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2"/>
        <w:ind w:left="0"/>
        <w:jc w:val="left"/>
        <w:rPr>
          <w:rFonts w:ascii="Times New Roman"/>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29152">
                <wp:simplePos x="0" y="0"/>
                <wp:positionH relativeFrom="page">
                  <wp:posOffset>7199998</wp:posOffset>
                </wp:positionH>
                <wp:positionV relativeFrom="paragraph">
                  <wp:posOffset>-188457</wp:posOffset>
                </wp:positionV>
                <wp:extent cx="360045" cy="213868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360045" cy="2138680"/>
                          <a:chExt cx="360045" cy="2138680"/>
                        </a:xfrm>
                      </wpg:grpSpPr>
                      <wps:wsp>
                        <wps:cNvPr id="12" name="Graphic 12"/>
                        <wps:cNvSpPr/>
                        <wps:spPr>
                          <a:xfrm>
                            <a:off x="0" y="0"/>
                            <a:ext cx="360045" cy="2138680"/>
                          </a:xfrm>
                          <a:custGeom>
                            <a:avLst/>
                            <a:gdLst/>
                            <a:ahLst/>
                            <a:cxnLst/>
                            <a:rect l="l" t="t" r="r" b="b"/>
                            <a:pathLst>
                              <a:path w="360045" h="2138680">
                                <a:moveTo>
                                  <a:pt x="0" y="0"/>
                                </a:moveTo>
                                <a:lnTo>
                                  <a:pt x="0" y="2138400"/>
                                </a:lnTo>
                                <a:lnTo>
                                  <a:pt x="360006" y="2138400"/>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13" name="Textbox 13"/>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566.929016pt;margin-top:-14.839136pt;width:28.35pt;height:168.4pt;mso-position-horizontal-relative:page;mso-position-vertical-relative:paragraph;z-index:15729152" id="docshapegroup8" coordorigin="11339,-297" coordsize="567,3368">
                <v:rect style="position:absolute;left:11338;top:-297;width:567;height:3368" id="docshape9" filled="true" fillcolor="#58595b" stroked="false">
                  <v:fill type="solid"/>
                </v:rect>
                <v:shape style="position:absolute;left:11338;top:-297;width:567;height:3368" type="#_x0000_t202" id="docshape10"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765</w:t>
      </w:r>
    </w:p>
    <w:p>
      <w:pPr>
        <w:pStyle w:val="BodyText"/>
        <w:ind w:left="0"/>
        <w:jc w:val="left"/>
        <w:rPr>
          <w:sz w:val="40"/>
        </w:rPr>
      </w:pPr>
    </w:p>
    <w:p>
      <w:pPr>
        <w:pStyle w:val="BodyText"/>
        <w:ind w:left="0"/>
        <w:jc w:val="left"/>
        <w:rPr>
          <w:sz w:val="40"/>
        </w:rPr>
      </w:pPr>
    </w:p>
    <w:p>
      <w:pPr>
        <w:pStyle w:val="BodyText"/>
        <w:spacing w:before="361"/>
        <w:ind w:left="0"/>
        <w:jc w:val="left"/>
        <w:rPr>
          <w:sz w:val="40"/>
        </w:rPr>
      </w:pPr>
    </w:p>
    <w:p>
      <w:pPr>
        <w:pStyle w:val="Title"/>
      </w:pPr>
      <w:r>
        <w:rPr>
          <w:color w:val="231F20"/>
        </w:rPr>
        <w:t>Chapter</w:t>
      </w:r>
      <w:r>
        <w:rPr>
          <w:color w:val="231F20"/>
          <w:spacing w:val="33"/>
        </w:rPr>
        <w:t> </w:t>
      </w:r>
      <w:r>
        <w:rPr>
          <w:color w:val="231F20"/>
          <w:spacing w:val="-5"/>
        </w:rPr>
        <w:t>3.3</w:t>
      </w:r>
    </w:p>
    <w:p>
      <w:pPr>
        <w:pStyle w:val="BodyText"/>
        <w:spacing w:before="2"/>
        <w:ind w:left="0"/>
        <w:jc w:val="left"/>
        <w:rPr>
          <w:sz w:val="6"/>
        </w:rPr>
      </w:pPr>
      <w:r>
        <w:rPr>
          <w:sz w:val="6"/>
        </w:rPr>
        <mc:AlternateContent>
          <mc:Choice Requires="wps">
            <w:drawing>
              <wp:anchor distT="0" distB="0" distL="0" distR="0" allowOverlap="1" layoutInCell="1" locked="0" behindDoc="1" simplePos="0" relativeHeight="487587840">
                <wp:simplePos x="0" y="0"/>
                <wp:positionH relativeFrom="page">
                  <wp:posOffset>899999</wp:posOffset>
                </wp:positionH>
                <wp:positionV relativeFrom="paragraph">
                  <wp:posOffset>60446</wp:posOffset>
                </wp:positionV>
                <wp:extent cx="612013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759549pt;width:481.9pt;height:.1pt;mso-position-horizontal-relative:page;mso-position-vertical-relative:paragraph;z-index:-15728640;mso-wrap-distance-left:0;mso-wrap-distance-right:0" id="docshape11" coordorigin="1417,95" coordsize="9638,0" path="m1417,95l11055,95e" filled="false" stroked="true" strokeweight="2pt" strokecolor="#231f20">
                <v:path arrowok="t"/>
                <v:stroke dashstyle="solid"/>
                <w10:wrap type="topAndBottom"/>
              </v:shape>
            </w:pict>
          </mc:Fallback>
        </mc:AlternateContent>
      </w:r>
    </w:p>
    <w:p>
      <w:pPr>
        <w:spacing w:line="232" w:lineRule="auto" w:before="72"/>
        <w:ind w:left="1417" w:right="853" w:firstLine="0"/>
        <w:jc w:val="left"/>
        <w:rPr>
          <w:rFonts w:ascii="Arial"/>
          <w:i/>
          <w:sz w:val="36"/>
        </w:rPr>
      </w:pPr>
      <w:r>
        <w:rPr>
          <w:rFonts w:ascii="Arial"/>
          <w:i/>
          <w:color w:val="231F20"/>
          <w:sz w:val="36"/>
        </w:rPr>
        <w:t>Special provisions applicable to certain substances, materials or articles</w:t>
      </w:r>
    </w:p>
    <w:p>
      <w:pPr>
        <w:pStyle w:val="BodyText"/>
        <w:spacing w:before="170"/>
        <w:ind w:left="0"/>
        <w:jc w:val="left"/>
        <w:rPr>
          <w:rFonts w:ascii="Arial"/>
          <w:i/>
          <w:sz w:val="36"/>
        </w:rPr>
      </w:pPr>
    </w:p>
    <w:p>
      <w:pPr>
        <w:pStyle w:val="BodyText"/>
        <w:tabs>
          <w:tab w:pos="2497" w:val="left" w:leader="none"/>
        </w:tabs>
        <w:spacing w:line="256" w:lineRule="auto"/>
        <w:ind w:left="2497" w:right="847" w:hanging="1081"/>
      </w:pPr>
      <w:r>
        <w:rPr>
          <w:color w:val="231F20"/>
          <w:spacing w:val="-4"/>
          <w:w w:val="105"/>
        </w:rPr>
        <w:t>3.3.1</w:t>
      </w:r>
      <w:r>
        <w:rPr>
          <w:color w:val="231F20"/>
        </w:rPr>
        <w:tab/>
      </w:r>
      <w:r>
        <w:rPr>
          <w:color w:val="231F20"/>
          <w:w w:val="105"/>
        </w:rPr>
        <w:t>When column 6 of the Dangerous Goods List indicates that a special provision is relevant to a dangerous </w:t>
      </w:r>
      <w:r>
        <w:rPr>
          <w:color w:val="231F20"/>
        </w:rPr>
        <w:t>good, the meaning and requirement(s) of that special provision are as set out below. Where a special provision </w:t>
      </w:r>
      <w:r>
        <w:rPr>
          <w:color w:val="231F20"/>
          <w:w w:val="105"/>
        </w:rPr>
        <w:t>includes a requirement for package marking, the provisions of 5.2.1.2.1 to .4 shall be met. If the required mark is in the form of specific wording indicated in quotation marks, such as “LITHIUM BATTERIES FOR DISPOSAL”,</w:t>
      </w:r>
      <w:r>
        <w:rPr>
          <w:color w:val="231F20"/>
          <w:spacing w:val="-1"/>
          <w:w w:val="105"/>
        </w:rPr>
        <w:t> </w:t>
      </w:r>
      <w:r>
        <w:rPr>
          <w:color w:val="231F20"/>
          <w:w w:val="105"/>
        </w:rPr>
        <w:t>the</w:t>
      </w:r>
      <w:r>
        <w:rPr>
          <w:color w:val="231F20"/>
          <w:spacing w:val="-1"/>
          <w:w w:val="105"/>
        </w:rPr>
        <w:t> </w:t>
      </w:r>
      <w:r>
        <w:rPr>
          <w:color w:val="231F20"/>
          <w:w w:val="105"/>
        </w:rPr>
        <w:t>size</w:t>
      </w:r>
      <w:r>
        <w:rPr>
          <w:color w:val="231F20"/>
          <w:spacing w:val="-1"/>
          <w:w w:val="105"/>
        </w:rPr>
        <w:t> </w:t>
      </w:r>
      <w:r>
        <w:rPr>
          <w:color w:val="231F20"/>
          <w:w w:val="105"/>
        </w:rPr>
        <w:t>of</w:t>
      </w:r>
      <w:r>
        <w:rPr>
          <w:color w:val="231F20"/>
          <w:spacing w:val="-1"/>
          <w:w w:val="105"/>
        </w:rPr>
        <w:t> </w:t>
      </w:r>
      <w:r>
        <w:rPr>
          <w:color w:val="231F20"/>
          <w:w w:val="105"/>
        </w:rPr>
        <w:t>the</w:t>
      </w:r>
      <w:r>
        <w:rPr>
          <w:color w:val="231F20"/>
          <w:spacing w:val="-1"/>
          <w:w w:val="105"/>
        </w:rPr>
        <w:t> </w:t>
      </w:r>
      <w:r>
        <w:rPr>
          <w:color w:val="231F20"/>
          <w:w w:val="105"/>
        </w:rPr>
        <w:t>mark</w:t>
      </w:r>
      <w:r>
        <w:rPr>
          <w:color w:val="231F20"/>
          <w:spacing w:val="-1"/>
          <w:w w:val="105"/>
        </w:rPr>
        <w:t> </w:t>
      </w:r>
      <w:r>
        <w:rPr>
          <w:color w:val="231F20"/>
          <w:w w:val="105"/>
        </w:rPr>
        <w:t>shall</w:t>
      </w:r>
      <w:r>
        <w:rPr>
          <w:color w:val="231F20"/>
          <w:spacing w:val="-1"/>
          <w:w w:val="105"/>
        </w:rPr>
        <w:t> </w:t>
      </w:r>
      <w:r>
        <w:rPr>
          <w:color w:val="231F20"/>
          <w:w w:val="105"/>
        </w:rPr>
        <w:t>be</w:t>
      </w:r>
      <w:r>
        <w:rPr>
          <w:color w:val="231F20"/>
          <w:spacing w:val="-1"/>
          <w:w w:val="105"/>
        </w:rPr>
        <w:t> </w:t>
      </w:r>
      <w:r>
        <w:rPr>
          <w:color w:val="231F20"/>
          <w:w w:val="105"/>
        </w:rPr>
        <w:t>at</w:t>
      </w:r>
      <w:r>
        <w:rPr>
          <w:color w:val="231F20"/>
          <w:spacing w:val="-1"/>
          <w:w w:val="105"/>
        </w:rPr>
        <w:t> </w:t>
      </w:r>
      <w:r>
        <w:rPr>
          <w:color w:val="231F20"/>
          <w:w w:val="105"/>
        </w:rPr>
        <w:t>least</w:t>
      </w:r>
      <w:r>
        <w:rPr>
          <w:color w:val="231F20"/>
          <w:spacing w:val="-1"/>
          <w:w w:val="105"/>
        </w:rPr>
        <w:t> </w:t>
      </w:r>
      <w:r>
        <w:rPr>
          <w:color w:val="231F20"/>
          <w:w w:val="105"/>
        </w:rPr>
        <w:t>12</w:t>
      </w:r>
      <w:r>
        <w:rPr>
          <w:color w:val="231F20"/>
          <w:spacing w:val="-1"/>
          <w:w w:val="105"/>
        </w:rPr>
        <w:t> </w:t>
      </w:r>
      <w:r>
        <w:rPr>
          <w:color w:val="231F20"/>
          <w:w w:val="105"/>
        </w:rPr>
        <w:t>mm,</w:t>
      </w:r>
      <w:r>
        <w:rPr>
          <w:color w:val="231F20"/>
          <w:spacing w:val="-1"/>
          <w:w w:val="105"/>
        </w:rPr>
        <w:t> </w:t>
      </w:r>
      <w:r>
        <w:rPr>
          <w:color w:val="231F20"/>
          <w:w w:val="105"/>
        </w:rPr>
        <w:t>unless</w:t>
      </w:r>
      <w:r>
        <w:rPr>
          <w:color w:val="231F20"/>
          <w:spacing w:val="-1"/>
          <w:w w:val="105"/>
        </w:rPr>
        <w:t> </w:t>
      </w:r>
      <w:r>
        <w:rPr>
          <w:color w:val="231F20"/>
          <w:w w:val="105"/>
        </w:rPr>
        <w:t>otherwise</w:t>
      </w:r>
      <w:r>
        <w:rPr>
          <w:color w:val="231F20"/>
          <w:spacing w:val="-1"/>
          <w:w w:val="105"/>
        </w:rPr>
        <w:t> </w:t>
      </w:r>
      <w:r>
        <w:rPr>
          <w:color w:val="231F20"/>
          <w:w w:val="105"/>
        </w:rPr>
        <w:t>indicated</w:t>
      </w:r>
      <w:r>
        <w:rPr>
          <w:color w:val="231F20"/>
          <w:spacing w:val="-1"/>
          <w:w w:val="105"/>
        </w:rPr>
        <w:t> </w:t>
      </w:r>
      <w:r>
        <w:rPr>
          <w:color w:val="231F20"/>
          <w:w w:val="105"/>
        </w:rPr>
        <w:t>in</w:t>
      </w:r>
      <w:r>
        <w:rPr>
          <w:color w:val="231F20"/>
          <w:spacing w:val="-1"/>
          <w:w w:val="105"/>
        </w:rPr>
        <w:t> </w:t>
      </w:r>
      <w:r>
        <w:rPr>
          <w:color w:val="231F20"/>
          <w:w w:val="105"/>
        </w:rPr>
        <w:t>the</w:t>
      </w:r>
      <w:r>
        <w:rPr>
          <w:color w:val="231F20"/>
          <w:spacing w:val="-1"/>
          <w:w w:val="105"/>
        </w:rPr>
        <w:t> </w:t>
      </w:r>
      <w:r>
        <w:rPr>
          <w:color w:val="231F20"/>
          <w:w w:val="105"/>
        </w:rPr>
        <w:t>special</w:t>
      </w:r>
      <w:r>
        <w:rPr>
          <w:color w:val="231F20"/>
          <w:spacing w:val="-1"/>
          <w:w w:val="105"/>
        </w:rPr>
        <w:t> </w:t>
      </w:r>
      <w:r>
        <w:rPr>
          <w:color w:val="231F20"/>
          <w:w w:val="105"/>
        </w:rPr>
        <w:t>provision or elsewhere in this Code.</w:t>
      </w:r>
    </w:p>
    <w:p>
      <w:pPr>
        <w:pStyle w:val="BodyText"/>
        <w:tabs>
          <w:tab w:pos="3217" w:val="left" w:leader="none"/>
        </w:tabs>
        <w:spacing w:line="256" w:lineRule="auto" w:before="74"/>
        <w:ind w:left="3217" w:right="847" w:hanging="720"/>
      </w:pPr>
      <w:r>
        <w:rPr>
          <w:color w:val="231F20"/>
          <w:spacing w:val="-6"/>
          <w:w w:val="105"/>
        </w:rPr>
        <w:t>16</w:t>
      </w:r>
      <w:r>
        <w:rPr>
          <w:color w:val="231F20"/>
        </w:rPr>
        <w:tab/>
      </w:r>
      <w:r>
        <w:rPr>
          <w:color w:val="231F20"/>
          <w:w w:val="105"/>
        </w:rPr>
        <w:t>Samples</w:t>
      </w:r>
      <w:r>
        <w:rPr>
          <w:color w:val="231F20"/>
          <w:spacing w:val="25"/>
          <w:w w:val="105"/>
        </w:rPr>
        <w:t> </w:t>
      </w:r>
      <w:r>
        <w:rPr>
          <w:color w:val="231F20"/>
          <w:w w:val="105"/>
        </w:rPr>
        <w:t>of</w:t>
      </w:r>
      <w:r>
        <w:rPr>
          <w:color w:val="231F20"/>
          <w:spacing w:val="25"/>
          <w:w w:val="105"/>
        </w:rPr>
        <w:t> </w:t>
      </w:r>
      <w:r>
        <w:rPr>
          <w:color w:val="231F20"/>
          <w:w w:val="105"/>
        </w:rPr>
        <w:t>new</w:t>
      </w:r>
      <w:r>
        <w:rPr>
          <w:color w:val="231F20"/>
          <w:spacing w:val="25"/>
          <w:w w:val="105"/>
        </w:rPr>
        <w:t> </w:t>
      </w:r>
      <w:r>
        <w:rPr>
          <w:color w:val="231F20"/>
          <w:w w:val="105"/>
        </w:rPr>
        <w:t>or</w:t>
      </w:r>
      <w:r>
        <w:rPr>
          <w:color w:val="231F20"/>
          <w:spacing w:val="25"/>
          <w:w w:val="105"/>
        </w:rPr>
        <w:t> </w:t>
      </w:r>
      <w:r>
        <w:rPr>
          <w:color w:val="231F20"/>
          <w:w w:val="105"/>
        </w:rPr>
        <w:t>existing</w:t>
      </w:r>
      <w:r>
        <w:rPr>
          <w:color w:val="231F20"/>
          <w:spacing w:val="25"/>
          <w:w w:val="105"/>
        </w:rPr>
        <w:t> </w:t>
      </w:r>
      <w:r>
        <w:rPr>
          <w:color w:val="231F20"/>
          <w:w w:val="105"/>
        </w:rPr>
        <w:t>explosive</w:t>
      </w:r>
      <w:r>
        <w:rPr>
          <w:color w:val="231F20"/>
          <w:spacing w:val="25"/>
          <w:w w:val="105"/>
        </w:rPr>
        <w:t> </w:t>
      </w:r>
      <w:r>
        <w:rPr>
          <w:color w:val="231F20"/>
          <w:w w:val="105"/>
        </w:rPr>
        <w:t>substances</w:t>
      </w:r>
      <w:r>
        <w:rPr>
          <w:color w:val="231F20"/>
          <w:spacing w:val="25"/>
          <w:w w:val="105"/>
        </w:rPr>
        <w:t> </w:t>
      </w:r>
      <w:r>
        <w:rPr>
          <w:color w:val="231F20"/>
          <w:w w:val="105"/>
        </w:rPr>
        <w:t>or</w:t>
      </w:r>
      <w:r>
        <w:rPr>
          <w:color w:val="231F20"/>
          <w:spacing w:val="25"/>
          <w:w w:val="105"/>
        </w:rPr>
        <w:t> </w:t>
      </w:r>
      <w:r>
        <w:rPr>
          <w:color w:val="231F20"/>
          <w:w w:val="105"/>
        </w:rPr>
        <w:t>articles</w:t>
      </w:r>
      <w:r>
        <w:rPr>
          <w:color w:val="231F20"/>
          <w:spacing w:val="25"/>
          <w:w w:val="105"/>
        </w:rPr>
        <w:t> </w:t>
      </w:r>
      <w:r>
        <w:rPr>
          <w:color w:val="231F20"/>
          <w:w w:val="105"/>
        </w:rPr>
        <w:t>may</w:t>
      </w:r>
      <w:r>
        <w:rPr>
          <w:color w:val="231F20"/>
          <w:spacing w:val="25"/>
          <w:w w:val="105"/>
        </w:rPr>
        <w:t> </w:t>
      </w:r>
      <w:r>
        <w:rPr>
          <w:color w:val="231F20"/>
          <w:w w:val="105"/>
        </w:rPr>
        <w:t>be</w:t>
      </w:r>
      <w:r>
        <w:rPr>
          <w:color w:val="231F20"/>
          <w:spacing w:val="25"/>
          <w:w w:val="105"/>
        </w:rPr>
        <w:t> </w:t>
      </w:r>
      <w:r>
        <w:rPr>
          <w:color w:val="231F20"/>
          <w:w w:val="105"/>
        </w:rPr>
        <w:t>transported</w:t>
      </w:r>
      <w:r>
        <w:rPr>
          <w:color w:val="231F20"/>
          <w:spacing w:val="25"/>
          <w:w w:val="105"/>
        </w:rPr>
        <w:t> </w:t>
      </w:r>
      <w:r>
        <w:rPr>
          <w:color w:val="231F20"/>
          <w:w w:val="105"/>
        </w:rPr>
        <w:t>as</w:t>
      </w:r>
      <w:r>
        <w:rPr>
          <w:color w:val="231F20"/>
          <w:spacing w:val="25"/>
          <w:w w:val="105"/>
        </w:rPr>
        <w:t> </w:t>
      </w:r>
      <w:r>
        <w:rPr>
          <w:color w:val="231F20"/>
          <w:w w:val="105"/>
        </w:rPr>
        <w:t>directed</w:t>
      </w:r>
      <w:r>
        <w:rPr>
          <w:color w:val="231F20"/>
          <w:spacing w:val="25"/>
          <w:w w:val="105"/>
        </w:rPr>
        <w:t> </w:t>
      </w:r>
      <w:r>
        <w:rPr>
          <w:color w:val="231F20"/>
          <w:w w:val="105"/>
        </w:rPr>
        <w:t>by the competent authority for purposes including: testing, classification, research and development, quality</w:t>
      </w:r>
      <w:r>
        <w:rPr>
          <w:color w:val="231F20"/>
          <w:spacing w:val="-3"/>
          <w:w w:val="105"/>
        </w:rPr>
        <w:t> </w:t>
      </w:r>
      <w:r>
        <w:rPr>
          <w:color w:val="231F20"/>
          <w:w w:val="105"/>
        </w:rPr>
        <w:t>control,</w:t>
      </w:r>
      <w:r>
        <w:rPr>
          <w:color w:val="231F20"/>
          <w:spacing w:val="-3"/>
          <w:w w:val="105"/>
        </w:rPr>
        <w:t> </w:t>
      </w:r>
      <w:r>
        <w:rPr>
          <w:color w:val="231F20"/>
          <w:w w:val="105"/>
        </w:rPr>
        <w:t>or</w:t>
      </w:r>
      <w:r>
        <w:rPr>
          <w:color w:val="231F20"/>
          <w:spacing w:val="-3"/>
          <w:w w:val="105"/>
        </w:rPr>
        <w:t> </w:t>
      </w:r>
      <w:r>
        <w:rPr>
          <w:color w:val="231F20"/>
          <w:w w:val="105"/>
        </w:rPr>
        <w:t>as</w:t>
      </w:r>
      <w:r>
        <w:rPr>
          <w:color w:val="231F20"/>
          <w:spacing w:val="-3"/>
          <w:w w:val="105"/>
        </w:rPr>
        <w:t> </w:t>
      </w:r>
      <w:r>
        <w:rPr>
          <w:color w:val="231F20"/>
          <w:w w:val="105"/>
        </w:rPr>
        <w:t>a</w:t>
      </w:r>
      <w:r>
        <w:rPr>
          <w:color w:val="231F20"/>
          <w:spacing w:val="-3"/>
          <w:w w:val="105"/>
        </w:rPr>
        <w:t> </w:t>
      </w:r>
      <w:r>
        <w:rPr>
          <w:color w:val="231F20"/>
          <w:w w:val="105"/>
        </w:rPr>
        <w:t>commercial</w:t>
      </w:r>
      <w:r>
        <w:rPr>
          <w:color w:val="231F20"/>
          <w:spacing w:val="-3"/>
          <w:w w:val="105"/>
        </w:rPr>
        <w:t> </w:t>
      </w:r>
      <w:r>
        <w:rPr>
          <w:color w:val="231F20"/>
          <w:w w:val="105"/>
        </w:rPr>
        <w:t>sample.</w:t>
      </w:r>
      <w:r>
        <w:rPr>
          <w:color w:val="231F20"/>
          <w:spacing w:val="-3"/>
          <w:w w:val="105"/>
        </w:rPr>
        <w:t> </w:t>
      </w:r>
      <w:r>
        <w:rPr>
          <w:color w:val="231F20"/>
          <w:w w:val="105"/>
        </w:rPr>
        <w:t>Explosive</w:t>
      </w:r>
      <w:r>
        <w:rPr>
          <w:color w:val="231F20"/>
          <w:spacing w:val="-3"/>
          <w:w w:val="105"/>
        </w:rPr>
        <w:t> </w:t>
      </w:r>
      <w:r>
        <w:rPr>
          <w:color w:val="231F20"/>
          <w:w w:val="105"/>
        </w:rPr>
        <w:t>samples</w:t>
      </w:r>
      <w:r>
        <w:rPr>
          <w:color w:val="231F20"/>
          <w:spacing w:val="-3"/>
          <w:w w:val="105"/>
        </w:rPr>
        <w:t> </w:t>
      </w:r>
      <w:r>
        <w:rPr>
          <w:color w:val="231F20"/>
          <w:w w:val="105"/>
        </w:rPr>
        <w:t>which</w:t>
      </w:r>
      <w:r>
        <w:rPr>
          <w:color w:val="231F20"/>
          <w:spacing w:val="-3"/>
          <w:w w:val="105"/>
        </w:rPr>
        <w:t> </w:t>
      </w:r>
      <w:r>
        <w:rPr>
          <w:color w:val="231F20"/>
          <w:w w:val="105"/>
        </w:rPr>
        <w:t>are</w:t>
      </w:r>
      <w:r>
        <w:rPr>
          <w:color w:val="231F20"/>
          <w:spacing w:val="-3"/>
          <w:w w:val="105"/>
        </w:rPr>
        <w:t> </w:t>
      </w:r>
      <w:r>
        <w:rPr>
          <w:color w:val="231F20"/>
          <w:w w:val="105"/>
        </w:rPr>
        <w:t>not</w:t>
      </w:r>
      <w:r>
        <w:rPr>
          <w:color w:val="231F20"/>
          <w:spacing w:val="-3"/>
          <w:w w:val="105"/>
        </w:rPr>
        <w:t> </w:t>
      </w:r>
      <w:r>
        <w:rPr>
          <w:color w:val="231F20"/>
          <w:w w:val="105"/>
        </w:rPr>
        <w:t>wetted</w:t>
      </w:r>
      <w:r>
        <w:rPr>
          <w:color w:val="231F20"/>
          <w:spacing w:val="-3"/>
          <w:w w:val="105"/>
        </w:rPr>
        <w:t> </w:t>
      </w:r>
      <w:r>
        <w:rPr>
          <w:color w:val="231F20"/>
          <w:w w:val="105"/>
        </w:rPr>
        <w:t>or</w:t>
      </w:r>
      <w:r>
        <w:rPr>
          <w:color w:val="231F20"/>
          <w:spacing w:val="-3"/>
          <w:w w:val="105"/>
        </w:rPr>
        <w:t> </w:t>
      </w:r>
      <w:r>
        <w:rPr>
          <w:color w:val="231F20"/>
          <w:w w:val="105"/>
        </w:rPr>
        <w:t>desensitized shall</w:t>
      </w:r>
      <w:r>
        <w:rPr>
          <w:color w:val="231F20"/>
          <w:w w:val="105"/>
        </w:rPr>
        <w:t> be</w:t>
      </w:r>
      <w:r>
        <w:rPr>
          <w:color w:val="231F20"/>
          <w:w w:val="105"/>
        </w:rPr>
        <w:t> limited</w:t>
      </w:r>
      <w:r>
        <w:rPr>
          <w:color w:val="231F20"/>
          <w:w w:val="105"/>
        </w:rPr>
        <w:t> to</w:t>
      </w:r>
      <w:r>
        <w:rPr>
          <w:color w:val="231F20"/>
          <w:w w:val="105"/>
        </w:rPr>
        <w:t> 10</w:t>
      </w:r>
      <w:r>
        <w:rPr>
          <w:color w:val="231F20"/>
          <w:w w:val="105"/>
        </w:rPr>
        <w:t> kg</w:t>
      </w:r>
      <w:r>
        <w:rPr>
          <w:color w:val="231F20"/>
          <w:w w:val="105"/>
        </w:rPr>
        <w:t> in</w:t>
      </w:r>
      <w:r>
        <w:rPr>
          <w:color w:val="231F20"/>
          <w:w w:val="105"/>
        </w:rPr>
        <w:t> small</w:t>
      </w:r>
      <w:r>
        <w:rPr>
          <w:color w:val="231F20"/>
          <w:w w:val="105"/>
        </w:rPr>
        <w:t> packages</w:t>
      </w:r>
      <w:r>
        <w:rPr>
          <w:color w:val="231F20"/>
          <w:w w:val="105"/>
        </w:rPr>
        <w:t> as</w:t>
      </w:r>
      <w:r>
        <w:rPr>
          <w:color w:val="231F20"/>
          <w:w w:val="105"/>
        </w:rPr>
        <w:t> specified</w:t>
      </w:r>
      <w:r>
        <w:rPr>
          <w:color w:val="231F20"/>
          <w:w w:val="105"/>
        </w:rPr>
        <w:t> by</w:t>
      </w:r>
      <w:r>
        <w:rPr>
          <w:color w:val="231F20"/>
          <w:w w:val="105"/>
        </w:rPr>
        <w:t> the</w:t>
      </w:r>
      <w:r>
        <w:rPr>
          <w:color w:val="231F20"/>
          <w:w w:val="105"/>
        </w:rPr>
        <w:t> competent</w:t>
      </w:r>
      <w:r>
        <w:rPr>
          <w:color w:val="231F20"/>
          <w:w w:val="105"/>
        </w:rPr>
        <w:t> authority.</w:t>
      </w:r>
      <w:r>
        <w:rPr>
          <w:color w:val="231F20"/>
          <w:w w:val="105"/>
        </w:rPr>
        <w:t> Explosive samples which are wetted or desensitized shall be limited to 25 kg.</w:t>
      </w:r>
    </w:p>
    <w:p>
      <w:pPr>
        <w:pStyle w:val="BodyText"/>
        <w:tabs>
          <w:tab w:pos="3217" w:val="left" w:leader="none"/>
        </w:tabs>
        <w:spacing w:line="256" w:lineRule="auto" w:before="73"/>
        <w:ind w:left="3217" w:right="848" w:hanging="720"/>
      </w:pPr>
      <w:r>
        <w:rPr>
          <w:color w:val="231F20"/>
          <w:spacing w:val="-6"/>
          <w:w w:val="105"/>
        </w:rPr>
        <w:t>23</w:t>
      </w:r>
      <w:r>
        <w:rPr>
          <w:color w:val="231F20"/>
        </w:rPr>
        <w:tab/>
      </w:r>
      <w:r>
        <w:rPr>
          <w:color w:val="231F20"/>
          <w:w w:val="105"/>
        </w:rPr>
        <w:t>Even though this substance has a flammability hazard, it only exhibits such hazard under extreme fire conditions in confined areas.</w:t>
      </w:r>
    </w:p>
    <w:p>
      <w:pPr>
        <w:pStyle w:val="BodyText"/>
        <w:tabs>
          <w:tab w:pos="3217" w:val="left" w:leader="none"/>
        </w:tabs>
        <w:spacing w:line="256" w:lineRule="auto" w:before="71"/>
        <w:ind w:left="3217" w:right="847" w:hanging="720"/>
      </w:pPr>
      <w:r>
        <w:rPr>
          <w:color w:val="231F20"/>
          <w:spacing w:val="-6"/>
          <w:w w:val="105"/>
        </w:rPr>
        <w:t>26</w:t>
      </w:r>
      <w:r>
        <w:rPr>
          <w:color w:val="231F20"/>
        </w:rPr>
        <w:tab/>
      </w:r>
      <w:r>
        <w:rPr>
          <w:color w:val="231F20"/>
          <w:w w:val="105"/>
        </w:rPr>
        <w:t>This substance is not permitted for transport in portable tanks, or intermediate bulk containers with a capacity exceeding 450 L, due to the potential initiation of an explosion when transported in large </w:t>
      </w:r>
      <w:r>
        <w:rPr>
          <w:color w:val="231F20"/>
          <w:spacing w:val="-2"/>
          <w:w w:val="105"/>
        </w:rPr>
        <w:t>volumes.</w:t>
      </w:r>
    </w:p>
    <w:p>
      <w:pPr>
        <w:pStyle w:val="BodyText"/>
        <w:tabs>
          <w:tab w:pos="3217" w:val="left" w:leader="none"/>
        </w:tabs>
        <w:spacing w:line="256" w:lineRule="auto" w:before="69"/>
        <w:ind w:left="3217" w:right="848" w:hanging="961"/>
      </w:pPr>
      <w:r>
        <w:rPr>
          <w:rFonts w:ascii="Cambria" w:hAnsi="Cambria"/>
          <w:color w:val="231F20"/>
          <w:w w:val="105"/>
        </w:rPr>
        <w:t>△</w:t>
      </w:r>
      <w:r>
        <w:rPr>
          <w:rFonts w:ascii="Cambria" w:hAnsi="Cambria"/>
          <w:color w:val="231F20"/>
          <w:spacing w:val="40"/>
          <w:w w:val="105"/>
        </w:rPr>
        <w:t> </w:t>
      </w:r>
      <w:r>
        <w:rPr>
          <w:color w:val="231F20"/>
          <w:w w:val="105"/>
        </w:rPr>
        <w:t>28</w:t>
      </w:r>
      <w:r>
        <w:rPr>
          <w:color w:val="231F20"/>
        </w:rPr>
        <w:tab/>
      </w:r>
      <w:r>
        <w:rPr>
          <w:color w:val="231F20"/>
          <w:w w:val="105"/>
        </w:rPr>
        <w:t>This</w:t>
      </w:r>
      <w:r>
        <w:rPr>
          <w:color w:val="231F20"/>
          <w:w w:val="105"/>
        </w:rPr>
        <w:t> substance</w:t>
      </w:r>
      <w:r>
        <w:rPr>
          <w:color w:val="231F20"/>
          <w:w w:val="105"/>
        </w:rPr>
        <w:t> may</w:t>
      </w:r>
      <w:r>
        <w:rPr>
          <w:color w:val="231F20"/>
          <w:w w:val="105"/>
        </w:rPr>
        <w:t> be</w:t>
      </w:r>
      <w:r>
        <w:rPr>
          <w:color w:val="231F20"/>
          <w:w w:val="105"/>
        </w:rPr>
        <w:t> transported</w:t>
      </w:r>
      <w:r>
        <w:rPr>
          <w:color w:val="231F20"/>
          <w:w w:val="105"/>
        </w:rPr>
        <w:t> under</w:t>
      </w:r>
      <w:r>
        <w:rPr>
          <w:color w:val="231F20"/>
          <w:w w:val="105"/>
        </w:rPr>
        <w:t> the</w:t>
      </w:r>
      <w:r>
        <w:rPr>
          <w:color w:val="231F20"/>
          <w:w w:val="105"/>
        </w:rPr>
        <w:t> provisions</w:t>
      </w:r>
      <w:r>
        <w:rPr>
          <w:color w:val="231F20"/>
          <w:w w:val="105"/>
        </w:rPr>
        <w:t> of</w:t>
      </w:r>
      <w:r>
        <w:rPr>
          <w:color w:val="231F20"/>
          <w:w w:val="105"/>
        </w:rPr>
        <w:t> class</w:t>
      </w:r>
      <w:r>
        <w:rPr>
          <w:color w:val="231F20"/>
          <w:w w:val="105"/>
        </w:rPr>
        <w:t> 3</w:t>
      </w:r>
      <w:r>
        <w:rPr>
          <w:color w:val="231F20"/>
          <w:w w:val="105"/>
        </w:rPr>
        <w:t> or</w:t>
      </w:r>
      <w:r>
        <w:rPr>
          <w:color w:val="231F20"/>
          <w:w w:val="105"/>
        </w:rPr>
        <w:t> class</w:t>
      </w:r>
      <w:r>
        <w:rPr>
          <w:color w:val="231F20"/>
          <w:w w:val="105"/>
        </w:rPr>
        <w:t> 4.1</w:t>
      </w:r>
      <w:r>
        <w:rPr>
          <w:color w:val="231F20"/>
          <w:w w:val="105"/>
        </w:rPr>
        <w:t> only</w:t>
      </w:r>
      <w:r>
        <w:rPr>
          <w:color w:val="231F20"/>
          <w:w w:val="105"/>
        </w:rPr>
        <w:t> if</w:t>
      </w:r>
      <w:r>
        <w:rPr>
          <w:color w:val="231F20"/>
          <w:w w:val="105"/>
        </w:rPr>
        <w:t> it</w:t>
      </w:r>
      <w:r>
        <w:rPr>
          <w:color w:val="231F20"/>
          <w:w w:val="105"/>
        </w:rPr>
        <w:t> is</w:t>
      </w:r>
      <w:r>
        <w:rPr>
          <w:color w:val="231F20"/>
          <w:w w:val="105"/>
        </w:rPr>
        <w:t> so packaged that the percentage of diluent will not fall below that stated, at any time during transport (see</w:t>
      </w:r>
      <w:r>
        <w:rPr>
          <w:color w:val="231F20"/>
          <w:spacing w:val="-4"/>
          <w:w w:val="105"/>
        </w:rPr>
        <w:t> </w:t>
      </w:r>
      <w:r>
        <w:rPr>
          <w:color w:val="231F20"/>
          <w:w w:val="105"/>
        </w:rPr>
        <w:t>2.3.1.4</w:t>
      </w:r>
      <w:r>
        <w:rPr>
          <w:color w:val="231F20"/>
          <w:spacing w:val="-4"/>
          <w:w w:val="105"/>
        </w:rPr>
        <w:t> </w:t>
      </w:r>
      <w:r>
        <w:rPr>
          <w:color w:val="231F20"/>
          <w:w w:val="105"/>
        </w:rPr>
        <w:t>and</w:t>
      </w:r>
      <w:r>
        <w:rPr>
          <w:color w:val="231F20"/>
          <w:spacing w:val="-4"/>
          <w:w w:val="105"/>
        </w:rPr>
        <w:t> </w:t>
      </w:r>
      <w:r>
        <w:rPr>
          <w:color w:val="231F20"/>
          <w:w w:val="105"/>
        </w:rPr>
        <w:t>2.4.2.4).</w:t>
      </w:r>
      <w:r>
        <w:rPr>
          <w:color w:val="231F20"/>
          <w:spacing w:val="-4"/>
          <w:w w:val="105"/>
        </w:rPr>
        <w:t> </w:t>
      </w:r>
      <w:r>
        <w:rPr>
          <w:color w:val="231F20"/>
          <w:w w:val="105"/>
        </w:rPr>
        <w:t>In</w:t>
      </w:r>
      <w:r>
        <w:rPr>
          <w:color w:val="231F20"/>
          <w:spacing w:val="-4"/>
          <w:w w:val="105"/>
        </w:rPr>
        <w:t> </w:t>
      </w:r>
      <w:r>
        <w:rPr>
          <w:color w:val="231F20"/>
          <w:w w:val="105"/>
        </w:rPr>
        <w:t>cases</w:t>
      </w:r>
      <w:r>
        <w:rPr>
          <w:color w:val="231F20"/>
          <w:spacing w:val="-4"/>
          <w:w w:val="105"/>
        </w:rPr>
        <w:t> </w:t>
      </w:r>
      <w:r>
        <w:rPr>
          <w:color w:val="231F20"/>
          <w:w w:val="105"/>
        </w:rPr>
        <w:t>where</w:t>
      </w:r>
      <w:r>
        <w:rPr>
          <w:color w:val="231F20"/>
          <w:spacing w:val="-4"/>
          <w:w w:val="105"/>
        </w:rPr>
        <w:t> </w:t>
      </w:r>
      <w:r>
        <w:rPr>
          <w:color w:val="231F20"/>
          <w:w w:val="105"/>
        </w:rPr>
        <w:t>the</w:t>
      </w:r>
      <w:r>
        <w:rPr>
          <w:color w:val="231F20"/>
          <w:spacing w:val="-4"/>
          <w:w w:val="105"/>
        </w:rPr>
        <w:t> </w:t>
      </w:r>
      <w:r>
        <w:rPr>
          <w:color w:val="231F20"/>
          <w:w w:val="105"/>
        </w:rPr>
        <w:t>diluent</w:t>
      </w:r>
      <w:r>
        <w:rPr>
          <w:color w:val="231F20"/>
          <w:spacing w:val="-4"/>
          <w:w w:val="105"/>
        </w:rPr>
        <w:t> </w:t>
      </w:r>
      <w:r>
        <w:rPr>
          <w:color w:val="231F20"/>
          <w:w w:val="105"/>
        </w:rPr>
        <w:t>is</w:t>
      </w:r>
      <w:r>
        <w:rPr>
          <w:color w:val="231F20"/>
          <w:spacing w:val="-4"/>
          <w:w w:val="105"/>
        </w:rPr>
        <w:t> </w:t>
      </w:r>
      <w:r>
        <w:rPr>
          <w:color w:val="231F20"/>
          <w:w w:val="105"/>
        </w:rPr>
        <w:t>not</w:t>
      </w:r>
      <w:r>
        <w:rPr>
          <w:color w:val="231F20"/>
          <w:spacing w:val="-4"/>
          <w:w w:val="105"/>
        </w:rPr>
        <w:t> </w:t>
      </w:r>
      <w:r>
        <w:rPr>
          <w:color w:val="231F20"/>
          <w:w w:val="105"/>
        </w:rPr>
        <w:t>stated,</w:t>
      </w:r>
      <w:r>
        <w:rPr>
          <w:color w:val="231F20"/>
          <w:spacing w:val="-4"/>
          <w:w w:val="105"/>
        </w:rPr>
        <w:t> </w:t>
      </w:r>
      <w:r>
        <w:rPr>
          <w:color w:val="231F20"/>
          <w:w w:val="105"/>
        </w:rPr>
        <w:t>the</w:t>
      </w:r>
      <w:r>
        <w:rPr>
          <w:color w:val="231F20"/>
          <w:spacing w:val="-4"/>
          <w:w w:val="105"/>
        </w:rPr>
        <w:t> </w:t>
      </w:r>
      <w:r>
        <w:rPr>
          <w:color w:val="231F20"/>
          <w:w w:val="105"/>
        </w:rPr>
        <w:t>substance</w:t>
      </w:r>
      <w:r>
        <w:rPr>
          <w:color w:val="231F20"/>
          <w:spacing w:val="-4"/>
          <w:w w:val="105"/>
        </w:rPr>
        <w:t> </w:t>
      </w:r>
      <w:r>
        <w:rPr>
          <w:color w:val="231F20"/>
          <w:w w:val="105"/>
        </w:rPr>
        <w:t>shall</w:t>
      </w:r>
      <w:r>
        <w:rPr>
          <w:color w:val="231F20"/>
          <w:spacing w:val="-4"/>
          <w:w w:val="105"/>
        </w:rPr>
        <w:t> </w:t>
      </w:r>
      <w:r>
        <w:rPr>
          <w:color w:val="231F20"/>
          <w:w w:val="105"/>
        </w:rPr>
        <w:t>be</w:t>
      </w:r>
      <w:r>
        <w:rPr>
          <w:color w:val="231F20"/>
          <w:spacing w:val="-4"/>
          <w:w w:val="105"/>
        </w:rPr>
        <w:t> </w:t>
      </w:r>
      <w:r>
        <w:rPr>
          <w:color w:val="231F20"/>
          <w:w w:val="105"/>
        </w:rPr>
        <w:t>packed</w:t>
      </w:r>
      <w:r>
        <w:rPr>
          <w:color w:val="231F20"/>
          <w:spacing w:val="-4"/>
          <w:w w:val="105"/>
        </w:rPr>
        <w:t> </w:t>
      </w:r>
      <w:r>
        <w:rPr>
          <w:color w:val="231F20"/>
          <w:w w:val="105"/>
        </w:rPr>
        <w:t>so that the amount of explosive substance does not exceed the stated value.</w:t>
      </w:r>
    </w:p>
    <w:p>
      <w:pPr>
        <w:pStyle w:val="BodyText"/>
        <w:tabs>
          <w:tab w:pos="3217" w:val="left" w:leader="none"/>
        </w:tabs>
        <w:spacing w:line="256" w:lineRule="auto" w:before="70"/>
        <w:ind w:left="3217" w:right="853" w:hanging="720"/>
        <w:jc w:val="left"/>
      </w:pPr>
      <w:r>
        <w:rPr>
          <w:color w:val="231F20"/>
          <w:spacing w:val="-6"/>
          <w:w w:val="105"/>
        </w:rPr>
        <w:t>29</w:t>
      </w:r>
      <w:r>
        <w:rPr>
          <w:color w:val="231F20"/>
        </w:rPr>
        <w:tab/>
      </w:r>
      <w:r>
        <w:rPr>
          <w:color w:val="231F20"/>
          <w:w w:val="105"/>
        </w:rPr>
        <w:t>The packages, including bales, are exempt from labelling provided that they are marked with the appropriate class (e.g. “class 4.2”).</w:t>
      </w:r>
    </w:p>
    <w:p>
      <w:pPr>
        <w:pStyle w:val="BodyText"/>
        <w:tabs>
          <w:tab w:pos="3217" w:val="left" w:leader="none"/>
        </w:tabs>
        <w:spacing w:before="71"/>
        <w:ind w:left="2497"/>
        <w:jc w:val="left"/>
      </w:pPr>
      <w:r>
        <w:rPr>
          <w:color w:val="231F20"/>
          <w:spacing w:val="-5"/>
          <w:w w:val="105"/>
        </w:rPr>
        <w:t>32</w:t>
      </w:r>
      <w:r>
        <w:rPr>
          <w:color w:val="231F20"/>
        </w:rPr>
        <w:tab/>
      </w:r>
      <w:r>
        <w:rPr>
          <w:color w:val="231F20"/>
          <w:w w:val="105"/>
        </w:rPr>
        <w:t>When</w:t>
      </w:r>
      <w:r>
        <w:rPr>
          <w:color w:val="231F20"/>
          <w:spacing w:val="-2"/>
          <w:w w:val="105"/>
        </w:rPr>
        <w:t> </w:t>
      </w:r>
      <w:r>
        <w:rPr>
          <w:color w:val="231F20"/>
          <w:w w:val="105"/>
        </w:rPr>
        <w:t>in</w:t>
      </w:r>
      <w:r>
        <w:rPr>
          <w:color w:val="231F20"/>
          <w:spacing w:val="-2"/>
          <w:w w:val="105"/>
        </w:rPr>
        <w:t> </w:t>
      </w:r>
      <w:r>
        <w:rPr>
          <w:color w:val="231F20"/>
          <w:w w:val="105"/>
        </w:rPr>
        <w:t>any</w:t>
      </w:r>
      <w:r>
        <w:rPr>
          <w:color w:val="231F20"/>
          <w:spacing w:val="-1"/>
          <w:w w:val="105"/>
        </w:rPr>
        <w:t> </w:t>
      </w:r>
      <w:r>
        <w:rPr>
          <w:color w:val="231F20"/>
          <w:w w:val="105"/>
        </w:rPr>
        <w:t>other</w:t>
      </w:r>
      <w:r>
        <w:rPr>
          <w:color w:val="231F20"/>
          <w:spacing w:val="-2"/>
          <w:w w:val="105"/>
        </w:rPr>
        <w:t> </w:t>
      </w:r>
      <w:r>
        <w:rPr>
          <w:color w:val="231F20"/>
          <w:w w:val="105"/>
        </w:rPr>
        <w:t>form,</w:t>
      </w:r>
      <w:r>
        <w:rPr>
          <w:color w:val="231F20"/>
          <w:spacing w:val="-2"/>
          <w:w w:val="105"/>
        </w:rPr>
        <w:t> </w:t>
      </w:r>
      <w:r>
        <w:rPr>
          <w:color w:val="231F20"/>
          <w:w w:val="105"/>
        </w:rPr>
        <w:t>this</w:t>
      </w:r>
      <w:r>
        <w:rPr>
          <w:color w:val="231F20"/>
          <w:spacing w:val="-1"/>
          <w:w w:val="105"/>
        </w:rPr>
        <w:t> </w:t>
      </w:r>
      <w:r>
        <w:rPr>
          <w:color w:val="231F20"/>
          <w:w w:val="105"/>
        </w:rPr>
        <w:t>substance</w:t>
      </w:r>
      <w:r>
        <w:rPr>
          <w:color w:val="231F20"/>
          <w:spacing w:val="-2"/>
          <w:w w:val="105"/>
        </w:rPr>
        <w:t> </w:t>
      </w:r>
      <w:r>
        <w:rPr>
          <w:color w:val="231F20"/>
          <w:w w:val="105"/>
        </w:rPr>
        <w:t>is</w:t>
      </w:r>
      <w:r>
        <w:rPr>
          <w:color w:val="231F20"/>
          <w:spacing w:val="-2"/>
          <w:w w:val="105"/>
        </w:rPr>
        <w:t> </w:t>
      </w:r>
      <w:r>
        <w:rPr>
          <w:color w:val="231F20"/>
          <w:w w:val="105"/>
        </w:rPr>
        <w:t>not</w:t>
      </w:r>
      <w:r>
        <w:rPr>
          <w:color w:val="231F20"/>
          <w:spacing w:val="-1"/>
          <w:w w:val="105"/>
        </w:rPr>
        <w:t> </w:t>
      </w:r>
      <w:r>
        <w:rPr>
          <w:color w:val="231F20"/>
          <w:w w:val="105"/>
        </w:rPr>
        <w:t>subject</w:t>
      </w:r>
      <w:r>
        <w:rPr>
          <w:color w:val="231F20"/>
          <w:spacing w:val="-2"/>
          <w:w w:val="105"/>
        </w:rPr>
        <w:t> </w:t>
      </w:r>
      <w:r>
        <w:rPr>
          <w:color w:val="231F20"/>
          <w:w w:val="105"/>
        </w:rPr>
        <w:t>to</w:t>
      </w:r>
      <w:r>
        <w:rPr>
          <w:color w:val="231F20"/>
          <w:spacing w:val="-2"/>
          <w:w w:val="105"/>
        </w:rPr>
        <w:t> </w:t>
      </w:r>
      <w:r>
        <w:rPr>
          <w:color w:val="231F20"/>
          <w:w w:val="105"/>
        </w:rPr>
        <w:t>the</w:t>
      </w:r>
      <w:r>
        <w:rPr>
          <w:color w:val="231F20"/>
          <w:spacing w:val="-1"/>
          <w:w w:val="105"/>
        </w:rPr>
        <w:t> </w:t>
      </w:r>
      <w:r>
        <w:rPr>
          <w:color w:val="231F20"/>
          <w:w w:val="105"/>
        </w:rPr>
        <w:t>provisions</w:t>
      </w:r>
      <w:r>
        <w:rPr>
          <w:color w:val="231F20"/>
          <w:spacing w:val="-2"/>
          <w:w w:val="105"/>
        </w:rPr>
        <w:t> </w:t>
      </w:r>
      <w:r>
        <w:rPr>
          <w:color w:val="231F20"/>
          <w:w w:val="105"/>
        </w:rPr>
        <w:t>of</w:t>
      </w:r>
      <w:r>
        <w:rPr>
          <w:color w:val="231F20"/>
          <w:spacing w:val="-2"/>
          <w:w w:val="105"/>
        </w:rPr>
        <w:t> </w:t>
      </w:r>
      <w:r>
        <w:rPr>
          <w:color w:val="231F20"/>
          <w:w w:val="105"/>
        </w:rPr>
        <w:t>this</w:t>
      </w:r>
      <w:r>
        <w:rPr>
          <w:color w:val="231F20"/>
          <w:spacing w:val="-1"/>
          <w:w w:val="105"/>
        </w:rPr>
        <w:t> </w:t>
      </w:r>
      <w:r>
        <w:rPr>
          <w:color w:val="231F20"/>
          <w:spacing w:val="-4"/>
          <w:w w:val="105"/>
        </w:rPr>
        <w:t>Code.</w:t>
      </w:r>
    </w:p>
    <w:p>
      <w:pPr>
        <w:pStyle w:val="BodyText"/>
        <w:tabs>
          <w:tab w:pos="3217" w:val="left" w:leader="none"/>
        </w:tabs>
        <w:spacing w:before="84"/>
        <w:ind w:left="2497"/>
        <w:jc w:val="left"/>
      </w:pPr>
      <w:r>
        <w:rPr>
          <w:color w:val="231F20"/>
          <w:spacing w:val="-5"/>
          <w:w w:val="105"/>
        </w:rPr>
        <w:t>37</w:t>
      </w:r>
      <w:r>
        <w:rPr>
          <w:color w:val="231F20"/>
        </w:rPr>
        <w:tab/>
      </w:r>
      <w:r>
        <w:rPr>
          <w:color w:val="231F20"/>
          <w:w w:val="105"/>
        </w:rPr>
        <w:t>When</w:t>
      </w:r>
      <w:r>
        <w:rPr>
          <w:color w:val="231F20"/>
          <w:spacing w:val="-1"/>
          <w:w w:val="105"/>
        </w:rPr>
        <w:t> </w:t>
      </w:r>
      <w:r>
        <w:rPr>
          <w:color w:val="231F20"/>
          <w:w w:val="105"/>
        </w:rPr>
        <w:t>coated, this substance</w:t>
      </w:r>
      <w:r>
        <w:rPr>
          <w:color w:val="231F20"/>
          <w:spacing w:val="-1"/>
          <w:w w:val="105"/>
        </w:rPr>
        <w:t> </w:t>
      </w:r>
      <w:r>
        <w:rPr>
          <w:color w:val="231F20"/>
          <w:w w:val="105"/>
        </w:rPr>
        <w:t>is not subject</w:t>
      </w:r>
      <w:r>
        <w:rPr>
          <w:color w:val="231F20"/>
          <w:spacing w:val="-1"/>
          <w:w w:val="105"/>
        </w:rPr>
        <w:t> </w:t>
      </w:r>
      <w:r>
        <w:rPr>
          <w:color w:val="231F20"/>
          <w:w w:val="105"/>
        </w:rPr>
        <w:t>to the provisions</w:t>
      </w:r>
      <w:r>
        <w:rPr>
          <w:color w:val="231F20"/>
          <w:spacing w:val="-1"/>
          <w:w w:val="105"/>
        </w:rPr>
        <w:t> </w:t>
      </w:r>
      <w:r>
        <w:rPr>
          <w:color w:val="231F20"/>
          <w:w w:val="105"/>
        </w:rPr>
        <w:t>of this </w:t>
      </w:r>
      <w:r>
        <w:rPr>
          <w:color w:val="231F20"/>
          <w:spacing w:val="-4"/>
          <w:w w:val="105"/>
        </w:rPr>
        <w:t>Code.</w:t>
      </w:r>
    </w:p>
    <w:p>
      <w:pPr>
        <w:pStyle w:val="BodyText"/>
        <w:tabs>
          <w:tab w:pos="3217" w:val="left" w:leader="none"/>
        </w:tabs>
        <w:spacing w:line="256" w:lineRule="auto" w:before="83"/>
        <w:ind w:left="3217" w:right="853" w:hanging="720"/>
        <w:jc w:val="left"/>
      </w:pPr>
      <w:r>
        <w:rPr>
          <w:color w:val="231F20"/>
          <w:spacing w:val="-6"/>
          <w:w w:val="105"/>
        </w:rPr>
        <w:t>38</w:t>
      </w:r>
      <w:r>
        <w:rPr>
          <w:color w:val="231F20"/>
        </w:rPr>
        <w:tab/>
      </w:r>
      <w:r>
        <w:rPr>
          <w:color w:val="231F20"/>
          <w:w w:val="105"/>
        </w:rPr>
        <w:t>This</w:t>
      </w:r>
      <w:r>
        <w:rPr>
          <w:color w:val="231F20"/>
          <w:spacing w:val="-11"/>
          <w:w w:val="105"/>
        </w:rPr>
        <w:t> </w:t>
      </w:r>
      <w:r>
        <w:rPr>
          <w:color w:val="231F20"/>
          <w:w w:val="105"/>
        </w:rPr>
        <w:t>substance,</w:t>
      </w:r>
      <w:r>
        <w:rPr>
          <w:color w:val="231F20"/>
          <w:spacing w:val="-11"/>
          <w:w w:val="105"/>
        </w:rPr>
        <w:t> </w:t>
      </w:r>
      <w:r>
        <w:rPr>
          <w:color w:val="231F20"/>
          <w:w w:val="105"/>
        </w:rPr>
        <w:t>when</w:t>
      </w:r>
      <w:r>
        <w:rPr>
          <w:color w:val="231F20"/>
          <w:spacing w:val="-11"/>
          <w:w w:val="105"/>
        </w:rPr>
        <w:t> </w:t>
      </w:r>
      <w:r>
        <w:rPr>
          <w:color w:val="231F20"/>
          <w:w w:val="105"/>
        </w:rPr>
        <w:t>it</w:t>
      </w:r>
      <w:r>
        <w:rPr>
          <w:color w:val="231F20"/>
          <w:spacing w:val="-11"/>
          <w:w w:val="105"/>
        </w:rPr>
        <w:t> </w:t>
      </w:r>
      <w:r>
        <w:rPr>
          <w:color w:val="231F20"/>
          <w:w w:val="105"/>
        </w:rPr>
        <w:t>contains</w:t>
      </w:r>
      <w:r>
        <w:rPr>
          <w:color w:val="231F20"/>
          <w:spacing w:val="-11"/>
          <w:w w:val="105"/>
        </w:rPr>
        <w:t> </w:t>
      </w:r>
      <w:r>
        <w:rPr>
          <w:color w:val="231F20"/>
          <w:w w:val="105"/>
        </w:rPr>
        <w:t>not</w:t>
      </w:r>
      <w:r>
        <w:rPr>
          <w:color w:val="231F20"/>
          <w:spacing w:val="-11"/>
          <w:w w:val="105"/>
        </w:rPr>
        <w:t> </w:t>
      </w:r>
      <w:r>
        <w:rPr>
          <w:color w:val="231F20"/>
          <w:w w:val="105"/>
        </w:rPr>
        <w:t>more</w:t>
      </w:r>
      <w:r>
        <w:rPr>
          <w:color w:val="231F20"/>
          <w:spacing w:val="-11"/>
          <w:w w:val="105"/>
        </w:rPr>
        <w:t> </w:t>
      </w:r>
      <w:r>
        <w:rPr>
          <w:color w:val="231F20"/>
          <w:w w:val="105"/>
        </w:rPr>
        <w:t>than</w:t>
      </w:r>
      <w:r>
        <w:rPr>
          <w:color w:val="231F20"/>
          <w:spacing w:val="-11"/>
          <w:w w:val="105"/>
        </w:rPr>
        <w:t> </w:t>
      </w:r>
      <w:r>
        <w:rPr>
          <w:color w:val="231F20"/>
          <w:w w:val="105"/>
        </w:rPr>
        <w:t>0.1%</w:t>
      </w:r>
      <w:r>
        <w:rPr>
          <w:color w:val="231F20"/>
          <w:spacing w:val="-11"/>
          <w:w w:val="105"/>
        </w:rPr>
        <w:t> </w:t>
      </w:r>
      <w:r>
        <w:rPr>
          <w:color w:val="231F20"/>
          <w:w w:val="105"/>
        </w:rPr>
        <w:t>calcium</w:t>
      </w:r>
      <w:r>
        <w:rPr>
          <w:color w:val="231F20"/>
          <w:spacing w:val="-11"/>
          <w:w w:val="105"/>
        </w:rPr>
        <w:t> </w:t>
      </w:r>
      <w:r>
        <w:rPr>
          <w:color w:val="231F20"/>
          <w:w w:val="105"/>
        </w:rPr>
        <w:t>carbide,</w:t>
      </w:r>
      <w:r>
        <w:rPr>
          <w:color w:val="231F20"/>
          <w:spacing w:val="-11"/>
          <w:w w:val="105"/>
        </w:rPr>
        <w:t> </w:t>
      </w:r>
      <w:r>
        <w:rPr>
          <w:color w:val="231F20"/>
          <w:w w:val="105"/>
        </w:rPr>
        <w:t>is</w:t>
      </w:r>
      <w:r>
        <w:rPr>
          <w:color w:val="231F20"/>
          <w:spacing w:val="-11"/>
          <w:w w:val="105"/>
        </w:rPr>
        <w:t> </w:t>
      </w:r>
      <w:r>
        <w:rPr>
          <w:color w:val="231F20"/>
          <w:w w:val="105"/>
        </w:rPr>
        <w:t>not</w:t>
      </w:r>
      <w:r>
        <w:rPr>
          <w:color w:val="231F20"/>
          <w:spacing w:val="-11"/>
          <w:w w:val="105"/>
        </w:rPr>
        <w:t> </w:t>
      </w:r>
      <w:r>
        <w:rPr>
          <w:color w:val="231F20"/>
          <w:w w:val="105"/>
        </w:rPr>
        <w:t>subject</w:t>
      </w:r>
      <w:r>
        <w:rPr>
          <w:color w:val="231F20"/>
          <w:spacing w:val="-11"/>
          <w:w w:val="105"/>
        </w:rPr>
        <w:t> </w:t>
      </w:r>
      <w:r>
        <w:rPr>
          <w:color w:val="231F20"/>
          <w:w w:val="105"/>
        </w:rPr>
        <w:t>to</w:t>
      </w:r>
      <w:r>
        <w:rPr>
          <w:color w:val="231F20"/>
          <w:spacing w:val="-11"/>
          <w:w w:val="105"/>
        </w:rPr>
        <w:t> </w:t>
      </w:r>
      <w:r>
        <w:rPr>
          <w:color w:val="231F20"/>
          <w:w w:val="105"/>
        </w:rPr>
        <w:t>the</w:t>
      </w:r>
      <w:r>
        <w:rPr>
          <w:color w:val="231F20"/>
          <w:spacing w:val="-11"/>
          <w:w w:val="105"/>
        </w:rPr>
        <w:t> </w:t>
      </w:r>
      <w:r>
        <w:rPr>
          <w:color w:val="231F20"/>
          <w:w w:val="105"/>
        </w:rPr>
        <w:t>provisions of this Code.</w:t>
      </w:r>
    </w:p>
    <w:p>
      <w:pPr>
        <w:pStyle w:val="BodyText"/>
        <w:tabs>
          <w:tab w:pos="3217" w:val="left" w:leader="none"/>
        </w:tabs>
        <w:spacing w:line="256" w:lineRule="auto" w:before="71"/>
        <w:ind w:left="3217" w:right="853" w:hanging="720"/>
        <w:jc w:val="left"/>
      </w:pPr>
      <w:r>
        <w:rPr>
          <w:color w:val="231F20"/>
          <w:spacing w:val="-6"/>
          <w:w w:val="105"/>
        </w:rPr>
        <w:t>39</w:t>
      </w:r>
      <w:r>
        <w:rPr>
          <w:color w:val="231F20"/>
        </w:rPr>
        <w:tab/>
      </w:r>
      <w:r>
        <w:rPr>
          <w:color w:val="231F20"/>
          <w:w w:val="105"/>
        </w:rPr>
        <w:t>This substance, when it contains less than 30% or not less than 90% silicon, is not subject to the provisions of this Code.</w:t>
      </w:r>
    </w:p>
    <w:p>
      <w:pPr>
        <w:pStyle w:val="BodyText"/>
        <w:tabs>
          <w:tab w:pos="3217" w:val="left" w:leader="none"/>
        </w:tabs>
        <w:spacing w:line="256" w:lineRule="auto" w:before="70"/>
        <w:ind w:left="3217" w:right="853" w:hanging="720"/>
        <w:jc w:val="left"/>
      </w:pPr>
      <w:r>
        <w:rPr>
          <w:color w:val="231F20"/>
          <w:spacing w:val="-6"/>
          <w:w w:val="105"/>
        </w:rPr>
        <w:t>43</w:t>
      </w:r>
      <w:r>
        <w:rPr>
          <w:color w:val="231F20"/>
        </w:rPr>
        <w:tab/>
      </w:r>
      <w:r>
        <w:rPr>
          <w:color w:val="231F20"/>
          <w:w w:val="105"/>
        </w:rPr>
        <w:t>When offered for transport as pesticides, these substances shall be transported under the relevant pesticide entry and in accordance with the relevant pesticide provisions (see 2.6.2.3 and 2.6.2.4).</w:t>
      </w:r>
    </w:p>
    <w:p>
      <w:pPr>
        <w:pStyle w:val="BodyText"/>
        <w:tabs>
          <w:tab w:pos="3217" w:val="left" w:leader="none"/>
        </w:tabs>
        <w:spacing w:line="256" w:lineRule="auto" w:before="71"/>
        <w:ind w:left="3217" w:right="853" w:hanging="720"/>
        <w:jc w:val="left"/>
      </w:pPr>
      <w:r>
        <w:rPr>
          <w:color w:val="231F20"/>
          <w:spacing w:val="-6"/>
          <w:w w:val="105"/>
        </w:rPr>
        <w:t>45</w:t>
      </w:r>
      <w:r>
        <w:rPr>
          <w:color w:val="231F20"/>
        </w:rPr>
        <w:tab/>
      </w:r>
      <w:r>
        <w:rPr>
          <w:color w:val="231F20"/>
          <w:w w:val="105"/>
        </w:rPr>
        <w:t>Antimony</w:t>
      </w:r>
      <w:r>
        <w:rPr>
          <w:color w:val="231F20"/>
          <w:spacing w:val="-4"/>
          <w:w w:val="105"/>
        </w:rPr>
        <w:t> </w:t>
      </w:r>
      <w:r>
        <w:rPr>
          <w:color w:val="231F20"/>
          <w:w w:val="105"/>
        </w:rPr>
        <w:t>sulphides</w:t>
      </w:r>
      <w:r>
        <w:rPr>
          <w:color w:val="231F20"/>
          <w:spacing w:val="-4"/>
          <w:w w:val="105"/>
        </w:rPr>
        <w:t> </w:t>
      </w:r>
      <w:r>
        <w:rPr>
          <w:color w:val="231F20"/>
          <w:w w:val="105"/>
        </w:rPr>
        <w:t>and</w:t>
      </w:r>
      <w:r>
        <w:rPr>
          <w:color w:val="231F20"/>
          <w:spacing w:val="-4"/>
          <w:w w:val="105"/>
        </w:rPr>
        <w:t> </w:t>
      </w:r>
      <w:r>
        <w:rPr>
          <w:color w:val="231F20"/>
          <w:w w:val="105"/>
        </w:rPr>
        <w:t>oxides</w:t>
      </w:r>
      <w:r>
        <w:rPr>
          <w:color w:val="231F20"/>
          <w:spacing w:val="-4"/>
          <w:w w:val="105"/>
        </w:rPr>
        <w:t> </w:t>
      </w:r>
      <w:r>
        <w:rPr>
          <w:color w:val="231F20"/>
          <w:w w:val="105"/>
        </w:rPr>
        <w:t>which</w:t>
      </w:r>
      <w:r>
        <w:rPr>
          <w:color w:val="231F20"/>
          <w:spacing w:val="-4"/>
          <w:w w:val="105"/>
        </w:rPr>
        <w:t> </w:t>
      </w:r>
      <w:r>
        <w:rPr>
          <w:color w:val="231F20"/>
          <w:w w:val="105"/>
        </w:rPr>
        <w:t>contain</w:t>
      </w:r>
      <w:r>
        <w:rPr>
          <w:color w:val="231F20"/>
          <w:spacing w:val="-4"/>
          <w:w w:val="105"/>
        </w:rPr>
        <w:t> </w:t>
      </w:r>
      <w:r>
        <w:rPr>
          <w:color w:val="231F20"/>
          <w:w w:val="105"/>
        </w:rPr>
        <w:t>not</w:t>
      </w:r>
      <w:r>
        <w:rPr>
          <w:color w:val="231F20"/>
          <w:spacing w:val="-4"/>
          <w:w w:val="105"/>
        </w:rPr>
        <w:t> </w:t>
      </w:r>
      <w:r>
        <w:rPr>
          <w:color w:val="231F20"/>
          <w:w w:val="105"/>
        </w:rPr>
        <w:t>more</w:t>
      </w:r>
      <w:r>
        <w:rPr>
          <w:color w:val="231F20"/>
          <w:spacing w:val="-4"/>
          <w:w w:val="105"/>
        </w:rPr>
        <w:t> </w:t>
      </w:r>
      <w:r>
        <w:rPr>
          <w:color w:val="231F20"/>
          <w:w w:val="105"/>
        </w:rPr>
        <w:t>than</w:t>
      </w:r>
      <w:r>
        <w:rPr>
          <w:color w:val="231F20"/>
          <w:spacing w:val="-4"/>
          <w:w w:val="105"/>
        </w:rPr>
        <w:t> </w:t>
      </w:r>
      <w:r>
        <w:rPr>
          <w:color w:val="231F20"/>
          <w:w w:val="105"/>
        </w:rPr>
        <w:t>0.5%</w:t>
      </w:r>
      <w:r>
        <w:rPr>
          <w:color w:val="231F20"/>
          <w:spacing w:val="-4"/>
          <w:w w:val="105"/>
        </w:rPr>
        <w:t> </w:t>
      </w:r>
      <w:r>
        <w:rPr>
          <w:color w:val="231F20"/>
          <w:w w:val="105"/>
        </w:rPr>
        <w:t>of</w:t>
      </w:r>
      <w:r>
        <w:rPr>
          <w:color w:val="231F20"/>
          <w:spacing w:val="-4"/>
          <w:w w:val="105"/>
        </w:rPr>
        <w:t> </w:t>
      </w:r>
      <w:r>
        <w:rPr>
          <w:color w:val="231F20"/>
          <w:w w:val="105"/>
        </w:rPr>
        <w:t>arsenic,</w:t>
      </w:r>
      <w:r>
        <w:rPr>
          <w:color w:val="231F20"/>
          <w:spacing w:val="-4"/>
          <w:w w:val="105"/>
        </w:rPr>
        <w:t> </w:t>
      </w:r>
      <w:r>
        <w:rPr>
          <w:color w:val="231F20"/>
          <w:w w:val="105"/>
        </w:rPr>
        <w:t>calculated</w:t>
      </w:r>
      <w:r>
        <w:rPr>
          <w:color w:val="231F20"/>
          <w:spacing w:val="-4"/>
          <w:w w:val="105"/>
        </w:rPr>
        <w:t> </w:t>
      </w:r>
      <w:r>
        <w:rPr>
          <w:color w:val="231F20"/>
          <w:w w:val="105"/>
        </w:rPr>
        <w:t>on</w:t>
      </w:r>
      <w:r>
        <w:rPr>
          <w:color w:val="231F20"/>
          <w:spacing w:val="-4"/>
          <w:w w:val="105"/>
        </w:rPr>
        <w:t> </w:t>
      </w:r>
      <w:r>
        <w:rPr>
          <w:color w:val="231F20"/>
          <w:w w:val="105"/>
        </w:rPr>
        <w:t>the</w:t>
      </w:r>
      <w:r>
        <w:rPr>
          <w:color w:val="231F20"/>
          <w:spacing w:val="-4"/>
          <w:w w:val="105"/>
        </w:rPr>
        <w:t> </w:t>
      </w:r>
      <w:r>
        <w:rPr>
          <w:color w:val="231F20"/>
          <w:w w:val="105"/>
        </w:rPr>
        <w:t>total mass, are not subject to the provisions of this Code.</w:t>
      </w:r>
    </w:p>
    <w:p>
      <w:pPr>
        <w:pStyle w:val="BodyText"/>
        <w:tabs>
          <w:tab w:pos="3217" w:val="left" w:leader="none"/>
        </w:tabs>
        <w:spacing w:before="70"/>
        <w:ind w:left="2497"/>
        <w:jc w:val="left"/>
      </w:pPr>
      <w:r>
        <w:rPr>
          <w:color w:val="231F20"/>
          <w:spacing w:val="-5"/>
          <w:w w:val="105"/>
        </w:rPr>
        <w:t>47</w:t>
      </w:r>
      <w:r>
        <w:rPr>
          <w:color w:val="231F20"/>
        </w:rPr>
        <w:tab/>
      </w:r>
      <w:r>
        <w:rPr>
          <w:color w:val="231F20"/>
          <w:w w:val="105"/>
        </w:rPr>
        <w:t>Ferricyanides</w:t>
      </w:r>
      <w:r>
        <w:rPr>
          <w:color w:val="231F20"/>
          <w:spacing w:val="-3"/>
          <w:w w:val="105"/>
        </w:rPr>
        <w:t> </w:t>
      </w:r>
      <w:r>
        <w:rPr>
          <w:color w:val="231F20"/>
          <w:w w:val="105"/>
        </w:rPr>
        <w:t>and</w:t>
      </w:r>
      <w:r>
        <w:rPr>
          <w:color w:val="231F20"/>
          <w:spacing w:val="-3"/>
          <w:w w:val="105"/>
        </w:rPr>
        <w:t> </w:t>
      </w:r>
      <w:r>
        <w:rPr>
          <w:color w:val="231F20"/>
          <w:w w:val="105"/>
        </w:rPr>
        <w:t>ferrocyanides</w:t>
      </w:r>
      <w:r>
        <w:rPr>
          <w:color w:val="231F20"/>
          <w:spacing w:val="-3"/>
          <w:w w:val="105"/>
        </w:rPr>
        <w:t> </w:t>
      </w:r>
      <w:r>
        <w:rPr>
          <w:color w:val="231F20"/>
          <w:w w:val="105"/>
        </w:rPr>
        <w:t>are</w:t>
      </w:r>
      <w:r>
        <w:rPr>
          <w:color w:val="231F20"/>
          <w:spacing w:val="-3"/>
          <w:w w:val="105"/>
        </w:rPr>
        <w:t> </w:t>
      </w:r>
      <w:r>
        <w:rPr>
          <w:color w:val="231F20"/>
          <w:w w:val="105"/>
        </w:rPr>
        <w:t>not</w:t>
      </w:r>
      <w:r>
        <w:rPr>
          <w:color w:val="231F20"/>
          <w:spacing w:val="-2"/>
          <w:w w:val="105"/>
        </w:rPr>
        <w:t> </w:t>
      </w:r>
      <w:r>
        <w:rPr>
          <w:color w:val="231F20"/>
          <w:w w:val="105"/>
        </w:rPr>
        <w:t>subject</w:t>
      </w:r>
      <w:r>
        <w:rPr>
          <w:color w:val="231F20"/>
          <w:spacing w:val="-3"/>
          <w:w w:val="105"/>
        </w:rPr>
        <w:t> </w:t>
      </w:r>
      <w:r>
        <w:rPr>
          <w:color w:val="231F20"/>
          <w:w w:val="105"/>
        </w:rPr>
        <w:t>to</w:t>
      </w:r>
      <w:r>
        <w:rPr>
          <w:color w:val="231F20"/>
          <w:spacing w:val="-3"/>
          <w:w w:val="105"/>
        </w:rPr>
        <w:t> </w:t>
      </w:r>
      <w:r>
        <w:rPr>
          <w:color w:val="231F20"/>
          <w:w w:val="105"/>
        </w:rPr>
        <w:t>the</w:t>
      </w:r>
      <w:r>
        <w:rPr>
          <w:color w:val="231F20"/>
          <w:spacing w:val="-3"/>
          <w:w w:val="105"/>
        </w:rPr>
        <w:t> </w:t>
      </w:r>
      <w:r>
        <w:rPr>
          <w:color w:val="231F20"/>
          <w:w w:val="105"/>
        </w:rPr>
        <w:t>provisions</w:t>
      </w:r>
      <w:r>
        <w:rPr>
          <w:color w:val="231F20"/>
          <w:spacing w:val="-2"/>
          <w:w w:val="105"/>
        </w:rPr>
        <w:t> </w:t>
      </w:r>
      <w:r>
        <w:rPr>
          <w:color w:val="231F20"/>
          <w:w w:val="105"/>
        </w:rPr>
        <w:t>of</w:t>
      </w:r>
      <w:r>
        <w:rPr>
          <w:color w:val="231F20"/>
          <w:spacing w:val="-3"/>
          <w:w w:val="105"/>
        </w:rPr>
        <w:t> </w:t>
      </w:r>
      <w:r>
        <w:rPr>
          <w:color w:val="231F20"/>
          <w:w w:val="105"/>
        </w:rPr>
        <w:t>this</w:t>
      </w:r>
      <w:r>
        <w:rPr>
          <w:color w:val="231F20"/>
          <w:spacing w:val="-3"/>
          <w:w w:val="105"/>
        </w:rPr>
        <w:t> </w:t>
      </w:r>
      <w:r>
        <w:rPr>
          <w:color w:val="231F20"/>
          <w:spacing w:val="-4"/>
          <w:w w:val="105"/>
        </w:rPr>
        <w:t>Code.</w:t>
      </w:r>
    </w:p>
    <w:p>
      <w:pPr>
        <w:pStyle w:val="BodyText"/>
        <w:tabs>
          <w:tab w:pos="3217" w:val="left" w:leader="none"/>
        </w:tabs>
        <w:spacing w:line="256" w:lineRule="auto" w:before="84"/>
        <w:ind w:left="3217" w:right="848" w:hanging="720"/>
      </w:pPr>
      <w:r>
        <w:rPr>
          <w:color w:val="231F20"/>
          <w:spacing w:val="-6"/>
          <w:w w:val="105"/>
        </w:rPr>
        <w:t>59</w:t>
      </w:r>
      <w:r>
        <w:rPr>
          <w:color w:val="231F20"/>
        </w:rPr>
        <w:tab/>
      </w:r>
      <w:r>
        <w:rPr>
          <w:color w:val="231F20"/>
          <w:w w:val="105"/>
        </w:rPr>
        <w:t>These</w:t>
      </w:r>
      <w:r>
        <w:rPr>
          <w:color w:val="231F20"/>
          <w:w w:val="105"/>
        </w:rPr>
        <w:t> substances,</w:t>
      </w:r>
      <w:r>
        <w:rPr>
          <w:color w:val="231F20"/>
          <w:w w:val="105"/>
        </w:rPr>
        <w:t> when</w:t>
      </w:r>
      <w:r>
        <w:rPr>
          <w:color w:val="231F20"/>
          <w:w w:val="105"/>
        </w:rPr>
        <w:t> they</w:t>
      </w:r>
      <w:r>
        <w:rPr>
          <w:color w:val="231F20"/>
          <w:w w:val="105"/>
        </w:rPr>
        <w:t> contain</w:t>
      </w:r>
      <w:r>
        <w:rPr>
          <w:color w:val="231F20"/>
          <w:w w:val="105"/>
        </w:rPr>
        <w:t> not</w:t>
      </w:r>
      <w:r>
        <w:rPr>
          <w:color w:val="231F20"/>
          <w:w w:val="105"/>
        </w:rPr>
        <w:t> more</w:t>
      </w:r>
      <w:r>
        <w:rPr>
          <w:color w:val="231F20"/>
          <w:w w:val="105"/>
        </w:rPr>
        <w:t> than</w:t>
      </w:r>
      <w:r>
        <w:rPr>
          <w:color w:val="231F20"/>
          <w:w w:val="105"/>
        </w:rPr>
        <w:t> 50%</w:t>
      </w:r>
      <w:r>
        <w:rPr>
          <w:color w:val="231F20"/>
          <w:w w:val="105"/>
        </w:rPr>
        <w:t> magnesium,</w:t>
      </w:r>
      <w:r>
        <w:rPr>
          <w:color w:val="231F20"/>
          <w:w w:val="105"/>
        </w:rPr>
        <w:t> are</w:t>
      </w:r>
      <w:r>
        <w:rPr>
          <w:color w:val="231F20"/>
          <w:w w:val="105"/>
        </w:rPr>
        <w:t> not</w:t>
      </w:r>
      <w:r>
        <w:rPr>
          <w:color w:val="231F20"/>
          <w:w w:val="105"/>
        </w:rPr>
        <w:t> subject</w:t>
      </w:r>
      <w:r>
        <w:rPr>
          <w:color w:val="231F20"/>
          <w:w w:val="105"/>
        </w:rPr>
        <w:t> to</w:t>
      </w:r>
      <w:r>
        <w:rPr>
          <w:color w:val="231F20"/>
          <w:w w:val="105"/>
        </w:rPr>
        <w:t> the provisions of this Code.</w:t>
      </w:r>
    </w:p>
    <w:p>
      <w:pPr>
        <w:pStyle w:val="ListParagraph"/>
        <w:numPr>
          <w:ilvl w:val="0"/>
          <w:numId w:val="1"/>
        </w:numPr>
        <w:tabs>
          <w:tab w:pos="3217" w:val="left" w:leader="none"/>
        </w:tabs>
        <w:spacing w:line="256" w:lineRule="auto" w:before="71" w:after="0"/>
        <w:ind w:left="3217" w:right="847" w:hanging="720"/>
        <w:jc w:val="both"/>
        <w:rPr>
          <w:sz w:val="17"/>
        </w:rPr>
      </w:pPr>
      <w:r>
        <w:rPr>
          <w:color w:val="231F20"/>
          <w:w w:val="105"/>
          <w:sz w:val="17"/>
        </w:rPr>
        <w:t>The technical name, which shall supplement the proper shipping name, shall be the ISO common name, or other name listed in </w:t>
      </w:r>
      <w:r>
        <w:rPr>
          <w:rFonts w:ascii="Arial"/>
          <w:i/>
          <w:color w:val="231F20"/>
          <w:w w:val="105"/>
          <w:sz w:val="17"/>
        </w:rPr>
        <w:t>The WHO Recommended Classification of Pesticides by Hazard and Guidelines to Classification </w:t>
      </w:r>
      <w:r>
        <w:rPr>
          <w:color w:val="231F20"/>
          <w:w w:val="105"/>
          <w:sz w:val="17"/>
        </w:rPr>
        <w:t>or the name of the active substance (see also 3.1.2.8.1.1).</w:t>
      </w:r>
    </w:p>
    <w:p>
      <w:pPr>
        <w:pStyle w:val="ListParagraph"/>
        <w:numPr>
          <w:ilvl w:val="0"/>
          <w:numId w:val="1"/>
        </w:numPr>
        <w:tabs>
          <w:tab w:pos="3217" w:val="left" w:leader="none"/>
        </w:tabs>
        <w:spacing w:line="256" w:lineRule="auto" w:before="71" w:after="0"/>
        <w:ind w:left="3217" w:right="847" w:hanging="720"/>
        <w:jc w:val="both"/>
        <w:rPr>
          <w:sz w:val="17"/>
        </w:rPr>
      </w:pPr>
      <w:r>
        <w:rPr>
          <w:color w:val="231F20"/>
          <w:w w:val="105"/>
          <w:sz w:val="17"/>
        </w:rPr>
        <w:t>This</w:t>
      </w:r>
      <w:r>
        <w:rPr>
          <w:color w:val="231F20"/>
          <w:spacing w:val="-11"/>
          <w:w w:val="105"/>
          <w:sz w:val="17"/>
        </w:rPr>
        <w:t> </w:t>
      </w:r>
      <w:r>
        <w:rPr>
          <w:color w:val="231F20"/>
          <w:w w:val="105"/>
          <w:sz w:val="17"/>
        </w:rPr>
        <w:t>substance,</w:t>
      </w:r>
      <w:r>
        <w:rPr>
          <w:color w:val="231F20"/>
          <w:spacing w:val="-11"/>
          <w:w w:val="105"/>
          <w:sz w:val="17"/>
        </w:rPr>
        <w:t> </w:t>
      </w:r>
      <w:r>
        <w:rPr>
          <w:color w:val="231F20"/>
          <w:w w:val="105"/>
          <w:sz w:val="17"/>
        </w:rPr>
        <w:t>when</w:t>
      </w:r>
      <w:r>
        <w:rPr>
          <w:color w:val="231F20"/>
          <w:spacing w:val="-11"/>
          <w:w w:val="105"/>
          <w:sz w:val="17"/>
        </w:rPr>
        <w:t> </w:t>
      </w:r>
      <w:r>
        <w:rPr>
          <w:color w:val="231F20"/>
          <w:w w:val="105"/>
          <w:sz w:val="17"/>
        </w:rPr>
        <w:t>it</w:t>
      </w:r>
      <w:r>
        <w:rPr>
          <w:color w:val="231F20"/>
          <w:spacing w:val="-11"/>
          <w:w w:val="105"/>
          <w:sz w:val="17"/>
        </w:rPr>
        <w:t> </w:t>
      </w:r>
      <w:r>
        <w:rPr>
          <w:color w:val="231F20"/>
          <w:w w:val="105"/>
          <w:sz w:val="17"/>
        </w:rPr>
        <w:t>contains</w:t>
      </w:r>
      <w:r>
        <w:rPr>
          <w:color w:val="231F20"/>
          <w:spacing w:val="-11"/>
          <w:w w:val="105"/>
          <w:sz w:val="17"/>
        </w:rPr>
        <w:t> </w:t>
      </w:r>
      <w:r>
        <w:rPr>
          <w:color w:val="231F20"/>
          <w:w w:val="105"/>
          <w:sz w:val="17"/>
        </w:rPr>
        <w:t>not</w:t>
      </w:r>
      <w:r>
        <w:rPr>
          <w:color w:val="231F20"/>
          <w:spacing w:val="-11"/>
          <w:w w:val="105"/>
          <w:sz w:val="17"/>
        </w:rPr>
        <w:t> </w:t>
      </w:r>
      <w:r>
        <w:rPr>
          <w:color w:val="231F20"/>
          <w:w w:val="105"/>
          <w:sz w:val="17"/>
        </w:rPr>
        <w:t>more</w:t>
      </w:r>
      <w:r>
        <w:rPr>
          <w:color w:val="231F20"/>
          <w:spacing w:val="-11"/>
          <w:w w:val="105"/>
          <w:sz w:val="17"/>
        </w:rPr>
        <w:t> </w:t>
      </w:r>
      <w:r>
        <w:rPr>
          <w:color w:val="231F20"/>
          <w:w w:val="105"/>
          <w:sz w:val="17"/>
        </w:rPr>
        <w:t>than</w:t>
      </w:r>
      <w:r>
        <w:rPr>
          <w:color w:val="231F20"/>
          <w:spacing w:val="-11"/>
          <w:w w:val="105"/>
          <w:sz w:val="17"/>
        </w:rPr>
        <w:t> </w:t>
      </w:r>
      <w:r>
        <w:rPr>
          <w:color w:val="231F20"/>
          <w:w w:val="105"/>
          <w:sz w:val="17"/>
        </w:rPr>
        <w:t>4%</w:t>
      </w:r>
      <w:r>
        <w:rPr>
          <w:color w:val="231F20"/>
          <w:spacing w:val="-11"/>
          <w:w w:val="105"/>
          <w:sz w:val="17"/>
        </w:rPr>
        <w:t> </w:t>
      </w:r>
      <w:r>
        <w:rPr>
          <w:color w:val="231F20"/>
          <w:w w:val="105"/>
          <w:sz w:val="17"/>
        </w:rPr>
        <w:t>sodium</w:t>
      </w:r>
      <w:r>
        <w:rPr>
          <w:color w:val="231F20"/>
          <w:spacing w:val="-11"/>
          <w:w w:val="105"/>
          <w:sz w:val="17"/>
        </w:rPr>
        <w:t> </w:t>
      </w:r>
      <w:r>
        <w:rPr>
          <w:color w:val="231F20"/>
          <w:w w:val="105"/>
          <w:sz w:val="17"/>
        </w:rPr>
        <w:t>hydroxide,</w:t>
      </w:r>
      <w:r>
        <w:rPr>
          <w:color w:val="231F20"/>
          <w:spacing w:val="-11"/>
          <w:w w:val="105"/>
          <w:sz w:val="17"/>
        </w:rPr>
        <w:t> </w:t>
      </w:r>
      <w:r>
        <w:rPr>
          <w:color w:val="231F20"/>
          <w:w w:val="105"/>
          <w:sz w:val="17"/>
        </w:rPr>
        <w:t>is</w:t>
      </w:r>
      <w:r>
        <w:rPr>
          <w:color w:val="231F20"/>
          <w:spacing w:val="-11"/>
          <w:w w:val="105"/>
          <w:sz w:val="17"/>
        </w:rPr>
        <w:t> </w:t>
      </w:r>
      <w:r>
        <w:rPr>
          <w:color w:val="231F20"/>
          <w:w w:val="105"/>
          <w:sz w:val="17"/>
        </w:rPr>
        <w:t>not</w:t>
      </w:r>
      <w:r>
        <w:rPr>
          <w:color w:val="231F20"/>
          <w:spacing w:val="-11"/>
          <w:w w:val="105"/>
          <w:sz w:val="17"/>
        </w:rPr>
        <w:t> </w:t>
      </w:r>
      <w:r>
        <w:rPr>
          <w:color w:val="231F20"/>
          <w:w w:val="105"/>
          <w:sz w:val="17"/>
        </w:rPr>
        <w:t>subject</w:t>
      </w:r>
      <w:r>
        <w:rPr>
          <w:color w:val="231F20"/>
          <w:spacing w:val="-11"/>
          <w:w w:val="105"/>
          <w:sz w:val="17"/>
        </w:rPr>
        <w:t> </w:t>
      </w:r>
      <w:r>
        <w:rPr>
          <w:color w:val="231F20"/>
          <w:w w:val="105"/>
          <w:sz w:val="17"/>
        </w:rPr>
        <w:t>to</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provisions of this Code.</w:t>
      </w:r>
    </w:p>
    <w:p>
      <w:pPr>
        <w:pStyle w:val="ListParagraph"/>
        <w:numPr>
          <w:ilvl w:val="0"/>
          <w:numId w:val="1"/>
        </w:numPr>
        <w:tabs>
          <w:tab w:pos="3217" w:val="left" w:leader="none"/>
        </w:tabs>
        <w:spacing w:line="256" w:lineRule="auto" w:before="71" w:after="0"/>
        <w:ind w:left="3217" w:right="847" w:hanging="720"/>
        <w:jc w:val="both"/>
        <w:rPr>
          <w:sz w:val="17"/>
        </w:rPr>
      </w:pPr>
      <w:r>
        <w:rPr>
          <w:color w:val="231F20"/>
          <w:w w:val="105"/>
          <w:sz w:val="17"/>
        </w:rPr>
        <w:t>The</w:t>
      </w:r>
      <w:r>
        <w:rPr>
          <w:color w:val="231F20"/>
          <w:w w:val="105"/>
          <w:sz w:val="17"/>
        </w:rPr>
        <w:t> division</w:t>
      </w:r>
      <w:r>
        <w:rPr>
          <w:color w:val="231F20"/>
          <w:w w:val="105"/>
          <w:sz w:val="17"/>
        </w:rPr>
        <w:t> of</w:t>
      </w:r>
      <w:r>
        <w:rPr>
          <w:color w:val="231F20"/>
          <w:w w:val="105"/>
          <w:sz w:val="17"/>
        </w:rPr>
        <w:t> class</w:t>
      </w:r>
      <w:r>
        <w:rPr>
          <w:color w:val="231F20"/>
          <w:w w:val="105"/>
          <w:sz w:val="17"/>
        </w:rPr>
        <w:t> 2</w:t>
      </w:r>
      <w:r>
        <w:rPr>
          <w:color w:val="231F20"/>
          <w:w w:val="105"/>
          <w:sz w:val="17"/>
        </w:rPr>
        <w:t> and</w:t>
      </w:r>
      <w:r>
        <w:rPr>
          <w:color w:val="231F20"/>
          <w:w w:val="105"/>
          <w:sz w:val="17"/>
        </w:rPr>
        <w:t> the</w:t>
      </w:r>
      <w:r>
        <w:rPr>
          <w:color w:val="231F20"/>
          <w:w w:val="105"/>
          <w:sz w:val="17"/>
        </w:rPr>
        <w:t> subsidiary</w:t>
      </w:r>
      <w:r>
        <w:rPr>
          <w:color w:val="231F20"/>
          <w:w w:val="105"/>
          <w:sz w:val="17"/>
        </w:rPr>
        <w:t> hazards</w:t>
      </w:r>
      <w:r>
        <w:rPr>
          <w:color w:val="231F20"/>
          <w:w w:val="105"/>
          <w:sz w:val="17"/>
        </w:rPr>
        <w:t> depend</w:t>
      </w:r>
      <w:r>
        <w:rPr>
          <w:color w:val="231F20"/>
          <w:w w:val="105"/>
          <w:sz w:val="17"/>
        </w:rPr>
        <w:t> on</w:t>
      </w:r>
      <w:r>
        <w:rPr>
          <w:color w:val="231F20"/>
          <w:w w:val="105"/>
          <w:sz w:val="17"/>
        </w:rPr>
        <w:t> the</w:t>
      </w:r>
      <w:r>
        <w:rPr>
          <w:color w:val="231F20"/>
          <w:w w:val="105"/>
          <w:sz w:val="17"/>
        </w:rPr>
        <w:t> nature</w:t>
      </w:r>
      <w:r>
        <w:rPr>
          <w:color w:val="231F20"/>
          <w:w w:val="105"/>
          <w:sz w:val="17"/>
        </w:rPr>
        <w:t> of</w:t>
      </w:r>
      <w:r>
        <w:rPr>
          <w:color w:val="231F20"/>
          <w:w w:val="105"/>
          <w:sz w:val="17"/>
        </w:rPr>
        <w:t> the</w:t>
      </w:r>
      <w:r>
        <w:rPr>
          <w:color w:val="231F20"/>
          <w:w w:val="105"/>
          <w:sz w:val="17"/>
        </w:rPr>
        <w:t> contents</w:t>
      </w:r>
      <w:r>
        <w:rPr>
          <w:color w:val="231F20"/>
          <w:w w:val="105"/>
          <w:sz w:val="17"/>
        </w:rPr>
        <w:t> of</w:t>
      </w:r>
      <w:r>
        <w:rPr>
          <w:color w:val="231F20"/>
          <w:w w:val="105"/>
          <w:sz w:val="17"/>
        </w:rPr>
        <w:t> the aerosol dispenser. The following provisions shall apply:</w:t>
      </w:r>
    </w:p>
    <w:p>
      <w:pPr>
        <w:pStyle w:val="ListParagraph"/>
        <w:numPr>
          <w:ilvl w:val="1"/>
          <w:numId w:val="1"/>
        </w:numPr>
        <w:tabs>
          <w:tab w:pos="3577" w:val="left" w:leader="none"/>
        </w:tabs>
        <w:spacing w:line="256" w:lineRule="auto" w:before="50" w:after="0"/>
        <w:ind w:left="3577" w:right="849" w:hanging="360"/>
        <w:jc w:val="both"/>
        <w:rPr>
          <w:sz w:val="17"/>
        </w:rPr>
      </w:pPr>
      <w:r>
        <w:rPr>
          <w:color w:val="231F20"/>
          <w:w w:val="105"/>
          <w:sz w:val="17"/>
        </w:rPr>
        <w:t>Class</w:t>
      </w:r>
      <w:r>
        <w:rPr>
          <w:color w:val="231F20"/>
          <w:spacing w:val="-2"/>
          <w:w w:val="105"/>
          <w:sz w:val="17"/>
        </w:rPr>
        <w:t> </w:t>
      </w:r>
      <w:r>
        <w:rPr>
          <w:color w:val="231F20"/>
          <w:w w:val="105"/>
          <w:sz w:val="17"/>
        </w:rPr>
        <w:t>2.1</w:t>
      </w:r>
      <w:r>
        <w:rPr>
          <w:color w:val="231F20"/>
          <w:spacing w:val="-2"/>
          <w:w w:val="105"/>
          <w:sz w:val="17"/>
        </w:rPr>
        <w:t> </w:t>
      </w:r>
      <w:r>
        <w:rPr>
          <w:color w:val="231F20"/>
          <w:w w:val="105"/>
          <w:sz w:val="17"/>
        </w:rPr>
        <w:t>applies</w:t>
      </w:r>
      <w:r>
        <w:rPr>
          <w:color w:val="231F20"/>
          <w:spacing w:val="-2"/>
          <w:w w:val="105"/>
          <w:sz w:val="17"/>
        </w:rPr>
        <w:t> </w:t>
      </w:r>
      <w:r>
        <w:rPr>
          <w:color w:val="231F20"/>
          <w:w w:val="105"/>
          <w:sz w:val="17"/>
        </w:rPr>
        <w:t>if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contents</w:t>
      </w:r>
      <w:r>
        <w:rPr>
          <w:color w:val="231F20"/>
          <w:spacing w:val="-2"/>
          <w:w w:val="105"/>
          <w:sz w:val="17"/>
        </w:rPr>
        <w:t> </w:t>
      </w:r>
      <w:r>
        <w:rPr>
          <w:color w:val="231F20"/>
          <w:w w:val="105"/>
          <w:sz w:val="17"/>
        </w:rPr>
        <w:t>include</w:t>
      </w:r>
      <w:r>
        <w:rPr>
          <w:color w:val="231F20"/>
          <w:spacing w:val="-2"/>
          <w:w w:val="105"/>
          <w:sz w:val="17"/>
        </w:rPr>
        <w:t> </w:t>
      </w:r>
      <w:r>
        <w:rPr>
          <w:color w:val="231F20"/>
          <w:w w:val="105"/>
          <w:sz w:val="17"/>
        </w:rPr>
        <w:t>85%</w:t>
      </w:r>
      <w:r>
        <w:rPr>
          <w:color w:val="231F20"/>
          <w:spacing w:val="-2"/>
          <w:w w:val="105"/>
          <w:sz w:val="17"/>
        </w:rPr>
        <w:t> </w:t>
      </w:r>
      <w:r>
        <w:rPr>
          <w:color w:val="231F20"/>
          <w:w w:val="105"/>
          <w:sz w:val="17"/>
        </w:rPr>
        <w:t>by</w:t>
      </w:r>
      <w:r>
        <w:rPr>
          <w:color w:val="231F20"/>
          <w:spacing w:val="-2"/>
          <w:w w:val="105"/>
          <w:sz w:val="17"/>
        </w:rPr>
        <w:t> </w:t>
      </w:r>
      <w:r>
        <w:rPr>
          <w:color w:val="231F20"/>
          <w:w w:val="105"/>
          <w:sz w:val="17"/>
        </w:rPr>
        <w:t>mass</w:t>
      </w:r>
      <w:r>
        <w:rPr>
          <w:color w:val="231F20"/>
          <w:spacing w:val="-2"/>
          <w:w w:val="105"/>
          <w:sz w:val="17"/>
        </w:rPr>
        <w:t> </w:t>
      </w:r>
      <w:r>
        <w:rPr>
          <w:color w:val="231F20"/>
          <w:w w:val="105"/>
          <w:sz w:val="17"/>
        </w:rPr>
        <w:t>or</w:t>
      </w:r>
      <w:r>
        <w:rPr>
          <w:color w:val="231F20"/>
          <w:spacing w:val="-2"/>
          <w:w w:val="105"/>
          <w:sz w:val="17"/>
        </w:rPr>
        <w:t> </w:t>
      </w:r>
      <w:r>
        <w:rPr>
          <w:color w:val="231F20"/>
          <w:w w:val="105"/>
          <w:sz w:val="17"/>
        </w:rPr>
        <w:t>more</w:t>
      </w:r>
      <w:r>
        <w:rPr>
          <w:color w:val="231F20"/>
          <w:spacing w:val="-2"/>
          <w:w w:val="105"/>
          <w:sz w:val="17"/>
        </w:rPr>
        <w:t> </w:t>
      </w:r>
      <w:r>
        <w:rPr>
          <w:color w:val="231F20"/>
          <w:w w:val="105"/>
          <w:sz w:val="17"/>
        </w:rPr>
        <w:t>flammable</w:t>
      </w:r>
      <w:r>
        <w:rPr>
          <w:color w:val="231F20"/>
          <w:spacing w:val="-2"/>
          <w:w w:val="105"/>
          <w:sz w:val="17"/>
        </w:rPr>
        <w:t> </w:t>
      </w:r>
      <w:r>
        <w:rPr>
          <w:color w:val="231F20"/>
          <w:w w:val="105"/>
          <w:sz w:val="17"/>
        </w:rPr>
        <w:t>components</w:t>
      </w:r>
      <w:r>
        <w:rPr>
          <w:color w:val="231F20"/>
          <w:spacing w:val="-2"/>
          <w:w w:val="105"/>
          <w:sz w:val="17"/>
        </w:rPr>
        <w:t> </w:t>
      </w:r>
      <w:r>
        <w:rPr>
          <w:color w:val="231F20"/>
          <w:w w:val="105"/>
          <w:sz w:val="17"/>
        </w:rPr>
        <w:t>and</w:t>
      </w:r>
      <w:r>
        <w:rPr>
          <w:color w:val="231F20"/>
          <w:spacing w:val="-2"/>
          <w:w w:val="105"/>
          <w:sz w:val="17"/>
        </w:rPr>
        <w:t> </w:t>
      </w:r>
      <w:r>
        <w:rPr>
          <w:color w:val="231F20"/>
          <w:w w:val="105"/>
          <w:sz w:val="17"/>
        </w:rPr>
        <w:t>the chemical heat of combustion is 30 kJ/g or more;</w:t>
      </w:r>
    </w:p>
    <w:p>
      <w:pPr>
        <w:pStyle w:val="ListParagraph"/>
        <w:numPr>
          <w:ilvl w:val="1"/>
          <w:numId w:val="1"/>
        </w:numPr>
        <w:tabs>
          <w:tab w:pos="3577" w:val="left" w:leader="none"/>
        </w:tabs>
        <w:spacing w:line="256" w:lineRule="auto" w:before="51" w:after="0"/>
        <w:ind w:left="3577" w:right="848" w:hanging="360"/>
        <w:jc w:val="both"/>
        <w:rPr>
          <w:sz w:val="17"/>
        </w:rPr>
      </w:pPr>
      <w:r>
        <w:rPr>
          <w:color w:val="231F20"/>
          <w:w w:val="105"/>
          <w:sz w:val="17"/>
        </w:rPr>
        <w:t>Class 2.2 applies if the contents contain 1% by mass or less flammable components and the heat of combustion is less than 20 kJ/g.</w:t>
      </w:r>
    </w:p>
    <w:p>
      <w:pPr>
        <w:pStyle w:val="ListParagraph"/>
        <w:spacing w:after="0" w:line="256" w:lineRule="auto"/>
        <w:jc w:val="both"/>
        <w:rPr>
          <w:sz w:val="17"/>
        </w:rPr>
        <w:sectPr>
          <w:footerReference w:type="default" r:id="rId5"/>
          <w:footerReference w:type="even" r:id="rId6"/>
          <w:type w:val="continuous"/>
          <w:pgSz w:w="11910" w:h="16840"/>
          <w:pgMar w:header="0" w:footer="570" w:top="0" w:bottom="760" w:left="0" w:right="0"/>
          <w:pgNumType w:start="199"/>
        </w:sectPr>
      </w:pPr>
    </w:p>
    <w:p>
      <w:pPr>
        <w:pStyle w:val="BodyText"/>
        <w:spacing w:before="72"/>
        <w:ind w:left="0"/>
        <w:jc w:val="left"/>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30176">
                <wp:simplePos x="0" y="0"/>
                <wp:positionH relativeFrom="page">
                  <wp:posOffset>0</wp:posOffset>
                </wp:positionH>
                <wp:positionV relativeFrom="paragraph">
                  <wp:posOffset>-188457</wp:posOffset>
                </wp:positionV>
                <wp:extent cx="360045" cy="213868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60045" cy="2138680"/>
                          <a:chExt cx="360045" cy="2138680"/>
                        </a:xfrm>
                      </wpg:grpSpPr>
                      <wps:wsp>
                        <wps:cNvPr id="16" name="Graphic 16"/>
                        <wps:cNvSpPr/>
                        <wps:spPr>
                          <a:xfrm>
                            <a:off x="0" y="0"/>
                            <a:ext cx="360045" cy="2138680"/>
                          </a:xfrm>
                          <a:custGeom>
                            <a:avLst/>
                            <a:gdLst/>
                            <a:ahLst/>
                            <a:cxnLst/>
                            <a:rect l="l" t="t" r="r" b="b"/>
                            <a:pathLst>
                              <a:path w="360045" h="2138680">
                                <a:moveTo>
                                  <a:pt x="0" y="2138400"/>
                                </a:moveTo>
                                <a:lnTo>
                                  <a:pt x="360006" y="2138400"/>
                                </a:lnTo>
                                <a:lnTo>
                                  <a:pt x="360006" y="0"/>
                                </a:lnTo>
                                <a:lnTo>
                                  <a:pt x="0" y="0"/>
                                </a:lnTo>
                                <a:lnTo>
                                  <a:pt x="0" y="2138400"/>
                                </a:lnTo>
                                <a:close/>
                              </a:path>
                            </a:pathLst>
                          </a:custGeom>
                          <a:solidFill>
                            <a:srgbClr val="58595B"/>
                          </a:solidFill>
                        </wps:spPr>
                        <wps:bodyPr wrap="square" lIns="0" tIns="0" rIns="0" bIns="0" rtlCol="0">
                          <a:prstTxWarp prst="textNoShape">
                            <a:avLst/>
                          </a:prstTxWarp>
                          <a:noAutofit/>
                        </wps:bodyPr>
                      </wps:wsp>
                      <wps:wsp>
                        <wps:cNvPr id="17" name="Textbox 17"/>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0.0pt;margin-top:-14.839136pt;width:28.35pt;height:168.4pt;mso-position-horizontal-relative:page;mso-position-vertical-relative:paragraph;z-index:15730176" id="docshapegroup12" coordorigin="0,-297" coordsize="567,3368">
                <v:rect style="position:absolute;left:0;top:-297;width:567;height:3368" id="docshape13" filled="true" fillcolor="#58595b" stroked="false">
                  <v:fill type="solid"/>
                </v:rect>
                <v:shape style="position:absolute;left:0;top:-297;width:567;height:3368" type="#_x0000_t202" id="docshape14"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766</w:t>
      </w:r>
    </w:p>
    <w:p>
      <w:pPr>
        <w:pStyle w:val="BodyText"/>
        <w:spacing w:before="70"/>
        <w:ind w:left="0"/>
        <w:jc w:val="left"/>
      </w:pPr>
    </w:p>
    <w:p>
      <w:pPr>
        <w:spacing w:before="0"/>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11"/>
          <w:w w:val="105"/>
          <w:sz w:val="17"/>
        </w:rPr>
        <w:t> </w:t>
      </w:r>
      <w:r>
        <w:rPr>
          <w:rFonts w:ascii="Arial" w:hAnsi="Arial"/>
          <w:i/>
          <w:color w:val="231F20"/>
          <w:w w:val="105"/>
          <w:sz w:val="17"/>
        </w:rPr>
        <w:t>3</w:t>
      </w:r>
      <w:r>
        <w:rPr>
          <w:rFonts w:ascii="Arial" w:hAnsi="Arial"/>
          <w:i/>
          <w:color w:val="231F20"/>
          <w:spacing w:val="73"/>
          <w:w w:val="105"/>
          <w:sz w:val="17"/>
        </w:rPr>
        <w:t> </w:t>
      </w:r>
      <w:r>
        <w:rPr>
          <w:rFonts w:ascii="Arial" w:hAnsi="Arial"/>
          <w:i/>
          <w:color w:val="231F20"/>
          <w:w w:val="105"/>
          <w:sz w:val="17"/>
        </w:rPr>
        <w:t>–</w:t>
      </w:r>
      <w:r>
        <w:rPr>
          <w:rFonts w:ascii="Arial" w:hAnsi="Arial"/>
          <w:i/>
          <w:color w:val="231F20"/>
          <w:spacing w:val="11"/>
          <w:w w:val="105"/>
          <w:sz w:val="17"/>
        </w:rPr>
        <w:t> </w:t>
      </w:r>
      <w:r>
        <w:rPr>
          <w:rFonts w:ascii="Arial" w:hAnsi="Arial"/>
          <w:i/>
          <w:color w:val="231F20"/>
          <w:w w:val="105"/>
          <w:sz w:val="17"/>
        </w:rPr>
        <w:t>Dangerous</w:t>
      </w:r>
      <w:r>
        <w:rPr>
          <w:rFonts w:ascii="Arial" w:hAnsi="Arial"/>
          <w:i/>
          <w:color w:val="231F20"/>
          <w:spacing w:val="12"/>
          <w:w w:val="105"/>
          <w:sz w:val="17"/>
        </w:rPr>
        <w:t> </w:t>
      </w:r>
      <w:r>
        <w:rPr>
          <w:rFonts w:ascii="Arial" w:hAnsi="Arial"/>
          <w:i/>
          <w:color w:val="231F20"/>
          <w:w w:val="105"/>
          <w:sz w:val="17"/>
        </w:rPr>
        <w:t>Goods</w:t>
      </w:r>
      <w:r>
        <w:rPr>
          <w:rFonts w:ascii="Arial" w:hAnsi="Arial"/>
          <w:i/>
          <w:color w:val="231F20"/>
          <w:spacing w:val="11"/>
          <w:w w:val="105"/>
          <w:sz w:val="17"/>
        </w:rPr>
        <w:t> </w:t>
      </w:r>
      <w:r>
        <w:rPr>
          <w:rFonts w:ascii="Arial" w:hAnsi="Arial"/>
          <w:i/>
          <w:color w:val="231F20"/>
          <w:w w:val="105"/>
          <w:sz w:val="17"/>
        </w:rPr>
        <w:t>List,</w:t>
      </w:r>
      <w:r>
        <w:rPr>
          <w:rFonts w:ascii="Arial" w:hAnsi="Arial"/>
          <w:i/>
          <w:color w:val="231F20"/>
          <w:spacing w:val="12"/>
          <w:w w:val="105"/>
          <w:sz w:val="17"/>
        </w:rPr>
        <w:t> </w:t>
      </w:r>
      <w:r>
        <w:rPr>
          <w:rFonts w:ascii="Arial" w:hAnsi="Arial"/>
          <w:i/>
          <w:color w:val="231F20"/>
          <w:w w:val="105"/>
          <w:sz w:val="17"/>
        </w:rPr>
        <w:t>special</w:t>
      </w:r>
      <w:r>
        <w:rPr>
          <w:rFonts w:ascii="Arial" w:hAnsi="Arial"/>
          <w:i/>
          <w:color w:val="231F20"/>
          <w:spacing w:val="11"/>
          <w:w w:val="105"/>
          <w:sz w:val="17"/>
        </w:rPr>
        <w:t> </w:t>
      </w:r>
      <w:r>
        <w:rPr>
          <w:rFonts w:ascii="Arial" w:hAnsi="Arial"/>
          <w:i/>
          <w:color w:val="231F20"/>
          <w:w w:val="105"/>
          <w:sz w:val="17"/>
        </w:rPr>
        <w:t>provisions</w:t>
      </w:r>
      <w:r>
        <w:rPr>
          <w:rFonts w:ascii="Arial" w:hAnsi="Arial"/>
          <w:i/>
          <w:color w:val="231F20"/>
          <w:spacing w:val="12"/>
          <w:w w:val="105"/>
          <w:sz w:val="17"/>
        </w:rPr>
        <w:t> </w:t>
      </w:r>
      <w:r>
        <w:rPr>
          <w:rFonts w:ascii="Arial" w:hAnsi="Arial"/>
          <w:i/>
          <w:color w:val="231F20"/>
          <w:w w:val="105"/>
          <w:sz w:val="17"/>
        </w:rPr>
        <w:t>and</w:t>
      </w:r>
      <w:r>
        <w:rPr>
          <w:rFonts w:ascii="Arial" w:hAnsi="Arial"/>
          <w:i/>
          <w:color w:val="231F20"/>
          <w:spacing w:val="12"/>
          <w:w w:val="105"/>
          <w:sz w:val="17"/>
        </w:rPr>
        <w:t> </w:t>
      </w:r>
      <w:r>
        <w:rPr>
          <w:rFonts w:ascii="Arial" w:hAnsi="Arial"/>
          <w:i/>
          <w:color w:val="231F20"/>
          <w:spacing w:val="-2"/>
          <w:w w:val="105"/>
          <w:sz w:val="17"/>
        </w:rPr>
        <w:t>exceptions</w:t>
      </w:r>
    </w:p>
    <w:p>
      <w:pPr>
        <w:pStyle w:val="BodyText"/>
        <w:spacing w:before="8"/>
        <w:ind w:left="0"/>
        <w:jc w:val="left"/>
        <w:rPr>
          <w:rFonts w:ascii="Arial"/>
          <w:i/>
          <w:sz w:val="5"/>
        </w:rPr>
      </w:pPr>
      <w:r>
        <w:rPr>
          <w:rFonts w:ascii="Arial"/>
          <w:i/>
          <w:sz w:val="5"/>
        </w:rPr>
        <mc:AlternateContent>
          <mc:Choice Requires="wps">
            <w:drawing>
              <wp:anchor distT="0" distB="0" distL="0" distR="0" allowOverlap="1" layoutInCell="1" locked="0" behindDoc="1" simplePos="0" relativeHeight="487588864">
                <wp:simplePos x="0" y="0"/>
                <wp:positionH relativeFrom="page">
                  <wp:posOffset>540000</wp:posOffset>
                </wp:positionH>
                <wp:positionV relativeFrom="paragraph">
                  <wp:posOffset>56965</wp:posOffset>
                </wp:positionV>
                <wp:extent cx="612013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85497pt;width:481.9pt;height:.1pt;mso-position-horizontal-relative:page;mso-position-vertical-relative:paragraph;z-index:-15727616;mso-wrap-distance-left:0;mso-wrap-distance-right:0" id="docshape15" coordorigin="850,90" coordsize="9638,0" path="m850,90l10488,90e" filled="false" stroked="true" strokeweight=".5pt" strokecolor="#231f20">
                <v:path arrowok="t"/>
                <v:stroke dashstyle="solid"/>
                <w10:wrap type="topAndBottom"/>
              </v:shape>
            </w:pict>
          </mc:Fallback>
        </mc:AlternateContent>
      </w:r>
    </w:p>
    <w:p>
      <w:pPr>
        <w:pStyle w:val="BodyText"/>
        <w:spacing w:before="195"/>
        <w:ind w:left="0"/>
        <w:jc w:val="left"/>
        <w:rPr>
          <w:rFonts w:ascii="Arial"/>
          <w:i/>
        </w:rPr>
      </w:pPr>
    </w:p>
    <w:p>
      <w:pPr>
        <w:pStyle w:val="ListParagraph"/>
        <w:numPr>
          <w:ilvl w:val="1"/>
          <w:numId w:val="1"/>
        </w:numPr>
        <w:tabs>
          <w:tab w:pos="3010" w:val="left" w:leader="none"/>
        </w:tabs>
        <w:spacing w:line="256" w:lineRule="auto" w:before="0" w:after="0"/>
        <w:ind w:left="3010" w:right="1414" w:hanging="360"/>
        <w:jc w:val="both"/>
        <w:rPr>
          <w:sz w:val="17"/>
        </w:rPr>
      </w:pPr>
      <w:r>
        <w:rPr>
          <w:color w:val="231F20"/>
          <w:w w:val="105"/>
          <w:sz w:val="17"/>
        </w:rPr>
        <w:t>Otherwise</w:t>
      </w:r>
      <w:r>
        <w:rPr>
          <w:color w:val="231F20"/>
          <w:spacing w:val="-8"/>
          <w:w w:val="105"/>
          <w:sz w:val="17"/>
        </w:rPr>
        <w:t> </w:t>
      </w:r>
      <w:r>
        <w:rPr>
          <w:color w:val="231F20"/>
          <w:w w:val="105"/>
          <w:sz w:val="17"/>
        </w:rPr>
        <w:t>the</w:t>
      </w:r>
      <w:r>
        <w:rPr>
          <w:color w:val="231F20"/>
          <w:spacing w:val="-8"/>
          <w:w w:val="105"/>
          <w:sz w:val="17"/>
        </w:rPr>
        <w:t> </w:t>
      </w:r>
      <w:r>
        <w:rPr>
          <w:color w:val="231F20"/>
          <w:w w:val="105"/>
          <w:sz w:val="17"/>
        </w:rPr>
        <w:t>product</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classified</w:t>
      </w:r>
      <w:r>
        <w:rPr>
          <w:color w:val="231F20"/>
          <w:spacing w:val="-8"/>
          <w:w w:val="105"/>
          <w:sz w:val="17"/>
        </w:rPr>
        <w:t> </w:t>
      </w:r>
      <w:r>
        <w:rPr>
          <w:color w:val="231F20"/>
          <w:w w:val="105"/>
          <w:sz w:val="17"/>
        </w:rPr>
        <w:t>as</w:t>
      </w:r>
      <w:r>
        <w:rPr>
          <w:color w:val="231F20"/>
          <w:spacing w:val="-8"/>
          <w:w w:val="105"/>
          <w:sz w:val="17"/>
        </w:rPr>
        <w:t> </w:t>
      </w:r>
      <w:r>
        <w:rPr>
          <w:color w:val="231F20"/>
          <w:w w:val="105"/>
          <w:sz w:val="17"/>
        </w:rPr>
        <w:t>tested</w:t>
      </w:r>
      <w:r>
        <w:rPr>
          <w:color w:val="231F20"/>
          <w:spacing w:val="-8"/>
          <w:w w:val="105"/>
          <w:sz w:val="17"/>
        </w:rPr>
        <w:t> </w:t>
      </w:r>
      <w:r>
        <w:rPr>
          <w:color w:val="231F20"/>
          <w:w w:val="105"/>
          <w:sz w:val="17"/>
        </w:rPr>
        <w:t>by</w:t>
      </w:r>
      <w:r>
        <w:rPr>
          <w:color w:val="231F20"/>
          <w:spacing w:val="-8"/>
          <w:w w:val="105"/>
          <w:sz w:val="17"/>
        </w:rPr>
        <w:t> </w:t>
      </w:r>
      <w:r>
        <w:rPr>
          <w:color w:val="231F20"/>
          <w:w w:val="105"/>
          <w:sz w:val="17"/>
        </w:rPr>
        <w:t>the</w:t>
      </w:r>
      <w:r>
        <w:rPr>
          <w:color w:val="231F20"/>
          <w:spacing w:val="-8"/>
          <w:w w:val="105"/>
          <w:sz w:val="17"/>
        </w:rPr>
        <w:t> </w:t>
      </w:r>
      <w:r>
        <w:rPr>
          <w:color w:val="231F20"/>
          <w:w w:val="105"/>
          <w:sz w:val="17"/>
        </w:rPr>
        <w:t>tests</w:t>
      </w:r>
      <w:r>
        <w:rPr>
          <w:color w:val="231F20"/>
          <w:spacing w:val="-8"/>
          <w:w w:val="105"/>
          <w:sz w:val="17"/>
        </w:rPr>
        <w:t> </w:t>
      </w:r>
      <w:r>
        <w:rPr>
          <w:color w:val="231F20"/>
          <w:w w:val="105"/>
          <w:sz w:val="17"/>
        </w:rPr>
        <w:t>described</w:t>
      </w:r>
      <w:r>
        <w:rPr>
          <w:color w:val="231F20"/>
          <w:spacing w:val="-8"/>
          <w:w w:val="105"/>
          <w:sz w:val="17"/>
        </w:rPr>
        <w:t> </w:t>
      </w:r>
      <w:r>
        <w:rPr>
          <w:color w:val="231F20"/>
          <w:w w:val="105"/>
          <w:sz w:val="17"/>
        </w:rPr>
        <w:t>in</w:t>
      </w:r>
      <w:r>
        <w:rPr>
          <w:color w:val="231F20"/>
          <w:spacing w:val="-8"/>
          <w:w w:val="105"/>
          <w:sz w:val="17"/>
        </w:rPr>
        <w:t> </w:t>
      </w:r>
      <w:r>
        <w:rPr>
          <w:color w:val="231F20"/>
          <w:w w:val="105"/>
          <w:sz w:val="17"/>
        </w:rPr>
        <w:t>the</w:t>
      </w:r>
      <w:r>
        <w:rPr>
          <w:color w:val="231F20"/>
          <w:spacing w:val="-8"/>
          <w:w w:val="105"/>
          <w:sz w:val="17"/>
        </w:rPr>
        <w:t> </w:t>
      </w:r>
      <w:r>
        <w:rPr>
          <w:rFonts w:ascii="Arial"/>
          <w:i/>
          <w:color w:val="231F20"/>
          <w:w w:val="105"/>
          <w:sz w:val="17"/>
        </w:rPr>
        <w:t>Manual</w:t>
      </w:r>
      <w:r>
        <w:rPr>
          <w:rFonts w:ascii="Arial"/>
          <w:i/>
          <w:color w:val="231F20"/>
          <w:spacing w:val="-8"/>
          <w:w w:val="105"/>
          <w:sz w:val="17"/>
        </w:rPr>
        <w:t> </w:t>
      </w:r>
      <w:r>
        <w:rPr>
          <w:rFonts w:ascii="Arial"/>
          <w:i/>
          <w:color w:val="231F20"/>
          <w:w w:val="105"/>
          <w:sz w:val="17"/>
        </w:rPr>
        <w:t>of</w:t>
      </w:r>
      <w:r>
        <w:rPr>
          <w:rFonts w:ascii="Arial"/>
          <w:i/>
          <w:color w:val="231F20"/>
          <w:spacing w:val="-8"/>
          <w:w w:val="105"/>
          <w:sz w:val="17"/>
        </w:rPr>
        <w:t> </w:t>
      </w:r>
      <w:r>
        <w:rPr>
          <w:rFonts w:ascii="Arial"/>
          <w:i/>
          <w:color w:val="231F20"/>
          <w:w w:val="105"/>
          <w:sz w:val="17"/>
        </w:rPr>
        <w:t>Tests </w:t>
      </w:r>
      <w:r>
        <w:rPr>
          <w:rFonts w:ascii="Arial"/>
          <w:i/>
          <w:color w:val="231F20"/>
          <w:sz w:val="17"/>
        </w:rPr>
        <w:t>and</w:t>
      </w:r>
      <w:r>
        <w:rPr>
          <w:rFonts w:ascii="Arial"/>
          <w:i/>
          <w:color w:val="231F20"/>
          <w:spacing w:val="16"/>
          <w:sz w:val="17"/>
        </w:rPr>
        <w:t> </w:t>
      </w:r>
      <w:r>
        <w:rPr>
          <w:rFonts w:ascii="Arial"/>
          <w:i/>
          <w:color w:val="231F20"/>
          <w:sz w:val="17"/>
        </w:rPr>
        <w:t>Criteria</w:t>
      </w:r>
      <w:r>
        <w:rPr>
          <w:color w:val="231F20"/>
          <w:sz w:val="17"/>
        </w:rPr>
        <w:t>,</w:t>
      </w:r>
      <w:r>
        <w:rPr>
          <w:color w:val="231F20"/>
          <w:spacing w:val="16"/>
          <w:sz w:val="17"/>
        </w:rPr>
        <w:t> </w:t>
      </w:r>
      <w:r>
        <w:rPr>
          <w:color w:val="231F20"/>
          <w:sz w:val="17"/>
        </w:rPr>
        <w:t>part</w:t>
      </w:r>
      <w:r>
        <w:rPr>
          <w:color w:val="231F20"/>
          <w:spacing w:val="16"/>
          <w:sz w:val="17"/>
        </w:rPr>
        <w:t> </w:t>
      </w:r>
      <w:r>
        <w:rPr>
          <w:color w:val="231F20"/>
          <w:sz w:val="17"/>
        </w:rPr>
        <w:t>III,</w:t>
      </w:r>
      <w:r>
        <w:rPr>
          <w:color w:val="231F20"/>
          <w:spacing w:val="16"/>
          <w:sz w:val="17"/>
        </w:rPr>
        <w:t> </w:t>
      </w:r>
      <w:r>
        <w:rPr>
          <w:color w:val="231F20"/>
          <w:sz w:val="17"/>
        </w:rPr>
        <w:t>section</w:t>
      </w:r>
      <w:r>
        <w:rPr>
          <w:color w:val="231F20"/>
          <w:spacing w:val="16"/>
          <w:sz w:val="17"/>
        </w:rPr>
        <w:t> </w:t>
      </w:r>
      <w:r>
        <w:rPr>
          <w:color w:val="231F20"/>
          <w:sz w:val="17"/>
        </w:rPr>
        <w:t>31.</w:t>
      </w:r>
      <w:r>
        <w:rPr>
          <w:color w:val="231F20"/>
          <w:spacing w:val="16"/>
          <w:sz w:val="17"/>
        </w:rPr>
        <w:t> </w:t>
      </w:r>
      <w:r>
        <w:rPr>
          <w:color w:val="231F20"/>
          <w:sz w:val="17"/>
        </w:rPr>
        <w:t>Extremely</w:t>
      </w:r>
      <w:r>
        <w:rPr>
          <w:color w:val="231F20"/>
          <w:spacing w:val="16"/>
          <w:sz w:val="17"/>
        </w:rPr>
        <w:t> </w:t>
      </w:r>
      <w:r>
        <w:rPr>
          <w:color w:val="231F20"/>
          <w:sz w:val="17"/>
        </w:rPr>
        <w:t>flammable</w:t>
      </w:r>
      <w:r>
        <w:rPr>
          <w:color w:val="231F20"/>
          <w:spacing w:val="16"/>
          <w:sz w:val="17"/>
        </w:rPr>
        <w:t> </w:t>
      </w:r>
      <w:r>
        <w:rPr>
          <w:color w:val="231F20"/>
          <w:sz w:val="17"/>
        </w:rPr>
        <w:t>and</w:t>
      </w:r>
      <w:r>
        <w:rPr>
          <w:color w:val="231F20"/>
          <w:spacing w:val="16"/>
          <w:sz w:val="17"/>
        </w:rPr>
        <w:t> </w:t>
      </w:r>
      <w:r>
        <w:rPr>
          <w:color w:val="231F20"/>
          <w:sz w:val="17"/>
        </w:rPr>
        <w:t>flammable</w:t>
      </w:r>
      <w:r>
        <w:rPr>
          <w:color w:val="231F20"/>
          <w:spacing w:val="16"/>
          <w:sz w:val="17"/>
        </w:rPr>
        <w:t> </w:t>
      </w:r>
      <w:r>
        <w:rPr>
          <w:color w:val="231F20"/>
          <w:sz w:val="17"/>
        </w:rPr>
        <w:t>aerosols</w:t>
      </w:r>
      <w:r>
        <w:rPr>
          <w:color w:val="231F20"/>
          <w:spacing w:val="16"/>
          <w:sz w:val="17"/>
        </w:rPr>
        <w:t> </w:t>
      </w:r>
      <w:r>
        <w:rPr>
          <w:color w:val="231F20"/>
          <w:sz w:val="17"/>
        </w:rPr>
        <w:t>shall</w:t>
      </w:r>
      <w:r>
        <w:rPr>
          <w:color w:val="231F20"/>
          <w:spacing w:val="16"/>
          <w:sz w:val="17"/>
        </w:rPr>
        <w:t> </w:t>
      </w:r>
      <w:r>
        <w:rPr>
          <w:color w:val="231F20"/>
          <w:sz w:val="17"/>
        </w:rPr>
        <w:t>be</w:t>
      </w:r>
      <w:r>
        <w:rPr>
          <w:color w:val="231F20"/>
          <w:spacing w:val="16"/>
          <w:sz w:val="17"/>
        </w:rPr>
        <w:t> </w:t>
      </w:r>
      <w:r>
        <w:rPr>
          <w:color w:val="231F20"/>
          <w:sz w:val="17"/>
        </w:rPr>
        <w:t>classified </w:t>
      </w:r>
      <w:r>
        <w:rPr>
          <w:color w:val="231F20"/>
          <w:w w:val="105"/>
          <w:sz w:val="17"/>
        </w:rPr>
        <w:t>in class 2.1; non-flammable in class 2.2;</w:t>
      </w:r>
    </w:p>
    <w:p>
      <w:pPr>
        <w:pStyle w:val="ListParagraph"/>
        <w:numPr>
          <w:ilvl w:val="1"/>
          <w:numId w:val="1"/>
        </w:numPr>
        <w:tabs>
          <w:tab w:pos="3008" w:val="left" w:leader="none"/>
        </w:tabs>
        <w:spacing w:line="240" w:lineRule="auto" w:before="52" w:after="0"/>
        <w:ind w:left="3008" w:right="0" w:hanging="358"/>
        <w:jc w:val="both"/>
        <w:rPr>
          <w:sz w:val="17"/>
        </w:rPr>
      </w:pPr>
      <w:r>
        <w:rPr>
          <w:color w:val="231F20"/>
          <w:w w:val="105"/>
          <w:sz w:val="17"/>
        </w:rPr>
        <w:t>Gases</w:t>
      </w:r>
      <w:r>
        <w:rPr>
          <w:color w:val="231F20"/>
          <w:spacing w:val="-5"/>
          <w:w w:val="105"/>
          <w:sz w:val="17"/>
        </w:rPr>
        <w:t> </w:t>
      </w:r>
      <w:r>
        <w:rPr>
          <w:color w:val="231F20"/>
          <w:w w:val="105"/>
          <w:sz w:val="17"/>
        </w:rPr>
        <w:t>of</w:t>
      </w:r>
      <w:r>
        <w:rPr>
          <w:color w:val="231F20"/>
          <w:spacing w:val="-5"/>
          <w:w w:val="105"/>
          <w:sz w:val="17"/>
        </w:rPr>
        <w:t> </w:t>
      </w:r>
      <w:r>
        <w:rPr>
          <w:color w:val="231F20"/>
          <w:w w:val="105"/>
          <w:sz w:val="17"/>
        </w:rPr>
        <w:t>class</w:t>
      </w:r>
      <w:r>
        <w:rPr>
          <w:color w:val="231F20"/>
          <w:spacing w:val="-4"/>
          <w:w w:val="105"/>
          <w:sz w:val="17"/>
        </w:rPr>
        <w:t> </w:t>
      </w:r>
      <w:r>
        <w:rPr>
          <w:color w:val="231F20"/>
          <w:w w:val="105"/>
          <w:sz w:val="17"/>
        </w:rPr>
        <w:t>2.3</w:t>
      </w:r>
      <w:r>
        <w:rPr>
          <w:color w:val="231F20"/>
          <w:spacing w:val="-5"/>
          <w:w w:val="105"/>
          <w:sz w:val="17"/>
        </w:rPr>
        <w:t> </w:t>
      </w:r>
      <w:r>
        <w:rPr>
          <w:color w:val="231F20"/>
          <w:w w:val="105"/>
          <w:sz w:val="17"/>
        </w:rPr>
        <w:t>shall</w:t>
      </w:r>
      <w:r>
        <w:rPr>
          <w:color w:val="231F20"/>
          <w:spacing w:val="-4"/>
          <w:w w:val="105"/>
          <w:sz w:val="17"/>
        </w:rPr>
        <w:t> </w:t>
      </w:r>
      <w:r>
        <w:rPr>
          <w:color w:val="231F20"/>
          <w:w w:val="105"/>
          <w:sz w:val="17"/>
        </w:rPr>
        <w:t>not</w:t>
      </w:r>
      <w:r>
        <w:rPr>
          <w:color w:val="231F20"/>
          <w:spacing w:val="-5"/>
          <w:w w:val="105"/>
          <w:sz w:val="17"/>
        </w:rPr>
        <w:t> </w:t>
      </w:r>
      <w:r>
        <w:rPr>
          <w:color w:val="231F20"/>
          <w:w w:val="105"/>
          <w:sz w:val="17"/>
        </w:rPr>
        <w:t>be</w:t>
      </w:r>
      <w:r>
        <w:rPr>
          <w:color w:val="231F20"/>
          <w:spacing w:val="-5"/>
          <w:w w:val="105"/>
          <w:sz w:val="17"/>
        </w:rPr>
        <w:t> </w:t>
      </w:r>
      <w:r>
        <w:rPr>
          <w:color w:val="231F20"/>
          <w:w w:val="105"/>
          <w:sz w:val="17"/>
        </w:rPr>
        <w:t>used</w:t>
      </w:r>
      <w:r>
        <w:rPr>
          <w:color w:val="231F20"/>
          <w:spacing w:val="-4"/>
          <w:w w:val="105"/>
          <w:sz w:val="17"/>
        </w:rPr>
        <w:t> </w:t>
      </w:r>
      <w:r>
        <w:rPr>
          <w:color w:val="231F20"/>
          <w:w w:val="105"/>
          <w:sz w:val="17"/>
        </w:rPr>
        <w:t>as</w:t>
      </w:r>
      <w:r>
        <w:rPr>
          <w:color w:val="231F20"/>
          <w:spacing w:val="-5"/>
          <w:w w:val="105"/>
          <w:sz w:val="17"/>
        </w:rPr>
        <w:t> </w:t>
      </w:r>
      <w:r>
        <w:rPr>
          <w:color w:val="231F20"/>
          <w:w w:val="105"/>
          <w:sz w:val="17"/>
        </w:rPr>
        <w:t>a</w:t>
      </w:r>
      <w:r>
        <w:rPr>
          <w:color w:val="231F20"/>
          <w:spacing w:val="-4"/>
          <w:w w:val="105"/>
          <w:sz w:val="17"/>
        </w:rPr>
        <w:t> </w:t>
      </w:r>
      <w:r>
        <w:rPr>
          <w:color w:val="231F20"/>
          <w:w w:val="105"/>
          <w:sz w:val="17"/>
        </w:rPr>
        <w:t>propellant</w:t>
      </w:r>
      <w:r>
        <w:rPr>
          <w:color w:val="231F20"/>
          <w:spacing w:val="-5"/>
          <w:w w:val="105"/>
          <w:sz w:val="17"/>
        </w:rPr>
        <w:t> </w:t>
      </w:r>
      <w:r>
        <w:rPr>
          <w:color w:val="231F20"/>
          <w:w w:val="105"/>
          <w:sz w:val="17"/>
        </w:rPr>
        <w:t>in</w:t>
      </w:r>
      <w:r>
        <w:rPr>
          <w:color w:val="231F20"/>
          <w:spacing w:val="-5"/>
          <w:w w:val="105"/>
          <w:sz w:val="17"/>
        </w:rPr>
        <w:t> </w:t>
      </w:r>
      <w:r>
        <w:rPr>
          <w:color w:val="231F20"/>
          <w:w w:val="105"/>
          <w:sz w:val="17"/>
        </w:rPr>
        <w:t>an</w:t>
      </w:r>
      <w:r>
        <w:rPr>
          <w:color w:val="231F20"/>
          <w:spacing w:val="-4"/>
          <w:w w:val="105"/>
          <w:sz w:val="17"/>
        </w:rPr>
        <w:t> </w:t>
      </w:r>
      <w:r>
        <w:rPr>
          <w:color w:val="231F20"/>
          <w:w w:val="105"/>
          <w:sz w:val="17"/>
        </w:rPr>
        <w:t>aerosol</w:t>
      </w:r>
      <w:r>
        <w:rPr>
          <w:color w:val="231F20"/>
          <w:spacing w:val="-5"/>
          <w:w w:val="105"/>
          <w:sz w:val="17"/>
        </w:rPr>
        <w:t> </w:t>
      </w:r>
      <w:r>
        <w:rPr>
          <w:color w:val="231F20"/>
          <w:spacing w:val="-2"/>
          <w:w w:val="105"/>
          <w:sz w:val="17"/>
        </w:rPr>
        <w:t>dispenser;</w:t>
      </w:r>
    </w:p>
    <w:p>
      <w:pPr>
        <w:pStyle w:val="ListParagraph"/>
        <w:numPr>
          <w:ilvl w:val="1"/>
          <w:numId w:val="1"/>
        </w:numPr>
        <w:tabs>
          <w:tab w:pos="3010" w:val="left" w:leader="none"/>
        </w:tabs>
        <w:spacing w:line="256" w:lineRule="auto" w:before="63" w:after="0"/>
        <w:ind w:left="3010" w:right="1414" w:hanging="360"/>
        <w:jc w:val="both"/>
        <w:rPr>
          <w:sz w:val="17"/>
        </w:rPr>
      </w:pPr>
      <w:r>
        <w:rPr>
          <w:color w:val="231F20"/>
          <w:w w:val="105"/>
          <w:sz w:val="17"/>
        </w:rPr>
        <w:t>Where the contents other than the propellant of aerosol dispensers to be ejected are classified as class 6.1 packing groups II or III or class 8 packing groups II or III, the aerosol shall have a subsidiary hazard of class 6.1 or class 8;</w:t>
      </w:r>
    </w:p>
    <w:p>
      <w:pPr>
        <w:pStyle w:val="ListParagraph"/>
        <w:numPr>
          <w:ilvl w:val="1"/>
          <w:numId w:val="1"/>
        </w:numPr>
        <w:tabs>
          <w:tab w:pos="3008" w:val="left" w:leader="none"/>
          <w:tab w:pos="3010" w:val="left" w:leader="none"/>
        </w:tabs>
        <w:spacing w:line="256" w:lineRule="auto" w:before="52" w:after="0"/>
        <w:ind w:left="3010" w:right="1416" w:hanging="360"/>
        <w:jc w:val="both"/>
        <w:rPr>
          <w:sz w:val="17"/>
        </w:rPr>
      </w:pPr>
      <w:r>
        <w:rPr>
          <w:color w:val="231F20"/>
          <w:w w:val="105"/>
          <w:sz w:val="17"/>
        </w:rPr>
        <w:t>Aerosols</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contents</w:t>
      </w:r>
      <w:r>
        <w:rPr>
          <w:color w:val="231F20"/>
          <w:spacing w:val="-1"/>
          <w:w w:val="105"/>
          <w:sz w:val="17"/>
        </w:rPr>
        <w:t> </w:t>
      </w:r>
      <w:r>
        <w:rPr>
          <w:color w:val="231F20"/>
          <w:w w:val="105"/>
          <w:sz w:val="17"/>
        </w:rPr>
        <w:t>meeting</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criteria</w:t>
      </w:r>
      <w:r>
        <w:rPr>
          <w:color w:val="231F20"/>
          <w:spacing w:val="-1"/>
          <w:w w:val="105"/>
          <w:sz w:val="17"/>
        </w:rPr>
        <w:t> </w:t>
      </w:r>
      <w:r>
        <w:rPr>
          <w:color w:val="231F20"/>
          <w:w w:val="105"/>
          <w:sz w:val="17"/>
        </w:rPr>
        <w:t>for</w:t>
      </w:r>
      <w:r>
        <w:rPr>
          <w:color w:val="231F20"/>
          <w:spacing w:val="-1"/>
          <w:w w:val="105"/>
          <w:sz w:val="17"/>
        </w:rPr>
        <w:t> </w:t>
      </w:r>
      <w:r>
        <w:rPr>
          <w:color w:val="231F20"/>
          <w:w w:val="105"/>
          <w:sz w:val="17"/>
        </w:rPr>
        <w:t>packing</w:t>
      </w:r>
      <w:r>
        <w:rPr>
          <w:color w:val="231F20"/>
          <w:spacing w:val="-1"/>
          <w:w w:val="105"/>
          <w:sz w:val="17"/>
        </w:rPr>
        <w:t> </w:t>
      </w:r>
      <w:r>
        <w:rPr>
          <w:color w:val="231F20"/>
          <w:w w:val="105"/>
          <w:sz w:val="17"/>
        </w:rPr>
        <w:t>group</w:t>
      </w:r>
      <w:r>
        <w:rPr>
          <w:color w:val="231F20"/>
          <w:spacing w:val="-1"/>
          <w:w w:val="105"/>
          <w:sz w:val="17"/>
        </w:rPr>
        <w:t> </w:t>
      </w:r>
      <w:r>
        <w:rPr>
          <w:color w:val="231F20"/>
          <w:w w:val="105"/>
          <w:sz w:val="17"/>
        </w:rPr>
        <w:t>I</w:t>
      </w:r>
      <w:r>
        <w:rPr>
          <w:color w:val="231F20"/>
          <w:spacing w:val="-1"/>
          <w:w w:val="105"/>
          <w:sz w:val="17"/>
        </w:rPr>
        <w:t> </w:t>
      </w:r>
      <w:r>
        <w:rPr>
          <w:color w:val="231F20"/>
          <w:w w:val="105"/>
          <w:sz w:val="17"/>
        </w:rPr>
        <w:t>for</w:t>
      </w:r>
      <w:r>
        <w:rPr>
          <w:color w:val="231F20"/>
          <w:spacing w:val="-1"/>
          <w:w w:val="105"/>
          <w:sz w:val="17"/>
        </w:rPr>
        <w:t> </w:t>
      </w:r>
      <w:r>
        <w:rPr>
          <w:color w:val="231F20"/>
          <w:w w:val="105"/>
          <w:sz w:val="17"/>
        </w:rPr>
        <w:t>toxicity</w:t>
      </w:r>
      <w:r>
        <w:rPr>
          <w:color w:val="231F20"/>
          <w:spacing w:val="-1"/>
          <w:w w:val="105"/>
          <w:sz w:val="17"/>
        </w:rPr>
        <w:t> </w:t>
      </w:r>
      <w:r>
        <w:rPr>
          <w:color w:val="231F20"/>
          <w:w w:val="105"/>
          <w:sz w:val="17"/>
        </w:rPr>
        <w:t>or</w:t>
      </w:r>
      <w:r>
        <w:rPr>
          <w:color w:val="231F20"/>
          <w:spacing w:val="-1"/>
          <w:w w:val="105"/>
          <w:sz w:val="17"/>
        </w:rPr>
        <w:t> </w:t>
      </w:r>
      <w:r>
        <w:rPr>
          <w:color w:val="231F20"/>
          <w:w w:val="105"/>
          <w:sz w:val="17"/>
        </w:rPr>
        <w:t>corrosivity</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 prohibited from transport;</w:t>
      </w:r>
    </w:p>
    <w:p>
      <w:pPr>
        <w:pStyle w:val="ListParagraph"/>
        <w:numPr>
          <w:ilvl w:val="1"/>
          <w:numId w:val="1"/>
        </w:numPr>
        <w:tabs>
          <w:tab w:pos="3010" w:val="left" w:leader="none"/>
        </w:tabs>
        <w:spacing w:line="256" w:lineRule="auto" w:before="51" w:after="0"/>
        <w:ind w:left="3010" w:right="1415" w:hanging="360"/>
        <w:jc w:val="both"/>
        <w:rPr>
          <w:sz w:val="17"/>
        </w:rPr>
      </w:pPr>
      <w:r>
        <w:rPr>
          <w:color w:val="231F20"/>
          <w:sz w:val="17"/>
        </w:rPr>
        <w:t>Except for consignments transported in limited quantities (see chapter 3.4), packages containing </w:t>
      </w:r>
      <w:r>
        <w:rPr>
          <w:color w:val="231F20"/>
          <w:w w:val="105"/>
          <w:sz w:val="17"/>
        </w:rPr>
        <w:t>aerosols shall bear labels for the primary hazard and for the subsidiary hazard(s), if any.</w:t>
      </w:r>
    </w:p>
    <w:p>
      <w:pPr>
        <w:pStyle w:val="BodyText"/>
        <w:spacing w:line="256" w:lineRule="auto" w:before="71"/>
        <w:ind w:right="1415"/>
      </w:pPr>
      <w:r>
        <w:rPr>
          <w:color w:val="231F20"/>
          <w:w w:val="105"/>
        </w:rPr>
        <w:t>Flammable</w:t>
      </w:r>
      <w:r>
        <w:rPr>
          <w:color w:val="231F20"/>
          <w:w w:val="105"/>
        </w:rPr>
        <w:t> components</w:t>
      </w:r>
      <w:r>
        <w:rPr>
          <w:color w:val="231F20"/>
          <w:w w:val="105"/>
        </w:rPr>
        <w:t> are</w:t>
      </w:r>
      <w:r>
        <w:rPr>
          <w:color w:val="231F20"/>
          <w:w w:val="105"/>
        </w:rPr>
        <w:t> flammable</w:t>
      </w:r>
      <w:r>
        <w:rPr>
          <w:color w:val="231F20"/>
          <w:w w:val="105"/>
        </w:rPr>
        <w:t> liquids,</w:t>
      </w:r>
      <w:r>
        <w:rPr>
          <w:color w:val="231F20"/>
          <w:w w:val="105"/>
        </w:rPr>
        <w:t> flammable</w:t>
      </w:r>
      <w:r>
        <w:rPr>
          <w:color w:val="231F20"/>
          <w:w w:val="105"/>
        </w:rPr>
        <w:t> solids</w:t>
      </w:r>
      <w:r>
        <w:rPr>
          <w:color w:val="231F20"/>
          <w:w w:val="105"/>
        </w:rPr>
        <w:t> or</w:t>
      </w:r>
      <w:r>
        <w:rPr>
          <w:color w:val="231F20"/>
          <w:w w:val="105"/>
        </w:rPr>
        <w:t> flammable</w:t>
      </w:r>
      <w:r>
        <w:rPr>
          <w:color w:val="231F20"/>
          <w:w w:val="105"/>
        </w:rPr>
        <w:t> gases</w:t>
      </w:r>
      <w:r>
        <w:rPr>
          <w:color w:val="231F20"/>
          <w:w w:val="105"/>
        </w:rPr>
        <w:t> and</w:t>
      </w:r>
      <w:r>
        <w:rPr>
          <w:color w:val="231F20"/>
          <w:w w:val="105"/>
        </w:rPr>
        <w:t> gas mixtures</w:t>
      </w:r>
      <w:r>
        <w:rPr>
          <w:color w:val="231F20"/>
          <w:spacing w:val="-8"/>
          <w:w w:val="105"/>
        </w:rPr>
        <w:t> </w:t>
      </w:r>
      <w:r>
        <w:rPr>
          <w:color w:val="231F20"/>
          <w:w w:val="105"/>
        </w:rPr>
        <w:t>as</w:t>
      </w:r>
      <w:r>
        <w:rPr>
          <w:color w:val="231F20"/>
          <w:spacing w:val="-8"/>
          <w:w w:val="105"/>
        </w:rPr>
        <w:t> </w:t>
      </w:r>
      <w:r>
        <w:rPr>
          <w:color w:val="231F20"/>
          <w:w w:val="105"/>
        </w:rPr>
        <w:t>defined</w:t>
      </w:r>
      <w:r>
        <w:rPr>
          <w:color w:val="231F20"/>
          <w:spacing w:val="-8"/>
          <w:w w:val="105"/>
        </w:rPr>
        <w:t> </w:t>
      </w:r>
      <w:r>
        <w:rPr>
          <w:color w:val="231F20"/>
          <w:w w:val="105"/>
        </w:rPr>
        <w:t>in</w:t>
      </w:r>
      <w:r>
        <w:rPr>
          <w:color w:val="231F20"/>
          <w:spacing w:val="-8"/>
          <w:w w:val="105"/>
        </w:rPr>
        <w:t> </w:t>
      </w:r>
      <w:r>
        <w:rPr>
          <w:color w:val="231F20"/>
          <w:w w:val="105"/>
        </w:rPr>
        <w:t>notes</w:t>
      </w:r>
      <w:r>
        <w:rPr>
          <w:color w:val="231F20"/>
          <w:spacing w:val="-8"/>
          <w:w w:val="105"/>
        </w:rPr>
        <w:t> </w:t>
      </w:r>
      <w:r>
        <w:rPr>
          <w:color w:val="231F20"/>
          <w:w w:val="105"/>
        </w:rPr>
        <w:t>1</w:t>
      </w:r>
      <w:r>
        <w:rPr>
          <w:color w:val="231F20"/>
          <w:spacing w:val="-8"/>
          <w:w w:val="105"/>
        </w:rPr>
        <w:t> </w:t>
      </w:r>
      <w:r>
        <w:rPr>
          <w:color w:val="231F20"/>
          <w:w w:val="105"/>
        </w:rPr>
        <w:t>to</w:t>
      </w:r>
      <w:r>
        <w:rPr>
          <w:color w:val="231F20"/>
          <w:spacing w:val="-8"/>
          <w:w w:val="105"/>
        </w:rPr>
        <w:t> </w:t>
      </w:r>
      <w:r>
        <w:rPr>
          <w:color w:val="231F20"/>
          <w:w w:val="105"/>
        </w:rPr>
        <w:t>3</w:t>
      </w:r>
      <w:r>
        <w:rPr>
          <w:color w:val="231F20"/>
          <w:spacing w:val="-8"/>
          <w:w w:val="105"/>
        </w:rPr>
        <w:t> </w:t>
      </w:r>
      <w:r>
        <w:rPr>
          <w:color w:val="231F20"/>
          <w:w w:val="105"/>
        </w:rPr>
        <w:t>of</w:t>
      </w:r>
      <w:r>
        <w:rPr>
          <w:color w:val="231F20"/>
          <w:spacing w:val="-8"/>
          <w:w w:val="105"/>
        </w:rPr>
        <w:t> </w:t>
      </w:r>
      <w:r>
        <w:rPr>
          <w:color w:val="231F20"/>
          <w:w w:val="105"/>
        </w:rPr>
        <w:t>subsection</w:t>
      </w:r>
      <w:r>
        <w:rPr>
          <w:color w:val="231F20"/>
          <w:spacing w:val="-8"/>
          <w:w w:val="105"/>
        </w:rPr>
        <w:t> </w:t>
      </w:r>
      <w:r>
        <w:rPr>
          <w:color w:val="231F20"/>
          <w:w w:val="105"/>
        </w:rPr>
        <w:t>31.1.3</w:t>
      </w:r>
      <w:r>
        <w:rPr>
          <w:color w:val="231F20"/>
          <w:spacing w:val="-8"/>
          <w:w w:val="105"/>
        </w:rPr>
        <w:t> </w:t>
      </w:r>
      <w:r>
        <w:rPr>
          <w:color w:val="231F20"/>
          <w:w w:val="105"/>
        </w:rPr>
        <w:t>of</w:t>
      </w:r>
      <w:r>
        <w:rPr>
          <w:color w:val="231F20"/>
          <w:spacing w:val="-8"/>
          <w:w w:val="105"/>
        </w:rPr>
        <w:t> </w:t>
      </w:r>
      <w:r>
        <w:rPr>
          <w:color w:val="231F20"/>
          <w:w w:val="105"/>
        </w:rPr>
        <w:t>part</w:t>
      </w:r>
      <w:r>
        <w:rPr>
          <w:color w:val="231F20"/>
          <w:spacing w:val="-8"/>
          <w:w w:val="105"/>
        </w:rPr>
        <w:t> </w:t>
      </w:r>
      <w:r>
        <w:rPr>
          <w:color w:val="231F20"/>
          <w:w w:val="105"/>
        </w:rPr>
        <w:t>III</w:t>
      </w:r>
      <w:r>
        <w:rPr>
          <w:color w:val="231F20"/>
          <w:spacing w:val="-8"/>
          <w:w w:val="105"/>
        </w:rPr>
        <w:t> </w:t>
      </w:r>
      <w:r>
        <w:rPr>
          <w:color w:val="231F20"/>
          <w:w w:val="105"/>
        </w:rPr>
        <w:t>of</w:t>
      </w:r>
      <w:r>
        <w:rPr>
          <w:color w:val="231F20"/>
          <w:spacing w:val="-8"/>
          <w:w w:val="105"/>
        </w:rPr>
        <w:t> </w:t>
      </w:r>
      <w:r>
        <w:rPr>
          <w:color w:val="231F20"/>
          <w:w w:val="105"/>
        </w:rPr>
        <w:t>the</w:t>
      </w:r>
      <w:r>
        <w:rPr>
          <w:color w:val="231F20"/>
          <w:spacing w:val="-8"/>
          <w:w w:val="105"/>
        </w:rPr>
        <w:t> </w:t>
      </w:r>
      <w:r>
        <w:rPr>
          <w:rFonts w:ascii="Arial"/>
          <w:i/>
          <w:color w:val="231F20"/>
          <w:w w:val="105"/>
        </w:rPr>
        <w:t>Manual</w:t>
      </w:r>
      <w:r>
        <w:rPr>
          <w:rFonts w:ascii="Arial"/>
          <w:i/>
          <w:color w:val="231F20"/>
          <w:spacing w:val="-8"/>
          <w:w w:val="105"/>
        </w:rPr>
        <w:t> </w:t>
      </w:r>
      <w:r>
        <w:rPr>
          <w:rFonts w:ascii="Arial"/>
          <w:i/>
          <w:color w:val="231F20"/>
          <w:w w:val="105"/>
        </w:rPr>
        <w:t>of</w:t>
      </w:r>
      <w:r>
        <w:rPr>
          <w:rFonts w:ascii="Arial"/>
          <w:i/>
          <w:color w:val="231F20"/>
          <w:spacing w:val="-8"/>
          <w:w w:val="105"/>
        </w:rPr>
        <w:t> </w:t>
      </w:r>
      <w:r>
        <w:rPr>
          <w:rFonts w:ascii="Arial"/>
          <w:i/>
          <w:color w:val="231F20"/>
          <w:w w:val="105"/>
        </w:rPr>
        <w:t>Tests</w:t>
      </w:r>
      <w:r>
        <w:rPr>
          <w:rFonts w:ascii="Arial"/>
          <w:i/>
          <w:color w:val="231F20"/>
          <w:spacing w:val="-8"/>
          <w:w w:val="105"/>
        </w:rPr>
        <w:t> </w:t>
      </w:r>
      <w:r>
        <w:rPr>
          <w:rFonts w:ascii="Arial"/>
          <w:i/>
          <w:color w:val="231F20"/>
          <w:w w:val="105"/>
        </w:rPr>
        <w:t>and</w:t>
      </w:r>
      <w:r>
        <w:rPr>
          <w:rFonts w:ascii="Arial"/>
          <w:i/>
          <w:color w:val="231F20"/>
          <w:spacing w:val="-8"/>
          <w:w w:val="105"/>
        </w:rPr>
        <w:t> </w:t>
      </w:r>
      <w:r>
        <w:rPr>
          <w:rFonts w:ascii="Arial"/>
          <w:i/>
          <w:color w:val="231F20"/>
          <w:w w:val="105"/>
        </w:rPr>
        <w:t>Criteria</w:t>
      </w:r>
      <w:r>
        <w:rPr>
          <w:color w:val="231F20"/>
          <w:w w:val="105"/>
        </w:rPr>
        <w:t>. </w:t>
      </w:r>
      <w:r>
        <w:rPr>
          <w:color w:val="231F20"/>
        </w:rPr>
        <w:t>This designation does not cover pyrophoric, self-heating or water-reactive substances. The chemical </w:t>
      </w:r>
      <w:r>
        <w:rPr>
          <w:color w:val="231F20"/>
          <w:w w:val="105"/>
        </w:rPr>
        <w:t>heat of combustion shall be determined by one of the following methods: ASTM D240, ISO/FDIS 13943:1999 (E/F) 86.1 to 86.3 or NFPA 30B.</w:t>
      </w:r>
    </w:p>
    <w:p>
      <w:pPr>
        <w:pStyle w:val="BodyText"/>
        <w:tabs>
          <w:tab w:pos="2650" w:val="left" w:leader="none"/>
        </w:tabs>
        <w:spacing w:line="256" w:lineRule="auto" w:before="73"/>
        <w:ind w:right="1537" w:hanging="720"/>
        <w:jc w:val="left"/>
      </w:pPr>
      <w:r>
        <w:rPr>
          <w:color w:val="231F20"/>
          <w:spacing w:val="-6"/>
          <w:w w:val="105"/>
        </w:rPr>
        <w:t>65</w:t>
      </w:r>
      <w:r>
        <w:rPr>
          <w:color w:val="231F20"/>
        </w:rPr>
        <w:tab/>
      </w:r>
      <w:r>
        <w:rPr>
          <w:color w:val="231F20"/>
          <w:w w:val="105"/>
        </w:rPr>
        <w:t>Hydrogen peroxide aqueous solutions with less than 8% hydrogen peroxide are not subject to the provisions of this Code.</w:t>
      </w:r>
    </w:p>
    <w:p>
      <w:pPr>
        <w:pStyle w:val="BodyText"/>
        <w:tabs>
          <w:tab w:pos="2650" w:val="left" w:leader="none"/>
        </w:tabs>
        <w:spacing w:before="71"/>
        <w:ind w:left="1930"/>
        <w:jc w:val="left"/>
      </w:pPr>
      <w:r>
        <w:rPr>
          <w:color w:val="231F20"/>
          <w:spacing w:val="-5"/>
          <w:w w:val="105"/>
        </w:rPr>
        <w:t>66</w:t>
      </w:r>
      <w:r>
        <w:rPr>
          <w:color w:val="231F20"/>
        </w:rPr>
        <w:tab/>
      </w:r>
      <w:r>
        <w:rPr>
          <w:color w:val="231F20"/>
          <w:w w:val="105"/>
        </w:rPr>
        <w:t>Cinnabar</w:t>
      </w:r>
      <w:r>
        <w:rPr>
          <w:color w:val="231F20"/>
          <w:spacing w:val="-1"/>
          <w:w w:val="105"/>
        </w:rPr>
        <w:t> </w:t>
      </w:r>
      <w:r>
        <w:rPr>
          <w:color w:val="231F20"/>
          <w:w w:val="105"/>
        </w:rPr>
        <w:t>is</w:t>
      </w:r>
      <w:r>
        <w:rPr>
          <w:color w:val="231F20"/>
          <w:spacing w:val="-1"/>
          <w:w w:val="105"/>
        </w:rPr>
        <w:t> </w:t>
      </w:r>
      <w:r>
        <w:rPr>
          <w:color w:val="231F20"/>
          <w:w w:val="105"/>
        </w:rPr>
        <w:t>not</w:t>
      </w:r>
      <w:r>
        <w:rPr>
          <w:color w:val="231F20"/>
          <w:spacing w:val="-1"/>
          <w:w w:val="105"/>
        </w:rPr>
        <w:t> </w:t>
      </w:r>
      <w:r>
        <w:rPr>
          <w:color w:val="231F20"/>
          <w:w w:val="105"/>
        </w:rPr>
        <w:t>subject</w:t>
      </w:r>
      <w:r>
        <w:rPr>
          <w:color w:val="231F20"/>
          <w:spacing w:val="-1"/>
          <w:w w:val="105"/>
        </w:rPr>
        <w:t> </w:t>
      </w:r>
      <w:r>
        <w:rPr>
          <w:color w:val="231F20"/>
          <w:w w:val="105"/>
        </w:rPr>
        <w:t>to</w:t>
      </w:r>
      <w:r>
        <w:rPr>
          <w:color w:val="231F20"/>
          <w:spacing w:val="-1"/>
          <w:w w:val="105"/>
        </w:rPr>
        <w:t> </w:t>
      </w:r>
      <w:r>
        <w:rPr>
          <w:color w:val="231F20"/>
          <w:w w:val="105"/>
        </w:rPr>
        <w:t>the</w:t>
      </w:r>
      <w:r>
        <w:rPr>
          <w:color w:val="231F20"/>
          <w:spacing w:val="-1"/>
          <w:w w:val="105"/>
        </w:rPr>
        <w:t> </w:t>
      </w:r>
      <w:r>
        <w:rPr>
          <w:color w:val="231F20"/>
          <w:w w:val="105"/>
        </w:rPr>
        <w:t>provisions</w:t>
      </w:r>
      <w:r>
        <w:rPr>
          <w:color w:val="231F20"/>
          <w:spacing w:val="-1"/>
          <w:w w:val="105"/>
        </w:rPr>
        <w:t> </w:t>
      </w:r>
      <w:r>
        <w:rPr>
          <w:color w:val="231F20"/>
          <w:w w:val="105"/>
        </w:rPr>
        <w:t>of this</w:t>
      </w:r>
      <w:r>
        <w:rPr>
          <w:color w:val="231F20"/>
          <w:spacing w:val="-1"/>
          <w:w w:val="105"/>
        </w:rPr>
        <w:t> </w:t>
      </w:r>
      <w:r>
        <w:rPr>
          <w:color w:val="231F20"/>
          <w:spacing w:val="-4"/>
          <w:w w:val="105"/>
        </w:rPr>
        <w:t>Code.</w:t>
      </w:r>
    </w:p>
    <w:p>
      <w:pPr>
        <w:pStyle w:val="BodyText"/>
        <w:tabs>
          <w:tab w:pos="2650" w:val="left" w:leader="none"/>
        </w:tabs>
        <w:spacing w:before="83"/>
        <w:ind w:left="1930"/>
        <w:jc w:val="left"/>
      </w:pPr>
      <w:r>
        <w:rPr>
          <w:color w:val="231F20"/>
          <w:spacing w:val="-5"/>
          <w:w w:val="105"/>
        </w:rPr>
        <w:t>105</w:t>
      </w:r>
      <w:r>
        <w:rPr>
          <w:color w:val="231F20"/>
        </w:rPr>
        <w:tab/>
      </w:r>
      <w:r>
        <w:rPr>
          <w:color w:val="231F20"/>
          <w:w w:val="105"/>
        </w:rPr>
        <w:t>Nitrocellulose</w:t>
      </w:r>
      <w:r>
        <w:rPr>
          <w:color w:val="231F20"/>
          <w:spacing w:val="-4"/>
          <w:w w:val="105"/>
        </w:rPr>
        <w:t> </w:t>
      </w:r>
      <w:r>
        <w:rPr>
          <w:color w:val="231F20"/>
          <w:w w:val="105"/>
        </w:rPr>
        <w:t>meeting</w:t>
      </w:r>
      <w:r>
        <w:rPr>
          <w:color w:val="231F20"/>
          <w:spacing w:val="-4"/>
          <w:w w:val="105"/>
        </w:rPr>
        <w:t> </w:t>
      </w:r>
      <w:r>
        <w:rPr>
          <w:color w:val="231F20"/>
          <w:w w:val="105"/>
        </w:rPr>
        <w:t>the</w:t>
      </w:r>
      <w:r>
        <w:rPr>
          <w:color w:val="231F20"/>
          <w:spacing w:val="-3"/>
          <w:w w:val="105"/>
        </w:rPr>
        <w:t> </w:t>
      </w:r>
      <w:r>
        <w:rPr>
          <w:color w:val="231F20"/>
          <w:w w:val="105"/>
        </w:rPr>
        <w:t>descriptions</w:t>
      </w:r>
      <w:r>
        <w:rPr>
          <w:color w:val="231F20"/>
          <w:spacing w:val="-4"/>
          <w:w w:val="105"/>
        </w:rPr>
        <w:t> </w:t>
      </w:r>
      <w:r>
        <w:rPr>
          <w:color w:val="231F20"/>
          <w:w w:val="105"/>
        </w:rPr>
        <w:t>of</w:t>
      </w:r>
      <w:r>
        <w:rPr>
          <w:color w:val="231F20"/>
          <w:spacing w:val="-3"/>
          <w:w w:val="105"/>
        </w:rPr>
        <w:t> </w:t>
      </w:r>
      <w:r>
        <w:rPr>
          <w:color w:val="231F20"/>
          <w:w w:val="105"/>
        </w:rPr>
        <w:t>UN</w:t>
      </w:r>
      <w:r>
        <w:rPr>
          <w:color w:val="231F20"/>
          <w:spacing w:val="-4"/>
          <w:w w:val="105"/>
        </w:rPr>
        <w:t> </w:t>
      </w:r>
      <w:r>
        <w:rPr>
          <w:color w:val="231F20"/>
          <w:w w:val="105"/>
        </w:rPr>
        <w:t>2556</w:t>
      </w:r>
      <w:r>
        <w:rPr>
          <w:color w:val="231F20"/>
          <w:spacing w:val="-4"/>
          <w:w w:val="105"/>
        </w:rPr>
        <w:t> </w:t>
      </w:r>
      <w:r>
        <w:rPr>
          <w:color w:val="231F20"/>
          <w:w w:val="105"/>
        </w:rPr>
        <w:t>or</w:t>
      </w:r>
      <w:r>
        <w:rPr>
          <w:color w:val="231F20"/>
          <w:spacing w:val="-3"/>
          <w:w w:val="105"/>
        </w:rPr>
        <w:t> </w:t>
      </w:r>
      <w:r>
        <w:rPr>
          <w:color w:val="231F20"/>
          <w:w w:val="105"/>
        </w:rPr>
        <w:t>UN</w:t>
      </w:r>
      <w:r>
        <w:rPr>
          <w:color w:val="231F20"/>
          <w:spacing w:val="-4"/>
          <w:w w:val="105"/>
        </w:rPr>
        <w:t> </w:t>
      </w:r>
      <w:r>
        <w:rPr>
          <w:color w:val="231F20"/>
          <w:w w:val="105"/>
        </w:rPr>
        <w:t>2557</w:t>
      </w:r>
      <w:r>
        <w:rPr>
          <w:color w:val="231F20"/>
          <w:spacing w:val="-3"/>
          <w:w w:val="105"/>
        </w:rPr>
        <w:t> </w:t>
      </w:r>
      <w:r>
        <w:rPr>
          <w:color w:val="231F20"/>
          <w:w w:val="105"/>
        </w:rPr>
        <w:t>may</w:t>
      </w:r>
      <w:r>
        <w:rPr>
          <w:color w:val="231F20"/>
          <w:spacing w:val="-4"/>
          <w:w w:val="105"/>
        </w:rPr>
        <w:t> </w:t>
      </w:r>
      <w:r>
        <w:rPr>
          <w:color w:val="231F20"/>
          <w:w w:val="105"/>
        </w:rPr>
        <w:t>be</w:t>
      </w:r>
      <w:r>
        <w:rPr>
          <w:color w:val="231F20"/>
          <w:spacing w:val="-3"/>
          <w:w w:val="105"/>
        </w:rPr>
        <w:t> </w:t>
      </w:r>
      <w:r>
        <w:rPr>
          <w:color w:val="231F20"/>
          <w:w w:val="105"/>
        </w:rPr>
        <w:t>classified</w:t>
      </w:r>
      <w:r>
        <w:rPr>
          <w:color w:val="231F20"/>
          <w:spacing w:val="-4"/>
          <w:w w:val="105"/>
        </w:rPr>
        <w:t> </w:t>
      </w:r>
      <w:r>
        <w:rPr>
          <w:color w:val="231F20"/>
          <w:w w:val="105"/>
        </w:rPr>
        <w:t>in</w:t>
      </w:r>
      <w:r>
        <w:rPr>
          <w:color w:val="231F20"/>
          <w:spacing w:val="-4"/>
          <w:w w:val="105"/>
        </w:rPr>
        <w:t> </w:t>
      </w:r>
      <w:r>
        <w:rPr>
          <w:color w:val="231F20"/>
          <w:w w:val="105"/>
        </w:rPr>
        <w:t>class</w:t>
      </w:r>
      <w:r>
        <w:rPr>
          <w:color w:val="231F20"/>
          <w:spacing w:val="-3"/>
          <w:w w:val="105"/>
        </w:rPr>
        <w:t> </w:t>
      </w:r>
      <w:r>
        <w:rPr>
          <w:color w:val="231F20"/>
          <w:spacing w:val="-4"/>
          <w:w w:val="105"/>
        </w:rPr>
        <w:t>4.1.</w:t>
      </w:r>
    </w:p>
    <w:p>
      <w:pPr>
        <w:pStyle w:val="BodyText"/>
        <w:tabs>
          <w:tab w:pos="2650" w:val="left" w:leader="none"/>
        </w:tabs>
        <w:spacing w:before="84"/>
        <w:ind w:left="1930"/>
        <w:jc w:val="left"/>
      </w:pPr>
      <w:r>
        <w:rPr>
          <w:color w:val="231F20"/>
          <w:spacing w:val="-5"/>
          <w:w w:val="105"/>
        </w:rPr>
        <w:t>113</w:t>
      </w:r>
      <w:r>
        <w:rPr>
          <w:color w:val="231F20"/>
        </w:rPr>
        <w:tab/>
      </w:r>
      <w:r>
        <w:rPr>
          <w:color w:val="231F20"/>
          <w:w w:val="105"/>
        </w:rPr>
        <w:t>The</w:t>
      </w:r>
      <w:r>
        <w:rPr>
          <w:color w:val="231F20"/>
          <w:spacing w:val="-1"/>
          <w:w w:val="105"/>
        </w:rPr>
        <w:t> </w:t>
      </w:r>
      <w:r>
        <w:rPr>
          <w:color w:val="231F20"/>
          <w:w w:val="105"/>
        </w:rPr>
        <w:t>transport of chemically</w:t>
      </w:r>
      <w:r>
        <w:rPr>
          <w:color w:val="231F20"/>
          <w:spacing w:val="-1"/>
          <w:w w:val="105"/>
        </w:rPr>
        <w:t> </w:t>
      </w:r>
      <w:r>
        <w:rPr>
          <w:color w:val="231F20"/>
          <w:w w:val="105"/>
        </w:rPr>
        <w:t>unstable mixtures is </w:t>
      </w:r>
      <w:r>
        <w:rPr>
          <w:color w:val="231F20"/>
          <w:spacing w:val="-2"/>
          <w:w w:val="105"/>
        </w:rPr>
        <w:t>prohibited.</w:t>
      </w:r>
    </w:p>
    <w:p>
      <w:pPr>
        <w:pStyle w:val="BodyText"/>
        <w:tabs>
          <w:tab w:pos="2650" w:val="left" w:leader="none"/>
        </w:tabs>
        <w:spacing w:before="84"/>
        <w:ind w:left="1930"/>
        <w:jc w:val="left"/>
      </w:pPr>
      <w:r>
        <w:rPr>
          <w:color w:val="231F20"/>
          <w:spacing w:val="-5"/>
          <w:w w:val="105"/>
        </w:rPr>
        <w:t>117</w:t>
      </w:r>
      <w:r>
        <w:rPr>
          <w:color w:val="231F20"/>
        </w:rPr>
        <w:tab/>
      </w:r>
      <w:r>
        <w:rPr>
          <w:color w:val="231F20"/>
          <w:w w:val="105"/>
        </w:rPr>
        <w:t>Only</w:t>
      </w:r>
      <w:r>
        <w:rPr>
          <w:color w:val="231F20"/>
          <w:spacing w:val="-2"/>
          <w:w w:val="105"/>
        </w:rPr>
        <w:t> </w:t>
      </w:r>
      <w:r>
        <w:rPr>
          <w:color w:val="231F20"/>
          <w:w w:val="105"/>
        </w:rPr>
        <w:t>regulated</w:t>
      </w:r>
      <w:r>
        <w:rPr>
          <w:color w:val="231F20"/>
          <w:spacing w:val="-1"/>
          <w:w w:val="105"/>
        </w:rPr>
        <w:t> </w:t>
      </w:r>
      <w:r>
        <w:rPr>
          <w:color w:val="231F20"/>
          <w:w w:val="105"/>
        </w:rPr>
        <w:t>when</w:t>
      </w:r>
      <w:r>
        <w:rPr>
          <w:color w:val="231F20"/>
          <w:spacing w:val="-1"/>
          <w:w w:val="105"/>
        </w:rPr>
        <w:t> </w:t>
      </w:r>
      <w:r>
        <w:rPr>
          <w:color w:val="231F20"/>
          <w:w w:val="105"/>
        </w:rPr>
        <w:t>transported</w:t>
      </w:r>
      <w:r>
        <w:rPr>
          <w:color w:val="231F20"/>
          <w:spacing w:val="-2"/>
          <w:w w:val="105"/>
        </w:rPr>
        <w:t> </w:t>
      </w:r>
      <w:r>
        <w:rPr>
          <w:color w:val="231F20"/>
          <w:w w:val="105"/>
        </w:rPr>
        <w:t>by</w:t>
      </w:r>
      <w:r>
        <w:rPr>
          <w:color w:val="231F20"/>
          <w:spacing w:val="-1"/>
          <w:w w:val="105"/>
        </w:rPr>
        <w:t> </w:t>
      </w:r>
      <w:r>
        <w:rPr>
          <w:color w:val="231F20"/>
          <w:spacing w:val="-4"/>
          <w:w w:val="105"/>
        </w:rPr>
        <w:t>sea.</w:t>
      </w:r>
    </w:p>
    <w:p>
      <w:pPr>
        <w:pStyle w:val="BodyText"/>
        <w:spacing w:line="256" w:lineRule="auto" w:before="83"/>
        <w:ind w:right="1414" w:hanging="720"/>
      </w:pPr>
      <w:r>
        <w:rPr>
          <w:color w:val="231F20"/>
          <w:w w:val="105"/>
        </w:rPr>
        <w:t>119</w:t>
      </w:r>
      <w:r>
        <w:rPr>
          <w:color w:val="231F20"/>
          <w:spacing w:val="80"/>
          <w:w w:val="150"/>
        </w:rPr>
        <w:t> </w:t>
      </w:r>
      <w:r>
        <w:rPr>
          <w:color w:val="231F20"/>
          <w:w w:val="105"/>
        </w:rPr>
        <w:t>Refrigerating</w:t>
      </w:r>
      <w:r>
        <w:rPr>
          <w:color w:val="231F20"/>
          <w:w w:val="105"/>
        </w:rPr>
        <w:t> machines</w:t>
      </w:r>
      <w:r>
        <w:rPr>
          <w:color w:val="231F20"/>
          <w:w w:val="105"/>
        </w:rPr>
        <w:t> and</w:t>
      </w:r>
      <w:r>
        <w:rPr>
          <w:color w:val="231F20"/>
          <w:w w:val="105"/>
        </w:rPr>
        <w:t> refrigerating-machinery</w:t>
      </w:r>
      <w:r>
        <w:rPr>
          <w:color w:val="231F20"/>
          <w:w w:val="105"/>
        </w:rPr>
        <w:t> components</w:t>
      </w:r>
      <w:r>
        <w:rPr>
          <w:color w:val="231F20"/>
          <w:w w:val="105"/>
        </w:rPr>
        <w:t> including</w:t>
      </w:r>
      <w:r>
        <w:rPr>
          <w:color w:val="231F20"/>
          <w:w w:val="105"/>
        </w:rPr>
        <w:t> machines</w:t>
      </w:r>
      <w:r>
        <w:rPr>
          <w:color w:val="231F20"/>
          <w:w w:val="105"/>
        </w:rPr>
        <w:t> or</w:t>
      </w:r>
      <w:r>
        <w:rPr>
          <w:color w:val="231F20"/>
          <w:w w:val="105"/>
        </w:rPr>
        <w:t> other appliances which have been designed for the specific purpose of keeping food or other items at a low</w:t>
      </w:r>
      <w:r>
        <w:rPr>
          <w:color w:val="231F20"/>
          <w:spacing w:val="-1"/>
          <w:w w:val="105"/>
        </w:rPr>
        <w:t> </w:t>
      </w:r>
      <w:r>
        <w:rPr>
          <w:color w:val="231F20"/>
          <w:w w:val="105"/>
        </w:rPr>
        <w:t>temperature</w:t>
      </w:r>
      <w:r>
        <w:rPr>
          <w:color w:val="231F20"/>
          <w:spacing w:val="-1"/>
          <w:w w:val="105"/>
        </w:rPr>
        <w:t> </w:t>
      </w:r>
      <w:r>
        <w:rPr>
          <w:color w:val="231F20"/>
          <w:w w:val="105"/>
        </w:rPr>
        <w:t>in</w:t>
      </w:r>
      <w:r>
        <w:rPr>
          <w:color w:val="231F20"/>
          <w:spacing w:val="-1"/>
          <w:w w:val="105"/>
        </w:rPr>
        <w:t> </w:t>
      </w:r>
      <w:r>
        <w:rPr>
          <w:color w:val="231F20"/>
          <w:w w:val="105"/>
        </w:rPr>
        <w:t>an</w:t>
      </w:r>
      <w:r>
        <w:rPr>
          <w:color w:val="231F20"/>
          <w:spacing w:val="-1"/>
          <w:w w:val="105"/>
        </w:rPr>
        <w:t> </w:t>
      </w:r>
      <w:r>
        <w:rPr>
          <w:color w:val="231F20"/>
          <w:w w:val="105"/>
        </w:rPr>
        <w:t>internal</w:t>
      </w:r>
      <w:r>
        <w:rPr>
          <w:color w:val="231F20"/>
          <w:spacing w:val="-1"/>
          <w:w w:val="105"/>
        </w:rPr>
        <w:t> </w:t>
      </w:r>
      <w:r>
        <w:rPr>
          <w:color w:val="231F20"/>
          <w:w w:val="105"/>
        </w:rPr>
        <w:t>compartment,</w:t>
      </w:r>
      <w:r>
        <w:rPr>
          <w:color w:val="231F20"/>
          <w:spacing w:val="-1"/>
          <w:w w:val="105"/>
        </w:rPr>
        <w:t> </w:t>
      </w:r>
      <w:r>
        <w:rPr>
          <w:color w:val="231F20"/>
          <w:w w:val="105"/>
        </w:rPr>
        <w:t>and</w:t>
      </w:r>
      <w:r>
        <w:rPr>
          <w:color w:val="231F20"/>
          <w:spacing w:val="-1"/>
          <w:w w:val="105"/>
        </w:rPr>
        <w:t> </w:t>
      </w:r>
      <w:r>
        <w:rPr>
          <w:color w:val="231F20"/>
          <w:w w:val="105"/>
        </w:rPr>
        <w:t>air-conditioning</w:t>
      </w:r>
      <w:r>
        <w:rPr>
          <w:color w:val="231F20"/>
          <w:spacing w:val="-1"/>
          <w:w w:val="105"/>
        </w:rPr>
        <w:t> </w:t>
      </w:r>
      <w:r>
        <w:rPr>
          <w:color w:val="231F20"/>
          <w:w w:val="105"/>
        </w:rPr>
        <w:t>units.</w:t>
      </w:r>
      <w:r>
        <w:rPr>
          <w:color w:val="231F20"/>
          <w:spacing w:val="-1"/>
          <w:w w:val="105"/>
        </w:rPr>
        <w:t> </w:t>
      </w:r>
      <w:r>
        <w:rPr>
          <w:color w:val="231F20"/>
          <w:w w:val="105"/>
        </w:rPr>
        <w:t>Refrigerating</w:t>
      </w:r>
      <w:r>
        <w:rPr>
          <w:color w:val="231F20"/>
          <w:spacing w:val="-1"/>
          <w:w w:val="105"/>
        </w:rPr>
        <w:t> </w:t>
      </w:r>
      <w:r>
        <w:rPr>
          <w:color w:val="231F20"/>
          <w:w w:val="105"/>
        </w:rPr>
        <w:t>machines</w:t>
      </w:r>
      <w:r>
        <w:rPr>
          <w:color w:val="231F20"/>
          <w:spacing w:val="-1"/>
          <w:w w:val="105"/>
        </w:rPr>
        <w:t> </w:t>
      </w:r>
      <w:r>
        <w:rPr>
          <w:color w:val="231F20"/>
          <w:w w:val="105"/>
        </w:rPr>
        <w:t>and refrigerating-machine components are not subject to the provisions of this Code if they contain less than 12 kg of gas in class 2.2 or less than 12 L of ammonia solution (UN 2672).</w:t>
      </w:r>
    </w:p>
    <w:p>
      <w:pPr>
        <w:pStyle w:val="BodyText"/>
        <w:spacing w:line="256" w:lineRule="auto" w:before="74"/>
        <w:ind w:right="1414" w:hanging="720"/>
      </w:pPr>
      <w:r>
        <w:rPr>
          <w:color w:val="231F20"/>
          <w:w w:val="105"/>
        </w:rPr>
        <w:t>122</w:t>
      </w:r>
      <w:r>
        <w:rPr>
          <w:color w:val="231F20"/>
          <w:spacing w:val="80"/>
          <w:w w:val="105"/>
        </w:rPr>
        <w:t>  </w:t>
      </w:r>
      <w:r>
        <w:rPr>
          <w:color w:val="231F20"/>
          <w:w w:val="105"/>
        </w:rPr>
        <w:t>The subsidiary hazard(s), the control and emergency temperatures, if any, and the generic entry number</w:t>
      </w:r>
      <w:r>
        <w:rPr>
          <w:color w:val="231F20"/>
          <w:spacing w:val="27"/>
          <w:w w:val="105"/>
        </w:rPr>
        <w:t> </w:t>
      </w:r>
      <w:r>
        <w:rPr>
          <w:color w:val="231F20"/>
          <w:w w:val="105"/>
        </w:rPr>
        <w:t>for</w:t>
      </w:r>
      <w:r>
        <w:rPr>
          <w:color w:val="231F20"/>
          <w:spacing w:val="27"/>
          <w:w w:val="105"/>
        </w:rPr>
        <w:t> </w:t>
      </w:r>
      <w:r>
        <w:rPr>
          <w:color w:val="231F20"/>
          <w:w w:val="105"/>
        </w:rPr>
        <w:t>each</w:t>
      </w:r>
      <w:r>
        <w:rPr>
          <w:color w:val="231F20"/>
          <w:spacing w:val="27"/>
          <w:w w:val="105"/>
        </w:rPr>
        <w:t> </w:t>
      </w:r>
      <w:r>
        <w:rPr>
          <w:color w:val="231F20"/>
          <w:w w:val="105"/>
        </w:rPr>
        <w:t>of</w:t>
      </w:r>
      <w:r>
        <w:rPr>
          <w:color w:val="231F20"/>
          <w:spacing w:val="27"/>
          <w:w w:val="105"/>
        </w:rPr>
        <w:t> </w:t>
      </w:r>
      <w:r>
        <w:rPr>
          <w:color w:val="231F20"/>
          <w:w w:val="105"/>
        </w:rPr>
        <w:t>the</w:t>
      </w:r>
      <w:r>
        <w:rPr>
          <w:color w:val="231F20"/>
          <w:spacing w:val="27"/>
          <w:w w:val="105"/>
        </w:rPr>
        <w:t> </w:t>
      </w:r>
      <w:r>
        <w:rPr>
          <w:color w:val="231F20"/>
          <w:w w:val="105"/>
        </w:rPr>
        <w:t>currently</w:t>
      </w:r>
      <w:r>
        <w:rPr>
          <w:color w:val="231F20"/>
          <w:spacing w:val="27"/>
          <w:w w:val="105"/>
        </w:rPr>
        <w:t> </w:t>
      </w:r>
      <w:r>
        <w:rPr>
          <w:color w:val="231F20"/>
          <w:w w:val="105"/>
        </w:rPr>
        <w:t>assigned</w:t>
      </w:r>
      <w:r>
        <w:rPr>
          <w:color w:val="231F20"/>
          <w:spacing w:val="27"/>
          <w:w w:val="105"/>
        </w:rPr>
        <w:t> </w:t>
      </w:r>
      <w:r>
        <w:rPr>
          <w:color w:val="231F20"/>
          <w:w w:val="105"/>
        </w:rPr>
        <w:t>organic</w:t>
      </w:r>
      <w:r>
        <w:rPr>
          <w:color w:val="231F20"/>
          <w:spacing w:val="27"/>
          <w:w w:val="105"/>
        </w:rPr>
        <w:t> </w:t>
      </w:r>
      <w:r>
        <w:rPr>
          <w:color w:val="231F20"/>
          <w:w w:val="105"/>
        </w:rPr>
        <w:t>peroxide</w:t>
      </w:r>
      <w:r>
        <w:rPr>
          <w:color w:val="231F20"/>
          <w:spacing w:val="27"/>
          <w:w w:val="105"/>
        </w:rPr>
        <w:t> </w:t>
      </w:r>
      <w:r>
        <w:rPr>
          <w:color w:val="231F20"/>
          <w:w w:val="105"/>
        </w:rPr>
        <w:t>formulations</w:t>
      </w:r>
      <w:r>
        <w:rPr>
          <w:color w:val="231F20"/>
          <w:spacing w:val="27"/>
          <w:w w:val="105"/>
        </w:rPr>
        <w:t> </w:t>
      </w:r>
      <w:r>
        <w:rPr>
          <w:color w:val="231F20"/>
          <w:w w:val="105"/>
        </w:rPr>
        <w:t>are</w:t>
      </w:r>
      <w:r>
        <w:rPr>
          <w:color w:val="231F20"/>
          <w:spacing w:val="27"/>
          <w:w w:val="105"/>
        </w:rPr>
        <w:t> </w:t>
      </w:r>
      <w:r>
        <w:rPr>
          <w:color w:val="231F20"/>
          <w:w w:val="105"/>
        </w:rPr>
        <w:t>given</w:t>
      </w:r>
      <w:r>
        <w:rPr>
          <w:color w:val="231F20"/>
          <w:spacing w:val="27"/>
          <w:w w:val="105"/>
        </w:rPr>
        <w:t> </w:t>
      </w:r>
      <w:r>
        <w:rPr>
          <w:color w:val="231F20"/>
          <w:w w:val="105"/>
        </w:rPr>
        <w:t>in</w:t>
      </w:r>
      <w:r>
        <w:rPr>
          <w:color w:val="231F20"/>
          <w:spacing w:val="27"/>
          <w:w w:val="105"/>
        </w:rPr>
        <w:t> </w:t>
      </w:r>
      <w:r>
        <w:rPr>
          <w:color w:val="231F20"/>
          <w:w w:val="105"/>
        </w:rPr>
        <w:t>2.5.3.2.4,</w:t>
      </w:r>
    </w:p>
    <w:p>
      <w:pPr>
        <w:pStyle w:val="BodyText"/>
        <w:spacing w:before="1"/>
      </w:pPr>
      <w:r>
        <w:rPr>
          <w:color w:val="231F20"/>
          <w:w w:val="105"/>
        </w:rPr>
        <w:t>4.1.4.2</w:t>
      </w:r>
      <w:r>
        <w:rPr>
          <w:color w:val="231F20"/>
          <w:spacing w:val="-5"/>
          <w:w w:val="105"/>
        </w:rPr>
        <w:t> </w:t>
      </w:r>
      <w:r>
        <w:rPr>
          <w:color w:val="231F20"/>
          <w:w w:val="105"/>
        </w:rPr>
        <w:t>packing</w:t>
      </w:r>
      <w:r>
        <w:rPr>
          <w:color w:val="231F20"/>
          <w:spacing w:val="-5"/>
          <w:w w:val="105"/>
        </w:rPr>
        <w:t> </w:t>
      </w:r>
      <w:r>
        <w:rPr>
          <w:color w:val="231F20"/>
          <w:w w:val="105"/>
        </w:rPr>
        <w:t>instruction</w:t>
      </w:r>
      <w:r>
        <w:rPr>
          <w:color w:val="231F20"/>
          <w:spacing w:val="-4"/>
          <w:w w:val="105"/>
        </w:rPr>
        <w:t> </w:t>
      </w:r>
      <w:r>
        <w:rPr>
          <w:color w:val="231F20"/>
          <w:w w:val="105"/>
        </w:rPr>
        <w:t>IBC520</w:t>
      </w:r>
      <w:r>
        <w:rPr>
          <w:color w:val="231F20"/>
          <w:spacing w:val="-5"/>
          <w:w w:val="105"/>
        </w:rPr>
        <w:t> </w:t>
      </w:r>
      <w:r>
        <w:rPr>
          <w:color w:val="231F20"/>
          <w:w w:val="105"/>
        </w:rPr>
        <w:t>and</w:t>
      </w:r>
      <w:r>
        <w:rPr>
          <w:color w:val="231F20"/>
          <w:spacing w:val="-4"/>
          <w:w w:val="105"/>
        </w:rPr>
        <w:t> </w:t>
      </w:r>
      <w:r>
        <w:rPr>
          <w:color w:val="231F20"/>
          <w:w w:val="105"/>
        </w:rPr>
        <w:t>4.2.5.2.6</w:t>
      </w:r>
      <w:r>
        <w:rPr>
          <w:color w:val="231F20"/>
          <w:spacing w:val="-5"/>
          <w:w w:val="105"/>
        </w:rPr>
        <w:t> </w:t>
      </w:r>
      <w:r>
        <w:rPr>
          <w:color w:val="231F20"/>
          <w:w w:val="105"/>
        </w:rPr>
        <w:t>portable</w:t>
      </w:r>
      <w:r>
        <w:rPr>
          <w:color w:val="231F20"/>
          <w:spacing w:val="-4"/>
          <w:w w:val="105"/>
        </w:rPr>
        <w:t> </w:t>
      </w:r>
      <w:r>
        <w:rPr>
          <w:color w:val="231F20"/>
          <w:w w:val="105"/>
        </w:rPr>
        <w:t>tank</w:t>
      </w:r>
      <w:r>
        <w:rPr>
          <w:color w:val="231F20"/>
          <w:spacing w:val="-5"/>
          <w:w w:val="105"/>
        </w:rPr>
        <w:t> </w:t>
      </w:r>
      <w:r>
        <w:rPr>
          <w:color w:val="231F20"/>
          <w:w w:val="105"/>
        </w:rPr>
        <w:t>instruction</w:t>
      </w:r>
      <w:r>
        <w:rPr>
          <w:color w:val="231F20"/>
          <w:spacing w:val="-4"/>
          <w:w w:val="105"/>
        </w:rPr>
        <w:t> T23.</w:t>
      </w:r>
    </w:p>
    <w:p>
      <w:pPr>
        <w:pStyle w:val="BodyText"/>
        <w:spacing w:before="84"/>
        <w:ind w:left="1930"/>
      </w:pPr>
      <w:r>
        <w:rPr>
          <w:color w:val="231F20"/>
          <w:w w:val="105"/>
        </w:rPr>
        <w:t>123</w:t>
      </w:r>
      <w:r>
        <w:rPr>
          <w:color w:val="231F20"/>
          <w:spacing w:val="70"/>
          <w:w w:val="150"/>
        </w:rPr>
        <w:t>   </w:t>
      </w:r>
      <w:r>
        <w:rPr>
          <w:color w:val="231F20"/>
          <w:w w:val="105"/>
        </w:rPr>
        <w:t>Only</w:t>
      </w:r>
      <w:r>
        <w:rPr>
          <w:color w:val="231F20"/>
          <w:spacing w:val="-3"/>
          <w:w w:val="105"/>
        </w:rPr>
        <w:t> </w:t>
      </w:r>
      <w:r>
        <w:rPr>
          <w:color w:val="231F20"/>
          <w:w w:val="105"/>
        </w:rPr>
        <w:t>regulated</w:t>
      </w:r>
      <w:r>
        <w:rPr>
          <w:color w:val="231F20"/>
          <w:spacing w:val="-2"/>
          <w:w w:val="105"/>
        </w:rPr>
        <w:t> </w:t>
      </w:r>
      <w:r>
        <w:rPr>
          <w:color w:val="231F20"/>
          <w:w w:val="105"/>
        </w:rPr>
        <w:t>when</w:t>
      </w:r>
      <w:r>
        <w:rPr>
          <w:color w:val="231F20"/>
          <w:spacing w:val="-3"/>
          <w:w w:val="105"/>
        </w:rPr>
        <w:t> </w:t>
      </w:r>
      <w:r>
        <w:rPr>
          <w:color w:val="231F20"/>
          <w:w w:val="105"/>
        </w:rPr>
        <w:t>transported</w:t>
      </w:r>
      <w:r>
        <w:rPr>
          <w:color w:val="231F20"/>
          <w:spacing w:val="-3"/>
          <w:w w:val="105"/>
        </w:rPr>
        <w:t> </w:t>
      </w:r>
      <w:r>
        <w:rPr>
          <w:color w:val="231F20"/>
          <w:w w:val="105"/>
        </w:rPr>
        <w:t>by</w:t>
      </w:r>
      <w:r>
        <w:rPr>
          <w:color w:val="231F20"/>
          <w:spacing w:val="-3"/>
          <w:w w:val="105"/>
        </w:rPr>
        <w:t> </w:t>
      </w:r>
      <w:r>
        <w:rPr>
          <w:color w:val="231F20"/>
          <w:w w:val="105"/>
        </w:rPr>
        <w:t>air</w:t>
      </w:r>
      <w:r>
        <w:rPr>
          <w:color w:val="231F20"/>
          <w:spacing w:val="-2"/>
          <w:w w:val="105"/>
        </w:rPr>
        <w:t> </w:t>
      </w:r>
      <w:r>
        <w:rPr>
          <w:color w:val="231F20"/>
          <w:w w:val="105"/>
        </w:rPr>
        <w:t>or</w:t>
      </w:r>
      <w:r>
        <w:rPr>
          <w:color w:val="231F20"/>
          <w:spacing w:val="-3"/>
          <w:w w:val="105"/>
        </w:rPr>
        <w:t> </w:t>
      </w:r>
      <w:r>
        <w:rPr>
          <w:color w:val="231F20"/>
          <w:w w:val="105"/>
        </w:rPr>
        <w:t>by</w:t>
      </w:r>
      <w:r>
        <w:rPr>
          <w:color w:val="231F20"/>
          <w:spacing w:val="-3"/>
          <w:w w:val="105"/>
        </w:rPr>
        <w:t> </w:t>
      </w:r>
      <w:r>
        <w:rPr>
          <w:color w:val="231F20"/>
          <w:spacing w:val="-4"/>
          <w:w w:val="105"/>
        </w:rPr>
        <w:t>sea.</w:t>
      </w:r>
    </w:p>
    <w:p>
      <w:pPr>
        <w:pStyle w:val="BodyText"/>
        <w:spacing w:line="256" w:lineRule="auto" w:before="84"/>
        <w:ind w:right="1415" w:hanging="720"/>
      </w:pPr>
      <w:r>
        <w:rPr>
          <w:color w:val="231F20"/>
          <w:w w:val="105"/>
        </w:rPr>
        <w:t>127</w:t>
      </w:r>
      <w:r>
        <w:rPr>
          <w:color w:val="231F20"/>
          <w:spacing w:val="80"/>
          <w:w w:val="150"/>
        </w:rPr>
        <w:t>  </w:t>
      </w:r>
      <w:r>
        <w:rPr>
          <w:color w:val="231F20"/>
          <w:w w:val="105"/>
        </w:rPr>
        <w:t>Other</w:t>
      </w:r>
      <w:r>
        <w:rPr>
          <w:color w:val="231F20"/>
          <w:spacing w:val="-13"/>
          <w:w w:val="105"/>
        </w:rPr>
        <w:t> </w:t>
      </w:r>
      <w:r>
        <w:rPr>
          <w:color w:val="231F20"/>
          <w:w w:val="105"/>
        </w:rPr>
        <w:t>inert</w:t>
      </w:r>
      <w:r>
        <w:rPr>
          <w:color w:val="231F20"/>
          <w:spacing w:val="-12"/>
          <w:w w:val="105"/>
        </w:rPr>
        <w:t> </w:t>
      </w:r>
      <w:r>
        <w:rPr>
          <w:color w:val="231F20"/>
          <w:w w:val="105"/>
        </w:rPr>
        <w:t>material</w:t>
      </w:r>
      <w:r>
        <w:rPr>
          <w:color w:val="231F20"/>
          <w:spacing w:val="-13"/>
          <w:w w:val="105"/>
        </w:rPr>
        <w:t> </w:t>
      </w:r>
      <w:r>
        <w:rPr>
          <w:color w:val="231F20"/>
          <w:w w:val="105"/>
        </w:rPr>
        <w:t>or</w:t>
      </w:r>
      <w:r>
        <w:rPr>
          <w:color w:val="231F20"/>
          <w:spacing w:val="-12"/>
          <w:w w:val="105"/>
        </w:rPr>
        <w:t> </w:t>
      </w:r>
      <w:r>
        <w:rPr>
          <w:color w:val="231F20"/>
          <w:w w:val="105"/>
        </w:rPr>
        <w:t>inert</w:t>
      </w:r>
      <w:r>
        <w:rPr>
          <w:color w:val="231F20"/>
          <w:spacing w:val="-12"/>
          <w:w w:val="105"/>
        </w:rPr>
        <w:t> </w:t>
      </w:r>
      <w:r>
        <w:rPr>
          <w:color w:val="231F20"/>
          <w:w w:val="105"/>
        </w:rPr>
        <w:t>material</w:t>
      </w:r>
      <w:r>
        <w:rPr>
          <w:color w:val="231F20"/>
          <w:spacing w:val="-13"/>
          <w:w w:val="105"/>
        </w:rPr>
        <w:t> </w:t>
      </w:r>
      <w:r>
        <w:rPr>
          <w:color w:val="231F20"/>
          <w:w w:val="105"/>
        </w:rPr>
        <w:t>mixture</w:t>
      </w:r>
      <w:r>
        <w:rPr>
          <w:color w:val="231F20"/>
          <w:spacing w:val="-12"/>
          <w:w w:val="105"/>
        </w:rPr>
        <w:t> </w:t>
      </w:r>
      <w:r>
        <w:rPr>
          <w:color w:val="231F20"/>
          <w:w w:val="105"/>
        </w:rPr>
        <w:t>may</w:t>
      </w:r>
      <w:r>
        <w:rPr>
          <w:color w:val="231F20"/>
          <w:spacing w:val="-13"/>
          <w:w w:val="105"/>
        </w:rPr>
        <w:t> </w:t>
      </w:r>
      <w:r>
        <w:rPr>
          <w:color w:val="231F20"/>
          <w:w w:val="105"/>
        </w:rPr>
        <w:t>be</w:t>
      </w:r>
      <w:r>
        <w:rPr>
          <w:color w:val="231F20"/>
          <w:spacing w:val="-12"/>
          <w:w w:val="105"/>
        </w:rPr>
        <w:t> </w:t>
      </w:r>
      <w:r>
        <w:rPr>
          <w:color w:val="231F20"/>
          <w:w w:val="105"/>
        </w:rPr>
        <w:t>used</w:t>
      </w:r>
      <w:r>
        <w:rPr>
          <w:color w:val="231F20"/>
          <w:spacing w:val="-12"/>
          <w:w w:val="105"/>
        </w:rPr>
        <w:t> </w:t>
      </w:r>
      <w:r>
        <w:rPr>
          <w:color w:val="231F20"/>
          <w:w w:val="105"/>
        </w:rPr>
        <w:t>at</w:t>
      </w:r>
      <w:r>
        <w:rPr>
          <w:color w:val="231F20"/>
          <w:spacing w:val="-13"/>
          <w:w w:val="105"/>
        </w:rPr>
        <w:t> </w:t>
      </w:r>
      <w:r>
        <w:rPr>
          <w:color w:val="231F20"/>
          <w:w w:val="105"/>
        </w:rPr>
        <w:t>the</w:t>
      </w:r>
      <w:r>
        <w:rPr>
          <w:color w:val="231F20"/>
          <w:spacing w:val="-12"/>
          <w:w w:val="105"/>
        </w:rPr>
        <w:t> </w:t>
      </w:r>
      <w:r>
        <w:rPr>
          <w:color w:val="231F20"/>
          <w:w w:val="105"/>
        </w:rPr>
        <w:t>discretion</w:t>
      </w:r>
      <w:r>
        <w:rPr>
          <w:color w:val="231F20"/>
          <w:spacing w:val="-13"/>
          <w:w w:val="105"/>
        </w:rPr>
        <w:t> </w:t>
      </w:r>
      <w:r>
        <w:rPr>
          <w:color w:val="231F20"/>
          <w:w w:val="105"/>
        </w:rPr>
        <w:t>of</w:t>
      </w:r>
      <w:r>
        <w:rPr>
          <w:color w:val="231F20"/>
          <w:spacing w:val="-12"/>
          <w:w w:val="105"/>
        </w:rPr>
        <w:t> </w:t>
      </w:r>
      <w:r>
        <w:rPr>
          <w:color w:val="231F20"/>
          <w:w w:val="105"/>
        </w:rPr>
        <w:t>the</w:t>
      </w:r>
      <w:r>
        <w:rPr>
          <w:color w:val="231F20"/>
          <w:spacing w:val="-12"/>
          <w:w w:val="105"/>
        </w:rPr>
        <w:t> </w:t>
      </w:r>
      <w:r>
        <w:rPr>
          <w:color w:val="231F20"/>
          <w:w w:val="105"/>
        </w:rPr>
        <w:t>competent</w:t>
      </w:r>
      <w:r>
        <w:rPr>
          <w:color w:val="231F20"/>
          <w:spacing w:val="-13"/>
          <w:w w:val="105"/>
        </w:rPr>
        <w:t> </w:t>
      </w:r>
      <w:r>
        <w:rPr>
          <w:color w:val="231F20"/>
          <w:w w:val="105"/>
        </w:rPr>
        <w:t>authority, provided this inert material has identical phlegmatizing properties.</w:t>
      </w:r>
    </w:p>
    <w:p>
      <w:pPr>
        <w:pStyle w:val="BodyText"/>
        <w:spacing w:before="70"/>
        <w:ind w:left="1930"/>
      </w:pPr>
      <w:r>
        <w:rPr>
          <w:color w:val="231F20"/>
          <w:w w:val="105"/>
        </w:rPr>
        <w:t>131</w:t>
      </w:r>
      <w:r>
        <w:rPr>
          <w:color w:val="231F20"/>
          <w:spacing w:val="67"/>
          <w:w w:val="150"/>
        </w:rPr>
        <w:t>   </w:t>
      </w:r>
      <w:r>
        <w:rPr>
          <w:color w:val="231F20"/>
          <w:w w:val="105"/>
        </w:rPr>
        <w:t>The</w:t>
      </w:r>
      <w:r>
        <w:rPr>
          <w:color w:val="231F20"/>
          <w:spacing w:val="-3"/>
          <w:w w:val="105"/>
        </w:rPr>
        <w:t> </w:t>
      </w:r>
      <w:r>
        <w:rPr>
          <w:color w:val="231F20"/>
          <w:w w:val="105"/>
        </w:rPr>
        <w:t>phlegmatized</w:t>
      </w:r>
      <w:r>
        <w:rPr>
          <w:color w:val="231F20"/>
          <w:spacing w:val="-4"/>
          <w:w w:val="105"/>
        </w:rPr>
        <w:t> </w:t>
      </w:r>
      <w:r>
        <w:rPr>
          <w:color w:val="231F20"/>
          <w:w w:val="105"/>
        </w:rPr>
        <w:t>substance</w:t>
      </w:r>
      <w:r>
        <w:rPr>
          <w:color w:val="231F20"/>
          <w:spacing w:val="-4"/>
          <w:w w:val="105"/>
        </w:rPr>
        <w:t> </w:t>
      </w:r>
      <w:r>
        <w:rPr>
          <w:color w:val="231F20"/>
          <w:w w:val="105"/>
        </w:rPr>
        <w:t>shall</w:t>
      </w:r>
      <w:r>
        <w:rPr>
          <w:color w:val="231F20"/>
          <w:spacing w:val="-5"/>
          <w:w w:val="105"/>
        </w:rPr>
        <w:t> </w:t>
      </w:r>
      <w:r>
        <w:rPr>
          <w:color w:val="231F20"/>
          <w:w w:val="105"/>
        </w:rPr>
        <w:t>be</w:t>
      </w:r>
      <w:r>
        <w:rPr>
          <w:color w:val="231F20"/>
          <w:spacing w:val="-4"/>
          <w:w w:val="105"/>
        </w:rPr>
        <w:t> </w:t>
      </w:r>
      <w:r>
        <w:rPr>
          <w:color w:val="231F20"/>
          <w:w w:val="105"/>
        </w:rPr>
        <w:t>significantly</w:t>
      </w:r>
      <w:r>
        <w:rPr>
          <w:color w:val="231F20"/>
          <w:spacing w:val="-4"/>
          <w:w w:val="105"/>
        </w:rPr>
        <w:t> </w:t>
      </w:r>
      <w:r>
        <w:rPr>
          <w:color w:val="231F20"/>
          <w:w w:val="105"/>
        </w:rPr>
        <w:t>less</w:t>
      </w:r>
      <w:r>
        <w:rPr>
          <w:color w:val="231F20"/>
          <w:spacing w:val="-4"/>
          <w:w w:val="105"/>
        </w:rPr>
        <w:t> </w:t>
      </w:r>
      <w:r>
        <w:rPr>
          <w:color w:val="231F20"/>
          <w:w w:val="105"/>
        </w:rPr>
        <w:t>sensitive</w:t>
      </w:r>
      <w:r>
        <w:rPr>
          <w:color w:val="231F20"/>
          <w:spacing w:val="-4"/>
          <w:w w:val="105"/>
        </w:rPr>
        <w:t> </w:t>
      </w:r>
      <w:r>
        <w:rPr>
          <w:color w:val="231F20"/>
          <w:w w:val="105"/>
        </w:rPr>
        <w:t>than</w:t>
      </w:r>
      <w:r>
        <w:rPr>
          <w:color w:val="231F20"/>
          <w:spacing w:val="-4"/>
          <w:w w:val="105"/>
        </w:rPr>
        <w:t> </w:t>
      </w:r>
      <w:r>
        <w:rPr>
          <w:color w:val="231F20"/>
          <w:w w:val="105"/>
        </w:rPr>
        <w:t>dry</w:t>
      </w:r>
      <w:r>
        <w:rPr>
          <w:color w:val="231F20"/>
          <w:spacing w:val="-4"/>
          <w:w w:val="105"/>
        </w:rPr>
        <w:t> </w:t>
      </w:r>
      <w:r>
        <w:rPr>
          <w:color w:val="231F20"/>
          <w:spacing w:val="-2"/>
          <w:w w:val="105"/>
        </w:rPr>
        <w:t>PETN.</w:t>
      </w:r>
    </w:p>
    <w:p>
      <w:pPr>
        <w:pStyle w:val="BodyText"/>
        <w:spacing w:line="256" w:lineRule="auto" w:before="84"/>
        <w:ind w:right="1414" w:hanging="720"/>
      </w:pPr>
      <w:r>
        <w:rPr>
          <w:color w:val="231F20"/>
          <w:w w:val="105"/>
        </w:rPr>
        <w:t>133</w:t>
      </w:r>
      <w:r>
        <w:rPr>
          <w:color w:val="231F20"/>
          <w:spacing w:val="80"/>
          <w:w w:val="105"/>
        </w:rPr>
        <w:t>  </w:t>
      </w:r>
      <w:r>
        <w:rPr>
          <w:color w:val="231F20"/>
          <w:w w:val="105"/>
        </w:rPr>
        <w:t>If</w:t>
      </w:r>
      <w:r>
        <w:rPr>
          <w:color w:val="231F20"/>
          <w:w w:val="105"/>
        </w:rPr>
        <w:t> over-confined</w:t>
      </w:r>
      <w:r>
        <w:rPr>
          <w:color w:val="231F20"/>
          <w:w w:val="105"/>
        </w:rPr>
        <w:t> in</w:t>
      </w:r>
      <w:r>
        <w:rPr>
          <w:color w:val="231F20"/>
          <w:w w:val="105"/>
        </w:rPr>
        <w:t> packagings,</w:t>
      </w:r>
      <w:r>
        <w:rPr>
          <w:color w:val="231F20"/>
          <w:w w:val="105"/>
        </w:rPr>
        <w:t> this</w:t>
      </w:r>
      <w:r>
        <w:rPr>
          <w:color w:val="231F20"/>
          <w:w w:val="105"/>
        </w:rPr>
        <w:t> substance</w:t>
      </w:r>
      <w:r>
        <w:rPr>
          <w:color w:val="231F20"/>
          <w:w w:val="105"/>
        </w:rPr>
        <w:t> may</w:t>
      </w:r>
      <w:r>
        <w:rPr>
          <w:color w:val="231F20"/>
          <w:w w:val="105"/>
        </w:rPr>
        <w:t> exhibit</w:t>
      </w:r>
      <w:r>
        <w:rPr>
          <w:color w:val="231F20"/>
          <w:w w:val="105"/>
        </w:rPr>
        <w:t> explosive</w:t>
      </w:r>
      <w:r>
        <w:rPr>
          <w:color w:val="231F20"/>
          <w:w w:val="105"/>
        </w:rPr>
        <w:t> behaviour.</w:t>
      </w:r>
      <w:r>
        <w:rPr>
          <w:color w:val="231F20"/>
          <w:w w:val="105"/>
        </w:rPr>
        <w:t> Packagings authorized</w:t>
      </w:r>
      <w:r>
        <w:rPr>
          <w:color w:val="231F20"/>
          <w:w w:val="105"/>
        </w:rPr>
        <w:t> under</w:t>
      </w:r>
      <w:r>
        <w:rPr>
          <w:color w:val="231F20"/>
          <w:w w:val="105"/>
        </w:rPr>
        <w:t> packing</w:t>
      </w:r>
      <w:r>
        <w:rPr>
          <w:color w:val="231F20"/>
          <w:w w:val="105"/>
        </w:rPr>
        <w:t> instruction</w:t>
      </w:r>
      <w:r>
        <w:rPr>
          <w:color w:val="231F20"/>
          <w:w w:val="105"/>
        </w:rPr>
        <w:t> P409</w:t>
      </w:r>
      <w:r>
        <w:rPr>
          <w:color w:val="231F20"/>
          <w:w w:val="105"/>
        </w:rPr>
        <w:t> are</w:t>
      </w:r>
      <w:r>
        <w:rPr>
          <w:color w:val="231F20"/>
          <w:w w:val="105"/>
        </w:rPr>
        <w:t> intended</w:t>
      </w:r>
      <w:r>
        <w:rPr>
          <w:color w:val="231F20"/>
          <w:w w:val="105"/>
        </w:rPr>
        <w:t> to</w:t>
      </w:r>
      <w:r>
        <w:rPr>
          <w:color w:val="231F20"/>
          <w:w w:val="105"/>
        </w:rPr>
        <w:t> prevent</w:t>
      </w:r>
      <w:r>
        <w:rPr>
          <w:color w:val="231F20"/>
          <w:w w:val="105"/>
        </w:rPr>
        <w:t> over-confinement.</w:t>
      </w:r>
      <w:r>
        <w:rPr>
          <w:color w:val="231F20"/>
          <w:w w:val="105"/>
        </w:rPr>
        <w:t> When</w:t>
      </w:r>
      <w:r>
        <w:rPr>
          <w:color w:val="231F20"/>
          <w:w w:val="105"/>
        </w:rPr>
        <w:t> a </w:t>
      </w:r>
      <w:r>
        <w:rPr>
          <w:color w:val="231F20"/>
        </w:rPr>
        <w:t>packaging other than those prescribed under packing instruction P409 is authorized by the competent </w:t>
      </w:r>
      <w:r>
        <w:rPr>
          <w:color w:val="231F20"/>
          <w:w w:val="105"/>
        </w:rPr>
        <w:t>authority</w:t>
      </w:r>
      <w:r>
        <w:rPr>
          <w:color w:val="231F20"/>
          <w:spacing w:val="-9"/>
          <w:w w:val="105"/>
        </w:rPr>
        <w:t> </w:t>
      </w:r>
      <w:r>
        <w:rPr>
          <w:color w:val="231F20"/>
          <w:w w:val="105"/>
        </w:rPr>
        <w:t>of</w:t>
      </w:r>
      <w:r>
        <w:rPr>
          <w:color w:val="231F20"/>
          <w:spacing w:val="-9"/>
          <w:w w:val="105"/>
        </w:rPr>
        <w:t> </w:t>
      </w:r>
      <w:r>
        <w:rPr>
          <w:color w:val="231F20"/>
          <w:w w:val="105"/>
        </w:rPr>
        <w:t>the</w:t>
      </w:r>
      <w:r>
        <w:rPr>
          <w:color w:val="231F20"/>
          <w:spacing w:val="-9"/>
          <w:w w:val="105"/>
        </w:rPr>
        <w:t> </w:t>
      </w:r>
      <w:r>
        <w:rPr>
          <w:color w:val="231F20"/>
          <w:w w:val="105"/>
        </w:rPr>
        <w:t>country</w:t>
      </w:r>
      <w:r>
        <w:rPr>
          <w:color w:val="231F20"/>
          <w:spacing w:val="-9"/>
          <w:w w:val="105"/>
        </w:rPr>
        <w:t> </w:t>
      </w:r>
      <w:r>
        <w:rPr>
          <w:color w:val="231F20"/>
          <w:w w:val="105"/>
        </w:rPr>
        <w:t>of</w:t>
      </w:r>
      <w:r>
        <w:rPr>
          <w:color w:val="231F20"/>
          <w:spacing w:val="-9"/>
          <w:w w:val="105"/>
        </w:rPr>
        <w:t> </w:t>
      </w:r>
      <w:r>
        <w:rPr>
          <w:color w:val="231F20"/>
          <w:w w:val="105"/>
        </w:rPr>
        <w:t>origin</w:t>
      </w:r>
      <w:r>
        <w:rPr>
          <w:color w:val="231F20"/>
          <w:spacing w:val="-9"/>
          <w:w w:val="105"/>
        </w:rPr>
        <w:t> </w:t>
      </w:r>
      <w:r>
        <w:rPr>
          <w:color w:val="231F20"/>
          <w:w w:val="105"/>
        </w:rPr>
        <w:t>in</w:t>
      </w:r>
      <w:r>
        <w:rPr>
          <w:color w:val="231F20"/>
          <w:spacing w:val="-9"/>
          <w:w w:val="105"/>
        </w:rPr>
        <w:t> </w:t>
      </w:r>
      <w:r>
        <w:rPr>
          <w:color w:val="231F20"/>
          <w:w w:val="105"/>
        </w:rPr>
        <w:t>accordance</w:t>
      </w:r>
      <w:r>
        <w:rPr>
          <w:color w:val="231F20"/>
          <w:spacing w:val="-9"/>
          <w:w w:val="105"/>
        </w:rPr>
        <w:t> </w:t>
      </w:r>
      <w:r>
        <w:rPr>
          <w:color w:val="231F20"/>
          <w:w w:val="105"/>
        </w:rPr>
        <w:t>with</w:t>
      </w:r>
      <w:r>
        <w:rPr>
          <w:color w:val="231F20"/>
          <w:spacing w:val="-9"/>
          <w:w w:val="105"/>
        </w:rPr>
        <w:t> </w:t>
      </w:r>
      <w:r>
        <w:rPr>
          <w:color w:val="231F20"/>
          <w:w w:val="105"/>
        </w:rPr>
        <w:t>4.1.3.7,</w:t>
      </w:r>
      <w:r>
        <w:rPr>
          <w:color w:val="231F20"/>
          <w:spacing w:val="-9"/>
          <w:w w:val="105"/>
        </w:rPr>
        <w:t> </w:t>
      </w:r>
      <w:r>
        <w:rPr>
          <w:color w:val="231F20"/>
          <w:w w:val="105"/>
        </w:rPr>
        <w:t>the</w:t>
      </w:r>
      <w:r>
        <w:rPr>
          <w:color w:val="231F20"/>
          <w:spacing w:val="-9"/>
          <w:w w:val="105"/>
        </w:rPr>
        <w:t> </w:t>
      </w:r>
      <w:r>
        <w:rPr>
          <w:color w:val="231F20"/>
          <w:w w:val="105"/>
        </w:rPr>
        <w:t>package</w:t>
      </w:r>
      <w:r>
        <w:rPr>
          <w:color w:val="231F20"/>
          <w:spacing w:val="-9"/>
          <w:w w:val="105"/>
        </w:rPr>
        <w:t> </w:t>
      </w:r>
      <w:r>
        <w:rPr>
          <w:color w:val="231F20"/>
          <w:w w:val="105"/>
        </w:rPr>
        <w:t>shall</w:t>
      </w:r>
      <w:r>
        <w:rPr>
          <w:color w:val="231F20"/>
          <w:spacing w:val="-9"/>
          <w:w w:val="105"/>
        </w:rPr>
        <w:t> </w:t>
      </w:r>
      <w:r>
        <w:rPr>
          <w:color w:val="231F20"/>
          <w:w w:val="105"/>
        </w:rPr>
        <w:t>bear</w:t>
      </w:r>
      <w:r>
        <w:rPr>
          <w:color w:val="231F20"/>
          <w:spacing w:val="-9"/>
          <w:w w:val="105"/>
        </w:rPr>
        <w:t> </w:t>
      </w:r>
      <w:r>
        <w:rPr>
          <w:color w:val="231F20"/>
          <w:w w:val="105"/>
        </w:rPr>
        <w:t>an</w:t>
      </w:r>
      <w:r>
        <w:rPr>
          <w:color w:val="231F20"/>
          <w:spacing w:val="-9"/>
          <w:w w:val="105"/>
        </w:rPr>
        <w:t> </w:t>
      </w:r>
      <w:r>
        <w:rPr>
          <w:color w:val="231F20"/>
          <w:w w:val="105"/>
        </w:rPr>
        <w:t>“EXPLOSIVE” subsidiary hazard label (Model No. 1, see 5.2.2.2.2) unless the competent authority of the country of</w:t>
      </w:r>
      <w:r>
        <w:rPr>
          <w:color w:val="231F20"/>
          <w:spacing w:val="-1"/>
          <w:w w:val="105"/>
        </w:rPr>
        <w:t> </w:t>
      </w:r>
      <w:r>
        <w:rPr>
          <w:color w:val="231F20"/>
          <w:w w:val="105"/>
        </w:rPr>
        <w:t>origin</w:t>
      </w:r>
      <w:r>
        <w:rPr>
          <w:color w:val="231F20"/>
          <w:spacing w:val="-1"/>
          <w:w w:val="105"/>
        </w:rPr>
        <w:t> </w:t>
      </w:r>
      <w:r>
        <w:rPr>
          <w:color w:val="231F20"/>
          <w:w w:val="105"/>
        </w:rPr>
        <w:t>has</w:t>
      </w:r>
      <w:r>
        <w:rPr>
          <w:color w:val="231F20"/>
          <w:spacing w:val="-1"/>
          <w:w w:val="105"/>
        </w:rPr>
        <w:t> </w:t>
      </w:r>
      <w:r>
        <w:rPr>
          <w:color w:val="231F20"/>
          <w:w w:val="105"/>
        </w:rPr>
        <w:t>permitted</w:t>
      </w:r>
      <w:r>
        <w:rPr>
          <w:color w:val="231F20"/>
          <w:spacing w:val="-1"/>
          <w:w w:val="105"/>
        </w:rPr>
        <w:t> </w:t>
      </w:r>
      <w:r>
        <w:rPr>
          <w:color w:val="231F20"/>
          <w:w w:val="105"/>
        </w:rPr>
        <w:t>this</w:t>
      </w:r>
      <w:r>
        <w:rPr>
          <w:color w:val="231F20"/>
          <w:spacing w:val="-1"/>
          <w:w w:val="105"/>
        </w:rPr>
        <w:t> </w:t>
      </w:r>
      <w:r>
        <w:rPr>
          <w:color w:val="231F20"/>
          <w:w w:val="105"/>
        </w:rPr>
        <w:t>label</w:t>
      </w:r>
      <w:r>
        <w:rPr>
          <w:color w:val="231F20"/>
          <w:spacing w:val="-1"/>
          <w:w w:val="105"/>
        </w:rPr>
        <w:t> </w:t>
      </w:r>
      <w:r>
        <w:rPr>
          <w:color w:val="231F20"/>
          <w:w w:val="105"/>
        </w:rPr>
        <w:t>to</w:t>
      </w:r>
      <w:r>
        <w:rPr>
          <w:color w:val="231F20"/>
          <w:spacing w:val="-1"/>
          <w:w w:val="105"/>
        </w:rPr>
        <w:t> </w:t>
      </w:r>
      <w:r>
        <w:rPr>
          <w:color w:val="231F20"/>
          <w:w w:val="105"/>
        </w:rPr>
        <w:t>be</w:t>
      </w:r>
      <w:r>
        <w:rPr>
          <w:color w:val="231F20"/>
          <w:spacing w:val="-1"/>
          <w:w w:val="105"/>
        </w:rPr>
        <w:t> </w:t>
      </w:r>
      <w:r>
        <w:rPr>
          <w:color w:val="231F20"/>
          <w:w w:val="105"/>
        </w:rPr>
        <w:t>dispensed</w:t>
      </w:r>
      <w:r>
        <w:rPr>
          <w:color w:val="231F20"/>
          <w:spacing w:val="-1"/>
          <w:w w:val="105"/>
        </w:rPr>
        <w:t> </w:t>
      </w:r>
      <w:r>
        <w:rPr>
          <w:color w:val="231F20"/>
          <w:w w:val="105"/>
        </w:rPr>
        <w:t>with</w:t>
      </w:r>
      <w:r>
        <w:rPr>
          <w:color w:val="231F20"/>
          <w:spacing w:val="-1"/>
          <w:w w:val="105"/>
        </w:rPr>
        <w:t> </w:t>
      </w:r>
      <w:r>
        <w:rPr>
          <w:color w:val="231F20"/>
          <w:w w:val="105"/>
        </w:rPr>
        <w:t>for</w:t>
      </w:r>
      <w:r>
        <w:rPr>
          <w:color w:val="231F20"/>
          <w:spacing w:val="-1"/>
          <w:w w:val="105"/>
        </w:rPr>
        <w:t> </w:t>
      </w:r>
      <w:r>
        <w:rPr>
          <w:color w:val="231F20"/>
          <w:w w:val="105"/>
        </w:rPr>
        <w:t>the</w:t>
      </w:r>
      <w:r>
        <w:rPr>
          <w:color w:val="231F20"/>
          <w:spacing w:val="-1"/>
          <w:w w:val="105"/>
        </w:rPr>
        <w:t> </w:t>
      </w:r>
      <w:r>
        <w:rPr>
          <w:color w:val="231F20"/>
          <w:w w:val="105"/>
        </w:rPr>
        <w:t>specific</w:t>
      </w:r>
      <w:r>
        <w:rPr>
          <w:color w:val="231F20"/>
          <w:spacing w:val="-1"/>
          <w:w w:val="105"/>
        </w:rPr>
        <w:t> </w:t>
      </w:r>
      <w:r>
        <w:rPr>
          <w:color w:val="231F20"/>
          <w:w w:val="105"/>
        </w:rPr>
        <w:t>packaging</w:t>
      </w:r>
      <w:r>
        <w:rPr>
          <w:color w:val="231F20"/>
          <w:spacing w:val="-1"/>
          <w:w w:val="105"/>
        </w:rPr>
        <w:t> </w:t>
      </w:r>
      <w:r>
        <w:rPr>
          <w:color w:val="231F20"/>
          <w:w w:val="105"/>
        </w:rPr>
        <w:t>employed</w:t>
      </w:r>
      <w:r>
        <w:rPr>
          <w:color w:val="231F20"/>
          <w:spacing w:val="-1"/>
          <w:w w:val="105"/>
        </w:rPr>
        <w:t> </w:t>
      </w:r>
      <w:r>
        <w:rPr>
          <w:color w:val="231F20"/>
          <w:w w:val="105"/>
        </w:rPr>
        <w:t>because test data have proved that the substance in this packaging does not exhibit explosive behaviour (see</w:t>
      </w:r>
      <w:r>
        <w:rPr>
          <w:color w:val="231F20"/>
          <w:spacing w:val="-13"/>
          <w:w w:val="105"/>
        </w:rPr>
        <w:t> </w:t>
      </w:r>
      <w:r>
        <w:rPr>
          <w:color w:val="231F20"/>
          <w:w w:val="105"/>
        </w:rPr>
        <w:t>5.4.1.5.5.1).</w:t>
      </w:r>
      <w:r>
        <w:rPr>
          <w:color w:val="231F20"/>
          <w:spacing w:val="-12"/>
          <w:w w:val="105"/>
        </w:rPr>
        <w:t> </w:t>
      </w:r>
      <w:r>
        <w:rPr>
          <w:color w:val="231F20"/>
          <w:w w:val="105"/>
        </w:rPr>
        <w:t>The</w:t>
      </w:r>
      <w:r>
        <w:rPr>
          <w:color w:val="231F20"/>
          <w:spacing w:val="-12"/>
          <w:w w:val="105"/>
        </w:rPr>
        <w:t> </w:t>
      </w:r>
      <w:r>
        <w:rPr>
          <w:color w:val="231F20"/>
          <w:w w:val="105"/>
        </w:rPr>
        <w:t>provisions</w:t>
      </w:r>
      <w:r>
        <w:rPr>
          <w:color w:val="231F20"/>
          <w:spacing w:val="-13"/>
          <w:w w:val="105"/>
        </w:rPr>
        <w:t> </w:t>
      </w:r>
      <w:r>
        <w:rPr>
          <w:color w:val="231F20"/>
          <w:w w:val="105"/>
        </w:rPr>
        <w:t>of</w:t>
      </w:r>
      <w:r>
        <w:rPr>
          <w:color w:val="231F20"/>
          <w:spacing w:val="-12"/>
          <w:w w:val="105"/>
        </w:rPr>
        <w:t> </w:t>
      </w:r>
      <w:r>
        <w:rPr>
          <w:color w:val="231F20"/>
          <w:w w:val="105"/>
        </w:rPr>
        <w:t>7.1.3.1,</w:t>
      </w:r>
      <w:r>
        <w:rPr>
          <w:color w:val="231F20"/>
          <w:spacing w:val="-12"/>
          <w:w w:val="105"/>
        </w:rPr>
        <w:t> </w:t>
      </w:r>
      <w:r>
        <w:rPr>
          <w:color w:val="231F20"/>
          <w:w w:val="105"/>
        </w:rPr>
        <w:t>7.1.4.4</w:t>
      </w:r>
      <w:r>
        <w:rPr>
          <w:color w:val="231F20"/>
          <w:spacing w:val="-13"/>
          <w:w w:val="105"/>
        </w:rPr>
        <w:t> </w:t>
      </w:r>
      <w:r>
        <w:rPr>
          <w:color w:val="231F20"/>
          <w:w w:val="105"/>
        </w:rPr>
        <w:t>and</w:t>
      </w:r>
      <w:r>
        <w:rPr>
          <w:color w:val="231F20"/>
          <w:spacing w:val="-12"/>
          <w:w w:val="105"/>
        </w:rPr>
        <w:t> </w:t>
      </w:r>
      <w:r>
        <w:rPr>
          <w:color w:val="231F20"/>
          <w:w w:val="105"/>
        </w:rPr>
        <w:t>7.2.3.3</w:t>
      </w:r>
      <w:r>
        <w:rPr>
          <w:color w:val="231F20"/>
          <w:spacing w:val="-12"/>
          <w:w w:val="105"/>
        </w:rPr>
        <w:t> </w:t>
      </w:r>
      <w:r>
        <w:rPr>
          <w:color w:val="231F20"/>
          <w:w w:val="105"/>
        </w:rPr>
        <w:t>shall</w:t>
      </w:r>
      <w:r>
        <w:rPr>
          <w:color w:val="231F20"/>
          <w:spacing w:val="-13"/>
          <w:w w:val="105"/>
        </w:rPr>
        <w:t> </w:t>
      </w:r>
      <w:r>
        <w:rPr>
          <w:color w:val="231F20"/>
          <w:w w:val="105"/>
        </w:rPr>
        <w:t>also</w:t>
      </w:r>
      <w:r>
        <w:rPr>
          <w:color w:val="231F20"/>
          <w:spacing w:val="-12"/>
          <w:w w:val="105"/>
        </w:rPr>
        <w:t> </w:t>
      </w:r>
      <w:r>
        <w:rPr>
          <w:color w:val="231F20"/>
          <w:w w:val="105"/>
        </w:rPr>
        <w:t>be</w:t>
      </w:r>
      <w:r>
        <w:rPr>
          <w:color w:val="231F20"/>
          <w:spacing w:val="-12"/>
          <w:w w:val="105"/>
        </w:rPr>
        <w:t> </w:t>
      </w:r>
      <w:r>
        <w:rPr>
          <w:color w:val="231F20"/>
          <w:w w:val="105"/>
        </w:rPr>
        <w:t>considered.</w:t>
      </w:r>
    </w:p>
    <w:p>
      <w:pPr>
        <w:pStyle w:val="BodyText"/>
        <w:spacing w:line="256" w:lineRule="auto" w:before="76"/>
        <w:ind w:right="1414" w:hanging="720"/>
      </w:pPr>
      <w:r>
        <w:rPr>
          <w:color w:val="231F20"/>
          <w:w w:val="105"/>
        </w:rPr>
        <w:t>135</w:t>
      </w:r>
      <w:r>
        <w:rPr>
          <w:color w:val="231F20"/>
          <w:spacing w:val="80"/>
          <w:w w:val="105"/>
        </w:rPr>
        <w:t>   </w:t>
      </w:r>
      <w:r>
        <w:rPr>
          <w:color w:val="231F20"/>
          <w:w w:val="105"/>
        </w:rPr>
        <w:t>The dihydrated sodium salt of dichloroisocyanuric acid does not meet the criteria for inclusion in class</w:t>
      </w:r>
      <w:r>
        <w:rPr>
          <w:color w:val="231F20"/>
          <w:spacing w:val="-1"/>
          <w:w w:val="105"/>
        </w:rPr>
        <w:t> </w:t>
      </w:r>
      <w:r>
        <w:rPr>
          <w:color w:val="231F20"/>
          <w:w w:val="105"/>
        </w:rPr>
        <w:t>5.1</w:t>
      </w:r>
      <w:r>
        <w:rPr>
          <w:color w:val="231F20"/>
          <w:spacing w:val="-1"/>
          <w:w w:val="105"/>
        </w:rPr>
        <w:t> </w:t>
      </w:r>
      <w:r>
        <w:rPr>
          <w:color w:val="231F20"/>
          <w:w w:val="105"/>
        </w:rPr>
        <w:t>and</w:t>
      </w:r>
      <w:r>
        <w:rPr>
          <w:color w:val="231F20"/>
          <w:spacing w:val="-1"/>
          <w:w w:val="105"/>
        </w:rPr>
        <w:t> </w:t>
      </w:r>
      <w:r>
        <w:rPr>
          <w:color w:val="231F20"/>
          <w:w w:val="105"/>
        </w:rPr>
        <w:t>is</w:t>
      </w:r>
      <w:r>
        <w:rPr>
          <w:color w:val="231F20"/>
          <w:spacing w:val="-1"/>
          <w:w w:val="105"/>
        </w:rPr>
        <w:t> </w:t>
      </w:r>
      <w:r>
        <w:rPr>
          <w:color w:val="231F20"/>
          <w:w w:val="105"/>
        </w:rPr>
        <w:t>not</w:t>
      </w:r>
      <w:r>
        <w:rPr>
          <w:color w:val="231F20"/>
          <w:spacing w:val="-1"/>
          <w:w w:val="105"/>
        </w:rPr>
        <w:t> </w:t>
      </w:r>
      <w:r>
        <w:rPr>
          <w:color w:val="231F20"/>
          <w:w w:val="105"/>
        </w:rPr>
        <w:t>subject</w:t>
      </w:r>
      <w:r>
        <w:rPr>
          <w:color w:val="231F20"/>
          <w:spacing w:val="-1"/>
          <w:w w:val="105"/>
        </w:rPr>
        <w:t> </w:t>
      </w:r>
      <w:r>
        <w:rPr>
          <w:color w:val="231F20"/>
          <w:w w:val="105"/>
        </w:rPr>
        <w:t>to</w:t>
      </w:r>
      <w:r>
        <w:rPr>
          <w:color w:val="231F20"/>
          <w:spacing w:val="-1"/>
          <w:w w:val="105"/>
        </w:rPr>
        <w:t> </w:t>
      </w:r>
      <w:r>
        <w:rPr>
          <w:color w:val="231F20"/>
          <w:w w:val="105"/>
        </w:rPr>
        <w:t>the</w:t>
      </w:r>
      <w:r>
        <w:rPr>
          <w:color w:val="231F20"/>
          <w:spacing w:val="-1"/>
          <w:w w:val="105"/>
        </w:rPr>
        <w:t> </w:t>
      </w:r>
      <w:r>
        <w:rPr>
          <w:color w:val="231F20"/>
          <w:w w:val="105"/>
        </w:rPr>
        <w:t>provisions</w:t>
      </w:r>
      <w:r>
        <w:rPr>
          <w:color w:val="231F20"/>
          <w:spacing w:val="-1"/>
          <w:w w:val="105"/>
        </w:rPr>
        <w:t> </w:t>
      </w:r>
      <w:r>
        <w:rPr>
          <w:color w:val="231F20"/>
          <w:w w:val="105"/>
        </w:rPr>
        <w:t>of</w:t>
      </w:r>
      <w:r>
        <w:rPr>
          <w:color w:val="231F20"/>
          <w:spacing w:val="-1"/>
          <w:w w:val="105"/>
        </w:rPr>
        <w:t> </w:t>
      </w:r>
      <w:r>
        <w:rPr>
          <w:color w:val="231F20"/>
          <w:w w:val="105"/>
        </w:rPr>
        <w:t>this</w:t>
      </w:r>
      <w:r>
        <w:rPr>
          <w:color w:val="231F20"/>
          <w:spacing w:val="-1"/>
          <w:w w:val="105"/>
        </w:rPr>
        <w:t> </w:t>
      </w:r>
      <w:r>
        <w:rPr>
          <w:color w:val="231F20"/>
          <w:w w:val="105"/>
        </w:rPr>
        <w:t>Code</w:t>
      </w:r>
      <w:r>
        <w:rPr>
          <w:color w:val="231F20"/>
          <w:spacing w:val="-1"/>
          <w:w w:val="105"/>
        </w:rPr>
        <w:t> </w:t>
      </w:r>
      <w:r>
        <w:rPr>
          <w:color w:val="231F20"/>
          <w:w w:val="105"/>
        </w:rPr>
        <w:t>unless</w:t>
      </w:r>
      <w:r>
        <w:rPr>
          <w:color w:val="231F20"/>
          <w:spacing w:val="-1"/>
          <w:w w:val="105"/>
        </w:rPr>
        <w:t> </w:t>
      </w:r>
      <w:r>
        <w:rPr>
          <w:color w:val="231F20"/>
          <w:w w:val="105"/>
        </w:rPr>
        <w:t>meeting</w:t>
      </w:r>
      <w:r>
        <w:rPr>
          <w:color w:val="231F20"/>
          <w:spacing w:val="-1"/>
          <w:w w:val="105"/>
        </w:rPr>
        <w:t> </w:t>
      </w:r>
      <w:r>
        <w:rPr>
          <w:color w:val="231F20"/>
          <w:w w:val="105"/>
        </w:rPr>
        <w:t>the</w:t>
      </w:r>
      <w:r>
        <w:rPr>
          <w:color w:val="231F20"/>
          <w:spacing w:val="-1"/>
          <w:w w:val="105"/>
        </w:rPr>
        <w:t> </w:t>
      </w:r>
      <w:r>
        <w:rPr>
          <w:color w:val="231F20"/>
          <w:w w:val="105"/>
        </w:rPr>
        <w:t>criteria</w:t>
      </w:r>
      <w:r>
        <w:rPr>
          <w:color w:val="231F20"/>
          <w:spacing w:val="-1"/>
          <w:w w:val="105"/>
        </w:rPr>
        <w:t> </w:t>
      </w:r>
      <w:r>
        <w:rPr>
          <w:color w:val="231F20"/>
          <w:w w:val="105"/>
        </w:rPr>
        <w:t>for</w:t>
      </w:r>
      <w:r>
        <w:rPr>
          <w:color w:val="231F20"/>
          <w:spacing w:val="-1"/>
          <w:w w:val="105"/>
        </w:rPr>
        <w:t> </w:t>
      </w:r>
      <w:r>
        <w:rPr>
          <w:color w:val="231F20"/>
          <w:w w:val="105"/>
        </w:rPr>
        <w:t>inclusion</w:t>
      </w:r>
      <w:r>
        <w:rPr>
          <w:color w:val="231F20"/>
          <w:spacing w:val="-1"/>
          <w:w w:val="105"/>
        </w:rPr>
        <w:t> </w:t>
      </w:r>
      <w:r>
        <w:rPr>
          <w:color w:val="231F20"/>
          <w:w w:val="105"/>
        </w:rPr>
        <w:t>in another class or division.</w:t>
      </w:r>
    </w:p>
    <w:p>
      <w:pPr>
        <w:pStyle w:val="BodyText"/>
        <w:spacing w:before="71"/>
        <w:ind w:left="1930"/>
      </w:pPr>
      <w:r>
        <w:rPr>
          <w:color w:val="231F20"/>
          <w:w w:val="105"/>
        </w:rPr>
        <w:t>138</w:t>
      </w:r>
      <w:r>
        <w:rPr>
          <w:color w:val="231F20"/>
          <w:spacing w:val="75"/>
          <w:w w:val="150"/>
        </w:rPr>
        <w:t>   </w:t>
      </w:r>
      <w:r>
        <w:rPr>
          <w:rFonts w:ascii="Arial"/>
          <w:i/>
          <w:color w:val="231F20"/>
          <w:w w:val="105"/>
        </w:rPr>
        <w:t>p</w:t>
      </w:r>
      <w:r>
        <w:rPr>
          <w:color w:val="231F20"/>
          <w:w w:val="105"/>
        </w:rPr>
        <w:t>-Bromobenzyl</w:t>
      </w:r>
      <w:r>
        <w:rPr>
          <w:color w:val="231F20"/>
          <w:spacing w:val="1"/>
          <w:w w:val="105"/>
        </w:rPr>
        <w:t> </w:t>
      </w:r>
      <w:r>
        <w:rPr>
          <w:color w:val="231F20"/>
          <w:w w:val="105"/>
        </w:rPr>
        <w:t>cyanide</w:t>
      </w:r>
      <w:r>
        <w:rPr>
          <w:color w:val="231F20"/>
          <w:spacing w:val="-1"/>
          <w:w w:val="105"/>
        </w:rPr>
        <w:t> </w:t>
      </w:r>
      <w:r>
        <w:rPr>
          <w:color w:val="231F20"/>
          <w:w w:val="105"/>
        </w:rPr>
        <w:t>is</w:t>
      </w:r>
      <w:r>
        <w:rPr>
          <w:color w:val="231F20"/>
          <w:spacing w:val="-1"/>
          <w:w w:val="105"/>
        </w:rPr>
        <w:t> </w:t>
      </w:r>
      <w:r>
        <w:rPr>
          <w:color w:val="231F20"/>
          <w:w w:val="105"/>
        </w:rPr>
        <w:t>not subject</w:t>
      </w:r>
      <w:r>
        <w:rPr>
          <w:color w:val="231F20"/>
          <w:spacing w:val="-1"/>
          <w:w w:val="105"/>
        </w:rPr>
        <w:t> </w:t>
      </w:r>
      <w:r>
        <w:rPr>
          <w:color w:val="231F20"/>
          <w:w w:val="105"/>
        </w:rPr>
        <w:t>to</w:t>
      </w:r>
      <w:r>
        <w:rPr>
          <w:color w:val="231F20"/>
          <w:spacing w:val="-1"/>
          <w:w w:val="105"/>
        </w:rPr>
        <w:t> </w:t>
      </w:r>
      <w:r>
        <w:rPr>
          <w:color w:val="231F20"/>
          <w:w w:val="105"/>
        </w:rPr>
        <w:t>the provisions</w:t>
      </w:r>
      <w:r>
        <w:rPr>
          <w:color w:val="231F20"/>
          <w:spacing w:val="-1"/>
          <w:w w:val="105"/>
        </w:rPr>
        <w:t> </w:t>
      </w:r>
      <w:r>
        <w:rPr>
          <w:color w:val="231F20"/>
          <w:w w:val="105"/>
        </w:rPr>
        <w:t>of</w:t>
      </w:r>
      <w:r>
        <w:rPr>
          <w:color w:val="231F20"/>
          <w:spacing w:val="-1"/>
          <w:w w:val="105"/>
        </w:rPr>
        <w:t> </w:t>
      </w:r>
      <w:r>
        <w:rPr>
          <w:color w:val="231F20"/>
          <w:w w:val="105"/>
        </w:rPr>
        <w:t>this </w:t>
      </w:r>
      <w:r>
        <w:rPr>
          <w:color w:val="231F20"/>
          <w:spacing w:val="-4"/>
          <w:w w:val="105"/>
        </w:rPr>
        <w:t>Code.</w:t>
      </w:r>
    </w:p>
    <w:p>
      <w:pPr>
        <w:pStyle w:val="ListParagraph"/>
        <w:numPr>
          <w:ilvl w:val="0"/>
          <w:numId w:val="2"/>
        </w:numPr>
        <w:tabs>
          <w:tab w:pos="2648" w:val="left" w:leader="none"/>
          <w:tab w:pos="2650" w:val="left" w:leader="none"/>
        </w:tabs>
        <w:spacing w:line="256" w:lineRule="auto" w:before="84" w:after="0"/>
        <w:ind w:left="2650" w:right="1415" w:hanging="720"/>
        <w:jc w:val="both"/>
        <w:rPr>
          <w:sz w:val="17"/>
        </w:rPr>
      </w:pPr>
      <w:r>
        <w:rPr>
          <w:color w:val="231F20"/>
          <w:w w:val="105"/>
          <w:sz w:val="17"/>
        </w:rPr>
        <w:t>Products which have undergone sufficient heat treatment so that they present no hazard during transport are not subject to the provisions of this Code.</w:t>
      </w:r>
    </w:p>
    <w:p>
      <w:pPr>
        <w:pStyle w:val="ListParagraph"/>
        <w:numPr>
          <w:ilvl w:val="0"/>
          <w:numId w:val="2"/>
        </w:numPr>
        <w:tabs>
          <w:tab w:pos="2647" w:val="left" w:leader="none"/>
          <w:tab w:pos="2650" w:val="left" w:leader="none"/>
        </w:tabs>
        <w:spacing w:line="256" w:lineRule="auto" w:before="71" w:after="0"/>
        <w:ind w:left="2650" w:right="1415" w:hanging="720"/>
        <w:jc w:val="both"/>
        <w:rPr>
          <w:sz w:val="17"/>
        </w:rPr>
      </w:pPr>
      <w:r>
        <w:rPr>
          <w:color w:val="231F20"/>
          <w:w w:val="105"/>
          <w:sz w:val="17"/>
        </w:rPr>
        <w:t>Solvent-extracted</w:t>
      </w:r>
      <w:r>
        <w:rPr>
          <w:color w:val="231F20"/>
          <w:w w:val="105"/>
          <w:sz w:val="17"/>
        </w:rPr>
        <w:t> soya</w:t>
      </w:r>
      <w:r>
        <w:rPr>
          <w:color w:val="231F20"/>
          <w:w w:val="105"/>
          <w:sz w:val="17"/>
        </w:rPr>
        <w:t> bean</w:t>
      </w:r>
      <w:r>
        <w:rPr>
          <w:color w:val="231F20"/>
          <w:w w:val="105"/>
          <w:sz w:val="17"/>
        </w:rPr>
        <w:t> meal</w:t>
      </w:r>
      <w:r>
        <w:rPr>
          <w:color w:val="231F20"/>
          <w:w w:val="105"/>
          <w:sz w:val="17"/>
        </w:rPr>
        <w:t> containing</w:t>
      </w:r>
      <w:r>
        <w:rPr>
          <w:color w:val="231F20"/>
          <w:w w:val="105"/>
          <w:sz w:val="17"/>
        </w:rPr>
        <w:t> not</w:t>
      </w:r>
      <w:r>
        <w:rPr>
          <w:color w:val="231F20"/>
          <w:w w:val="105"/>
          <w:sz w:val="17"/>
        </w:rPr>
        <w:t> more</w:t>
      </w:r>
      <w:r>
        <w:rPr>
          <w:color w:val="231F20"/>
          <w:w w:val="105"/>
          <w:sz w:val="17"/>
        </w:rPr>
        <w:t> than</w:t>
      </w:r>
      <w:r>
        <w:rPr>
          <w:color w:val="231F20"/>
          <w:w w:val="105"/>
          <w:sz w:val="17"/>
        </w:rPr>
        <w:t> 1.5%</w:t>
      </w:r>
      <w:r>
        <w:rPr>
          <w:color w:val="231F20"/>
          <w:w w:val="105"/>
          <w:sz w:val="17"/>
        </w:rPr>
        <w:t> oil</w:t>
      </w:r>
      <w:r>
        <w:rPr>
          <w:color w:val="231F20"/>
          <w:w w:val="105"/>
          <w:sz w:val="17"/>
        </w:rPr>
        <w:t> and</w:t>
      </w:r>
      <w:r>
        <w:rPr>
          <w:color w:val="231F20"/>
          <w:w w:val="105"/>
          <w:sz w:val="17"/>
        </w:rPr>
        <w:t> 11%</w:t>
      </w:r>
      <w:r>
        <w:rPr>
          <w:color w:val="231F20"/>
          <w:w w:val="105"/>
          <w:sz w:val="17"/>
        </w:rPr>
        <w:t> moisture,</w:t>
      </w:r>
      <w:r>
        <w:rPr>
          <w:color w:val="231F20"/>
          <w:w w:val="105"/>
          <w:sz w:val="17"/>
        </w:rPr>
        <w:t> being substantially free from flammable solvents, which is accompanied by a certificate from the shipper stating that the substance, as offered for shipment, meets this requirement is not subject to the provisions of this Code.</w:t>
      </w:r>
    </w:p>
    <w:p>
      <w:pPr>
        <w:pStyle w:val="ListParagraph"/>
        <w:numPr>
          <w:ilvl w:val="0"/>
          <w:numId w:val="3"/>
        </w:numPr>
        <w:tabs>
          <w:tab w:pos="2647" w:val="left" w:leader="none"/>
          <w:tab w:pos="2650" w:val="left" w:leader="none"/>
        </w:tabs>
        <w:spacing w:line="256" w:lineRule="auto" w:before="72" w:after="0"/>
        <w:ind w:left="2650" w:right="1415" w:hanging="720"/>
        <w:jc w:val="both"/>
        <w:rPr>
          <w:sz w:val="17"/>
        </w:rPr>
      </w:pPr>
      <w:r>
        <w:rPr>
          <w:color w:val="231F20"/>
          <w:w w:val="105"/>
          <w:sz w:val="17"/>
        </w:rPr>
        <w:t>An</w:t>
      </w:r>
      <w:r>
        <w:rPr>
          <w:color w:val="231F20"/>
          <w:spacing w:val="-10"/>
          <w:w w:val="105"/>
          <w:sz w:val="17"/>
        </w:rPr>
        <w:t> </w:t>
      </w:r>
      <w:r>
        <w:rPr>
          <w:color w:val="231F20"/>
          <w:w w:val="105"/>
          <w:sz w:val="17"/>
        </w:rPr>
        <w:t>aqueous</w:t>
      </w:r>
      <w:r>
        <w:rPr>
          <w:color w:val="231F20"/>
          <w:spacing w:val="-10"/>
          <w:w w:val="105"/>
          <w:sz w:val="17"/>
        </w:rPr>
        <w:t> </w:t>
      </w:r>
      <w:r>
        <w:rPr>
          <w:color w:val="231F20"/>
          <w:w w:val="105"/>
          <w:sz w:val="17"/>
        </w:rPr>
        <w:t>solution</w:t>
      </w:r>
      <w:r>
        <w:rPr>
          <w:color w:val="231F20"/>
          <w:spacing w:val="-9"/>
          <w:w w:val="105"/>
          <w:sz w:val="17"/>
        </w:rPr>
        <w:t> </w:t>
      </w:r>
      <w:r>
        <w:rPr>
          <w:color w:val="231F20"/>
          <w:w w:val="105"/>
          <w:sz w:val="17"/>
        </w:rPr>
        <w:t>containing</w:t>
      </w:r>
      <w:r>
        <w:rPr>
          <w:color w:val="231F20"/>
          <w:spacing w:val="-10"/>
          <w:w w:val="105"/>
          <w:sz w:val="17"/>
        </w:rPr>
        <w:t> </w:t>
      </w:r>
      <w:r>
        <w:rPr>
          <w:color w:val="231F20"/>
          <w:w w:val="105"/>
          <w:sz w:val="17"/>
        </w:rPr>
        <w:t>not</w:t>
      </w:r>
      <w:r>
        <w:rPr>
          <w:color w:val="231F20"/>
          <w:spacing w:val="-10"/>
          <w:w w:val="105"/>
          <w:sz w:val="17"/>
        </w:rPr>
        <w:t> </w:t>
      </w:r>
      <w:r>
        <w:rPr>
          <w:color w:val="231F20"/>
          <w:w w:val="105"/>
          <w:sz w:val="17"/>
        </w:rPr>
        <w:t>more</w:t>
      </w:r>
      <w:r>
        <w:rPr>
          <w:color w:val="231F20"/>
          <w:spacing w:val="-10"/>
          <w:w w:val="105"/>
          <w:sz w:val="17"/>
        </w:rPr>
        <w:t> </w:t>
      </w:r>
      <w:r>
        <w:rPr>
          <w:color w:val="231F20"/>
          <w:w w:val="105"/>
          <w:sz w:val="17"/>
        </w:rPr>
        <w:t>than</w:t>
      </w:r>
      <w:r>
        <w:rPr>
          <w:color w:val="231F20"/>
          <w:spacing w:val="-10"/>
          <w:w w:val="105"/>
          <w:sz w:val="17"/>
        </w:rPr>
        <w:t> </w:t>
      </w:r>
      <w:r>
        <w:rPr>
          <w:color w:val="231F20"/>
          <w:w w:val="105"/>
          <w:sz w:val="17"/>
        </w:rPr>
        <w:t>24%</w:t>
      </w:r>
      <w:r>
        <w:rPr>
          <w:color w:val="231F20"/>
          <w:spacing w:val="-10"/>
          <w:w w:val="105"/>
          <w:sz w:val="17"/>
        </w:rPr>
        <w:t> </w:t>
      </w:r>
      <w:r>
        <w:rPr>
          <w:color w:val="231F20"/>
          <w:w w:val="105"/>
          <w:sz w:val="17"/>
        </w:rPr>
        <w:t>alcohol</w:t>
      </w:r>
      <w:r>
        <w:rPr>
          <w:color w:val="231F20"/>
          <w:spacing w:val="-10"/>
          <w:w w:val="105"/>
          <w:sz w:val="17"/>
        </w:rPr>
        <w:t> </w:t>
      </w:r>
      <w:r>
        <w:rPr>
          <w:color w:val="231F20"/>
          <w:w w:val="105"/>
          <w:sz w:val="17"/>
        </w:rPr>
        <w:t>by</w:t>
      </w:r>
      <w:r>
        <w:rPr>
          <w:color w:val="231F20"/>
          <w:spacing w:val="-10"/>
          <w:w w:val="105"/>
          <w:sz w:val="17"/>
        </w:rPr>
        <w:t> </w:t>
      </w:r>
      <w:r>
        <w:rPr>
          <w:color w:val="231F20"/>
          <w:w w:val="105"/>
          <w:sz w:val="17"/>
        </w:rPr>
        <w:t>volume</w:t>
      </w:r>
      <w:r>
        <w:rPr>
          <w:color w:val="231F20"/>
          <w:spacing w:val="-10"/>
          <w:w w:val="105"/>
          <w:sz w:val="17"/>
        </w:rPr>
        <w:t> </w:t>
      </w:r>
      <w:r>
        <w:rPr>
          <w:color w:val="231F20"/>
          <w:w w:val="105"/>
          <w:sz w:val="17"/>
        </w:rPr>
        <w:t>is</w:t>
      </w:r>
      <w:r>
        <w:rPr>
          <w:color w:val="231F20"/>
          <w:spacing w:val="-9"/>
          <w:w w:val="105"/>
          <w:sz w:val="17"/>
        </w:rPr>
        <w:t> </w:t>
      </w:r>
      <w:r>
        <w:rPr>
          <w:color w:val="231F20"/>
          <w:w w:val="105"/>
          <w:sz w:val="17"/>
        </w:rPr>
        <w:t>not</w:t>
      </w:r>
      <w:r>
        <w:rPr>
          <w:color w:val="231F20"/>
          <w:spacing w:val="-10"/>
          <w:w w:val="105"/>
          <w:sz w:val="17"/>
        </w:rPr>
        <w:t> </w:t>
      </w:r>
      <w:r>
        <w:rPr>
          <w:color w:val="231F20"/>
          <w:w w:val="105"/>
          <w:sz w:val="17"/>
        </w:rPr>
        <w:t>subject</w:t>
      </w:r>
      <w:r>
        <w:rPr>
          <w:color w:val="231F20"/>
          <w:spacing w:val="-10"/>
          <w:w w:val="105"/>
          <w:sz w:val="17"/>
        </w:rPr>
        <w:t> </w:t>
      </w:r>
      <w:r>
        <w:rPr>
          <w:color w:val="231F20"/>
          <w:w w:val="105"/>
          <w:sz w:val="17"/>
        </w:rPr>
        <w:t>to</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provisions of this Code.</w:t>
      </w:r>
    </w:p>
    <w:p>
      <w:pPr>
        <w:pStyle w:val="ListParagraph"/>
        <w:numPr>
          <w:ilvl w:val="0"/>
          <w:numId w:val="3"/>
        </w:numPr>
        <w:tabs>
          <w:tab w:pos="2648" w:val="left" w:leader="none"/>
          <w:tab w:pos="2650" w:val="left" w:leader="none"/>
        </w:tabs>
        <w:spacing w:line="256" w:lineRule="auto" w:before="71" w:after="0"/>
        <w:ind w:left="2650" w:right="1415" w:hanging="720"/>
        <w:jc w:val="both"/>
        <w:rPr>
          <w:sz w:val="17"/>
        </w:rPr>
      </w:pPr>
      <w:r>
        <w:rPr>
          <w:color w:val="231F20"/>
          <w:w w:val="105"/>
          <w:sz w:val="17"/>
        </w:rPr>
        <w:t>Alcoholic beverages of packing group III, when transported in receptacles of 250 L or less, are not subject to the provisions of this Code.</w:t>
      </w:r>
    </w:p>
    <w:p>
      <w:pPr>
        <w:pStyle w:val="BodyText"/>
        <w:spacing w:line="256" w:lineRule="auto" w:before="71"/>
        <w:ind w:right="1415" w:hanging="720"/>
      </w:pPr>
      <w:r>
        <w:rPr>
          <w:color w:val="231F20"/>
          <w:w w:val="105"/>
        </w:rPr>
        <w:t>152</w:t>
      </w:r>
      <w:r>
        <w:rPr>
          <w:color w:val="231F20"/>
          <w:spacing w:val="80"/>
          <w:w w:val="105"/>
        </w:rPr>
        <w:t>   </w:t>
      </w:r>
      <w:r>
        <w:rPr>
          <w:color w:val="231F20"/>
          <w:w w:val="105"/>
        </w:rPr>
        <w:t>The classification of this substance will vary with particle size and packaging, but borderlines have not</w:t>
      </w:r>
      <w:r>
        <w:rPr>
          <w:color w:val="231F20"/>
          <w:spacing w:val="-4"/>
          <w:w w:val="105"/>
        </w:rPr>
        <w:t> </w:t>
      </w:r>
      <w:r>
        <w:rPr>
          <w:color w:val="231F20"/>
          <w:w w:val="105"/>
        </w:rPr>
        <w:t>been</w:t>
      </w:r>
      <w:r>
        <w:rPr>
          <w:color w:val="231F20"/>
          <w:spacing w:val="-4"/>
          <w:w w:val="105"/>
        </w:rPr>
        <w:t> </w:t>
      </w:r>
      <w:r>
        <w:rPr>
          <w:color w:val="231F20"/>
          <w:w w:val="105"/>
        </w:rPr>
        <w:t>experimentally</w:t>
      </w:r>
      <w:r>
        <w:rPr>
          <w:color w:val="231F20"/>
          <w:spacing w:val="-4"/>
          <w:w w:val="105"/>
        </w:rPr>
        <w:t> </w:t>
      </w:r>
      <w:r>
        <w:rPr>
          <w:color w:val="231F20"/>
          <w:w w:val="105"/>
        </w:rPr>
        <w:t>determined.</w:t>
      </w:r>
      <w:r>
        <w:rPr>
          <w:color w:val="231F20"/>
          <w:spacing w:val="-4"/>
          <w:w w:val="105"/>
        </w:rPr>
        <w:t> </w:t>
      </w:r>
      <w:r>
        <w:rPr>
          <w:color w:val="231F20"/>
          <w:w w:val="105"/>
        </w:rPr>
        <w:t>Appropriate</w:t>
      </w:r>
      <w:r>
        <w:rPr>
          <w:color w:val="231F20"/>
          <w:spacing w:val="-4"/>
          <w:w w:val="105"/>
        </w:rPr>
        <w:t> </w:t>
      </w:r>
      <w:r>
        <w:rPr>
          <w:color w:val="231F20"/>
          <w:w w:val="105"/>
        </w:rPr>
        <w:t>classifications</w:t>
      </w:r>
      <w:r>
        <w:rPr>
          <w:color w:val="231F20"/>
          <w:spacing w:val="-4"/>
          <w:w w:val="105"/>
        </w:rPr>
        <w:t> </w:t>
      </w:r>
      <w:r>
        <w:rPr>
          <w:color w:val="231F20"/>
          <w:w w:val="105"/>
        </w:rPr>
        <w:t>shall</w:t>
      </w:r>
      <w:r>
        <w:rPr>
          <w:color w:val="231F20"/>
          <w:spacing w:val="-4"/>
          <w:w w:val="105"/>
        </w:rPr>
        <w:t> </w:t>
      </w:r>
      <w:r>
        <w:rPr>
          <w:color w:val="231F20"/>
          <w:w w:val="105"/>
        </w:rPr>
        <w:t>be</w:t>
      </w:r>
      <w:r>
        <w:rPr>
          <w:color w:val="231F20"/>
          <w:spacing w:val="-4"/>
          <w:w w:val="105"/>
        </w:rPr>
        <w:t> </w:t>
      </w:r>
      <w:r>
        <w:rPr>
          <w:color w:val="231F20"/>
          <w:w w:val="105"/>
        </w:rPr>
        <w:t>made</w:t>
      </w:r>
      <w:r>
        <w:rPr>
          <w:color w:val="231F20"/>
          <w:spacing w:val="-4"/>
          <w:w w:val="105"/>
        </w:rPr>
        <w:t> </w:t>
      </w:r>
      <w:r>
        <w:rPr>
          <w:color w:val="231F20"/>
          <w:w w:val="105"/>
        </w:rPr>
        <w:t>as</w:t>
      </w:r>
      <w:r>
        <w:rPr>
          <w:color w:val="231F20"/>
          <w:spacing w:val="-4"/>
          <w:w w:val="105"/>
        </w:rPr>
        <w:t> </w:t>
      </w:r>
      <w:r>
        <w:rPr>
          <w:color w:val="231F20"/>
          <w:w w:val="105"/>
        </w:rPr>
        <w:t>required</w:t>
      </w:r>
      <w:r>
        <w:rPr>
          <w:color w:val="231F20"/>
          <w:spacing w:val="-4"/>
          <w:w w:val="105"/>
        </w:rPr>
        <w:t> </w:t>
      </w:r>
      <w:r>
        <w:rPr>
          <w:color w:val="231F20"/>
          <w:w w:val="105"/>
        </w:rPr>
        <w:t>by</w:t>
      </w:r>
      <w:r>
        <w:rPr>
          <w:color w:val="231F20"/>
          <w:spacing w:val="-4"/>
          <w:w w:val="105"/>
        </w:rPr>
        <w:t> </w:t>
      </w:r>
      <w:r>
        <w:rPr>
          <w:color w:val="231F20"/>
          <w:w w:val="105"/>
        </w:rPr>
        <w:t>2.1.3.</w:t>
      </w:r>
    </w:p>
    <w:p>
      <w:pPr>
        <w:pStyle w:val="BodyText"/>
        <w:spacing w:after="0" w:line="256" w:lineRule="auto"/>
        <w:sectPr>
          <w:pgSz w:w="11910" w:h="16840"/>
          <w:pgMar w:header="0" w:footer="570" w:top="0" w:bottom="760" w:left="0" w:right="0"/>
        </w:sectPr>
      </w:pPr>
    </w:p>
    <w:p>
      <w:pPr>
        <w:pStyle w:val="BodyText"/>
        <w:spacing w:before="55"/>
        <w:ind w:left="0"/>
        <w:jc w:val="left"/>
        <w:rPr>
          <w:sz w:val="20"/>
        </w:rPr>
      </w:pPr>
      <w:r>
        <w:rPr>
          <w:sz w:val="20"/>
        </w:rPr>
        <mc:AlternateContent>
          <mc:Choice Requires="wps">
            <w:drawing>
              <wp:anchor distT="0" distB="0" distL="0" distR="0" allowOverlap="1" layoutInCell="1" locked="0" behindDoc="0" simplePos="0" relativeHeight="15730688">
                <wp:simplePos x="0" y="0"/>
                <wp:positionH relativeFrom="page">
                  <wp:posOffset>7199998</wp:posOffset>
                </wp:positionH>
                <wp:positionV relativeFrom="page">
                  <wp:posOffset>0</wp:posOffset>
                </wp:positionV>
                <wp:extent cx="360045" cy="213868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360045" cy="2138680"/>
                          <a:chExt cx="360045" cy="2138680"/>
                        </a:xfrm>
                      </wpg:grpSpPr>
                      <wps:wsp>
                        <wps:cNvPr id="20" name="Graphic 20"/>
                        <wps:cNvSpPr/>
                        <wps:spPr>
                          <a:xfrm>
                            <a:off x="0" y="0"/>
                            <a:ext cx="360045" cy="2138680"/>
                          </a:xfrm>
                          <a:custGeom>
                            <a:avLst/>
                            <a:gdLst/>
                            <a:ahLst/>
                            <a:cxnLst/>
                            <a:rect l="l" t="t" r="r" b="b"/>
                            <a:pathLst>
                              <a:path w="360045" h="2138680">
                                <a:moveTo>
                                  <a:pt x="0" y="0"/>
                                </a:moveTo>
                                <a:lnTo>
                                  <a:pt x="0" y="2138400"/>
                                </a:lnTo>
                                <a:lnTo>
                                  <a:pt x="360006" y="2138400"/>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21" name="Textbox 21"/>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566.929016pt;margin-top:0pt;width:28.35pt;height:168.4pt;mso-position-horizontal-relative:page;mso-position-vertical-relative:page;z-index:15730688" id="docshapegroup16" coordorigin="11339,0" coordsize="567,3368">
                <v:rect style="position:absolute;left:11338;top:0;width:567;height:3368" id="docshape17" filled="true" fillcolor="#58595b" stroked="false">
                  <v:fill type="solid"/>
                </v:rect>
                <v:shape style="position:absolute;left:11338;top:0;width:567;height:3368" type="#_x0000_t202" id="docshape18"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p>
    <w:tbl>
      <w:tblPr>
        <w:tblW w:w="0" w:type="auto"/>
        <w:jc w:val="left"/>
        <w:tblInd w:w="1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4"/>
        <w:gridCol w:w="295"/>
        <w:gridCol w:w="7881"/>
      </w:tblGrid>
      <w:tr>
        <w:trPr>
          <w:trHeight w:val="962" w:hRule="atLeast"/>
        </w:trPr>
        <w:tc>
          <w:tcPr>
            <w:tcW w:w="1759" w:type="dxa"/>
            <w:gridSpan w:val="2"/>
            <w:tcBorders>
              <w:bottom w:val="single" w:sz="4" w:space="0" w:color="231F20"/>
            </w:tcBorders>
          </w:tcPr>
          <w:p>
            <w:pPr>
              <w:pStyle w:val="TableParagraph"/>
              <w:rPr>
                <w:rFonts w:ascii="Times New Roman"/>
                <w:sz w:val="16"/>
              </w:rPr>
            </w:pPr>
          </w:p>
        </w:tc>
        <w:tc>
          <w:tcPr>
            <w:tcW w:w="7881" w:type="dxa"/>
            <w:tcBorders>
              <w:bottom w:val="single" w:sz="4" w:space="0" w:color="231F20"/>
            </w:tcBorders>
          </w:tcPr>
          <w:p>
            <w:pPr>
              <w:pStyle w:val="TableParagraph"/>
              <w:spacing w:line="201" w:lineRule="exact"/>
              <w:ind w:left="6357"/>
              <w:rPr>
                <w:sz w:val="18"/>
              </w:rPr>
            </w:pPr>
            <w:r>
              <w:rPr>
                <w:sz w:val="18"/>
              </w:rPr>
              <w:t>MSC</w:t>
            </w:r>
            <w:r>
              <w:rPr>
                <w:spacing w:val="-2"/>
                <w:sz w:val="18"/>
              </w:rPr>
              <w:t> 108/20/Add.2</w:t>
            </w:r>
          </w:p>
          <w:p>
            <w:pPr>
              <w:pStyle w:val="TableParagraph"/>
              <w:spacing w:before="9"/>
              <w:ind w:left="6367"/>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767</w:t>
            </w:r>
          </w:p>
          <w:p>
            <w:pPr>
              <w:pStyle w:val="TableParagraph"/>
              <w:spacing w:before="58"/>
              <w:rPr>
                <w:sz w:val="18"/>
              </w:rPr>
            </w:pPr>
          </w:p>
          <w:p>
            <w:pPr>
              <w:pStyle w:val="TableParagraph"/>
              <w:ind w:left="749"/>
              <w:rPr>
                <w:sz w:val="17"/>
              </w:rPr>
            </w:pPr>
            <w:r>
              <w:rPr>
                <w:color w:val="231F20"/>
                <w:sz w:val="17"/>
              </w:rPr>
              <w:t>Chapter</w:t>
            </w:r>
            <w:r>
              <w:rPr>
                <w:color w:val="231F20"/>
                <w:spacing w:val="46"/>
                <w:sz w:val="17"/>
              </w:rPr>
              <w:t> </w:t>
            </w:r>
            <w:r>
              <w:rPr>
                <w:color w:val="231F20"/>
                <w:sz w:val="17"/>
              </w:rPr>
              <w:t>3.3</w:t>
            </w:r>
            <w:r>
              <w:rPr>
                <w:color w:val="231F20"/>
                <w:spacing w:val="47"/>
                <w:sz w:val="17"/>
              </w:rPr>
              <w:t> </w:t>
            </w:r>
            <w:r>
              <w:rPr>
                <w:color w:val="231F20"/>
                <w:sz w:val="17"/>
              </w:rPr>
              <w:t>–</w:t>
            </w:r>
            <w:r>
              <w:rPr>
                <w:color w:val="231F20"/>
                <w:spacing w:val="47"/>
                <w:sz w:val="17"/>
              </w:rPr>
              <w:t> </w:t>
            </w:r>
            <w:r>
              <w:rPr>
                <w:color w:val="231F20"/>
                <w:sz w:val="17"/>
              </w:rPr>
              <w:t>Special</w:t>
            </w:r>
            <w:r>
              <w:rPr>
                <w:color w:val="231F20"/>
                <w:spacing w:val="47"/>
                <w:sz w:val="17"/>
              </w:rPr>
              <w:t> </w:t>
            </w:r>
            <w:r>
              <w:rPr>
                <w:color w:val="231F20"/>
                <w:sz w:val="17"/>
              </w:rPr>
              <w:t>provisions</w:t>
            </w:r>
            <w:r>
              <w:rPr>
                <w:color w:val="231F20"/>
                <w:spacing w:val="47"/>
                <w:sz w:val="17"/>
              </w:rPr>
              <w:t> </w:t>
            </w:r>
            <w:r>
              <w:rPr>
                <w:color w:val="231F20"/>
                <w:sz w:val="17"/>
              </w:rPr>
              <w:t>applicable</w:t>
            </w:r>
            <w:r>
              <w:rPr>
                <w:color w:val="231F20"/>
                <w:spacing w:val="46"/>
                <w:sz w:val="17"/>
              </w:rPr>
              <w:t> </w:t>
            </w:r>
            <w:r>
              <w:rPr>
                <w:color w:val="231F20"/>
                <w:sz w:val="17"/>
              </w:rPr>
              <w:t>to</w:t>
            </w:r>
            <w:r>
              <w:rPr>
                <w:color w:val="231F20"/>
                <w:spacing w:val="47"/>
                <w:sz w:val="17"/>
              </w:rPr>
              <w:t> </w:t>
            </w:r>
            <w:r>
              <w:rPr>
                <w:color w:val="231F20"/>
                <w:sz w:val="17"/>
              </w:rPr>
              <w:t>certain</w:t>
            </w:r>
            <w:r>
              <w:rPr>
                <w:color w:val="231F20"/>
                <w:spacing w:val="47"/>
                <w:sz w:val="17"/>
              </w:rPr>
              <w:t> </w:t>
            </w:r>
            <w:r>
              <w:rPr>
                <w:color w:val="231F20"/>
                <w:sz w:val="17"/>
              </w:rPr>
              <w:t>substances,</w:t>
            </w:r>
            <w:r>
              <w:rPr>
                <w:color w:val="231F20"/>
                <w:spacing w:val="47"/>
                <w:sz w:val="17"/>
              </w:rPr>
              <w:t> </w:t>
            </w:r>
            <w:r>
              <w:rPr>
                <w:color w:val="231F20"/>
                <w:sz w:val="17"/>
              </w:rPr>
              <w:t>materials</w:t>
            </w:r>
            <w:r>
              <w:rPr>
                <w:color w:val="231F20"/>
                <w:spacing w:val="47"/>
                <w:sz w:val="17"/>
              </w:rPr>
              <w:t> </w:t>
            </w:r>
            <w:r>
              <w:rPr>
                <w:color w:val="231F20"/>
                <w:sz w:val="17"/>
              </w:rPr>
              <w:t>or</w:t>
            </w:r>
            <w:r>
              <w:rPr>
                <w:color w:val="231F20"/>
                <w:spacing w:val="47"/>
                <w:sz w:val="17"/>
              </w:rPr>
              <w:t> </w:t>
            </w:r>
            <w:r>
              <w:rPr>
                <w:color w:val="231F20"/>
                <w:spacing w:val="-2"/>
                <w:sz w:val="17"/>
              </w:rPr>
              <w:t>articles</w:t>
            </w:r>
          </w:p>
        </w:tc>
      </w:tr>
      <w:tr>
        <w:trPr>
          <w:trHeight w:val="1063" w:hRule="atLeast"/>
        </w:trPr>
        <w:tc>
          <w:tcPr>
            <w:tcW w:w="1464" w:type="dxa"/>
            <w:tcBorders>
              <w:top w:val="single" w:sz="4" w:space="0" w:color="231F20"/>
            </w:tcBorders>
          </w:tcPr>
          <w:p>
            <w:pPr>
              <w:pStyle w:val="TableParagraph"/>
              <w:spacing w:before="195"/>
              <w:rPr>
                <w:sz w:val="17"/>
              </w:rPr>
            </w:pPr>
          </w:p>
          <w:p>
            <w:pPr>
              <w:pStyle w:val="TableParagraph"/>
              <w:ind w:right="96"/>
              <w:jc w:val="right"/>
              <w:rPr>
                <w:sz w:val="17"/>
              </w:rPr>
            </w:pPr>
            <w:r>
              <w:rPr>
                <w:color w:val="231F20"/>
                <w:spacing w:val="-5"/>
                <w:sz w:val="17"/>
              </w:rPr>
              <w:t>153</w:t>
            </w:r>
          </w:p>
        </w:tc>
        <w:tc>
          <w:tcPr>
            <w:tcW w:w="295" w:type="dxa"/>
            <w:tcBorders>
              <w:top w:val="single" w:sz="4" w:space="0" w:color="231F20"/>
            </w:tcBorders>
          </w:tcPr>
          <w:p>
            <w:pPr>
              <w:pStyle w:val="TableParagraph"/>
              <w:rPr>
                <w:rFonts w:ascii="Times New Roman"/>
                <w:sz w:val="16"/>
              </w:rPr>
            </w:pPr>
          </w:p>
        </w:tc>
        <w:tc>
          <w:tcPr>
            <w:tcW w:w="7881" w:type="dxa"/>
            <w:tcBorders>
              <w:top w:val="single" w:sz="4" w:space="0" w:color="231F20"/>
            </w:tcBorders>
          </w:tcPr>
          <w:p>
            <w:pPr>
              <w:pStyle w:val="TableParagraph"/>
              <w:spacing w:before="195"/>
              <w:rPr>
                <w:sz w:val="17"/>
              </w:rPr>
            </w:pPr>
          </w:p>
          <w:p>
            <w:pPr>
              <w:pStyle w:val="TableParagraph"/>
              <w:spacing w:line="256" w:lineRule="auto"/>
              <w:ind w:left="40" w:right="1"/>
              <w:jc w:val="both"/>
              <w:rPr>
                <w:sz w:val="17"/>
              </w:rPr>
            </w:pPr>
            <w:r>
              <w:rPr>
                <w:color w:val="231F20"/>
                <w:w w:val="105"/>
                <w:sz w:val="17"/>
              </w:rPr>
              <w:t>This</w:t>
            </w:r>
            <w:r>
              <w:rPr>
                <w:color w:val="231F20"/>
                <w:w w:val="105"/>
                <w:sz w:val="17"/>
              </w:rPr>
              <w:t> entry</w:t>
            </w:r>
            <w:r>
              <w:rPr>
                <w:color w:val="231F20"/>
                <w:w w:val="105"/>
                <w:sz w:val="17"/>
              </w:rPr>
              <w:t> applies</w:t>
            </w:r>
            <w:r>
              <w:rPr>
                <w:color w:val="231F20"/>
                <w:w w:val="105"/>
                <w:sz w:val="17"/>
              </w:rPr>
              <w:t> only</w:t>
            </w:r>
            <w:r>
              <w:rPr>
                <w:color w:val="231F20"/>
                <w:w w:val="105"/>
                <w:sz w:val="17"/>
              </w:rPr>
              <w:t> if</w:t>
            </w:r>
            <w:r>
              <w:rPr>
                <w:color w:val="231F20"/>
                <w:w w:val="105"/>
                <w:sz w:val="17"/>
              </w:rPr>
              <w:t> it</w:t>
            </w:r>
            <w:r>
              <w:rPr>
                <w:color w:val="231F20"/>
                <w:w w:val="105"/>
                <w:sz w:val="17"/>
              </w:rPr>
              <w:t> is</w:t>
            </w:r>
            <w:r>
              <w:rPr>
                <w:color w:val="231F20"/>
                <w:w w:val="105"/>
                <w:sz w:val="17"/>
              </w:rPr>
              <w:t> demonstrated,</w:t>
            </w:r>
            <w:r>
              <w:rPr>
                <w:color w:val="231F20"/>
                <w:w w:val="105"/>
                <w:sz w:val="17"/>
              </w:rPr>
              <w:t> on</w:t>
            </w:r>
            <w:r>
              <w:rPr>
                <w:color w:val="231F20"/>
                <w:w w:val="105"/>
                <w:sz w:val="17"/>
              </w:rPr>
              <w:t> the</w:t>
            </w:r>
            <w:r>
              <w:rPr>
                <w:color w:val="231F20"/>
                <w:w w:val="105"/>
                <w:sz w:val="17"/>
              </w:rPr>
              <w:t> basis</w:t>
            </w:r>
            <w:r>
              <w:rPr>
                <w:color w:val="231F20"/>
                <w:w w:val="105"/>
                <w:sz w:val="17"/>
              </w:rPr>
              <w:t> of</w:t>
            </w:r>
            <w:r>
              <w:rPr>
                <w:color w:val="231F20"/>
                <w:w w:val="105"/>
                <w:sz w:val="17"/>
              </w:rPr>
              <w:t> tests,</w:t>
            </w:r>
            <w:r>
              <w:rPr>
                <w:color w:val="231F20"/>
                <w:w w:val="105"/>
                <w:sz w:val="17"/>
              </w:rPr>
              <w:t> that</w:t>
            </w:r>
            <w:r>
              <w:rPr>
                <w:color w:val="231F20"/>
                <w:w w:val="105"/>
                <w:sz w:val="17"/>
              </w:rPr>
              <w:t> the</w:t>
            </w:r>
            <w:r>
              <w:rPr>
                <w:color w:val="231F20"/>
                <w:w w:val="105"/>
                <w:sz w:val="17"/>
              </w:rPr>
              <w:t> substance,</w:t>
            </w:r>
            <w:r>
              <w:rPr>
                <w:color w:val="231F20"/>
                <w:w w:val="105"/>
                <w:sz w:val="17"/>
              </w:rPr>
              <w:t> when</w:t>
            </w:r>
            <w:r>
              <w:rPr>
                <w:color w:val="231F20"/>
                <w:w w:val="105"/>
                <w:sz w:val="17"/>
              </w:rPr>
              <w:t> in contact with water, is not combustible nor shows a tendency to auto-ignition and that the mixture of gases evolved is not flammable.</w:t>
            </w:r>
          </w:p>
        </w:tc>
      </w:tr>
      <w:tr>
        <w:trPr>
          <w:trHeight w:val="740" w:hRule="atLeast"/>
        </w:trPr>
        <w:tc>
          <w:tcPr>
            <w:tcW w:w="1464" w:type="dxa"/>
          </w:tcPr>
          <w:p>
            <w:pPr>
              <w:pStyle w:val="TableParagraph"/>
              <w:spacing w:before="67"/>
              <w:ind w:right="94"/>
              <w:jc w:val="right"/>
              <w:rPr>
                <w:sz w:val="17"/>
              </w:rPr>
            </w:pPr>
            <w:r>
              <w:rPr>
                <w:color w:val="231F20"/>
                <w:spacing w:val="-5"/>
                <w:sz w:val="17"/>
              </w:rPr>
              <w:t>163</w:t>
            </w:r>
          </w:p>
        </w:tc>
        <w:tc>
          <w:tcPr>
            <w:tcW w:w="295" w:type="dxa"/>
          </w:tcPr>
          <w:p>
            <w:pPr>
              <w:pStyle w:val="TableParagraph"/>
              <w:rPr>
                <w:rFonts w:ascii="Times New Roman"/>
                <w:sz w:val="16"/>
              </w:rPr>
            </w:pPr>
          </w:p>
        </w:tc>
        <w:tc>
          <w:tcPr>
            <w:tcW w:w="7881" w:type="dxa"/>
          </w:tcPr>
          <w:p>
            <w:pPr>
              <w:pStyle w:val="TableParagraph"/>
              <w:spacing w:line="256" w:lineRule="auto" w:before="67"/>
              <w:ind w:left="40"/>
              <w:jc w:val="both"/>
              <w:rPr>
                <w:sz w:val="17"/>
              </w:rPr>
            </w:pPr>
            <w:r>
              <w:rPr>
                <w:color w:val="231F20"/>
                <w:w w:val="105"/>
                <w:sz w:val="17"/>
              </w:rPr>
              <w:t>A</w:t>
            </w:r>
            <w:r>
              <w:rPr>
                <w:color w:val="231F20"/>
                <w:spacing w:val="-2"/>
                <w:w w:val="105"/>
                <w:sz w:val="17"/>
              </w:rPr>
              <w:t> </w:t>
            </w:r>
            <w:r>
              <w:rPr>
                <w:color w:val="231F20"/>
                <w:w w:val="105"/>
                <w:sz w:val="17"/>
              </w:rPr>
              <w:t>substance</w:t>
            </w:r>
            <w:r>
              <w:rPr>
                <w:color w:val="231F20"/>
                <w:spacing w:val="-2"/>
                <w:w w:val="105"/>
                <w:sz w:val="17"/>
              </w:rPr>
              <w:t> </w:t>
            </w:r>
            <w:r>
              <w:rPr>
                <w:color w:val="231F20"/>
                <w:w w:val="105"/>
                <w:sz w:val="17"/>
              </w:rPr>
              <w:t>specifically</w:t>
            </w:r>
            <w:r>
              <w:rPr>
                <w:color w:val="231F20"/>
                <w:spacing w:val="-2"/>
                <w:w w:val="105"/>
                <w:sz w:val="17"/>
              </w:rPr>
              <w:t> </w:t>
            </w:r>
            <w:r>
              <w:rPr>
                <w:color w:val="231F20"/>
                <w:w w:val="105"/>
                <w:sz w:val="17"/>
              </w:rPr>
              <w:t>listed</w:t>
            </w:r>
            <w:r>
              <w:rPr>
                <w:color w:val="231F20"/>
                <w:spacing w:val="-2"/>
                <w:w w:val="105"/>
                <w:sz w:val="17"/>
              </w:rPr>
              <w:t> </w:t>
            </w:r>
            <w:r>
              <w:rPr>
                <w:color w:val="231F20"/>
                <w:w w:val="105"/>
                <w:sz w:val="17"/>
              </w:rPr>
              <w:t>by</w:t>
            </w:r>
            <w:r>
              <w:rPr>
                <w:color w:val="231F20"/>
                <w:spacing w:val="-2"/>
                <w:w w:val="105"/>
                <w:sz w:val="17"/>
              </w:rPr>
              <w:t> </w:t>
            </w:r>
            <w:r>
              <w:rPr>
                <w:color w:val="231F20"/>
                <w:w w:val="105"/>
                <w:sz w:val="17"/>
              </w:rPr>
              <w:t>name</w:t>
            </w:r>
            <w:r>
              <w:rPr>
                <w:color w:val="231F20"/>
                <w:spacing w:val="-2"/>
                <w:w w:val="105"/>
                <w:sz w:val="17"/>
              </w:rPr>
              <w:t> </w:t>
            </w:r>
            <w:r>
              <w:rPr>
                <w:color w:val="231F20"/>
                <w:w w:val="105"/>
                <w:sz w:val="17"/>
              </w:rPr>
              <w:t>in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Dangerous</w:t>
            </w:r>
            <w:r>
              <w:rPr>
                <w:color w:val="231F20"/>
                <w:spacing w:val="-2"/>
                <w:w w:val="105"/>
                <w:sz w:val="17"/>
              </w:rPr>
              <w:t> </w:t>
            </w:r>
            <w:r>
              <w:rPr>
                <w:color w:val="231F20"/>
                <w:w w:val="105"/>
                <w:sz w:val="17"/>
              </w:rPr>
              <w:t>Goods</w:t>
            </w:r>
            <w:r>
              <w:rPr>
                <w:color w:val="231F20"/>
                <w:spacing w:val="-2"/>
                <w:w w:val="105"/>
                <w:sz w:val="17"/>
              </w:rPr>
              <w:t> </w:t>
            </w:r>
            <w:r>
              <w:rPr>
                <w:color w:val="231F20"/>
                <w:w w:val="105"/>
                <w:sz w:val="17"/>
              </w:rPr>
              <w:t>List</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not</w:t>
            </w:r>
            <w:r>
              <w:rPr>
                <w:color w:val="231F20"/>
                <w:spacing w:val="-2"/>
                <w:w w:val="105"/>
                <w:sz w:val="17"/>
              </w:rPr>
              <w:t> </w:t>
            </w:r>
            <w:r>
              <w:rPr>
                <w:color w:val="231F20"/>
                <w:w w:val="105"/>
                <w:sz w:val="17"/>
              </w:rPr>
              <w:t>be</w:t>
            </w:r>
            <w:r>
              <w:rPr>
                <w:color w:val="231F20"/>
                <w:spacing w:val="-2"/>
                <w:w w:val="105"/>
                <w:sz w:val="17"/>
              </w:rPr>
              <w:t> </w:t>
            </w:r>
            <w:r>
              <w:rPr>
                <w:color w:val="231F20"/>
                <w:w w:val="105"/>
                <w:sz w:val="17"/>
              </w:rPr>
              <w:t>transported</w:t>
            </w:r>
            <w:r>
              <w:rPr>
                <w:color w:val="231F20"/>
                <w:spacing w:val="-2"/>
                <w:w w:val="105"/>
                <w:sz w:val="17"/>
              </w:rPr>
              <w:t> </w:t>
            </w:r>
            <w:r>
              <w:rPr>
                <w:color w:val="231F20"/>
                <w:w w:val="105"/>
                <w:sz w:val="17"/>
              </w:rPr>
              <w:t>under this entry. Materials transported under this entry may contain 20% or less nitrocellulose provided the nitrocellulose contains not more than 12.6% nitrogen (by dry mass).</w:t>
            </w:r>
          </w:p>
        </w:tc>
      </w:tr>
      <w:tr>
        <w:trPr>
          <w:trHeight w:val="1370" w:hRule="atLeast"/>
        </w:trPr>
        <w:tc>
          <w:tcPr>
            <w:tcW w:w="1464" w:type="dxa"/>
          </w:tcPr>
          <w:p>
            <w:pPr>
              <w:pStyle w:val="TableParagraph"/>
              <w:spacing w:before="67"/>
              <w:ind w:right="95"/>
              <w:jc w:val="right"/>
              <w:rPr>
                <w:sz w:val="17"/>
              </w:rPr>
            </w:pPr>
            <w:r>
              <w:rPr>
                <w:color w:val="231F20"/>
                <w:spacing w:val="-5"/>
                <w:sz w:val="17"/>
              </w:rPr>
              <w:t>168</w:t>
            </w:r>
          </w:p>
        </w:tc>
        <w:tc>
          <w:tcPr>
            <w:tcW w:w="295" w:type="dxa"/>
          </w:tcPr>
          <w:p>
            <w:pPr>
              <w:pStyle w:val="TableParagraph"/>
              <w:rPr>
                <w:rFonts w:ascii="Times New Roman"/>
                <w:sz w:val="16"/>
              </w:rPr>
            </w:pPr>
          </w:p>
        </w:tc>
        <w:tc>
          <w:tcPr>
            <w:tcW w:w="7881" w:type="dxa"/>
          </w:tcPr>
          <w:p>
            <w:pPr>
              <w:pStyle w:val="TableParagraph"/>
              <w:spacing w:line="256" w:lineRule="auto" w:before="67"/>
              <w:ind w:left="40" w:right="1"/>
              <w:jc w:val="both"/>
              <w:rPr>
                <w:sz w:val="17"/>
              </w:rPr>
            </w:pPr>
            <w:r>
              <w:rPr>
                <w:color w:val="231F20"/>
                <w:sz w:val="17"/>
              </w:rPr>
              <w:t>Asbestos which is immersed or fixed in a natural or artificial binder (such as cement, plastics, asphalt, </w:t>
            </w:r>
            <w:r>
              <w:rPr>
                <w:color w:val="231F20"/>
                <w:w w:val="105"/>
                <w:sz w:val="17"/>
              </w:rPr>
              <w:t>resins or mineral ore) in such a way that no escape of hazardous quantities of respirable asbestos fibres</w:t>
            </w:r>
            <w:r>
              <w:rPr>
                <w:color w:val="231F20"/>
                <w:spacing w:val="-1"/>
                <w:w w:val="105"/>
                <w:sz w:val="17"/>
              </w:rPr>
              <w:t> </w:t>
            </w:r>
            <w:r>
              <w:rPr>
                <w:color w:val="231F20"/>
                <w:w w:val="105"/>
                <w:sz w:val="17"/>
              </w:rPr>
              <w:t>can</w:t>
            </w:r>
            <w:r>
              <w:rPr>
                <w:color w:val="231F20"/>
                <w:spacing w:val="-1"/>
                <w:w w:val="105"/>
                <w:sz w:val="17"/>
              </w:rPr>
              <w:t> </w:t>
            </w:r>
            <w:r>
              <w:rPr>
                <w:color w:val="231F20"/>
                <w:w w:val="105"/>
                <w:sz w:val="17"/>
              </w:rPr>
              <w:t>occur</w:t>
            </w:r>
            <w:r>
              <w:rPr>
                <w:color w:val="231F20"/>
                <w:spacing w:val="-1"/>
                <w:w w:val="105"/>
                <w:sz w:val="17"/>
              </w:rPr>
              <w:t> </w:t>
            </w:r>
            <w:r>
              <w:rPr>
                <w:color w:val="231F20"/>
                <w:w w:val="105"/>
                <w:sz w:val="17"/>
              </w:rPr>
              <w:t>during</w:t>
            </w:r>
            <w:r>
              <w:rPr>
                <w:color w:val="231F20"/>
                <w:spacing w:val="-1"/>
                <w:w w:val="105"/>
                <w:sz w:val="17"/>
              </w:rPr>
              <w:t> </w:t>
            </w:r>
            <w:r>
              <w:rPr>
                <w:color w:val="231F20"/>
                <w:w w:val="105"/>
                <w:sz w:val="17"/>
              </w:rPr>
              <w:t>transport</w:t>
            </w:r>
            <w:r>
              <w:rPr>
                <w:color w:val="231F20"/>
                <w:spacing w:val="-1"/>
                <w:w w:val="105"/>
                <w:sz w:val="17"/>
              </w:rPr>
              <w:t> </w:t>
            </w:r>
            <w:r>
              <w:rPr>
                <w:color w:val="231F20"/>
                <w:w w:val="105"/>
                <w:sz w:val="17"/>
              </w:rPr>
              <w:t>is</w:t>
            </w:r>
            <w:r>
              <w:rPr>
                <w:color w:val="231F20"/>
                <w:spacing w:val="-1"/>
                <w:w w:val="105"/>
                <w:sz w:val="17"/>
              </w:rPr>
              <w:t> </w:t>
            </w:r>
            <w:r>
              <w:rPr>
                <w:color w:val="231F20"/>
                <w:w w:val="105"/>
                <w:sz w:val="17"/>
              </w:rPr>
              <w:t>not</w:t>
            </w:r>
            <w:r>
              <w:rPr>
                <w:color w:val="231F20"/>
                <w:spacing w:val="-1"/>
                <w:w w:val="105"/>
                <w:sz w:val="17"/>
              </w:rPr>
              <w:t> </w:t>
            </w:r>
            <w:r>
              <w:rPr>
                <w:color w:val="231F20"/>
                <w:w w:val="105"/>
                <w:sz w:val="17"/>
              </w:rPr>
              <w:t>subject</w:t>
            </w:r>
            <w:r>
              <w:rPr>
                <w:color w:val="231F20"/>
                <w:spacing w:val="-1"/>
                <w:w w:val="105"/>
                <w:sz w:val="17"/>
              </w:rPr>
              <w:t> </w:t>
            </w:r>
            <w:r>
              <w:rPr>
                <w:color w:val="231F20"/>
                <w:w w:val="105"/>
                <w:sz w:val="17"/>
              </w:rPr>
              <w:t>to</w:t>
            </w:r>
            <w:r>
              <w:rPr>
                <w:color w:val="231F20"/>
                <w:spacing w:val="-1"/>
                <w:w w:val="105"/>
                <w:sz w:val="17"/>
              </w:rPr>
              <w:t> </w:t>
            </w:r>
            <w:r>
              <w:rPr>
                <w:color w:val="231F20"/>
                <w:w w:val="105"/>
                <w:sz w:val="17"/>
              </w:rPr>
              <w:t>the</w:t>
            </w:r>
            <w:r>
              <w:rPr>
                <w:color w:val="231F20"/>
                <w:spacing w:val="-1"/>
                <w:w w:val="105"/>
                <w:sz w:val="17"/>
              </w:rPr>
              <w:t> </w:t>
            </w:r>
            <w:r>
              <w:rPr>
                <w:color w:val="231F20"/>
                <w:w w:val="105"/>
                <w:sz w:val="17"/>
              </w:rPr>
              <w:t>provisions</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this</w:t>
            </w:r>
            <w:r>
              <w:rPr>
                <w:color w:val="231F20"/>
                <w:spacing w:val="-1"/>
                <w:w w:val="105"/>
                <w:sz w:val="17"/>
              </w:rPr>
              <w:t> </w:t>
            </w:r>
            <w:r>
              <w:rPr>
                <w:color w:val="231F20"/>
                <w:w w:val="105"/>
                <w:sz w:val="17"/>
              </w:rPr>
              <w:t>Code.</w:t>
            </w:r>
            <w:r>
              <w:rPr>
                <w:color w:val="231F20"/>
                <w:spacing w:val="-1"/>
                <w:w w:val="105"/>
                <w:sz w:val="17"/>
              </w:rPr>
              <w:t> </w:t>
            </w:r>
            <w:r>
              <w:rPr>
                <w:color w:val="231F20"/>
                <w:w w:val="105"/>
                <w:sz w:val="17"/>
              </w:rPr>
              <w:t>Manufactured</w:t>
            </w:r>
            <w:r>
              <w:rPr>
                <w:color w:val="231F20"/>
                <w:spacing w:val="-1"/>
                <w:w w:val="105"/>
                <w:sz w:val="17"/>
              </w:rPr>
              <w:t> </w:t>
            </w:r>
            <w:r>
              <w:rPr>
                <w:color w:val="231F20"/>
                <w:w w:val="105"/>
                <w:sz w:val="17"/>
              </w:rPr>
              <w:t>articles containing</w:t>
            </w:r>
            <w:r>
              <w:rPr>
                <w:color w:val="231F20"/>
                <w:spacing w:val="-3"/>
                <w:w w:val="105"/>
                <w:sz w:val="17"/>
              </w:rPr>
              <w:t> </w:t>
            </w:r>
            <w:r>
              <w:rPr>
                <w:color w:val="231F20"/>
                <w:w w:val="105"/>
                <w:sz w:val="17"/>
              </w:rPr>
              <w:t>asbestos</w:t>
            </w:r>
            <w:r>
              <w:rPr>
                <w:color w:val="231F20"/>
                <w:spacing w:val="-3"/>
                <w:w w:val="105"/>
                <w:sz w:val="17"/>
              </w:rPr>
              <w:t> </w:t>
            </w:r>
            <w:r>
              <w:rPr>
                <w:color w:val="231F20"/>
                <w:w w:val="105"/>
                <w:sz w:val="17"/>
              </w:rPr>
              <w:t>and</w:t>
            </w:r>
            <w:r>
              <w:rPr>
                <w:color w:val="231F20"/>
                <w:spacing w:val="-3"/>
                <w:w w:val="105"/>
                <w:sz w:val="17"/>
              </w:rPr>
              <w:t> </w:t>
            </w:r>
            <w:r>
              <w:rPr>
                <w:color w:val="231F20"/>
                <w:w w:val="105"/>
                <w:sz w:val="17"/>
              </w:rPr>
              <w:t>not</w:t>
            </w:r>
            <w:r>
              <w:rPr>
                <w:color w:val="231F20"/>
                <w:spacing w:val="-3"/>
                <w:w w:val="105"/>
                <w:sz w:val="17"/>
              </w:rPr>
              <w:t> </w:t>
            </w:r>
            <w:r>
              <w:rPr>
                <w:color w:val="231F20"/>
                <w:w w:val="105"/>
                <w:sz w:val="17"/>
              </w:rPr>
              <w:t>meeting</w:t>
            </w:r>
            <w:r>
              <w:rPr>
                <w:color w:val="231F20"/>
                <w:spacing w:val="-3"/>
                <w:w w:val="105"/>
                <w:sz w:val="17"/>
              </w:rPr>
              <w:t> </w:t>
            </w:r>
            <w:r>
              <w:rPr>
                <w:color w:val="231F20"/>
                <w:w w:val="105"/>
                <w:sz w:val="17"/>
              </w:rPr>
              <w:t>this</w:t>
            </w:r>
            <w:r>
              <w:rPr>
                <w:color w:val="231F20"/>
                <w:spacing w:val="-3"/>
                <w:w w:val="105"/>
                <w:sz w:val="17"/>
              </w:rPr>
              <w:t> </w:t>
            </w:r>
            <w:r>
              <w:rPr>
                <w:color w:val="231F20"/>
                <w:w w:val="105"/>
                <w:sz w:val="17"/>
              </w:rPr>
              <w:t>provision</w:t>
            </w:r>
            <w:r>
              <w:rPr>
                <w:color w:val="231F20"/>
                <w:spacing w:val="-3"/>
                <w:w w:val="105"/>
                <w:sz w:val="17"/>
              </w:rPr>
              <w:t> </w:t>
            </w:r>
            <w:r>
              <w:rPr>
                <w:color w:val="231F20"/>
                <w:w w:val="105"/>
                <w:sz w:val="17"/>
              </w:rPr>
              <w:t>are</w:t>
            </w:r>
            <w:r>
              <w:rPr>
                <w:color w:val="231F20"/>
                <w:spacing w:val="-3"/>
                <w:w w:val="105"/>
                <w:sz w:val="17"/>
              </w:rPr>
              <w:t> </w:t>
            </w:r>
            <w:r>
              <w:rPr>
                <w:color w:val="231F20"/>
                <w:w w:val="105"/>
                <w:sz w:val="17"/>
              </w:rPr>
              <w:t>nevertheless</w:t>
            </w:r>
            <w:r>
              <w:rPr>
                <w:color w:val="231F20"/>
                <w:spacing w:val="-3"/>
                <w:w w:val="105"/>
                <w:sz w:val="17"/>
              </w:rPr>
              <w:t> </w:t>
            </w:r>
            <w:r>
              <w:rPr>
                <w:color w:val="231F20"/>
                <w:w w:val="105"/>
                <w:sz w:val="17"/>
              </w:rPr>
              <w:t>not</w:t>
            </w:r>
            <w:r>
              <w:rPr>
                <w:color w:val="231F20"/>
                <w:spacing w:val="-3"/>
                <w:w w:val="105"/>
                <w:sz w:val="17"/>
              </w:rPr>
              <w:t> </w:t>
            </w:r>
            <w:r>
              <w:rPr>
                <w:color w:val="231F20"/>
                <w:w w:val="105"/>
                <w:sz w:val="17"/>
              </w:rPr>
              <w:t>subject</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provisions</w:t>
            </w:r>
            <w:r>
              <w:rPr>
                <w:color w:val="231F20"/>
                <w:spacing w:val="-3"/>
                <w:w w:val="105"/>
                <w:sz w:val="17"/>
              </w:rPr>
              <w:t> </w:t>
            </w:r>
            <w:r>
              <w:rPr>
                <w:color w:val="231F20"/>
                <w:w w:val="105"/>
                <w:sz w:val="17"/>
              </w:rPr>
              <w:t>of this Code when packaged so that no escape of hazardous quantities of respirable asbestos fibres can occur during transport.</w:t>
            </w:r>
          </w:p>
        </w:tc>
      </w:tr>
      <w:tr>
        <w:trPr>
          <w:trHeight w:val="950" w:hRule="atLeast"/>
        </w:trPr>
        <w:tc>
          <w:tcPr>
            <w:tcW w:w="1464" w:type="dxa"/>
          </w:tcPr>
          <w:p>
            <w:pPr>
              <w:pStyle w:val="TableParagraph"/>
              <w:spacing w:before="67"/>
              <w:ind w:right="95"/>
              <w:jc w:val="right"/>
              <w:rPr>
                <w:sz w:val="17"/>
              </w:rPr>
            </w:pPr>
            <w:r>
              <w:rPr>
                <w:color w:val="231F20"/>
                <w:spacing w:val="-5"/>
                <w:sz w:val="17"/>
              </w:rPr>
              <w:t>169</w:t>
            </w:r>
          </w:p>
        </w:tc>
        <w:tc>
          <w:tcPr>
            <w:tcW w:w="295" w:type="dxa"/>
          </w:tcPr>
          <w:p>
            <w:pPr>
              <w:pStyle w:val="TableParagraph"/>
              <w:rPr>
                <w:rFonts w:ascii="Times New Roman"/>
                <w:sz w:val="16"/>
              </w:rPr>
            </w:pPr>
          </w:p>
        </w:tc>
        <w:tc>
          <w:tcPr>
            <w:tcW w:w="7881" w:type="dxa"/>
          </w:tcPr>
          <w:p>
            <w:pPr>
              <w:pStyle w:val="TableParagraph"/>
              <w:spacing w:line="256" w:lineRule="auto" w:before="67"/>
              <w:ind w:left="40" w:right="1"/>
              <w:jc w:val="both"/>
              <w:rPr>
                <w:sz w:val="17"/>
              </w:rPr>
            </w:pPr>
            <w:r>
              <w:rPr>
                <w:color w:val="231F20"/>
                <w:w w:val="105"/>
                <w:sz w:val="17"/>
              </w:rPr>
              <w:t>Phthalic anhydride in the solid state and tetrahydrophthalic anhydride, with not more than 0.05% maleic anhydride, are not subject to the provisions of this Code. Phthalic anhydride molten at a temperature above its flashpoint, with not more than 0.05% maleic anhydride, shall be classified under UN 3256.</w:t>
            </w:r>
          </w:p>
        </w:tc>
      </w:tr>
      <w:tr>
        <w:trPr>
          <w:trHeight w:val="310" w:hRule="atLeast"/>
        </w:trPr>
        <w:tc>
          <w:tcPr>
            <w:tcW w:w="1464" w:type="dxa"/>
          </w:tcPr>
          <w:p>
            <w:pPr>
              <w:pStyle w:val="TableParagraph"/>
              <w:spacing w:before="67"/>
              <w:ind w:right="104"/>
              <w:jc w:val="right"/>
              <w:rPr>
                <w:sz w:val="17"/>
              </w:rPr>
            </w:pPr>
            <w:r>
              <w:rPr>
                <w:color w:val="231F20"/>
                <w:spacing w:val="-5"/>
                <w:sz w:val="17"/>
              </w:rPr>
              <w:t>172</w:t>
            </w:r>
          </w:p>
        </w:tc>
        <w:tc>
          <w:tcPr>
            <w:tcW w:w="295" w:type="dxa"/>
          </w:tcPr>
          <w:p>
            <w:pPr>
              <w:pStyle w:val="TableParagraph"/>
              <w:rPr>
                <w:rFonts w:ascii="Times New Roman"/>
                <w:sz w:val="16"/>
              </w:rPr>
            </w:pPr>
          </w:p>
        </w:tc>
        <w:tc>
          <w:tcPr>
            <w:tcW w:w="7881" w:type="dxa"/>
          </w:tcPr>
          <w:p>
            <w:pPr>
              <w:pStyle w:val="TableParagraph"/>
              <w:spacing w:before="67"/>
              <w:ind w:left="40"/>
              <w:rPr>
                <w:sz w:val="17"/>
              </w:rPr>
            </w:pPr>
            <w:r>
              <w:rPr>
                <w:color w:val="231F20"/>
                <w:sz w:val="17"/>
              </w:rPr>
              <w:t>Where</w:t>
            </w:r>
            <w:r>
              <w:rPr>
                <w:color w:val="231F20"/>
                <w:spacing w:val="14"/>
                <w:sz w:val="17"/>
              </w:rPr>
              <w:t> </w:t>
            </w:r>
            <w:r>
              <w:rPr>
                <w:color w:val="231F20"/>
                <w:sz w:val="17"/>
              </w:rPr>
              <w:t>a</w:t>
            </w:r>
            <w:r>
              <w:rPr>
                <w:color w:val="231F20"/>
                <w:spacing w:val="14"/>
                <w:sz w:val="17"/>
              </w:rPr>
              <w:t> </w:t>
            </w:r>
            <w:r>
              <w:rPr>
                <w:color w:val="231F20"/>
                <w:sz w:val="17"/>
              </w:rPr>
              <w:t>radioactive</w:t>
            </w:r>
            <w:r>
              <w:rPr>
                <w:color w:val="231F20"/>
                <w:spacing w:val="14"/>
                <w:sz w:val="17"/>
              </w:rPr>
              <w:t> </w:t>
            </w:r>
            <w:r>
              <w:rPr>
                <w:color w:val="231F20"/>
                <w:sz w:val="17"/>
              </w:rPr>
              <w:t>material</w:t>
            </w:r>
            <w:r>
              <w:rPr>
                <w:color w:val="231F20"/>
                <w:spacing w:val="14"/>
                <w:sz w:val="17"/>
              </w:rPr>
              <w:t> </w:t>
            </w:r>
            <w:r>
              <w:rPr>
                <w:color w:val="231F20"/>
                <w:sz w:val="17"/>
              </w:rPr>
              <w:t>has</w:t>
            </w:r>
            <w:r>
              <w:rPr>
                <w:color w:val="231F20"/>
                <w:spacing w:val="14"/>
                <w:sz w:val="17"/>
              </w:rPr>
              <w:t> </w:t>
            </w:r>
            <w:r>
              <w:rPr>
                <w:color w:val="231F20"/>
                <w:sz w:val="17"/>
              </w:rPr>
              <w:t>(a)</w:t>
            </w:r>
            <w:r>
              <w:rPr>
                <w:color w:val="231F20"/>
                <w:spacing w:val="14"/>
                <w:sz w:val="17"/>
              </w:rPr>
              <w:t> </w:t>
            </w:r>
            <w:r>
              <w:rPr>
                <w:color w:val="231F20"/>
                <w:sz w:val="17"/>
              </w:rPr>
              <w:t>subsidiary</w:t>
            </w:r>
            <w:r>
              <w:rPr>
                <w:color w:val="231F20"/>
                <w:spacing w:val="14"/>
                <w:sz w:val="17"/>
              </w:rPr>
              <w:t> </w:t>
            </w:r>
            <w:r>
              <w:rPr>
                <w:color w:val="231F20"/>
                <w:spacing w:val="-2"/>
                <w:sz w:val="17"/>
              </w:rPr>
              <w:t>hazard(s):</w:t>
            </w:r>
          </w:p>
        </w:tc>
      </w:tr>
      <w:tr>
        <w:trPr>
          <w:trHeight w:val="720" w:hRule="atLeast"/>
        </w:trPr>
        <w:tc>
          <w:tcPr>
            <w:tcW w:w="1464" w:type="dxa"/>
          </w:tcPr>
          <w:p>
            <w:pPr>
              <w:pStyle w:val="TableParagraph"/>
              <w:rPr>
                <w:rFonts w:ascii="Times New Roman"/>
                <w:sz w:val="16"/>
              </w:rPr>
            </w:pPr>
          </w:p>
        </w:tc>
        <w:tc>
          <w:tcPr>
            <w:tcW w:w="295" w:type="dxa"/>
          </w:tcPr>
          <w:p>
            <w:pPr>
              <w:pStyle w:val="TableParagraph"/>
              <w:rPr>
                <w:rFonts w:ascii="Times New Roman"/>
                <w:sz w:val="16"/>
              </w:rPr>
            </w:pPr>
          </w:p>
        </w:tc>
        <w:tc>
          <w:tcPr>
            <w:tcW w:w="7881" w:type="dxa"/>
          </w:tcPr>
          <w:p>
            <w:pPr>
              <w:pStyle w:val="TableParagraph"/>
              <w:spacing w:line="256" w:lineRule="auto" w:before="57"/>
              <w:ind w:left="400" w:right="1" w:hanging="360"/>
              <w:jc w:val="both"/>
              <w:rPr>
                <w:sz w:val="17"/>
              </w:rPr>
            </w:pPr>
            <w:r>
              <w:rPr>
                <w:color w:val="231F20"/>
                <w:w w:val="105"/>
                <w:sz w:val="17"/>
              </w:rPr>
              <w:t>.1</w:t>
            </w:r>
            <w:r>
              <w:rPr>
                <w:color w:val="231F20"/>
                <w:spacing w:val="40"/>
                <w:w w:val="105"/>
                <w:sz w:val="17"/>
              </w:rPr>
              <w:t>  </w:t>
            </w:r>
            <w:r>
              <w:rPr>
                <w:color w:val="231F20"/>
                <w:w w:val="105"/>
                <w:sz w:val="17"/>
              </w:rPr>
              <w:t>The substance shall be allocated to packing group I, II or III, if appropriate, by application of</w:t>
            </w:r>
            <w:r>
              <w:rPr>
                <w:color w:val="231F20"/>
                <w:spacing w:val="80"/>
                <w:w w:val="105"/>
                <w:sz w:val="17"/>
              </w:rPr>
              <w:t> </w:t>
            </w:r>
            <w:r>
              <w:rPr>
                <w:color w:val="231F20"/>
                <w:w w:val="105"/>
                <w:sz w:val="17"/>
              </w:rPr>
              <w:t>the packing group criteria provided in part 2 corresponding to the nature of the predominant subsidiary hazard;</w:t>
            </w:r>
          </w:p>
        </w:tc>
      </w:tr>
      <w:tr>
        <w:trPr>
          <w:trHeight w:val="720" w:hRule="atLeast"/>
        </w:trPr>
        <w:tc>
          <w:tcPr>
            <w:tcW w:w="1464" w:type="dxa"/>
          </w:tcPr>
          <w:p>
            <w:pPr>
              <w:pStyle w:val="TableParagraph"/>
              <w:rPr>
                <w:rFonts w:ascii="Times New Roman"/>
                <w:sz w:val="16"/>
              </w:rPr>
            </w:pPr>
          </w:p>
        </w:tc>
        <w:tc>
          <w:tcPr>
            <w:tcW w:w="295" w:type="dxa"/>
          </w:tcPr>
          <w:p>
            <w:pPr>
              <w:pStyle w:val="TableParagraph"/>
              <w:rPr>
                <w:rFonts w:ascii="Times New Roman"/>
                <w:sz w:val="16"/>
              </w:rPr>
            </w:pPr>
          </w:p>
        </w:tc>
        <w:tc>
          <w:tcPr>
            <w:tcW w:w="7881" w:type="dxa"/>
          </w:tcPr>
          <w:p>
            <w:pPr>
              <w:pStyle w:val="TableParagraph"/>
              <w:spacing w:line="256" w:lineRule="auto" w:before="57"/>
              <w:ind w:left="400" w:right="1" w:hanging="360"/>
              <w:jc w:val="both"/>
              <w:rPr>
                <w:sz w:val="17"/>
              </w:rPr>
            </w:pPr>
            <w:r>
              <w:rPr>
                <w:color w:val="231F20"/>
                <w:w w:val="105"/>
                <w:sz w:val="17"/>
              </w:rPr>
              <w:t>.2</w:t>
            </w:r>
            <w:r>
              <w:rPr>
                <w:color w:val="231F20"/>
                <w:spacing w:val="80"/>
                <w:w w:val="105"/>
                <w:sz w:val="17"/>
              </w:rPr>
              <w:t> </w:t>
            </w:r>
            <w:r>
              <w:rPr>
                <w:color w:val="231F20"/>
                <w:w w:val="105"/>
                <w:sz w:val="17"/>
              </w:rPr>
              <w:t>Packages</w:t>
            </w:r>
            <w:r>
              <w:rPr>
                <w:color w:val="231F20"/>
                <w:w w:val="105"/>
                <w:sz w:val="17"/>
              </w:rPr>
              <w:t> shall</w:t>
            </w:r>
            <w:r>
              <w:rPr>
                <w:color w:val="231F20"/>
                <w:w w:val="105"/>
                <w:sz w:val="17"/>
              </w:rPr>
              <w:t> be</w:t>
            </w:r>
            <w:r>
              <w:rPr>
                <w:color w:val="231F20"/>
                <w:w w:val="105"/>
                <w:sz w:val="17"/>
              </w:rPr>
              <w:t> labelled</w:t>
            </w:r>
            <w:r>
              <w:rPr>
                <w:color w:val="231F20"/>
                <w:w w:val="105"/>
                <w:sz w:val="17"/>
              </w:rPr>
              <w:t> with</w:t>
            </w:r>
            <w:r>
              <w:rPr>
                <w:color w:val="231F20"/>
                <w:w w:val="105"/>
                <w:sz w:val="17"/>
              </w:rPr>
              <w:t> subsidiary</w:t>
            </w:r>
            <w:r>
              <w:rPr>
                <w:color w:val="231F20"/>
                <w:w w:val="105"/>
                <w:sz w:val="17"/>
              </w:rPr>
              <w:t> hazard</w:t>
            </w:r>
            <w:r>
              <w:rPr>
                <w:color w:val="231F20"/>
                <w:w w:val="105"/>
                <w:sz w:val="17"/>
              </w:rPr>
              <w:t> labels</w:t>
            </w:r>
            <w:r>
              <w:rPr>
                <w:color w:val="231F20"/>
                <w:w w:val="105"/>
                <w:sz w:val="17"/>
              </w:rPr>
              <w:t> corresponding</w:t>
            </w:r>
            <w:r>
              <w:rPr>
                <w:color w:val="231F20"/>
                <w:w w:val="105"/>
                <w:sz w:val="17"/>
              </w:rPr>
              <w:t> to</w:t>
            </w:r>
            <w:r>
              <w:rPr>
                <w:color w:val="231F20"/>
                <w:w w:val="105"/>
                <w:sz w:val="17"/>
              </w:rPr>
              <w:t> each</w:t>
            </w:r>
            <w:r>
              <w:rPr>
                <w:color w:val="231F20"/>
                <w:w w:val="105"/>
                <w:sz w:val="17"/>
              </w:rPr>
              <w:t> subsidiary hazard exhibited by the material; corresponding placards shall be affixed to cargo transport units in accordance with the relevant provisions of 5.3.1;</w:t>
            </w:r>
          </w:p>
        </w:tc>
      </w:tr>
      <w:tr>
        <w:trPr>
          <w:trHeight w:val="720" w:hRule="atLeast"/>
        </w:trPr>
        <w:tc>
          <w:tcPr>
            <w:tcW w:w="1464" w:type="dxa"/>
          </w:tcPr>
          <w:p>
            <w:pPr>
              <w:pStyle w:val="TableParagraph"/>
              <w:rPr>
                <w:rFonts w:ascii="Times New Roman"/>
                <w:sz w:val="16"/>
              </w:rPr>
            </w:pPr>
          </w:p>
        </w:tc>
        <w:tc>
          <w:tcPr>
            <w:tcW w:w="295" w:type="dxa"/>
          </w:tcPr>
          <w:p>
            <w:pPr>
              <w:pStyle w:val="TableParagraph"/>
              <w:rPr>
                <w:rFonts w:ascii="Times New Roman"/>
                <w:sz w:val="16"/>
              </w:rPr>
            </w:pPr>
          </w:p>
        </w:tc>
        <w:tc>
          <w:tcPr>
            <w:tcW w:w="7881" w:type="dxa"/>
          </w:tcPr>
          <w:p>
            <w:pPr>
              <w:pStyle w:val="TableParagraph"/>
              <w:spacing w:line="256" w:lineRule="auto" w:before="57"/>
              <w:ind w:left="400" w:right="1" w:hanging="360"/>
              <w:jc w:val="both"/>
              <w:rPr>
                <w:sz w:val="17"/>
              </w:rPr>
            </w:pPr>
            <w:r>
              <w:rPr>
                <w:color w:val="231F20"/>
                <w:w w:val="105"/>
                <w:sz w:val="17"/>
              </w:rPr>
              <w:t>.3</w:t>
            </w:r>
            <w:r>
              <w:rPr>
                <w:color w:val="231F20"/>
                <w:spacing w:val="80"/>
                <w:w w:val="105"/>
                <w:sz w:val="17"/>
              </w:rPr>
              <w:t> </w:t>
            </w:r>
            <w:r>
              <w:rPr>
                <w:color w:val="231F20"/>
                <w:w w:val="105"/>
                <w:sz w:val="17"/>
              </w:rPr>
              <w:t>For the purposes of documentation and package marking, the proper shipping name shall be supplemented with the name of the constituents which most predominantly contribute to this (these) subsidiary hazard(s) and which shall be enclosed in parenthesis;</w:t>
            </w:r>
          </w:p>
        </w:tc>
      </w:tr>
      <w:tr>
        <w:trPr>
          <w:trHeight w:val="520" w:hRule="atLeast"/>
        </w:trPr>
        <w:tc>
          <w:tcPr>
            <w:tcW w:w="1464" w:type="dxa"/>
          </w:tcPr>
          <w:p>
            <w:pPr>
              <w:pStyle w:val="TableParagraph"/>
              <w:rPr>
                <w:rFonts w:ascii="Times New Roman"/>
                <w:sz w:val="16"/>
              </w:rPr>
            </w:pPr>
          </w:p>
        </w:tc>
        <w:tc>
          <w:tcPr>
            <w:tcW w:w="295" w:type="dxa"/>
          </w:tcPr>
          <w:p>
            <w:pPr>
              <w:pStyle w:val="TableParagraph"/>
              <w:rPr>
                <w:rFonts w:ascii="Times New Roman"/>
                <w:sz w:val="16"/>
              </w:rPr>
            </w:pPr>
          </w:p>
        </w:tc>
        <w:tc>
          <w:tcPr>
            <w:tcW w:w="7881" w:type="dxa"/>
          </w:tcPr>
          <w:p>
            <w:pPr>
              <w:pStyle w:val="TableParagraph"/>
              <w:tabs>
                <w:tab w:pos="400" w:val="left" w:leader="none"/>
              </w:tabs>
              <w:spacing w:line="256" w:lineRule="auto" w:before="57"/>
              <w:ind w:left="400" w:right="1" w:hanging="360"/>
              <w:rPr>
                <w:sz w:val="17"/>
              </w:rPr>
            </w:pPr>
            <w:r>
              <w:rPr>
                <w:color w:val="231F20"/>
                <w:spacing w:val="-6"/>
                <w:w w:val="105"/>
                <w:sz w:val="17"/>
              </w:rPr>
              <w:t>.4</w:t>
            </w:r>
            <w:r>
              <w:rPr>
                <w:color w:val="231F20"/>
                <w:sz w:val="17"/>
              </w:rPr>
              <w:tab/>
            </w:r>
            <w:r>
              <w:rPr>
                <w:color w:val="231F20"/>
                <w:w w:val="105"/>
                <w:sz w:val="17"/>
              </w:rPr>
              <w:t>The dangerous goods transport document shall indicate the class or division of the subsidiary hazard</w:t>
            </w:r>
            <w:r>
              <w:rPr>
                <w:color w:val="231F20"/>
                <w:spacing w:val="-1"/>
                <w:w w:val="105"/>
                <w:sz w:val="17"/>
              </w:rPr>
              <w:t> </w:t>
            </w:r>
            <w:r>
              <w:rPr>
                <w:color w:val="231F20"/>
                <w:w w:val="105"/>
                <w:sz w:val="17"/>
              </w:rPr>
              <w:t>and,</w:t>
            </w:r>
            <w:r>
              <w:rPr>
                <w:color w:val="231F20"/>
                <w:spacing w:val="-1"/>
                <w:w w:val="105"/>
                <w:sz w:val="17"/>
              </w:rPr>
              <w:t> </w:t>
            </w:r>
            <w:r>
              <w:rPr>
                <w:color w:val="231F20"/>
                <w:w w:val="105"/>
                <w:sz w:val="17"/>
              </w:rPr>
              <w:t>where</w:t>
            </w:r>
            <w:r>
              <w:rPr>
                <w:color w:val="231F20"/>
                <w:spacing w:val="-1"/>
                <w:w w:val="105"/>
                <w:sz w:val="17"/>
              </w:rPr>
              <w:t> </w:t>
            </w:r>
            <w:r>
              <w:rPr>
                <w:color w:val="231F20"/>
                <w:w w:val="105"/>
                <w:sz w:val="17"/>
              </w:rPr>
              <w:t>assigned,</w:t>
            </w:r>
            <w:r>
              <w:rPr>
                <w:color w:val="231F20"/>
                <w:spacing w:val="-1"/>
                <w:w w:val="105"/>
                <w:sz w:val="17"/>
              </w:rPr>
              <w:t> </w:t>
            </w:r>
            <w:r>
              <w:rPr>
                <w:color w:val="231F20"/>
                <w:w w:val="105"/>
                <w:sz w:val="17"/>
              </w:rPr>
              <w:t>the</w:t>
            </w:r>
            <w:r>
              <w:rPr>
                <w:color w:val="231F20"/>
                <w:spacing w:val="-1"/>
                <w:w w:val="105"/>
                <w:sz w:val="17"/>
              </w:rPr>
              <w:t> </w:t>
            </w:r>
            <w:r>
              <w:rPr>
                <w:color w:val="231F20"/>
                <w:w w:val="105"/>
                <w:sz w:val="17"/>
              </w:rPr>
              <w:t>packing</w:t>
            </w:r>
            <w:r>
              <w:rPr>
                <w:color w:val="231F20"/>
                <w:spacing w:val="-1"/>
                <w:w w:val="105"/>
                <w:sz w:val="17"/>
              </w:rPr>
              <w:t> </w:t>
            </w:r>
            <w:r>
              <w:rPr>
                <w:color w:val="231F20"/>
                <w:w w:val="105"/>
                <w:sz w:val="17"/>
              </w:rPr>
              <w:t>group</w:t>
            </w:r>
            <w:r>
              <w:rPr>
                <w:color w:val="231F20"/>
                <w:spacing w:val="-1"/>
                <w:w w:val="105"/>
                <w:sz w:val="17"/>
              </w:rPr>
              <w:t> </w:t>
            </w:r>
            <w:r>
              <w:rPr>
                <w:color w:val="231F20"/>
                <w:w w:val="105"/>
                <w:sz w:val="17"/>
              </w:rPr>
              <w:t>as</w:t>
            </w:r>
            <w:r>
              <w:rPr>
                <w:color w:val="231F20"/>
                <w:spacing w:val="-1"/>
                <w:w w:val="105"/>
                <w:sz w:val="17"/>
              </w:rPr>
              <w:t> </w:t>
            </w:r>
            <w:r>
              <w:rPr>
                <w:color w:val="231F20"/>
                <w:w w:val="105"/>
                <w:sz w:val="17"/>
              </w:rPr>
              <w:t>required</w:t>
            </w:r>
            <w:r>
              <w:rPr>
                <w:color w:val="231F20"/>
                <w:spacing w:val="-1"/>
                <w:w w:val="105"/>
                <w:sz w:val="17"/>
              </w:rPr>
              <w:t> </w:t>
            </w:r>
            <w:r>
              <w:rPr>
                <w:color w:val="231F20"/>
                <w:w w:val="105"/>
                <w:sz w:val="17"/>
              </w:rPr>
              <w:t>by</w:t>
            </w:r>
            <w:r>
              <w:rPr>
                <w:color w:val="231F20"/>
                <w:spacing w:val="-1"/>
                <w:w w:val="105"/>
                <w:sz w:val="17"/>
              </w:rPr>
              <w:t> </w:t>
            </w:r>
            <w:r>
              <w:rPr>
                <w:color w:val="231F20"/>
                <w:w w:val="105"/>
                <w:sz w:val="17"/>
              </w:rPr>
              <w:t>5.4.1.4.1.4</w:t>
            </w:r>
            <w:r>
              <w:rPr>
                <w:color w:val="231F20"/>
                <w:spacing w:val="-1"/>
                <w:w w:val="105"/>
                <w:sz w:val="17"/>
              </w:rPr>
              <w:t> </w:t>
            </w:r>
            <w:r>
              <w:rPr>
                <w:color w:val="231F20"/>
                <w:w w:val="105"/>
                <w:sz w:val="17"/>
              </w:rPr>
              <w:t>and</w:t>
            </w:r>
            <w:r>
              <w:rPr>
                <w:color w:val="231F20"/>
                <w:spacing w:val="-1"/>
                <w:w w:val="105"/>
                <w:sz w:val="17"/>
              </w:rPr>
              <w:t> </w:t>
            </w:r>
            <w:r>
              <w:rPr>
                <w:color w:val="231F20"/>
                <w:w w:val="105"/>
                <w:sz w:val="17"/>
              </w:rPr>
              <w:t>5.4.1.4.1.5.</w:t>
            </w:r>
          </w:p>
        </w:tc>
      </w:tr>
      <w:tr>
        <w:trPr>
          <w:trHeight w:val="320" w:hRule="atLeast"/>
        </w:trPr>
        <w:tc>
          <w:tcPr>
            <w:tcW w:w="1464" w:type="dxa"/>
          </w:tcPr>
          <w:p>
            <w:pPr>
              <w:pStyle w:val="TableParagraph"/>
              <w:rPr>
                <w:rFonts w:ascii="Times New Roman"/>
                <w:sz w:val="16"/>
              </w:rPr>
            </w:pPr>
          </w:p>
        </w:tc>
        <w:tc>
          <w:tcPr>
            <w:tcW w:w="295" w:type="dxa"/>
          </w:tcPr>
          <w:p>
            <w:pPr>
              <w:pStyle w:val="TableParagraph"/>
              <w:rPr>
                <w:rFonts w:ascii="Times New Roman"/>
                <w:sz w:val="16"/>
              </w:rPr>
            </w:pPr>
          </w:p>
        </w:tc>
        <w:tc>
          <w:tcPr>
            <w:tcW w:w="7881" w:type="dxa"/>
          </w:tcPr>
          <w:p>
            <w:pPr>
              <w:pStyle w:val="TableParagraph"/>
              <w:spacing w:before="67"/>
              <w:ind w:left="40"/>
              <w:rPr>
                <w:sz w:val="17"/>
              </w:rPr>
            </w:pPr>
            <w:r>
              <w:rPr>
                <w:color w:val="231F20"/>
                <w:sz w:val="17"/>
              </w:rPr>
              <w:t>For</w:t>
            </w:r>
            <w:r>
              <w:rPr>
                <w:color w:val="231F20"/>
                <w:spacing w:val="15"/>
                <w:sz w:val="17"/>
              </w:rPr>
              <w:t> </w:t>
            </w:r>
            <w:r>
              <w:rPr>
                <w:color w:val="231F20"/>
                <w:sz w:val="17"/>
              </w:rPr>
              <w:t>packing,</w:t>
            </w:r>
            <w:r>
              <w:rPr>
                <w:color w:val="231F20"/>
                <w:spacing w:val="16"/>
                <w:sz w:val="17"/>
              </w:rPr>
              <w:t> </w:t>
            </w:r>
            <w:r>
              <w:rPr>
                <w:color w:val="231F20"/>
                <w:sz w:val="17"/>
              </w:rPr>
              <w:t>see</w:t>
            </w:r>
            <w:r>
              <w:rPr>
                <w:color w:val="231F20"/>
                <w:spacing w:val="15"/>
                <w:sz w:val="17"/>
              </w:rPr>
              <w:t> </w:t>
            </w:r>
            <w:r>
              <w:rPr>
                <w:color w:val="231F20"/>
                <w:sz w:val="17"/>
              </w:rPr>
              <w:t>also</w:t>
            </w:r>
            <w:r>
              <w:rPr>
                <w:color w:val="231F20"/>
                <w:spacing w:val="16"/>
                <w:sz w:val="17"/>
              </w:rPr>
              <w:t> </w:t>
            </w:r>
            <w:r>
              <w:rPr>
                <w:color w:val="231F20"/>
                <w:spacing w:val="-2"/>
                <w:sz w:val="17"/>
              </w:rPr>
              <w:t>4.1.9.1.5.</w:t>
            </w:r>
          </w:p>
        </w:tc>
      </w:tr>
      <w:tr>
        <w:trPr>
          <w:trHeight w:val="320" w:hRule="atLeast"/>
        </w:trPr>
        <w:tc>
          <w:tcPr>
            <w:tcW w:w="1464" w:type="dxa"/>
          </w:tcPr>
          <w:p>
            <w:pPr>
              <w:pStyle w:val="TableParagraph"/>
              <w:spacing w:before="67"/>
              <w:ind w:right="102"/>
              <w:jc w:val="right"/>
              <w:rPr>
                <w:sz w:val="17"/>
              </w:rPr>
            </w:pPr>
            <w:r>
              <w:rPr>
                <w:color w:val="231F20"/>
                <w:spacing w:val="-5"/>
                <w:sz w:val="17"/>
              </w:rPr>
              <w:t>177</w:t>
            </w:r>
          </w:p>
        </w:tc>
        <w:tc>
          <w:tcPr>
            <w:tcW w:w="295" w:type="dxa"/>
          </w:tcPr>
          <w:p>
            <w:pPr>
              <w:pStyle w:val="TableParagraph"/>
              <w:rPr>
                <w:rFonts w:ascii="Times New Roman"/>
                <w:sz w:val="16"/>
              </w:rPr>
            </w:pPr>
          </w:p>
        </w:tc>
        <w:tc>
          <w:tcPr>
            <w:tcW w:w="7881" w:type="dxa"/>
          </w:tcPr>
          <w:p>
            <w:pPr>
              <w:pStyle w:val="TableParagraph"/>
              <w:spacing w:before="67"/>
              <w:ind w:left="40"/>
              <w:rPr>
                <w:sz w:val="17"/>
              </w:rPr>
            </w:pPr>
            <w:r>
              <w:rPr>
                <w:color w:val="231F20"/>
                <w:w w:val="105"/>
                <w:sz w:val="17"/>
              </w:rPr>
              <w:t>Barium</w:t>
            </w:r>
            <w:r>
              <w:rPr>
                <w:color w:val="231F20"/>
                <w:spacing w:val="-2"/>
                <w:w w:val="105"/>
                <w:sz w:val="17"/>
              </w:rPr>
              <w:t> </w:t>
            </w:r>
            <w:r>
              <w:rPr>
                <w:color w:val="231F20"/>
                <w:w w:val="105"/>
                <w:sz w:val="17"/>
              </w:rPr>
              <w:t>sulphate</w:t>
            </w:r>
            <w:r>
              <w:rPr>
                <w:color w:val="231F20"/>
                <w:spacing w:val="-1"/>
                <w:w w:val="105"/>
                <w:sz w:val="17"/>
              </w:rPr>
              <w:t> </w:t>
            </w:r>
            <w:r>
              <w:rPr>
                <w:color w:val="231F20"/>
                <w:w w:val="105"/>
                <w:sz w:val="17"/>
              </w:rPr>
              <w:t>is</w:t>
            </w:r>
            <w:r>
              <w:rPr>
                <w:color w:val="231F20"/>
                <w:spacing w:val="-1"/>
                <w:w w:val="105"/>
                <w:sz w:val="17"/>
              </w:rPr>
              <w:t> </w:t>
            </w:r>
            <w:r>
              <w:rPr>
                <w:color w:val="231F20"/>
                <w:w w:val="105"/>
                <w:sz w:val="17"/>
              </w:rPr>
              <w:t>not</w:t>
            </w:r>
            <w:r>
              <w:rPr>
                <w:color w:val="231F20"/>
                <w:spacing w:val="-1"/>
                <w:w w:val="105"/>
                <w:sz w:val="17"/>
              </w:rPr>
              <w:t> </w:t>
            </w:r>
            <w:r>
              <w:rPr>
                <w:color w:val="231F20"/>
                <w:w w:val="105"/>
                <w:sz w:val="17"/>
              </w:rPr>
              <w:t>subject</w:t>
            </w:r>
            <w:r>
              <w:rPr>
                <w:color w:val="231F20"/>
                <w:spacing w:val="-1"/>
                <w:w w:val="105"/>
                <w:sz w:val="17"/>
              </w:rPr>
              <w:t> </w:t>
            </w:r>
            <w:r>
              <w:rPr>
                <w:color w:val="231F20"/>
                <w:w w:val="105"/>
                <w:sz w:val="17"/>
              </w:rPr>
              <w:t>to</w:t>
            </w:r>
            <w:r>
              <w:rPr>
                <w:color w:val="231F20"/>
                <w:spacing w:val="-1"/>
                <w:w w:val="105"/>
                <w:sz w:val="17"/>
              </w:rPr>
              <w:t> </w:t>
            </w:r>
            <w:r>
              <w:rPr>
                <w:color w:val="231F20"/>
                <w:w w:val="105"/>
                <w:sz w:val="17"/>
              </w:rPr>
              <w:t>the</w:t>
            </w:r>
            <w:r>
              <w:rPr>
                <w:color w:val="231F20"/>
                <w:spacing w:val="-1"/>
                <w:w w:val="105"/>
                <w:sz w:val="17"/>
              </w:rPr>
              <w:t> </w:t>
            </w:r>
            <w:r>
              <w:rPr>
                <w:color w:val="231F20"/>
                <w:w w:val="105"/>
                <w:sz w:val="17"/>
              </w:rPr>
              <w:t>provisions</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this</w:t>
            </w:r>
            <w:r>
              <w:rPr>
                <w:color w:val="231F20"/>
                <w:spacing w:val="-1"/>
                <w:w w:val="105"/>
                <w:sz w:val="17"/>
              </w:rPr>
              <w:t> </w:t>
            </w:r>
            <w:r>
              <w:rPr>
                <w:color w:val="231F20"/>
                <w:spacing w:val="-4"/>
                <w:w w:val="105"/>
                <w:sz w:val="17"/>
              </w:rPr>
              <w:t>Code.</w:t>
            </w:r>
          </w:p>
        </w:tc>
      </w:tr>
      <w:tr>
        <w:trPr>
          <w:trHeight w:val="530" w:hRule="atLeast"/>
        </w:trPr>
        <w:tc>
          <w:tcPr>
            <w:tcW w:w="1464" w:type="dxa"/>
          </w:tcPr>
          <w:p>
            <w:pPr>
              <w:pStyle w:val="TableParagraph"/>
              <w:spacing w:before="67"/>
              <w:ind w:right="104"/>
              <w:jc w:val="right"/>
              <w:rPr>
                <w:sz w:val="17"/>
              </w:rPr>
            </w:pPr>
            <w:r>
              <w:rPr>
                <w:color w:val="231F20"/>
                <w:spacing w:val="-5"/>
                <w:sz w:val="17"/>
              </w:rPr>
              <w:t>178</w:t>
            </w:r>
          </w:p>
        </w:tc>
        <w:tc>
          <w:tcPr>
            <w:tcW w:w="295" w:type="dxa"/>
          </w:tcPr>
          <w:p>
            <w:pPr>
              <w:pStyle w:val="TableParagraph"/>
              <w:rPr>
                <w:rFonts w:ascii="Times New Roman"/>
                <w:sz w:val="16"/>
              </w:rPr>
            </w:pPr>
          </w:p>
        </w:tc>
        <w:tc>
          <w:tcPr>
            <w:tcW w:w="7881" w:type="dxa"/>
          </w:tcPr>
          <w:p>
            <w:pPr>
              <w:pStyle w:val="TableParagraph"/>
              <w:spacing w:line="256" w:lineRule="auto" w:before="67"/>
              <w:ind w:left="40"/>
              <w:rPr>
                <w:sz w:val="17"/>
              </w:rPr>
            </w:pPr>
            <w:r>
              <w:rPr>
                <w:color w:val="231F20"/>
                <w:w w:val="105"/>
                <w:sz w:val="17"/>
              </w:rPr>
              <w:t>This entry shall be used only when no other appropriate entry exists in the list, and only with the</w:t>
            </w:r>
            <w:r>
              <w:rPr>
                <w:color w:val="231F20"/>
                <w:spacing w:val="80"/>
                <w:w w:val="105"/>
                <w:sz w:val="17"/>
              </w:rPr>
              <w:t> </w:t>
            </w:r>
            <w:r>
              <w:rPr>
                <w:color w:val="231F20"/>
                <w:w w:val="105"/>
                <w:sz w:val="17"/>
              </w:rPr>
              <w:t>approval of the competent authority of the country of origin.</w:t>
            </w:r>
          </w:p>
        </w:tc>
      </w:tr>
      <w:tr>
        <w:trPr>
          <w:trHeight w:val="1160" w:hRule="atLeast"/>
        </w:trPr>
        <w:tc>
          <w:tcPr>
            <w:tcW w:w="1464" w:type="dxa"/>
          </w:tcPr>
          <w:p>
            <w:pPr>
              <w:pStyle w:val="TableParagraph"/>
              <w:spacing w:before="67"/>
              <w:ind w:right="102"/>
              <w:jc w:val="right"/>
              <w:rPr>
                <w:sz w:val="17"/>
              </w:rPr>
            </w:pPr>
            <w:r>
              <w:rPr>
                <w:color w:val="231F20"/>
                <w:spacing w:val="-5"/>
                <w:sz w:val="17"/>
              </w:rPr>
              <w:t>181</w:t>
            </w:r>
          </w:p>
        </w:tc>
        <w:tc>
          <w:tcPr>
            <w:tcW w:w="295" w:type="dxa"/>
          </w:tcPr>
          <w:p>
            <w:pPr>
              <w:pStyle w:val="TableParagraph"/>
              <w:rPr>
                <w:rFonts w:ascii="Times New Roman"/>
                <w:sz w:val="16"/>
              </w:rPr>
            </w:pPr>
          </w:p>
        </w:tc>
        <w:tc>
          <w:tcPr>
            <w:tcW w:w="7881" w:type="dxa"/>
          </w:tcPr>
          <w:p>
            <w:pPr>
              <w:pStyle w:val="TableParagraph"/>
              <w:spacing w:line="256" w:lineRule="auto" w:before="67"/>
              <w:ind w:left="40" w:right="1"/>
              <w:jc w:val="both"/>
              <w:rPr>
                <w:sz w:val="17"/>
              </w:rPr>
            </w:pPr>
            <w:r>
              <w:rPr>
                <w:color w:val="231F20"/>
                <w:w w:val="105"/>
                <w:sz w:val="17"/>
              </w:rPr>
              <w:t>Packages containing this type of substance shall bear the “EXPLOSIVE” subsidiary hazard label (Model No. 1, see 5.2.2.2.2) unless the competent authority of the country of origin has permitted this label to be dispensed with for the specific packaging employed because test data have proved that</w:t>
            </w:r>
            <w:r>
              <w:rPr>
                <w:color w:val="231F20"/>
                <w:w w:val="105"/>
                <w:sz w:val="17"/>
              </w:rPr>
              <w:t> the</w:t>
            </w:r>
            <w:r>
              <w:rPr>
                <w:color w:val="231F20"/>
                <w:w w:val="105"/>
                <w:sz w:val="17"/>
              </w:rPr>
              <w:t> substance</w:t>
            </w:r>
            <w:r>
              <w:rPr>
                <w:color w:val="231F20"/>
                <w:w w:val="105"/>
                <w:sz w:val="17"/>
              </w:rPr>
              <w:t> in</w:t>
            </w:r>
            <w:r>
              <w:rPr>
                <w:color w:val="231F20"/>
                <w:w w:val="105"/>
                <w:sz w:val="17"/>
              </w:rPr>
              <w:t> this</w:t>
            </w:r>
            <w:r>
              <w:rPr>
                <w:color w:val="231F20"/>
                <w:w w:val="105"/>
                <w:sz w:val="17"/>
              </w:rPr>
              <w:t> packaging</w:t>
            </w:r>
            <w:r>
              <w:rPr>
                <w:color w:val="231F20"/>
                <w:w w:val="105"/>
                <w:sz w:val="17"/>
              </w:rPr>
              <w:t> does</w:t>
            </w:r>
            <w:r>
              <w:rPr>
                <w:color w:val="231F20"/>
                <w:w w:val="105"/>
                <w:sz w:val="17"/>
              </w:rPr>
              <w:t> not</w:t>
            </w:r>
            <w:r>
              <w:rPr>
                <w:color w:val="231F20"/>
                <w:w w:val="105"/>
                <w:sz w:val="17"/>
              </w:rPr>
              <w:t> exhibit</w:t>
            </w:r>
            <w:r>
              <w:rPr>
                <w:color w:val="231F20"/>
                <w:w w:val="105"/>
                <w:sz w:val="17"/>
              </w:rPr>
              <w:t> explosive</w:t>
            </w:r>
            <w:r>
              <w:rPr>
                <w:color w:val="231F20"/>
                <w:w w:val="105"/>
                <w:sz w:val="17"/>
              </w:rPr>
              <w:t> behaviour</w:t>
            </w:r>
            <w:r>
              <w:rPr>
                <w:color w:val="231F20"/>
                <w:w w:val="105"/>
                <w:sz w:val="17"/>
              </w:rPr>
              <w:t> (see</w:t>
            </w:r>
            <w:r>
              <w:rPr>
                <w:color w:val="231F20"/>
                <w:w w:val="105"/>
                <w:sz w:val="17"/>
              </w:rPr>
              <w:t> 5.4.1.5.5.1).</w:t>
            </w:r>
            <w:r>
              <w:rPr>
                <w:color w:val="231F20"/>
                <w:w w:val="105"/>
                <w:sz w:val="17"/>
              </w:rPr>
              <w:t> The provisions of 7.2.3.3 shall also be considered.</w:t>
            </w:r>
          </w:p>
        </w:tc>
      </w:tr>
      <w:tr>
        <w:trPr>
          <w:trHeight w:val="320" w:hRule="atLeast"/>
        </w:trPr>
        <w:tc>
          <w:tcPr>
            <w:tcW w:w="1464" w:type="dxa"/>
          </w:tcPr>
          <w:p>
            <w:pPr>
              <w:pStyle w:val="TableParagraph"/>
              <w:spacing w:before="67"/>
              <w:ind w:right="97"/>
              <w:jc w:val="right"/>
              <w:rPr>
                <w:sz w:val="17"/>
              </w:rPr>
            </w:pPr>
            <w:r>
              <w:rPr>
                <w:color w:val="231F20"/>
                <w:spacing w:val="-5"/>
                <w:sz w:val="17"/>
              </w:rPr>
              <w:t>182</w:t>
            </w:r>
          </w:p>
        </w:tc>
        <w:tc>
          <w:tcPr>
            <w:tcW w:w="295" w:type="dxa"/>
          </w:tcPr>
          <w:p>
            <w:pPr>
              <w:pStyle w:val="TableParagraph"/>
              <w:rPr>
                <w:rFonts w:ascii="Times New Roman"/>
                <w:sz w:val="16"/>
              </w:rPr>
            </w:pPr>
          </w:p>
        </w:tc>
        <w:tc>
          <w:tcPr>
            <w:tcW w:w="7881" w:type="dxa"/>
          </w:tcPr>
          <w:p>
            <w:pPr>
              <w:pStyle w:val="TableParagraph"/>
              <w:spacing w:before="67"/>
              <w:ind w:left="40"/>
              <w:rPr>
                <w:sz w:val="17"/>
              </w:rPr>
            </w:pPr>
            <w:r>
              <w:rPr>
                <w:color w:val="231F20"/>
                <w:w w:val="105"/>
                <w:sz w:val="17"/>
              </w:rPr>
              <w:t>The</w:t>
            </w:r>
            <w:r>
              <w:rPr>
                <w:color w:val="231F20"/>
                <w:spacing w:val="-2"/>
                <w:w w:val="105"/>
                <w:sz w:val="17"/>
              </w:rPr>
              <w:t> </w:t>
            </w:r>
            <w:r>
              <w:rPr>
                <w:color w:val="231F20"/>
                <w:w w:val="105"/>
                <w:sz w:val="17"/>
              </w:rPr>
              <w:t>group</w:t>
            </w:r>
            <w:r>
              <w:rPr>
                <w:color w:val="231F20"/>
                <w:spacing w:val="-2"/>
                <w:w w:val="105"/>
                <w:sz w:val="17"/>
              </w:rPr>
              <w:t> </w:t>
            </w:r>
            <w:r>
              <w:rPr>
                <w:color w:val="231F20"/>
                <w:w w:val="105"/>
                <w:sz w:val="17"/>
              </w:rPr>
              <w:t>of</w:t>
            </w:r>
            <w:r>
              <w:rPr>
                <w:color w:val="231F20"/>
                <w:spacing w:val="-2"/>
                <w:w w:val="105"/>
                <w:sz w:val="17"/>
              </w:rPr>
              <w:t> </w:t>
            </w:r>
            <w:r>
              <w:rPr>
                <w:color w:val="231F20"/>
                <w:w w:val="105"/>
                <w:sz w:val="17"/>
              </w:rPr>
              <w:t>alkali</w:t>
            </w:r>
            <w:r>
              <w:rPr>
                <w:color w:val="231F20"/>
                <w:spacing w:val="-1"/>
                <w:w w:val="105"/>
                <w:sz w:val="17"/>
              </w:rPr>
              <w:t> </w:t>
            </w:r>
            <w:r>
              <w:rPr>
                <w:color w:val="231F20"/>
                <w:w w:val="105"/>
                <w:sz w:val="17"/>
              </w:rPr>
              <w:t>metals</w:t>
            </w:r>
            <w:r>
              <w:rPr>
                <w:color w:val="231F20"/>
                <w:spacing w:val="-2"/>
                <w:w w:val="105"/>
                <w:sz w:val="17"/>
              </w:rPr>
              <w:t> </w:t>
            </w:r>
            <w:r>
              <w:rPr>
                <w:color w:val="231F20"/>
                <w:w w:val="105"/>
                <w:sz w:val="17"/>
              </w:rPr>
              <w:t>includes</w:t>
            </w:r>
            <w:r>
              <w:rPr>
                <w:color w:val="231F20"/>
                <w:spacing w:val="-2"/>
                <w:w w:val="105"/>
                <w:sz w:val="17"/>
              </w:rPr>
              <w:t> </w:t>
            </w:r>
            <w:r>
              <w:rPr>
                <w:color w:val="231F20"/>
                <w:w w:val="105"/>
                <w:sz w:val="17"/>
              </w:rPr>
              <w:t>lithium,</w:t>
            </w:r>
            <w:r>
              <w:rPr>
                <w:color w:val="231F20"/>
                <w:spacing w:val="-1"/>
                <w:w w:val="105"/>
                <w:sz w:val="17"/>
              </w:rPr>
              <w:t> </w:t>
            </w:r>
            <w:r>
              <w:rPr>
                <w:color w:val="231F20"/>
                <w:w w:val="105"/>
                <w:sz w:val="17"/>
              </w:rPr>
              <w:t>sodium,</w:t>
            </w:r>
            <w:r>
              <w:rPr>
                <w:color w:val="231F20"/>
                <w:spacing w:val="-2"/>
                <w:w w:val="105"/>
                <w:sz w:val="17"/>
              </w:rPr>
              <w:t> </w:t>
            </w:r>
            <w:r>
              <w:rPr>
                <w:color w:val="231F20"/>
                <w:w w:val="105"/>
                <w:sz w:val="17"/>
              </w:rPr>
              <w:t>potassium,</w:t>
            </w:r>
            <w:r>
              <w:rPr>
                <w:color w:val="231F20"/>
                <w:spacing w:val="-2"/>
                <w:w w:val="105"/>
                <w:sz w:val="17"/>
              </w:rPr>
              <w:t> </w:t>
            </w:r>
            <w:r>
              <w:rPr>
                <w:color w:val="231F20"/>
                <w:w w:val="105"/>
                <w:sz w:val="17"/>
              </w:rPr>
              <w:t>rubidium</w:t>
            </w:r>
            <w:r>
              <w:rPr>
                <w:color w:val="231F20"/>
                <w:spacing w:val="-2"/>
                <w:w w:val="105"/>
                <w:sz w:val="17"/>
              </w:rPr>
              <w:t> </w:t>
            </w:r>
            <w:r>
              <w:rPr>
                <w:color w:val="231F20"/>
                <w:w w:val="105"/>
                <w:sz w:val="17"/>
              </w:rPr>
              <w:t>and</w:t>
            </w:r>
            <w:r>
              <w:rPr>
                <w:color w:val="231F20"/>
                <w:spacing w:val="-1"/>
                <w:w w:val="105"/>
                <w:sz w:val="17"/>
              </w:rPr>
              <w:t> </w:t>
            </w:r>
            <w:r>
              <w:rPr>
                <w:color w:val="231F20"/>
                <w:spacing w:val="-2"/>
                <w:w w:val="105"/>
                <w:sz w:val="17"/>
              </w:rPr>
              <w:t>caesium.</w:t>
            </w:r>
          </w:p>
        </w:tc>
      </w:tr>
      <w:tr>
        <w:trPr>
          <w:trHeight w:val="320" w:hRule="atLeast"/>
        </w:trPr>
        <w:tc>
          <w:tcPr>
            <w:tcW w:w="1464" w:type="dxa"/>
          </w:tcPr>
          <w:p>
            <w:pPr>
              <w:pStyle w:val="TableParagraph"/>
              <w:spacing w:before="67"/>
              <w:ind w:right="95"/>
              <w:jc w:val="right"/>
              <w:rPr>
                <w:sz w:val="17"/>
              </w:rPr>
            </w:pPr>
            <w:r>
              <w:rPr>
                <w:color w:val="231F20"/>
                <w:spacing w:val="-5"/>
                <w:sz w:val="17"/>
              </w:rPr>
              <w:t>183</w:t>
            </w:r>
          </w:p>
        </w:tc>
        <w:tc>
          <w:tcPr>
            <w:tcW w:w="295" w:type="dxa"/>
          </w:tcPr>
          <w:p>
            <w:pPr>
              <w:pStyle w:val="TableParagraph"/>
              <w:rPr>
                <w:rFonts w:ascii="Times New Roman"/>
                <w:sz w:val="16"/>
              </w:rPr>
            </w:pPr>
          </w:p>
        </w:tc>
        <w:tc>
          <w:tcPr>
            <w:tcW w:w="7881" w:type="dxa"/>
          </w:tcPr>
          <w:p>
            <w:pPr>
              <w:pStyle w:val="TableParagraph"/>
              <w:spacing w:before="67"/>
              <w:ind w:left="40"/>
              <w:rPr>
                <w:sz w:val="17"/>
              </w:rPr>
            </w:pPr>
            <w:r>
              <w:rPr>
                <w:color w:val="231F20"/>
                <w:w w:val="105"/>
                <w:sz w:val="17"/>
              </w:rPr>
              <w:t>The</w:t>
            </w:r>
            <w:r>
              <w:rPr>
                <w:color w:val="231F20"/>
                <w:spacing w:val="-4"/>
                <w:w w:val="105"/>
                <w:sz w:val="17"/>
              </w:rPr>
              <w:t> </w:t>
            </w:r>
            <w:r>
              <w:rPr>
                <w:color w:val="231F20"/>
                <w:w w:val="105"/>
                <w:sz w:val="17"/>
              </w:rPr>
              <w:t>group</w:t>
            </w:r>
            <w:r>
              <w:rPr>
                <w:color w:val="231F20"/>
                <w:spacing w:val="-3"/>
                <w:w w:val="105"/>
                <w:sz w:val="17"/>
              </w:rPr>
              <w:t> </w:t>
            </w:r>
            <w:r>
              <w:rPr>
                <w:color w:val="231F20"/>
                <w:w w:val="105"/>
                <w:sz w:val="17"/>
              </w:rPr>
              <w:t>of</w:t>
            </w:r>
            <w:r>
              <w:rPr>
                <w:color w:val="231F20"/>
                <w:spacing w:val="-3"/>
                <w:w w:val="105"/>
                <w:sz w:val="17"/>
              </w:rPr>
              <w:t> </w:t>
            </w:r>
            <w:r>
              <w:rPr>
                <w:color w:val="231F20"/>
                <w:w w:val="105"/>
                <w:sz w:val="17"/>
              </w:rPr>
              <w:t>alkaline</w:t>
            </w:r>
            <w:r>
              <w:rPr>
                <w:color w:val="231F20"/>
                <w:spacing w:val="-4"/>
                <w:w w:val="105"/>
                <w:sz w:val="17"/>
              </w:rPr>
              <w:t> </w:t>
            </w:r>
            <w:r>
              <w:rPr>
                <w:color w:val="231F20"/>
                <w:w w:val="105"/>
                <w:sz w:val="17"/>
              </w:rPr>
              <w:t>earth</w:t>
            </w:r>
            <w:r>
              <w:rPr>
                <w:color w:val="231F20"/>
                <w:spacing w:val="-3"/>
                <w:w w:val="105"/>
                <w:sz w:val="17"/>
              </w:rPr>
              <w:t> </w:t>
            </w:r>
            <w:r>
              <w:rPr>
                <w:color w:val="231F20"/>
                <w:w w:val="105"/>
                <w:sz w:val="17"/>
              </w:rPr>
              <w:t>metals</w:t>
            </w:r>
            <w:r>
              <w:rPr>
                <w:color w:val="231F20"/>
                <w:spacing w:val="-3"/>
                <w:w w:val="105"/>
                <w:sz w:val="17"/>
              </w:rPr>
              <w:t> </w:t>
            </w:r>
            <w:r>
              <w:rPr>
                <w:color w:val="231F20"/>
                <w:w w:val="105"/>
                <w:sz w:val="17"/>
              </w:rPr>
              <w:t>includes</w:t>
            </w:r>
            <w:r>
              <w:rPr>
                <w:color w:val="231F20"/>
                <w:spacing w:val="-4"/>
                <w:w w:val="105"/>
                <w:sz w:val="17"/>
              </w:rPr>
              <w:t> </w:t>
            </w:r>
            <w:r>
              <w:rPr>
                <w:color w:val="231F20"/>
                <w:w w:val="105"/>
                <w:sz w:val="17"/>
              </w:rPr>
              <w:t>magnesium,</w:t>
            </w:r>
            <w:r>
              <w:rPr>
                <w:color w:val="231F20"/>
                <w:spacing w:val="-3"/>
                <w:w w:val="105"/>
                <w:sz w:val="17"/>
              </w:rPr>
              <w:t> </w:t>
            </w:r>
            <w:r>
              <w:rPr>
                <w:color w:val="231F20"/>
                <w:w w:val="105"/>
                <w:sz w:val="17"/>
              </w:rPr>
              <w:t>calcium,</w:t>
            </w:r>
            <w:r>
              <w:rPr>
                <w:color w:val="231F20"/>
                <w:spacing w:val="-3"/>
                <w:w w:val="105"/>
                <w:sz w:val="17"/>
              </w:rPr>
              <w:t> </w:t>
            </w:r>
            <w:r>
              <w:rPr>
                <w:color w:val="231F20"/>
                <w:w w:val="105"/>
                <w:sz w:val="17"/>
              </w:rPr>
              <w:t>strontium</w:t>
            </w:r>
            <w:r>
              <w:rPr>
                <w:color w:val="231F20"/>
                <w:spacing w:val="-3"/>
                <w:w w:val="105"/>
                <w:sz w:val="17"/>
              </w:rPr>
              <w:t> </w:t>
            </w:r>
            <w:r>
              <w:rPr>
                <w:color w:val="231F20"/>
                <w:w w:val="105"/>
                <w:sz w:val="17"/>
              </w:rPr>
              <w:t>and</w:t>
            </w:r>
            <w:r>
              <w:rPr>
                <w:color w:val="231F20"/>
                <w:spacing w:val="-4"/>
                <w:w w:val="105"/>
                <w:sz w:val="17"/>
              </w:rPr>
              <w:t> </w:t>
            </w:r>
            <w:r>
              <w:rPr>
                <w:color w:val="231F20"/>
                <w:spacing w:val="-2"/>
                <w:w w:val="105"/>
                <w:sz w:val="17"/>
              </w:rPr>
              <w:t>barium.</w:t>
            </w:r>
          </w:p>
        </w:tc>
      </w:tr>
      <w:tr>
        <w:trPr>
          <w:trHeight w:val="520" w:hRule="atLeast"/>
        </w:trPr>
        <w:tc>
          <w:tcPr>
            <w:tcW w:w="1464" w:type="dxa"/>
          </w:tcPr>
          <w:p>
            <w:pPr>
              <w:pStyle w:val="TableParagraph"/>
              <w:spacing w:before="67"/>
              <w:ind w:right="96"/>
              <w:jc w:val="right"/>
              <w:rPr>
                <w:sz w:val="17"/>
              </w:rPr>
            </w:pPr>
            <w:r>
              <w:rPr>
                <w:color w:val="231F20"/>
                <w:spacing w:val="-5"/>
                <w:sz w:val="17"/>
              </w:rPr>
              <w:t>188</w:t>
            </w:r>
          </w:p>
        </w:tc>
        <w:tc>
          <w:tcPr>
            <w:tcW w:w="295" w:type="dxa"/>
          </w:tcPr>
          <w:p>
            <w:pPr>
              <w:pStyle w:val="TableParagraph"/>
              <w:rPr>
                <w:rFonts w:ascii="Times New Roman"/>
                <w:sz w:val="16"/>
              </w:rPr>
            </w:pPr>
          </w:p>
        </w:tc>
        <w:tc>
          <w:tcPr>
            <w:tcW w:w="7881" w:type="dxa"/>
          </w:tcPr>
          <w:p>
            <w:pPr>
              <w:pStyle w:val="TableParagraph"/>
              <w:spacing w:line="256" w:lineRule="auto" w:before="67"/>
              <w:ind w:left="40"/>
              <w:rPr>
                <w:sz w:val="17"/>
              </w:rPr>
            </w:pPr>
            <w:r>
              <w:rPr>
                <w:color w:val="231F20"/>
                <w:w w:val="105"/>
                <w:sz w:val="17"/>
              </w:rPr>
              <w:t>Cells and batteries offered for transport are not subject to other provisions of this Code if they meet the following:</w:t>
            </w:r>
          </w:p>
        </w:tc>
      </w:tr>
      <w:tr>
        <w:trPr>
          <w:trHeight w:val="510" w:hRule="atLeast"/>
        </w:trPr>
        <w:tc>
          <w:tcPr>
            <w:tcW w:w="1464" w:type="dxa"/>
          </w:tcPr>
          <w:p>
            <w:pPr>
              <w:pStyle w:val="TableParagraph"/>
              <w:rPr>
                <w:rFonts w:ascii="Times New Roman"/>
                <w:sz w:val="16"/>
              </w:rPr>
            </w:pPr>
          </w:p>
        </w:tc>
        <w:tc>
          <w:tcPr>
            <w:tcW w:w="295" w:type="dxa"/>
          </w:tcPr>
          <w:p>
            <w:pPr>
              <w:pStyle w:val="TableParagraph"/>
              <w:spacing w:before="55"/>
              <w:ind w:left="52"/>
              <w:jc w:val="center"/>
              <w:rPr>
                <w:rFonts w:ascii="Cambria" w:hAnsi="Cambria"/>
                <w:sz w:val="17"/>
              </w:rPr>
            </w:pPr>
            <w:r>
              <w:rPr>
                <w:rFonts w:ascii="Cambria" w:hAnsi="Cambria"/>
                <w:color w:val="231F20"/>
                <w:spacing w:val="-10"/>
                <w:w w:val="110"/>
                <w:sz w:val="17"/>
              </w:rPr>
              <w:t>△</w:t>
            </w:r>
          </w:p>
        </w:tc>
        <w:tc>
          <w:tcPr>
            <w:tcW w:w="7881" w:type="dxa"/>
          </w:tcPr>
          <w:p>
            <w:pPr>
              <w:pStyle w:val="TableParagraph"/>
              <w:tabs>
                <w:tab w:pos="400" w:val="left" w:leader="none"/>
              </w:tabs>
              <w:spacing w:line="256" w:lineRule="auto" w:before="57"/>
              <w:ind w:left="400" w:right="1" w:hanging="360"/>
              <w:rPr>
                <w:sz w:val="17"/>
              </w:rPr>
            </w:pPr>
            <w:r>
              <w:rPr>
                <w:color w:val="231F20"/>
                <w:spacing w:val="-6"/>
                <w:w w:val="105"/>
                <w:sz w:val="17"/>
              </w:rPr>
              <w:t>.1</w:t>
            </w:r>
            <w:r>
              <w:rPr>
                <w:color w:val="231F20"/>
                <w:sz w:val="17"/>
              </w:rPr>
              <w:tab/>
            </w:r>
            <w:r>
              <w:rPr>
                <w:color w:val="231F20"/>
                <w:w w:val="105"/>
                <w:sz w:val="17"/>
              </w:rPr>
              <w:t>For</w:t>
            </w:r>
            <w:r>
              <w:rPr>
                <w:color w:val="231F20"/>
                <w:spacing w:val="-7"/>
                <w:w w:val="105"/>
                <w:sz w:val="17"/>
              </w:rPr>
              <w:t> </w:t>
            </w:r>
            <w:r>
              <w:rPr>
                <w:color w:val="231F20"/>
                <w:w w:val="105"/>
                <w:sz w:val="17"/>
              </w:rPr>
              <w:t>a</w:t>
            </w:r>
            <w:r>
              <w:rPr>
                <w:color w:val="231F20"/>
                <w:spacing w:val="-7"/>
                <w:w w:val="105"/>
                <w:sz w:val="17"/>
              </w:rPr>
              <w:t> </w:t>
            </w:r>
            <w:r>
              <w:rPr>
                <w:color w:val="231F20"/>
                <w:w w:val="105"/>
                <w:sz w:val="17"/>
              </w:rPr>
              <w:t>lithium</w:t>
            </w:r>
            <w:r>
              <w:rPr>
                <w:color w:val="231F20"/>
                <w:spacing w:val="-7"/>
                <w:w w:val="105"/>
                <w:sz w:val="17"/>
              </w:rPr>
              <w:t> </w:t>
            </w:r>
            <w:r>
              <w:rPr>
                <w:color w:val="231F20"/>
                <w:w w:val="105"/>
                <w:sz w:val="17"/>
              </w:rPr>
              <w:t>metal</w:t>
            </w:r>
            <w:r>
              <w:rPr>
                <w:color w:val="231F20"/>
                <w:spacing w:val="-7"/>
                <w:w w:val="105"/>
                <w:sz w:val="17"/>
              </w:rPr>
              <w:t> </w:t>
            </w:r>
            <w:r>
              <w:rPr>
                <w:color w:val="231F20"/>
                <w:w w:val="105"/>
                <w:sz w:val="17"/>
              </w:rPr>
              <w:t>or</w:t>
            </w:r>
            <w:r>
              <w:rPr>
                <w:color w:val="231F20"/>
                <w:spacing w:val="-7"/>
                <w:w w:val="105"/>
                <w:sz w:val="17"/>
              </w:rPr>
              <w:t> </w:t>
            </w:r>
            <w:r>
              <w:rPr>
                <w:color w:val="231F20"/>
                <w:w w:val="105"/>
                <w:sz w:val="17"/>
              </w:rPr>
              <w:t>lithium</w:t>
            </w:r>
            <w:r>
              <w:rPr>
                <w:color w:val="231F20"/>
                <w:spacing w:val="-7"/>
                <w:w w:val="105"/>
                <w:sz w:val="17"/>
              </w:rPr>
              <w:t> </w:t>
            </w:r>
            <w:r>
              <w:rPr>
                <w:color w:val="231F20"/>
                <w:w w:val="105"/>
                <w:sz w:val="17"/>
              </w:rPr>
              <w:t>alloy</w:t>
            </w:r>
            <w:r>
              <w:rPr>
                <w:color w:val="231F20"/>
                <w:spacing w:val="-7"/>
                <w:w w:val="105"/>
                <w:sz w:val="17"/>
              </w:rPr>
              <w:t> </w:t>
            </w:r>
            <w:r>
              <w:rPr>
                <w:color w:val="231F20"/>
                <w:w w:val="105"/>
                <w:sz w:val="17"/>
              </w:rPr>
              <w:t>cell,</w:t>
            </w:r>
            <w:r>
              <w:rPr>
                <w:color w:val="231F20"/>
                <w:spacing w:val="-7"/>
                <w:w w:val="105"/>
                <w:sz w:val="17"/>
              </w:rPr>
              <w:t> </w:t>
            </w:r>
            <w:r>
              <w:rPr>
                <w:color w:val="231F20"/>
                <w:w w:val="105"/>
                <w:sz w:val="17"/>
              </w:rPr>
              <w:t>the</w:t>
            </w:r>
            <w:r>
              <w:rPr>
                <w:color w:val="231F20"/>
                <w:spacing w:val="-7"/>
                <w:w w:val="105"/>
                <w:sz w:val="17"/>
              </w:rPr>
              <w:t> </w:t>
            </w:r>
            <w:r>
              <w:rPr>
                <w:color w:val="231F20"/>
                <w:w w:val="105"/>
                <w:sz w:val="17"/>
              </w:rPr>
              <w:t>lithium</w:t>
            </w:r>
            <w:r>
              <w:rPr>
                <w:color w:val="231F20"/>
                <w:spacing w:val="-7"/>
                <w:w w:val="105"/>
                <w:sz w:val="17"/>
              </w:rPr>
              <w:t> </w:t>
            </w:r>
            <w:r>
              <w:rPr>
                <w:color w:val="231F20"/>
                <w:w w:val="105"/>
                <w:sz w:val="17"/>
              </w:rPr>
              <w:t>content</w:t>
            </w:r>
            <w:r>
              <w:rPr>
                <w:color w:val="231F20"/>
                <w:spacing w:val="-7"/>
                <w:w w:val="105"/>
                <w:sz w:val="17"/>
              </w:rPr>
              <w:t> </w:t>
            </w:r>
            <w:r>
              <w:rPr>
                <w:color w:val="231F20"/>
                <w:w w:val="105"/>
                <w:sz w:val="17"/>
              </w:rPr>
              <w:t>is</w:t>
            </w:r>
            <w:r>
              <w:rPr>
                <w:color w:val="231F20"/>
                <w:spacing w:val="-7"/>
                <w:w w:val="105"/>
                <w:sz w:val="17"/>
              </w:rPr>
              <w:t> </w:t>
            </w:r>
            <w:r>
              <w:rPr>
                <w:color w:val="231F20"/>
                <w:w w:val="105"/>
                <w:sz w:val="17"/>
              </w:rPr>
              <w:t>not</w:t>
            </w:r>
            <w:r>
              <w:rPr>
                <w:color w:val="231F20"/>
                <w:spacing w:val="-7"/>
                <w:w w:val="105"/>
                <w:sz w:val="17"/>
              </w:rPr>
              <w:t> </w:t>
            </w:r>
            <w:r>
              <w:rPr>
                <w:color w:val="231F20"/>
                <w:w w:val="105"/>
                <w:sz w:val="17"/>
              </w:rPr>
              <w:t>more</w:t>
            </w:r>
            <w:r>
              <w:rPr>
                <w:color w:val="231F20"/>
                <w:spacing w:val="-7"/>
                <w:w w:val="105"/>
                <w:sz w:val="17"/>
              </w:rPr>
              <w:t> </w:t>
            </w:r>
            <w:r>
              <w:rPr>
                <w:color w:val="231F20"/>
                <w:w w:val="105"/>
                <w:sz w:val="17"/>
              </w:rPr>
              <w:t>than</w:t>
            </w:r>
            <w:r>
              <w:rPr>
                <w:color w:val="231F20"/>
                <w:spacing w:val="-7"/>
                <w:w w:val="105"/>
                <w:sz w:val="17"/>
              </w:rPr>
              <w:t> </w:t>
            </w:r>
            <w:r>
              <w:rPr>
                <w:color w:val="231F20"/>
                <w:w w:val="105"/>
                <w:sz w:val="17"/>
              </w:rPr>
              <w:t>1</w:t>
            </w:r>
            <w:r>
              <w:rPr>
                <w:color w:val="231F20"/>
                <w:spacing w:val="-7"/>
                <w:w w:val="105"/>
                <w:sz w:val="17"/>
              </w:rPr>
              <w:t> </w:t>
            </w:r>
            <w:r>
              <w:rPr>
                <w:color w:val="231F20"/>
                <w:w w:val="105"/>
                <w:sz w:val="17"/>
              </w:rPr>
              <w:t>g,</w:t>
            </w:r>
            <w:r>
              <w:rPr>
                <w:color w:val="231F20"/>
                <w:spacing w:val="-7"/>
                <w:w w:val="105"/>
                <w:sz w:val="17"/>
              </w:rPr>
              <w:t> </w:t>
            </w:r>
            <w:r>
              <w:rPr>
                <w:color w:val="231F20"/>
                <w:w w:val="105"/>
                <w:sz w:val="17"/>
              </w:rPr>
              <w:t>and</w:t>
            </w:r>
            <w:r>
              <w:rPr>
                <w:color w:val="231F20"/>
                <w:spacing w:val="-7"/>
                <w:w w:val="105"/>
                <w:sz w:val="17"/>
              </w:rPr>
              <w:t> </w:t>
            </w:r>
            <w:r>
              <w:rPr>
                <w:color w:val="231F20"/>
                <w:w w:val="105"/>
                <w:sz w:val="17"/>
              </w:rPr>
              <w:t>for</w:t>
            </w:r>
            <w:r>
              <w:rPr>
                <w:color w:val="231F20"/>
                <w:spacing w:val="-7"/>
                <w:w w:val="105"/>
                <w:sz w:val="17"/>
              </w:rPr>
              <w:t> </w:t>
            </w:r>
            <w:r>
              <w:rPr>
                <w:color w:val="231F20"/>
                <w:w w:val="105"/>
                <w:sz w:val="17"/>
              </w:rPr>
              <w:t>a</w:t>
            </w:r>
            <w:r>
              <w:rPr>
                <w:color w:val="231F20"/>
                <w:spacing w:val="-7"/>
                <w:w w:val="105"/>
                <w:sz w:val="17"/>
              </w:rPr>
              <w:t> </w:t>
            </w:r>
            <w:r>
              <w:rPr>
                <w:color w:val="231F20"/>
                <w:w w:val="105"/>
                <w:sz w:val="17"/>
              </w:rPr>
              <w:t>lithium-ion or sodium-ion cell, the watt-hour rating is not more than 20 Wh;</w:t>
            </w:r>
          </w:p>
        </w:tc>
      </w:tr>
      <w:tr>
        <w:trPr>
          <w:trHeight w:val="930" w:hRule="atLeast"/>
        </w:trPr>
        <w:tc>
          <w:tcPr>
            <w:tcW w:w="1464" w:type="dxa"/>
          </w:tcPr>
          <w:p>
            <w:pPr>
              <w:pStyle w:val="TableParagraph"/>
              <w:rPr>
                <w:rFonts w:ascii="Times New Roman"/>
                <w:sz w:val="16"/>
              </w:rPr>
            </w:pPr>
          </w:p>
        </w:tc>
        <w:tc>
          <w:tcPr>
            <w:tcW w:w="295" w:type="dxa"/>
          </w:tcPr>
          <w:p>
            <w:pPr>
              <w:pStyle w:val="TableParagraph"/>
              <w:spacing w:before="55"/>
              <w:ind w:left="52"/>
              <w:jc w:val="center"/>
              <w:rPr>
                <w:rFonts w:ascii="Cambria" w:hAnsi="Cambria"/>
                <w:sz w:val="17"/>
              </w:rPr>
            </w:pPr>
            <w:r>
              <w:rPr>
                <w:rFonts w:ascii="Cambria" w:hAnsi="Cambria"/>
                <w:color w:val="231F20"/>
                <w:spacing w:val="-10"/>
                <w:w w:val="110"/>
                <w:sz w:val="17"/>
              </w:rPr>
              <w:t>△</w:t>
            </w:r>
          </w:p>
        </w:tc>
        <w:tc>
          <w:tcPr>
            <w:tcW w:w="7881" w:type="dxa"/>
          </w:tcPr>
          <w:p>
            <w:pPr>
              <w:pStyle w:val="TableParagraph"/>
              <w:spacing w:line="256" w:lineRule="auto" w:before="57"/>
              <w:ind w:left="400" w:right="1" w:hanging="360"/>
              <w:jc w:val="both"/>
              <w:rPr>
                <w:sz w:val="17"/>
              </w:rPr>
            </w:pPr>
            <w:r>
              <w:rPr>
                <w:color w:val="231F20"/>
                <w:w w:val="105"/>
                <w:sz w:val="17"/>
              </w:rPr>
              <w:t>.2</w:t>
            </w:r>
            <w:r>
              <w:rPr>
                <w:color w:val="231F20"/>
                <w:spacing w:val="40"/>
                <w:w w:val="105"/>
                <w:sz w:val="17"/>
              </w:rPr>
              <w:t>  </w:t>
            </w:r>
            <w:r>
              <w:rPr>
                <w:color w:val="231F20"/>
                <w:w w:val="105"/>
                <w:sz w:val="17"/>
              </w:rPr>
              <w:t>For</w:t>
            </w:r>
            <w:r>
              <w:rPr>
                <w:color w:val="231F20"/>
                <w:spacing w:val="-13"/>
                <w:w w:val="105"/>
                <w:sz w:val="17"/>
              </w:rPr>
              <w:t> </w:t>
            </w:r>
            <w:r>
              <w:rPr>
                <w:color w:val="231F20"/>
                <w:w w:val="105"/>
                <w:sz w:val="17"/>
              </w:rPr>
              <w:t>a</w:t>
            </w:r>
            <w:r>
              <w:rPr>
                <w:color w:val="231F20"/>
                <w:spacing w:val="-12"/>
                <w:w w:val="105"/>
                <w:sz w:val="17"/>
              </w:rPr>
              <w:t> </w:t>
            </w:r>
            <w:r>
              <w:rPr>
                <w:color w:val="231F20"/>
                <w:w w:val="105"/>
                <w:sz w:val="17"/>
              </w:rPr>
              <w:t>lithium</w:t>
            </w:r>
            <w:r>
              <w:rPr>
                <w:color w:val="231F20"/>
                <w:spacing w:val="-13"/>
                <w:w w:val="105"/>
                <w:sz w:val="17"/>
              </w:rPr>
              <w:t> </w:t>
            </w:r>
            <w:r>
              <w:rPr>
                <w:color w:val="231F20"/>
                <w:w w:val="105"/>
                <w:sz w:val="17"/>
              </w:rPr>
              <w:t>metal</w:t>
            </w:r>
            <w:r>
              <w:rPr>
                <w:color w:val="231F20"/>
                <w:spacing w:val="-12"/>
                <w:w w:val="105"/>
                <w:sz w:val="17"/>
              </w:rPr>
              <w:t> </w:t>
            </w:r>
            <w:r>
              <w:rPr>
                <w:color w:val="231F20"/>
                <w:w w:val="105"/>
                <w:sz w:val="17"/>
              </w:rPr>
              <w:t>or</w:t>
            </w:r>
            <w:r>
              <w:rPr>
                <w:color w:val="231F20"/>
                <w:spacing w:val="-12"/>
                <w:w w:val="105"/>
                <w:sz w:val="17"/>
              </w:rPr>
              <w:t> </w:t>
            </w:r>
            <w:r>
              <w:rPr>
                <w:color w:val="231F20"/>
                <w:w w:val="105"/>
                <w:sz w:val="17"/>
              </w:rPr>
              <w:t>lithium</w:t>
            </w:r>
            <w:r>
              <w:rPr>
                <w:color w:val="231F20"/>
                <w:spacing w:val="-13"/>
                <w:w w:val="105"/>
                <w:sz w:val="17"/>
              </w:rPr>
              <w:t> </w:t>
            </w:r>
            <w:r>
              <w:rPr>
                <w:color w:val="231F20"/>
                <w:w w:val="105"/>
                <w:sz w:val="17"/>
              </w:rPr>
              <w:t>alloy</w:t>
            </w:r>
            <w:r>
              <w:rPr>
                <w:color w:val="231F20"/>
                <w:spacing w:val="-12"/>
                <w:w w:val="105"/>
                <w:sz w:val="17"/>
              </w:rPr>
              <w:t> </w:t>
            </w:r>
            <w:r>
              <w:rPr>
                <w:color w:val="231F20"/>
                <w:w w:val="105"/>
                <w:sz w:val="17"/>
              </w:rPr>
              <w:t>battery,</w:t>
            </w:r>
            <w:r>
              <w:rPr>
                <w:color w:val="231F20"/>
                <w:spacing w:val="-13"/>
                <w:w w:val="105"/>
                <w:sz w:val="17"/>
              </w:rPr>
              <w:t> </w:t>
            </w:r>
            <w:r>
              <w:rPr>
                <w:color w:val="231F20"/>
                <w:w w:val="105"/>
                <w:sz w:val="17"/>
              </w:rPr>
              <w:t>the</w:t>
            </w:r>
            <w:r>
              <w:rPr>
                <w:color w:val="231F20"/>
                <w:spacing w:val="-12"/>
                <w:w w:val="105"/>
                <w:sz w:val="17"/>
              </w:rPr>
              <w:t> </w:t>
            </w:r>
            <w:r>
              <w:rPr>
                <w:color w:val="231F20"/>
                <w:w w:val="105"/>
                <w:sz w:val="17"/>
              </w:rPr>
              <w:t>aggregate</w:t>
            </w:r>
            <w:r>
              <w:rPr>
                <w:color w:val="231F20"/>
                <w:spacing w:val="-12"/>
                <w:w w:val="105"/>
                <w:sz w:val="17"/>
              </w:rPr>
              <w:t> </w:t>
            </w:r>
            <w:r>
              <w:rPr>
                <w:color w:val="231F20"/>
                <w:w w:val="105"/>
                <w:sz w:val="17"/>
              </w:rPr>
              <w:t>lithium</w:t>
            </w:r>
            <w:r>
              <w:rPr>
                <w:color w:val="231F20"/>
                <w:spacing w:val="-13"/>
                <w:w w:val="105"/>
                <w:sz w:val="17"/>
              </w:rPr>
              <w:t> </w:t>
            </w:r>
            <w:r>
              <w:rPr>
                <w:color w:val="231F20"/>
                <w:w w:val="105"/>
                <w:sz w:val="17"/>
              </w:rPr>
              <w:t>content</w:t>
            </w:r>
            <w:r>
              <w:rPr>
                <w:color w:val="231F20"/>
                <w:spacing w:val="-12"/>
                <w:w w:val="105"/>
                <w:sz w:val="17"/>
              </w:rPr>
              <w:t> </w:t>
            </w:r>
            <w:r>
              <w:rPr>
                <w:color w:val="231F20"/>
                <w:w w:val="105"/>
                <w:sz w:val="17"/>
              </w:rPr>
              <w:t>is</w:t>
            </w:r>
            <w:r>
              <w:rPr>
                <w:color w:val="231F20"/>
                <w:spacing w:val="-13"/>
                <w:w w:val="105"/>
                <w:sz w:val="17"/>
              </w:rPr>
              <w:t> </w:t>
            </w:r>
            <w:r>
              <w:rPr>
                <w:color w:val="231F20"/>
                <w:w w:val="105"/>
                <w:sz w:val="17"/>
              </w:rPr>
              <w:t>not</w:t>
            </w:r>
            <w:r>
              <w:rPr>
                <w:color w:val="231F20"/>
                <w:spacing w:val="-12"/>
                <w:w w:val="105"/>
                <w:sz w:val="17"/>
              </w:rPr>
              <w:t> </w:t>
            </w:r>
            <w:r>
              <w:rPr>
                <w:color w:val="231F20"/>
                <w:w w:val="105"/>
                <w:sz w:val="17"/>
              </w:rPr>
              <w:t>more</w:t>
            </w:r>
            <w:r>
              <w:rPr>
                <w:color w:val="231F20"/>
                <w:spacing w:val="-12"/>
                <w:w w:val="105"/>
                <w:sz w:val="17"/>
              </w:rPr>
              <w:t> </w:t>
            </w:r>
            <w:r>
              <w:rPr>
                <w:color w:val="231F20"/>
                <w:w w:val="105"/>
                <w:sz w:val="17"/>
              </w:rPr>
              <w:t>than</w:t>
            </w:r>
            <w:r>
              <w:rPr>
                <w:color w:val="231F20"/>
                <w:spacing w:val="-13"/>
                <w:w w:val="105"/>
                <w:sz w:val="17"/>
              </w:rPr>
              <w:t> </w:t>
            </w:r>
            <w:r>
              <w:rPr>
                <w:color w:val="231F20"/>
                <w:w w:val="105"/>
                <w:sz w:val="17"/>
              </w:rPr>
              <w:t>2</w:t>
            </w:r>
            <w:r>
              <w:rPr>
                <w:color w:val="231F20"/>
                <w:spacing w:val="-12"/>
                <w:w w:val="105"/>
                <w:sz w:val="17"/>
              </w:rPr>
              <w:t> </w:t>
            </w:r>
            <w:r>
              <w:rPr>
                <w:color w:val="231F20"/>
                <w:w w:val="105"/>
                <w:sz w:val="17"/>
              </w:rPr>
              <w:t>g,</w:t>
            </w:r>
            <w:r>
              <w:rPr>
                <w:color w:val="231F20"/>
                <w:spacing w:val="-13"/>
                <w:w w:val="105"/>
                <w:sz w:val="17"/>
              </w:rPr>
              <w:t> </w:t>
            </w:r>
            <w:r>
              <w:rPr>
                <w:color w:val="231F20"/>
                <w:w w:val="105"/>
                <w:sz w:val="17"/>
              </w:rPr>
              <w:t>and for a lithium-ion or sodium-ion battery, the watt-hour rating is not more than 100 Wh. Lithium-ion and sodium-ion batteries subject to this provision shall be marked with the watt-hour rating on the outside case, except lithium-ion batteries manufactured before 1 January 2009;</w:t>
            </w:r>
          </w:p>
        </w:tc>
      </w:tr>
      <w:tr>
        <w:trPr>
          <w:trHeight w:val="720" w:hRule="atLeast"/>
        </w:trPr>
        <w:tc>
          <w:tcPr>
            <w:tcW w:w="1464" w:type="dxa"/>
          </w:tcPr>
          <w:p>
            <w:pPr>
              <w:pStyle w:val="TableParagraph"/>
              <w:rPr>
                <w:rFonts w:ascii="Times New Roman"/>
                <w:sz w:val="16"/>
              </w:rPr>
            </w:pPr>
          </w:p>
        </w:tc>
        <w:tc>
          <w:tcPr>
            <w:tcW w:w="295" w:type="dxa"/>
          </w:tcPr>
          <w:p>
            <w:pPr>
              <w:pStyle w:val="TableParagraph"/>
              <w:spacing w:before="55"/>
              <w:ind w:left="52"/>
              <w:jc w:val="center"/>
              <w:rPr>
                <w:rFonts w:ascii="Cambria" w:hAnsi="Cambria"/>
                <w:sz w:val="17"/>
              </w:rPr>
            </w:pPr>
            <w:r>
              <w:rPr>
                <w:rFonts w:ascii="Cambria" w:hAnsi="Cambria"/>
                <w:color w:val="231F20"/>
                <w:spacing w:val="-10"/>
                <w:w w:val="110"/>
                <w:sz w:val="17"/>
              </w:rPr>
              <w:t>△</w:t>
            </w:r>
          </w:p>
        </w:tc>
        <w:tc>
          <w:tcPr>
            <w:tcW w:w="7881" w:type="dxa"/>
          </w:tcPr>
          <w:p>
            <w:pPr>
              <w:pStyle w:val="TableParagraph"/>
              <w:tabs>
                <w:tab w:pos="400" w:val="left" w:leader="none"/>
              </w:tabs>
              <w:spacing w:before="57"/>
              <w:ind w:left="40"/>
              <w:rPr>
                <w:sz w:val="17"/>
              </w:rPr>
            </w:pPr>
            <w:r>
              <w:rPr>
                <w:color w:val="231F20"/>
                <w:spacing w:val="-5"/>
                <w:w w:val="105"/>
                <w:sz w:val="17"/>
              </w:rPr>
              <w:t>.3</w:t>
            </w:r>
            <w:r>
              <w:rPr>
                <w:color w:val="231F20"/>
                <w:sz w:val="17"/>
              </w:rPr>
              <w:tab/>
            </w:r>
            <w:r>
              <w:rPr>
                <w:color w:val="231F20"/>
                <w:w w:val="105"/>
                <w:sz w:val="17"/>
              </w:rPr>
              <w:t>Each</w:t>
            </w:r>
            <w:r>
              <w:rPr>
                <w:color w:val="231F20"/>
                <w:spacing w:val="13"/>
                <w:w w:val="105"/>
                <w:sz w:val="17"/>
              </w:rPr>
              <w:t> </w:t>
            </w:r>
            <w:r>
              <w:rPr>
                <w:color w:val="231F20"/>
                <w:w w:val="105"/>
                <w:sz w:val="17"/>
              </w:rPr>
              <w:t>lithium</w:t>
            </w:r>
            <w:r>
              <w:rPr>
                <w:color w:val="231F20"/>
                <w:spacing w:val="14"/>
                <w:w w:val="105"/>
                <w:sz w:val="17"/>
              </w:rPr>
              <w:t> </w:t>
            </w:r>
            <w:r>
              <w:rPr>
                <w:color w:val="231F20"/>
                <w:w w:val="105"/>
                <w:sz w:val="17"/>
              </w:rPr>
              <w:t>cell</w:t>
            </w:r>
            <w:r>
              <w:rPr>
                <w:color w:val="231F20"/>
                <w:spacing w:val="14"/>
                <w:w w:val="105"/>
                <w:sz w:val="17"/>
              </w:rPr>
              <w:t> </w:t>
            </w:r>
            <w:r>
              <w:rPr>
                <w:color w:val="231F20"/>
                <w:w w:val="105"/>
                <w:sz w:val="17"/>
              </w:rPr>
              <w:t>or</w:t>
            </w:r>
            <w:r>
              <w:rPr>
                <w:color w:val="231F20"/>
                <w:spacing w:val="14"/>
                <w:w w:val="105"/>
                <w:sz w:val="17"/>
              </w:rPr>
              <w:t> </w:t>
            </w:r>
            <w:r>
              <w:rPr>
                <w:color w:val="231F20"/>
                <w:w w:val="105"/>
                <w:sz w:val="17"/>
              </w:rPr>
              <w:t>battery</w:t>
            </w:r>
            <w:r>
              <w:rPr>
                <w:color w:val="231F20"/>
                <w:spacing w:val="13"/>
                <w:w w:val="105"/>
                <w:sz w:val="17"/>
              </w:rPr>
              <w:t> </w:t>
            </w:r>
            <w:r>
              <w:rPr>
                <w:color w:val="231F20"/>
                <w:w w:val="105"/>
                <w:sz w:val="17"/>
              </w:rPr>
              <w:t>meets</w:t>
            </w:r>
            <w:r>
              <w:rPr>
                <w:color w:val="231F20"/>
                <w:spacing w:val="14"/>
                <w:w w:val="105"/>
                <w:sz w:val="17"/>
              </w:rPr>
              <w:t> </w:t>
            </w:r>
            <w:r>
              <w:rPr>
                <w:color w:val="231F20"/>
                <w:w w:val="105"/>
                <w:sz w:val="17"/>
              </w:rPr>
              <w:t>the</w:t>
            </w:r>
            <w:r>
              <w:rPr>
                <w:color w:val="231F20"/>
                <w:spacing w:val="14"/>
                <w:w w:val="105"/>
                <w:sz w:val="17"/>
              </w:rPr>
              <w:t> </w:t>
            </w:r>
            <w:r>
              <w:rPr>
                <w:color w:val="231F20"/>
                <w:w w:val="105"/>
                <w:sz w:val="17"/>
              </w:rPr>
              <w:t>provisions</w:t>
            </w:r>
            <w:r>
              <w:rPr>
                <w:color w:val="231F20"/>
                <w:spacing w:val="14"/>
                <w:w w:val="105"/>
                <w:sz w:val="17"/>
              </w:rPr>
              <w:t> </w:t>
            </w:r>
            <w:r>
              <w:rPr>
                <w:color w:val="231F20"/>
                <w:w w:val="105"/>
                <w:sz w:val="17"/>
              </w:rPr>
              <w:t>of</w:t>
            </w:r>
            <w:r>
              <w:rPr>
                <w:color w:val="231F20"/>
                <w:spacing w:val="14"/>
                <w:w w:val="105"/>
                <w:sz w:val="17"/>
              </w:rPr>
              <w:t> </w:t>
            </w:r>
            <w:r>
              <w:rPr>
                <w:color w:val="231F20"/>
                <w:w w:val="105"/>
                <w:sz w:val="17"/>
              </w:rPr>
              <w:t>2.9.4.1,</w:t>
            </w:r>
            <w:r>
              <w:rPr>
                <w:color w:val="231F20"/>
                <w:spacing w:val="13"/>
                <w:w w:val="105"/>
                <w:sz w:val="17"/>
              </w:rPr>
              <w:t> </w:t>
            </w:r>
            <w:r>
              <w:rPr>
                <w:color w:val="231F20"/>
                <w:w w:val="105"/>
                <w:sz w:val="17"/>
              </w:rPr>
              <w:t>2.9.4.5,</w:t>
            </w:r>
            <w:r>
              <w:rPr>
                <w:color w:val="231F20"/>
                <w:spacing w:val="14"/>
                <w:w w:val="105"/>
                <w:sz w:val="17"/>
              </w:rPr>
              <w:t> </w:t>
            </w:r>
            <w:r>
              <w:rPr>
                <w:color w:val="231F20"/>
                <w:w w:val="105"/>
                <w:sz w:val="17"/>
              </w:rPr>
              <w:t>2.9.4.6</w:t>
            </w:r>
            <w:r>
              <w:rPr>
                <w:color w:val="231F20"/>
                <w:spacing w:val="14"/>
                <w:w w:val="105"/>
                <w:sz w:val="17"/>
              </w:rPr>
              <w:t> </w:t>
            </w:r>
            <w:r>
              <w:rPr>
                <w:color w:val="231F20"/>
                <w:w w:val="105"/>
                <w:sz w:val="17"/>
              </w:rPr>
              <w:t>if</w:t>
            </w:r>
            <w:r>
              <w:rPr>
                <w:color w:val="231F20"/>
                <w:spacing w:val="14"/>
                <w:w w:val="105"/>
                <w:sz w:val="17"/>
              </w:rPr>
              <w:t> </w:t>
            </w:r>
            <w:r>
              <w:rPr>
                <w:color w:val="231F20"/>
                <w:w w:val="105"/>
                <w:sz w:val="17"/>
              </w:rPr>
              <w:t>applicable</w:t>
            </w:r>
            <w:r>
              <w:rPr>
                <w:color w:val="231F20"/>
                <w:spacing w:val="14"/>
                <w:w w:val="105"/>
                <w:sz w:val="17"/>
              </w:rPr>
              <w:t> </w:t>
            </w:r>
            <w:r>
              <w:rPr>
                <w:color w:val="231F20"/>
                <w:spacing w:val="-5"/>
                <w:w w:val="105"/>
                <w:sz w:val="17"/>
              </w:rPr>
              <w:t>and</w:t>
            </w:r>
          </w:p>
          <w:p>
            <w:pPr>
              <w:pStyle w:val="TableParagraph"/>
              <w:spacing w:line="256" w:lineRule="auto" w:before="14"/>
              <w:ind w:left="400"/>
              <w:rPr>
                <w:sz w:val="17"/>
              </w:rPr>
            </w:pPr>
            <w:r>
              <w:rPr>
                <w:color w:val="231F20"/>
                <w:w w:val="105"/>
                <w:sz w:val="17"/>
              </w:rPr>
              <w:t>2.9.4.7 or for sodium-ion cells or batteries, the provisions of 2.9.5.1, 2.9.5.5 and 2.9.5.6 shall </w:t>
            </w:r>
            <w:r>
              <w:rPr>
                <w:color w:val="231F20"/>
                <w:spacing w:val="-2"/>
                <w:w w:val="105"/>
                <w:sz w:val="17"/>
              </w:rPr>
              <w:t>apply;</w:t>
            </w:r>
          </w:p>
        </w:tc>
      </w:tr>
      <w:tr>
        <w:trPr>
          <w:trHeight w:val="1303" w:hRule="atLeast"/>
        </w:trPr>
        <w:tc>
          <w:tcPr>
            <w:tcW w:w="1464" w:type="dxa"/>
          </w:tcPr>
          <w:p>
            <w:pPr>
              <w:pStyle w:val="TableParagraph"/>
              <w:rPr>
                <w:rFonts w:ascii="Times New Roman"/>
                <w:sz w:val="16"/>
              </w:rPr>
            </w:pPr>
          </w:p>
        </w:tc>
        <w:tc>
          <w:tcPr>
            <w:tcW w:w="295" w:type="dxa"/>
          </w:tcPr>
          <w:p>
            <w:pPr>
              <w:pStyle w:val="TableParagraph"/>
              <w:rPr>
                <w:rFonts w:ascii="Times New Roman"/>
                <w:sz w:val="16"/>
              </w:rPr>
            </w:pPr>
          </w:p>
        </w:tc>
        <w:tc>
          <w:tcPr>
            <w:tcW w:w="7881" w:type="dxa"/>
          </w:tcPr>
          <w:p>
            <w:pPr>
              <w:pStyle w:val="TableParagraph"/>
              <w:spacing w:line="210" w:lineRule="atLeast" w:before="24"/>
              <w:ind w:left="400" w:right="1" w:hanging="360"/>
              <w:jc w:val="both"/>
              <w:rPr>
                <w:sz w:val="17"/>
              </w:rPr>
            </w:pPr>
            <w:r>
              <w:rPr>
                <w:color w:val="231F20"/>
                <w:w w:val="105"/>
                <w:sz w:val="17"/>
              </w:rPr>
              <w:t>.4</w:t>
            </w:r>
            <w:r>
              <w:rPr>
                <w:color w:val="231F20"/>
                <w:spacing w:val="80"/>
                <w:w w:val="150"/>
                <w:sz w:val="17"/>
              </w:rPr>
              <w:t> </w:t>
            </w:r>
            <w:r>
              <w:rPr>
                <w:color w:val="231F20"/>
                <w:w w:val="105"/>
                <w:sz w:val="17"/>
              </w:rPr>
              <w:t>Cells and batteries, except when installed in equipment, shall be packed in inner packagings that</w:t>
            </w:r>
            <w:r>
              <w:rPr>
                <w:color w:val="231F20"/>
                <w:w w:val="105"/>
                <w:sz w:val="17"/>
              </w:rPr>
              <w:t> completely</w:t>
            </w:r>
            <w:r>
              <w:rPr>
                <w:color w:val="231F20"/>
                <w:w w:val="105"/>
                <w:sz w:val="17"/>
              </w:rPr>
              <w:t> enclose</w:t>
            </w:r>
            <w:r>
              <w:rPr>
                <w:color w:val="231F20"/>
                <w:w w:val="105"/>
                <w:sz w:val="17"/>
              </w:rPr>
              <w:t> the</w:t>
            </w:r>
            <w:r>
              <w:rPr>
                <w:color w:val="231F20"/>
                <w:w w:val="105"/>
                <w:sz w:val="17"/>
              </w:rPr>
              <w:t> cell</w:t>
            </w:r>
            <w:r>
              <w:rPr>
                <w:color w:val="231F20"/>
                <w:w w:val="105"/>
                <w:sz w:val="17"/>
              </w:rPr>
              <w:t> or</w:t>
            </w:r>
            <w:r>
              <w:rPr>
                <w:color w:val="231F20"/>
                <w:w w:val="105"/>
                <w:sz w:val="17"/>
              </w:rPr>
              <w:t> battery.</w:t>
            </w:r>
            <w:r>
              <w:rPr>
                <w:color w:val="231F20"/>
                <w:w w:val="105"/>
                <w:sz w:val="17"/>
              </w:rPr>
              <w:t> Cells</w:t>
            </w:r>
            <w:r>
              <w:rPr>
                <w:color w:val="231F20"/>
                <w:w w:val="105"/>
                <w:sz w:val="17"/>
              </w:rPr>
              <w:t> and</w:t>
            </w:r>
            <w:r>
              <w:rPr>
                <w:color w:val="231F20"/>
                <w:w w:val="105"/>
                <w:sz w:val="17"/>
              </w:rPr>
              <w:t> batteries</w:t>
            </w:r>
            <w:r>
              <w:rPr>
                <w:color w:val="231F20"/>
                <w:w w:val="105"/>
                <w:sz w:val="17"/>
              </w:rPr>
              <w:t> shall</w:t>
            </w:r>
            <w:r>
              <w:rPr>
                <w:color w:val="231F20"/>
                <w:w w:val="105"/>
                <w:sz w:val="17"/>
              </w:rPr>
              <w:t> be</w:t>
            </w:r>
            <w:r>
              <w:rPr>
                <w:color w:val="231F20"/>
                <w:w w:val="105"/>
                <w:sz w:val="17"/>
              </w:rPr>
              <w:t> protected</w:t>
            </w:r>
            <w:r>
              <w:rPr>
                <w:color w:val="231F20"/>
                <w:w w:val="105"/>
                <w:sz w:val="17"/>
              </w:rPr>
              <w:t> so</w:t>
            </w:r>
            <w:r>
              <w:rPr>
                <w:color w:val="231F20"/>
                <w:w w:val="105"/>
                <w:sz w:val="17"/>
              </w:rPr>
              <w:t> as</w:t>
            </w:r>
            <w:r>
              <w:rPr>
                <w:color w:val="231F20"/>
                <w:w w:val="105"/>
                <w:sz w:val="17"/>
              </w:rPr>
              <w:t> to prevent</w:t>
            </w:r>
            <w:r>
              <w:rPr>
                <w:color w:val="231F20"/>
                <w:w w:val="105"/>
                <w:sz w:val="17"/>
              </w:rPr>
              <w:t> short</w:t>
            </w:r>
            <w:r>
              <w:rPr>
                <w:color w:val="231F20"/>
                <w:w w:val="105"/>
                <w:sz w:val="17"/>
              </w:rPr>
              <w:t> circuits.</w:t>
            </w:r>
            <w:r>
              <w:rPr>
                <w:color w:val="231F20"/>
                <w:w w:val="105"/>
                <w:sz w:val="17"/>
              </w:rPr>
              <w:t> This</w:t>
            </w:r>
            <w:r>
              <w:rPr>
                <w:color w:val="231F20"/>
                <w:w w:val="105"/>
                <w:sz w:val="17"/>
              </w:rPr>
              <w:t> includes</w:t>
            </w:r>
            <w:r>
              <w:rPr>
                <w:color w:val="231F20"/>
                <w:w w:val="105"/>
                <w:sz w:val="17"/>
              </w:rPr>
              <w:t> protection</w:t>
            </w:r>
            <w:r>
              <w:rPr>
                <w:color w:val="231F20"/>
                <w:w w:val="105"/>
                <w:sz w:val="17"/>
              </w:rPr>
              <w:t> against</w:t>
            </w:r>
            <w:r>
              <w:rPr>
                <w:color w:val="231F20"/>
                <w:w w:val="105"/>
                <w:sz w:val="17"/>
              </w:rPr>
              <w:t> contact</w:t>
            </w:r>
            <w:r>
              <w:rPr>
                <w:color w:val="231F20"/>
                <w:w w:val="105"/>
                <w:sz w:val="17"/>
              </w:rPr>
              <w:t> with</w:t>
            </w:r>
            <w:r>
              <w:rPr>
                <w:color w:val="231F20"/>
                <w:w w:val="105"/>
                <w:sz w:val="17"/>
              </w:rPr>
              <w:t> electrically</w:t>
            </w:r>
            <w:r>
              <w:rPr>
                <w:color w:val="231F20"/>
                <w:w w:val="105"/>
                <w:sz w:val="17"/>
              </w:rPr>
              <w:t> conductive material</w:t>
            </w:r>
            <w:r>
              <w:rPr>
                <w:color w:val="231F20"/>
                <w:spacing w:val="-7"/>
                <w:w w:val="105"/>
                <w:sz w:val="17"/>
              </w:rPr>
              <w:t> </w:t>
            </w:r>
            <w:r>
              <w:rPr>
                <w:color w:val="231F20"/>
                <w:w w:val="105"/>
                <w:sz w:val="17"/>
              </w:rPr>
              <w:t>within</w:t>
            </w:r>
            <w:r>
              <w:rPr>
                <w:color w:val="231F20"/>
                <w:spacing w:val="-7"/>
                <w:w w:val="105"/>
                <w:sz w:val="17"/>
              </w:rPr>
              <w:t> </w:t>
            </w:r>
            <w:r>
              <w:rPr>
                <w:color w:val="231F20"/>
                <w:w w:val="105"/>
                <w:sz w:val="17"/>
              </w:rPr>
              <w:t>the</w:t>
            </w:r>
            <w:r>
              <w:rPr>
                <w:color w:val="231F20"/>
                <w:spacing w:val="-7"/>
                <w:w w:val="105"/>
                <w:sz w:val="17"/>
              </w:rPr>
              <w:t> </w:t>
            </w:r>
            <w:r>
              <w:rPr>
                <w:color w:val="231F20"/>
                <w:w w:val="105"/>
                <w:sz w:val="17"/>
              </w:rPr>
              <w:t>same</w:t>
            </w:r>
            <w:r>
              <w:rPr>
                <w:color w:val="231F20"/>
                <w:spacing w:val="-7"/>
                <w:w w:val="105"/>
                <w:sz w:val="17"/>
              </w:rPr>
              <w:t> </w:t>
            </w:r>
            <w:r>
              <w:rPr>
                <w:color w:val="231F20"/>
                <w:w w:val="105"/>
                <w:sz w:val="17"/>
              </w:rPr>
              <w:t>packaging</w:t>
            </w:r>
            <w:r>
              <w:rPr>
                <w:color w:val="231F20"/>
                <w:spacing w:val="-7"/>
                <w:w w:val="105"/>
                <w:sz w:val="17"/>
              </w:rPr>
              <w:t> </w:t>
            </w:r>
            <w:r>
              <w:rPr>
                <w:color w:val="231F20"/>
                <w:w w:val="105"/>
                <w:sz w:val="17"/>
              </w:rPr>
              <w:t>that</w:t>
            </w:r>
            <w:r>
              <w:rPr>
                <w:color w:val="231F20"/>
                <w:spacing w:val="-7"/>
                <w:w w:val="105"/>
                <w:sz w:val="17"/>
              </w:rPr>
              <w:t> </w:t>
            </w:r>
            <w:r>
              <w:rPr>
                <w:color w:val="231F20"/>
                <w:w w:val="105"/>
                <w:sz w:val="17"/>
              </w:rPr>
              <w:t>could</w:t>
            </w:r>
            <w:r>
              <w:rPr>
                <w:color w:val="231F20"/>
                <w:spacing w:val="-7"/>
                <w:w w:val="105"/>
                <w:sz w:val="17"/>
              </w:rPr>
              <w:t> </w:t>
            </w:r>
            <w:r>
              <w:rPr>
                <w:color w:val="231F20"/>
                <w:w w:val="105"/>
                <w:sz w:val="17"/>
              </w:rPr>
              <w:t>lead</w:t>
            </w:r>
            <w:r>
              <w:rPr>
                <w:color w:val="231F20"/>
                <w:spacing w:val="-7"/>
                <w:w w:val="105"/>
                <w:sz w:val="17"/>
              </w:rPr>
              <w:t> </w:t>
            </w:r>
            <w:r>
              <w:rPr>
                <w:color w:val="231F20"/>
                <w:w w:val="105"/>
                <w:sz w:val="17"/>
              </w:rPr>
              <w:t>to</w:t>
            </w:r>
            <w:r>
              <w:rPr>
                <w:color w:val="231F20"/>
                <w:spacing w:val="-7"/>
                <w:w w:val="105"/>
                <w:sz w:val="17"/>
              </w:rPr>
              <w:t> </w:t>
            </w:r>
            <w:r>
              <w:rPr>
                <w:color w:val="231F20"/>
                <w:w w:val="105"/>
                <w:sz w:val="17"/>
              </w:rPr>
              <w:t>a</w:t>
            </w:r>
            <w:r>
              <w:rPr>
                <w:color w:val="231F20"/>
                <w:spacing w:val="-7"/>
                <w:w w:val="105"/>
                <w:sz w:val="17"/>
              </w:rPr>
              <w:t> </w:t>
            </w:r>
            <w:r>
              <w:rPr>
                <w:color w:val="231F20"/>
                <w:w w:val="105"/>
                <w:sz w:val="17"/>
              </w:rPr>
              <w:t>short</w:t>
            </w:r>
            <w:r>
              <w:rPr>
                <w:color w:val="231F20"/>
                <w:spacing w:val="-7"/>
                <w:w w:val="105"/>
                <w:sz w:val="17"/>
              </w:rPr>
              <w:t> </w:t>
            </w:r>
            <w:r>
              <w:rPr>
                <w:color w:val="231F20"/>
                <w:w w:val="105"/>
                <w:sz w:val="17"/>
              </w:rPr>
              <w:t>circuit.</w:t>
            </w:r>
            <w:r>
              <w:rPr>
                <w:color w:val="231F20"/>
                <w:spacing w:val="-7"/>
                <w:w w:val="105"/>
                <w:sz w:val="17"/>
              </w:rPr>
              <w:t> </w:t>
            </w:r>
            <w:r>
              <w:rPr>
                <w:color w:val="231F20"/>
                <w:w w:val="105"/>
                <w:sz w:val="17"/>
              </w:rPr>
              <w:t>The</w:t>
            </w:r>
            <w:r>
              <w:rPr>
                <w:color w:val="231F20"/>
                <w:spacing w:val="-7"/>
                <w:w w:val="105"/>
                <w:sz w:val="17"/>
              </w:rPr>
              <w:t> </w:t>
            </w:r>
            <w:r>
              <w:rPr>
                <w:color w:val="231F20"/>
                <w:w w:val="105"/>
                <w:sz w:val="17"/>
              </w:rPr>
              <w:t>inner</w:t>
            </w:r>
            <w:r>
              <w:rPr>
                <w:color w:val="231F20"/>
                <w:spacing w:val="-7"/>
                <w:w w:val="105"/>
                <w:sz w:val="17"/>
              </w:rPr>
              <w:t> </w:t>
            </w:r>
            <w:r>
              <w:rPr>
                <w:color w:val="231F20"/>
                <w:w w:val="105"/>
                <w:sz w:val="17"/>
              </w:rPr>
              <w:t>packagings</w:t>
            </w:r>
            <w:r>
              <w:rPr>
                <w:color w:val="231F20"/>
                <w:spacing w:val="-7"/>
                <w:w w:val="105"/>
                <w:sz w:val="17"/>
              </w:rPr>
              <w:t> </w:t>
            </w:r>
            <w:r>
              <w:rPr>
                <w:color w:val="231F20"/>
                <w:w w:val="105"/>
                <w:sz w:val="17"/>
              </w:rPr>
              <w:t>shall be packed in strong outer packagings which conform to the provisions of 4.1.1.1, 4.1.1.2, and </w:t>
            </w:r>
            <w:r>
              <w:rPr>
                <w:color w:val="231F20"/>
                <w:spacing w:val="-2"/>
                <w:w w:val="105"/>
                <w:sz w:val="17"/>
              </w:rPr>
              <w:t>4.1.1.5;</w:t>
            </w:r>
          </w:p>
        </w:tc>
      </w:tr>
    </w:tbl>
    <w:p>
      <w:pPr>
        <w:pStyle w:val="TableParagraph"/>
        <w:spacing w:after="0" w:line="210" w:lineRule="atLeast"/>
        <w:jc w:val="both"/>
        <w:rPr>
          <w:sz w:val="17"/>
        </w:rPr>
        <w:sectPr>
          <w:pgSz w:w="11910" w:h="16840"/>
          <w:pgMar w:header="0" w:footer="570" w:top="0" w:bottom="760" w:left="0" w:right="0"/>
        </w:sectPr>
      </w:pPr>
    </w:p>
    <w:p>
      <w:pPr>
        <w:pStyle w:val="BodyText"/>
        <w:spacing w:before="72"/>
        <w:ind w:left="0"/>
        <w:jc w:val="left"/>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31712">
                <wp:simplePos x="0" y="0"/>
                <wp:positionH relativeFrom="page">
                  <wp:posOffset>0</wp:posOffset>
                </wp:positionH>
                <wp:positionV relativeFrom="paragraph">
                  <wp:posOffset>-188457</wp:posOffset>
                </wp:positionV>
                <wp:extent cx="360045" cy="213868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360045" cy="2138680"/>
                          <a:chExt cx="360045" cy="2138680"/>
                        </a:xfrm>
                      </wpg:grpSpPr>
                      <wps:wsp>
                        <wps:cNvPr id="23" name="Graphic 23"/>
                        <wps:cNvSpPr/>
                        <wps:spPr>
                          <a:xfrm>
                            <a:off x="0" y="0"/>
                            <a:ext cx="360045" cy="2138680"/>
                          </a:xfrm>
                          <a:custGeom>
                            <a:avLst/>
                            <a:gdLst/>
                            <a:ahLst/>
                            <a:cxnLst/>
                            <a:rect l="l" t="t" r="r" b="b"/>
                            <a:pathLst>
                              <a:path w="360045" h="2138680">
                                <a:moveTo>
                                  <a:pt x="0" y="2138400"/>
                                </a:moveTo>
                                <a:lnTo>
                                  <a:pt x="360006" y="2138400"/>
                                </a:lnTo>
                                <a:lnTo>
                                  <a:pt x="360006" y="0"/>
                                </a:lnTo>
                                <a:lnTo>
                                  <a:pt x="0" y="0"/>
                                </a:lnTo>
                                <a:lnTo>
                                  <a:pt x="0" y="2138400"/>
                                </a:lnTo>
                                <a:close/>
                              </a:path>
                            </a:pathLst>
                          </a:custGeom>
                          <a:solidFill>
                            <a:srgbClr val="58595B"/>
                          </a:solidFill>
                        </wps:spPr>
                        <wps:bodyPr wrap="square" lIns="0" tIns="0" rIns="0" bIns="0" rtlCol="0">
                          <a:prstTxWarp prst="textNoShape">
                            <a:avLst/>
                          </a:prstTxWarp>
                          <a:noAutofit/>
                        </wps:bodyPr>
                      </wps:wsp>
                      <wps:wsp>
                        <wps:cNvPr id="24" name="Textbox 24"/>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0.0pt;margin-top:-14.839136pt;width:28.35pt;height:168.4pt;mso-position-horizontal-relative:page;mso-position-vertical-relative:paragraph;z-index:15731712" id="docshapegroup19" coordorigin="0,-297" coordsize="567,3368">
                <v:rect style="position:absolute;left:0;top:-297;width:567;height:3368" id="docshape20" filled="true" fillcolor="#58595b" stroked="false">
                  <v:fill type="solid"/>
                </v:rect>
                <v:shape style="position:absolute;left:0;top:-297;width:567;height:3368" type="#_x0000_t202" id="docshape21"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768</w:t>
      </w:r>
    </w:p>
    <w:p>
      <w:pPr>
        <w:pStyle w:val="BodyText"/>
        <w:spacing w:before="70"/>
        <w:ind w:left="0"/>
        <w:jc w:val="left"/>
      </w:pPr>
    </w:p>
    <w:p>
      <w:pPr>
        <w:spacing w:before="0"/>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11"/>
          <w:w w:val="105"/>
          <w:sz w:val="17"/>
        </w:rPr>
        <w:t> </w:t>
      </w:r>
      <w:r>
        <w:rPr>
          <w:rFonts w:ascii="Arial" w:hAnsi="Arial"/>
          <w:i/>
          <w:color w:val="231F20"/>
          <w:w w:val="105"/>
          <w:sz w:val="17"/>
        </w:rPr>
        <w:t>3</w:t>
      </w:r>
      <w:r>
        <w:rPr>
          <w:rFonts w:ascii="Arial" w:hAnsi="Arial"/>
          <w:i/>
          <w:color w:val="231F20"/>
          <w:spacing w:val="73"/>
          <w:w w:val="105"/>
          <w:sz w:val="17"/>
        </w:rPr>
        <w:t> </w:t>
      </w:r>
      <w:r>
        <w:rPr>
          <w:rFonts w:ascii="Arial" w:hAnsi="Arial"/>
          <w:i/>
          <w:color w:val="231F20"/>
          <w:w w:val="105"/>
          <w:sz w:val="17"/>
        </w:rPr>
        <w:t>–</w:t>
      </w:r>
      <w:r>
        <w:rPr>
          <w:rFonts w:ascii="Arial" w:hAnsi="Arial"/>
          <w:i/>
          <w:color w:val="231F20"/>
          <w:spacing w:val="11"/>
          <w:w w:val="105"/>
          <w:sz w:val="17"/>
        </w:rPr>
        <w:t> </w:t>
      </w:r>
      <w:r>
        <w:rPr>
          <w:rFonts w:ascii="Arial" w:hAnsi="Arial"/>
          <w:i/>
          <w:color w:val="231F20"/>
          <w:w w:val="105"/>
          <w:sz w:val="17"/>
        </w:rPr>
        <w:t>Dangerous</w:t>
      </w:r>
      <w:r>
        <w:rPr>
          <w:rFonts w:ascii="Arial" w:hAnsi="Arial"/>
          <w:i/>
          <w:color w:val="231F20"/>
          <w:spacing w:val="12"/>
          <w:w w:val="105"/>
          <w:sz w:val="17"/>
        </w:rPr>
        <w:t> </w:t>
      </w:r>
      <w:r>
        <w:rPr>
          <w:rFonts w:ascii="Arial" w:hAnsi="Arial"/>
          <w:i/>
          <w:color w:val="231F20"/>
          <w:w w:val="105"/>
          <w:sz w:val="17"/>
        </w:rPr>
        <w:t>Goods</w:t>
      </w:r>
      <w:r>
        <w:rPr>
          <w:rFonts w:ascii="Arial" w:hAnsi="Arial"/>
          <w:i/>
          <w:color w:val="231F20"/>
          <w:spacing w:val="11"/>
          <w:w w:val="105"/>
          <w:sz w:val="17"/>
        </w:rPr>
        <w:t> </w:t>
      </w:r>
      <w:r>
        <w:rPr>
          <w:rFonts w:ascii="Arial" w:hAnsi="Arial"/>
          <w:i/>
          <w:color w:val="231F20"/>
          <w:w w:val="105"/>
          <w:sz w:val="17"/>
        </w:rPr>
        <w:t>List,</w:t>
      </w:r>
      <w:r>
        <w:rPr>
          <w:rFonts w:ascii="Arial" w:hAnsi="Arial"/>
          <w:i/>
          <w:color w:val="231F20"/>
          <w:spacing w:val="12"/>
          <w:w w:val="105"/>
          <w:sz w:val="17"/>
        </w:rPr>
        <w:t> </w:t>
      </w:r>
      <w:r>
        <w:rPr>
          <w:rFonts w:ascii="Arial" w:hAnsi="Arial"/>
          <w:i/>
          <w:color w:val="231F20"/>
          <w:w w:val="105"/>
          <w:sz w:val="17"/>
        </w:rPr>
        <w:t>special</w:t>
      </w:r>
      <w:r>
        <w:rPr>
          <w:rFonts w:ascii="Arial" w:hAnsi="Arial"/>
          <w:i/>
          <w:color w:val="231F20"/>
          <w:spacing w:val="11"/>
          <w:w w:val="105"/>
          <w:sz w:val="17"/>
        </w:rPr>
        <w:t> </w:t>
      </w:r>
      <w:r>
        <w:rPr>
          <w:rFonts w:ascii="Arial" w:hAnsi="Arial"/>
          <w:i/>
          <w:color w:val="231F20"/>
          <w:w w:val="105"/>
          <w:sz w:val="17"/>
        </w:rPr>
        <w:t>provisions</w:t>
      </w:r>
      <w:r>
        <w:rPr>
          <w:rFonts w:ascii="Arial" w:hAnsi="Arial"/>
          <w:i/>
          <w:color w:val="231F20"/>
          <w:spacing w:val="12"/>
          <w:w w:val="105"/>
          <w:sz w:val="17"/>
        </w:rPr>
        <w:t> </w:t>
      </w:r>
      <w:r>
        <w:rPr>
          <w:rFonts w:ascii="Arial" w:hAnsi="Arial"/>
          <w:i/>
          <w:color w:val="231F20"/>
          <w:w w:val="105"/>
          <w:sz w:val="17"/>
        </w:rPr>
        <w:t>and</w:t>
      </w:r>
      <w:r>
        <w:rPr>
          <w:rFonts w:ascii="Arial" w:hAnsi="Arial"/>
          <w:i/>
          <w:color w:val="231F20"/>
          <w:spacing w:val="12"/>
          <w:w w:val="105"/>
          <w:sz w:val="17"/>
        </w:rPr>
        <w:t> </w:t>
      </w:r>
      <w:r>
        <w:rPr>
          <w:rFonts w:ascii="Arial" w:hAnsi="Arial"/>
          <w:i/>
          <w:color w:val="231F20"/>
          <w:spacing w:val="-2"/>
          <w:w w:val="105"/>
          <w:sz w:val="17"/>
        </w:rPr>
        <w:t>exceptions</w:t>
      </w:r>
    </w:p>
    <w:p>
      <w:pPr>
        <w:pStyle w:val="BodyText"/>
        <w:spacing w:before="8"/>
        <w:ind w:left="0"/>
        <w:jc w:val="left"/>
        <w:rPr>
          <w:rFonts w:ascii="Arial"/>
          <w:i/>
          <w:sz w:val="5"/>
        </w:rPr>
      </w:pPr>
      <w:r>
        <w:rPr>
          <w:rFonts w:ascii="Arial"/>
          <w:i/>
          <w:sz w:val="5"/>
        </w:rPr>
        <mc:AlternateContent>
          <mc:Choice Requires="wps">
            <w:drawing>
              <wp:anchor distT="0" distB="0" distL="0" distR="0" allowOverlap="1" layoutInCell="1" locked="0" behindDoc="1" simplePos="0" relativeHeight="487590400">
                <wp:simplePos x="0" y="0"/>
                <wp:positionH relativeFrom="page">
                  <wp:posOffset>540000</wp:posOffset>
                </wp:positionH>
                <wp:positionV relativeFrom="paragraph">
                  <wp:posOffset>56965</wp:posOffset>
                </wp:positionV>
                <wp:extent cx="612013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85497pt;width:481.9pt;height:.1pt;mso-position-horizontal-relative:page;mso-position-vertical-relative:paragraph;z-index:-15726080;mso-wrap-distance-left:0;mso-wrap-distance-right:0" id="docshape22" coordorigin="850,90" coordsize="9638,0" path="m850,90l10488,90e" filled="false" stroked="true" strokeweight=".5pt" strokecolor="#231f20">
                <v:path arrowok="t"/>
                <v:stroke dashstyle="solid"/>
                <w10:wrap type="topAndBottom"/>
              </v:shape>
            </w:pict>
          </mc:Fallback>
        </mc:AlternateContent>
      </w:r>
    </w:p>
    <w:p>
      <w:pPr>
        <w:pStyle w:val="BodyText"/>
        <w:spacing w:before="195"/>
        <w:ind w:left="0"/>
        <w:jc w:val="left"/>
        <w:rPr>
          <w:rFonts w:ascii="Arial"/>
          <w:i/>
        </w:rPr>
      </w:pPr>
    </w:p>
    <w:p>
      <w:pPr>
        <w:pStyle w:val="ListParagraph"/>
        <w:numPr>
          <w:ilvl w:val="0"/>
          <w:numId w:val="4"/>
        </w:numPr>
        <w:tabs>
          <w:tab w:pos="3010" w:val="left" w:leader="none"/>
        </w:tabs>
        <w:spacing w:line="256" w:lineRule="auto" w:before="0" w:after="0"/>
        <w:ind w:left="3010" w:right="1414" w:hanging="360"/>
        <w:jc w:val="both"/>
        <w:rPr>
          <w:sz w:val="17"/>
        </w:rPr>
      </w:pPr>
      <w:r>
        <w:rPr>
          <w:color w:val="231F20"/>
          <w:w w:val="105"/>
          <w:sz w:val="17"/>
        </w:rPr>
        <w:t>Cells</w:t>
      </w:r>
      <w:r>
        <w:rPr>
          <w:color w:val="231F20"/>
          <w:w w:val="105"/>
          <w:sz w:val="17"/>
        </w:rPr>
        <w:t> and</w:t>
      </w:r>
      <w:r>
        <w:rPr>
          <w:color w:val="231F20"/>
          <w:w w:val="105"/>
          <w:sz w:val="17"/>
        </w:rPr>
        <w:t> batteries</w:t>
      </w:r>
      <w:r>
        <w:rPr>
          <w:color w:val="231F20"/>
          <w:w w:val="105"/>
          <w:sz w:val="17"/>
        </w:rPr>
        <w:t> when</w:t>
      </w:r>
      <w:r>
        <w:rPr>
          <w:color w:val="231F20"/>
          <w:w w:val="105"/>
          <w:sz w:val="17"/>
        </w:rPr>
        <w:t> installed</w:t>
      </w:r>
      <w:r>
        <w:rPr>
          <w:color w:val="231F20"/>
          <w:w w:val="105"/>
          <w:sz w:val="17"/>
        </w:rPr>
        <w:t> in</w:t>
      </w:r>
      <w:r>
        <w:rPr>
          <w:color w:val="231F20"/>
          <w:w w:val="105"/>
          <w:sz w:val="17"/>
        </w:rPr>
        <w:t> equipment</w:t>
      </w:r>
      <w:r>
        <w:rPr>
          <w:color w:val="231F20"/>
          <w:w w:val="105"/>
          <w:sz w:val="17"/>
        </w:rPr>
        <w:t> shall</w:t>
      </w:r>
      <w:r>
        <w:rPr>
          <w:color w:val="231F20"/>
          <w:w w:val="105"/>
          <w:sz w:val="17"/>
        </w:rPr>
        <w:t> be</w:t>
      </w:r>
      <w:r>
        <w:rPr>
          <w:color w:val="231F20"/>
          <w:w w:val="105"/>
          <w:sz w:val="17"/>
        </w:rPr>
        <w:t> protected</w:t>
      </w:r>
      <w:r>
        <w:rPr>
          <w:color w:val="231F20"/>
          <w:w w:val="105"/>
          <w:sz w:val="17"/>
        </w:rPr>
        <w:t> from</w:t>
      </w:r>
      <w:r>
        <w:rPr>
          <w:color w:val="231F20"/>
          <w:w w:val="105"/>
          <w:sz w:val="17"/>
        </w:rPr>
        <w:t> damage</w:t>
      </w:r>
      <w:r>
        <w:rPr>
          <w:color w:val="231F20"/>
          <w:w w:val="105"/>
          <w:sz w:val="17"/>
        </w:rPr>
        <w:t> and</w:t>
      </w:r>
      <w:r>
        <w:rPr>
          <w:color w:val="231F20"/>
          <w:w w:val="105"/>
          <w:sz w:val="17"/>
        </w:rPr>
        <w:t> short circuit, and the equipment shall be equipped with an effective means of preventing accidental activation. This</w:t>
      </w:r>
      <w:r>
        <w:rPr>
          <w:color w:val="231F20"/>
          <w:spacing w:val="-7"/>
          <w:w w:val="105"/>
          <w:sz w:val="17"/>
        </w:rPr>
        <w:t> </w:t>
      </w:r>
      <w:r>
        <w:rPr>
          <w:color w:val="231F20"/>
          <w:w w:val="105"/>
          <w:sz w:val="17"/>
        </w:rPr>
        <w:t>requirement</w:t>
      </w:r>
      <w:r>
        <w:rPr>
          <w:color w:val="231F20"/>
          <w:spacing w:val="-7"/>
          <w:w w:val="105"/>
          <w:sz w:val="17"/>
        </w:rPr>
        <w:t> </w:t>
      </w:r>
      <w:r>
        <w:rPr>
          <w:color w:val="231F20"/>
          <w:w w:val="105"/>
          <w:sz w:val="17"/>
        </w:rPr>
        <w:t>does</w:t>
      </w:r>
      <w:r>
        <w:rPr>
          <w:color w:val="231F20"/>
          <w:spacing w:val="-7"/>
          <w:w w:val="105"/>
          <w:sz w:val="17"/>
        </w:rPr>
        <w:t> </w:t>
      </w:r>
      <w:r>
        <w:rPr>
          <w:color w:val="231F20"/>
          <w:w w:val="105"/>
          <w:sz w:val="17"/>
        </w:rPr>
        <w:t>not</w:t>
      </w:r>
      <w:r>
        <w:rPr>
          <w:color w:val="231F20"/>
          <w:spacing w:val="-7"/>
          <w:w w:val="105"/>
          <w:sz w:val="17"/>
        </w:rPr>
        <w:t> </w:t>
      </w:r>
      <w:r>
        <w:rPr>
          <w:color w:val="231F20"/>
          <w:w w:val="105"/>
          <w:sz w:val="17"/>
        </w:rPr>
        <w:t>apply</w:t>
      </w:r>
      <w:r>
        <w:rPr>
          <w:color w:val="231F20"/>
          <w:spacing w:val="-7"/>
          <w:w w:val="105"/>
          <w:sz w:val="17"/>
        </w:rPr>
        <w:t> </w:t>
      </w:r>
      <w:r>
        <w:rPr>
          <w:color w:val="231F20"/>
          <w:w w:val="105"/>
          <w:sz w:val="17"/>
        </w:rPr>
        <w:t>to</w:t>
      </w:r>
      <w:r>
        <w:rPr>
          <w:color w:val="231F20"/>
          <w:spacing w:val="-7"/>
          <w:w w:val="105"/>
          <w:sz w:val="17"/>
        </w:rPr>
        <w:t> </w:t>
      </w:r>
      <w:r>
        <w:rPr>
          <w:color w:val="231F20"/>
          <w:w w:val="105"/>
          <w:sz w:val="17"/>
        </w:rPr>
        <w:t>devices</w:t>
      </w:r>
      <w:r>
        <w:rPr>
          <w:color w:val="231F20"/>
          <w:spacing w:val="-7"/>
          <w:w w:val="105"/>
          <w:sz w:val="17"/>
        </w:rPr>
        <w:t> </w:t>
      </w:r>
      <w:r>
        <w:rPr>
          <w:color w:val="231F20"/>
          <w:w w:val="105"/>
          <w:sz w:val="17"/>
        </w:rPr>
        <w:t>which</w:t>
      </w:r>
      <w:r>
        <w:rPr>
          <w:color w:val="231F20"/>
          <w:spacing w:val="-7"/>
          <w:w w:val="105"/>
          <w:sz w:val="17"/>
        </w:rPr>
        <w:t> </w:t>
      </w:r>
      <w:r>
        <w:rPr>
          <w:color w:val="231F20"/>
          <w:w w:val="105"/>
          <w:sz w:val="17"/>
        </w:rPr>
        <w:t>are</w:t>
      </w:r>
      <w:r>
        <w:rPr>
          <w:color w:val="231F20"/>
          <w:spacing w:val="-7"/>
          <w:w w:val="105"/>
          <w:sz w:val="17"/>
        </w:rPr>
        <w:t> </w:t>
      </w:r>
      <w:r>
        <w:rPr>
          <w:color w:val="231F20"/>
          <w:w w:val="105"/>
          <w:sz w:val="17"/>
        </w:rPr>
        <w:t>intentionally</w:t>
      </w:r>
      <w:r>
        <w:rPr>
          <w:color w:val="231F20"/>
          <w:spacing w:val="-7"/>
          <w:w w:val="105"/>
          <w:sz w:val="17"/>
        </w:rPr>
        <w:t> </w:t>
      </w:r>
      <w:r>
        <w:rPr>
          <w:color w:val="231F20"/>
          <w:w w:val="105"/>
          <w:sz w:val="17"/>
        </w:rPr>
        <w:t>active</w:t>
      </w:r>
      <w:r>
        <w:rPr>
          <w:color w:val="231F20"/>
          <w:spacing w:val="-7"/>
          <w:w w:val="105"/>
          <w:sz w:val="17"/>
        </w:rPr>
        <w:t> </w:t>
      </w:r>
      <w:r>
        <w:rPr>
          <w:color w:val="231F20"/>
          <w:w w:val="105"/>
          <w:sz w:val="17"/>
        </w:rPr>
        <w:t>in</w:t>
      </w:r>
      <w:r>
        <w:rPr>
          <w:color w:val="231F20"/>
          <w:spacing w:val="-7"/>
          <w:w w:val="105"/>
          <w:sz w:val="17"/>
        </w:rPr>
        <w:t> </w:t>
      </w:r>
      <w:r>
        <w:rPr>
          <w:color w:val="231F20"/>
          <w:w w:val="105"/>
          <w:sz w:val="17"/>
        </w:rPr>
        <w:t>transport (radio frequency identification (RFID) transmitters, watches, sensors, etc.) and which are not capable</w:t>
      </w:r>
      <w:r>
        <w:rPr>
          <w:color w:val="231F20"/>
          <w:spacing w:val="-9"/>
          <w:w w:val="105"/>
          <w:sz w:val="17"/>
        </w:rPr>
        <w:t> </w:t>
      </w:r>
      <w:r>
        <w:rPr>
          <w:color w:val="231F20"/>
          <w:w w:val="105"/>
          <w:sz w:val="17"/>
        </w:rPr>
        <w:t>of</w:t>
      </w:r>
      <w:r>
        <w:rPr>
          <w:color w:val="231F20"/>
          <w:spacing w:val="-9"/>
          <w:w w:val="105"/>
          <w:sz w:val="17"/>
        </w:rPr>
        <w:t> </w:t>
      </w:r>
      <w:r>
        <w:rPr>
          <w:color w:val="231F20"/>
          <w:w w:val="105"/>
          <w:sz w:val="17"/>
        </w:rPr>
        <w:t>generating</w:t>
      </w:r>
      <w:r>
        <w:rPr>
          <w:color w:val="231F20"/>
          <w:spacing w:val="-9"/>
          <w:w w:val="105"/>
          <w:sz w:val="17"/>
        </w:rPr>
        <w:t> </w:t>
      </w:r>
      <w:r>
        <w:rPr>
          <w:color w:val="231F20"/>
          <w:w w:val="105"/>
          <w:sz w:val="17"/>
        </w:rPr>
        <w:t>a</w:t>
      </w:r>
      <w:r>
        <w:rPr>
          <w:color w:val="231F20"/>
          <w:spacing w:val="-9"/>
          <w:w w:val="105"/>
          <w:sz w:val="17"/>
        </w:rPr>
        <w:t> </w:t>
      </w:r>
      <w:r>
        <w:rPr>
          <w:color w:val="231F20"/>
          <w:w w:val="105"/>
          <w:sz w:val="17"/>
        </w:rPr>
        <w:t>dangerous</w:t>
      </w:r>
      <w:r>
        <w:rPr>
          <w:color w:val="231F20"/>
          <w:spacing w:val="-9"/>
          <w:w w:val="105"/>
          <w:sz w:val="17"/>
        </w:rPr>
        <w:t> </w:t>
      </w:r>
      <w:r>
        <w:rPr>
          <w:color w:val="231F20"/>
          <w:w w:val="105"/>
          <w:sz w:val="17"/>
        </w:rPr>
        <w:t>evolution</w:t>
      </w:r>
      <w:r>
        <w:rPr>
          <w:color w:val="231F20"/>
          <w:spacing w:val="-9"/>
          <w:w w:val="105"/>
          <w:sz w:val="17"/>
        </w:rPr>
        <w:t> </w:t>
      </w:r>
      <w:r>
        <w:rPr>
          <w:color w:val="231F20"/>
          <w:w w:val="105"/>
          <w:sz w:val="17"/>
        </w:rPr>
        <w:t>of</w:t>
      </w:r>
      <w:r>
        <w:rPr>
          <w:color w:val="231F20"/>
          <w:spacing w:val="-9"/>
          <w:w w:val="105"/>
          <w:sz w:val="17"/>
        </w:rPr>
        <w:t> </w:t>
      </w:r>
      <w:r>
        <w:rPr>
          <w:color w:val="231F20"/>
          <w:w w:val="105"/>
          <w:sz w:val="17"/>
        </w:rPr>
        <w:t>heat.</w:t>
      </w:r>
      <w:r>
        <w:rPr>
          <w:color w:val="231F20"/>
          <w:spacing w:val="-2"/>
          <w:w w:val="105"/>
          <w:sz w:val="17"/>
        </w:rPr>
        <w:t> </w:t>
      </w:r>
      <w:r>
        <w:rPr>
          <w:color w:val="231F20"/>
          <w:w w:val="105"/>
          <w:sz w:val="17"/>
        </w:rPr>
        <w:t>When</w:t>
      </w:r>
      <w:r>
        <w:rPr>
          <w:color w:val="231F20"/>
          <w:spacing w:val="-9"/>
          <w:w w:val="105"/>
          <w:sz w:val="17"/>
        </w:rPr>
        <w:t> </w:t>
      </w:r>
      <w:r>
        <w:rPr>
          <w:color w:val="231F20"/>
          <w:w w:val="105"/>
          <w:sz w:val="17"/>
        </w:rPr>
        <w:t>batteries</w:t>
      </w:r>
      <w:r>
        <w:rPr>
          <w:color w:val="231F20"/>
          <w:spacing w:val="-9"/>
          <w:w w:val="105"/>
          <w:sz w:val="17"/>
        </w:rPr>
        <w:t> </w:t>
      </w:r>
      <w:r>
        <w:rPr>
          <w:color w:val="231F20"/>
          <w:w w:val="105"/>
          <w:sz w:val="17"/>
        </w:rPr>
        <w:t>are</w:t>
      </w:r>
      <w:r>
        <w:rPr>
          <w:color w:val="231F20"/>
          <w:spacing w:val="-9"/>
          <w:w w:val="105"/>
          <w:sz w:val="17"/>
        </w:rPr>
        <w:t> </w:t>
      </w:r>
      <w:r>
        <w:rPr>
          <w:color w:val="231F20"/>
          <w:w w:val="105"/>
          <w:sz w:val="17"/>
        </w:rPr>
        <w:t>installed</w:t>
      </w:r>
      <w:r>
        <w:rPr>
          <w:color w:val="231F20"/>
          <w:spacing w:val="-9"/>
          <w:w w:val="105"/>
          <w:sz w:val="17"/>
        </w:rPr>
        <w:t> </w:t>
      </w:r>
      <w:r>
        <w:rPr>
          <w:color w:val="231F20"/>
          <w:w w:val="105"/>
          <w:sz w:val="17"/>
        </w:rPr>
        <w:t>in</w:t>
      </w:r>
      <w:r>
        <w:rPr>
          <w:color w:val="231F20"/>
          <w:spacing w:val="-9"/>
          <w:w w:val="105"/>
          <w:sz w:val="17"/>
        </w:rPr>
        <w:t> </w:t>
      </w:r>
      <w:r>
        <w:rPr>
          <w:color w:val="231F20"/>
          <w:w w:val="105"/>
          <w:sz w:val="17"/>
        </w:rPr>
        <w:t>equipment, the</w:t>
      </w:r>
      <w:r>
        <w:rPr>
          <w:color w:val="231F20"/>
          <w:spacing w:val="30"/>
          <w:w w:val="105"/>
          <w:sz w:val="17"/>
        </w:rPr>
        <w:t> </w:t>
      </w:r>
      <w:r>
        <w:rPr>
          <w:color w:val="231F20"/>
          <w:w w:val="105"/>
          <w:sz w:val="17"/>
        </w:rPr>
        <w:t>equipment</w:t>
      </w:r>
      <w:r>
        <w:rPr>
          <w:color w:val="231F20"/>
          <w:spacing w:val="30"/>
          <w:w w:val="105"/>
          <w:sz w:val="17"/>
        </w:rPr>
        <w:t> </w:t>
      </w:r>
      <w:r>
        <w:rPr>
          <w:color w:val="231F20"/>
          <w:w w:val="105"/>
          <w:sz w:val="17"/>
        </w:rPr>
        <w:t>shall</w:t>
      </w:r>
      <w:r>
        <w:rPr>
          <w:color w:val="231F20"/>
          <w:spacing w:val="30"/>
          <w:w w:val="105"/>
          <w:sz w:val="17"/>
        </w:rPr>
        <w:t> </w:t>
      </w:r>
      <w:r>
        <w:rPr>
          <w:color w:val="231F20"/>
          <w:w w:val="105"/>
          <w:sz w:val="17"/>
        </w:rPr>
        <w:t>be</w:t>
      </w:r>
      <w:r>
        <w:rPr>
          <w:color w:val="231F20"/>
          <w:spacing w:val="30"/>
          <w:w w:val="105"/>
          <w:sz w:val="17"/>
        </w:rPr>
        <w:t> </w:t>
      </w:r>
      <w:r>
        <w:rPr>
          <w:color w:val="231F20"/>
          <w:w w:val="105"/>
          <w:sz w:val="17"/>
        </w:rPr>
        <w:t>packed</w:t>
      </w:r>
      <w:r>
        <w:rPr>
          <w:color w:val="231F20"/>
          <w:spacing w:val="30"/>
          <w:w w:val="105"/>
          <w:sz w:val="17"/>
        </w:rPr>
        <w:t> </w:t>
      </w:r>
      <w:r>
        <w:rPr>
          <w:color w:val="231F20"/>
          <w:w w:val="105"/>
          <w:sz w:val="17"/>
        </w:rPr>
        <w:t>in</w:t>
      </w:r>
      <w:r>
        <w:rPr>
          <w:color w:val="231F20"/>
          <w:spacing w:val="30"/>
          <w:w w:val="105"/>
          <w:sz w:val="17"/>
        </w:rPr>
        <w:t> </w:t>
      </w:r>
      <w:r>
        <w:rPr>
          <w:color w:val="231F20"/>
          <w:w w:val="105"/>
          <w:sz w:val="17"/>
        </w:rPr>
        <w:t>strong</w:t>
      </w:r>
      <w:r>
        <w:rPr>
          <w:color w:val="231F20"/>
          <w:spacing w:val="30"/>
          <w:w w:val="105"/>
          <w:sz w:val="17"/>
        </w:rPr>
        <w:t> </w:t>
      </w:r>
      <w:r>
        <w:rPr>
          <w:color w:val="231F20"/>
          <w:w w:val="105"/>
          <w:sz w:val="17"/>
        </w:rPr>
        <w:t>outer</w:t>
      </w:r>
      <w:r>
        <w:rPr>
          <w:color w:val="231F20"/>
          <w:spacing w:val="30"/>
          <w:w w:val="105"/>
          <w:sz w:val="17"/>
        </w:rPr>
        <w:t> </w:t>
      </w:r>
      <w:r>
        <w:rPr>
          <w:color w:val="231F20"/>
          <w:w w:val="105"/>
          <w:sz w:val="17"/>
        </w:rPr>
        <w:t>packagings</w:t>
      </w:r>
      <w:r>
        <w:rPr>
          <w:color w:val="231F20"/>
          <w:spacing w:val="30"/>
          <w:w w:val="105"/>
          <w:sz w:val="17"/>
        </w:rPr>
        <w:t> </w:t>
      </w:r>
      <w:r>
        <w:rPr>
          <w:color w:val="231F20"/>
          <w:w w:val="105"/>
          <w:sz w:val="17"/>
        </w:rPr>
        <w:t>constructed</w:t>
      </w:r>
      <w:r>
        <w:rPr>
          <w:color w:val="231F20"/>
          <w:spacing w:val="30"/>
          <w:w w:val="105"/>
          <w:sz w:val="17"/>
        </w:rPr>
        <w:t> </w:t>
      </w:r>
      <w:r>
        <w:rPr>
          <w:color w:val="231F20"/>
          <w:w w:val="105"/>
          <w:sz w:val="17"/>
        </w:rPr>
        <w:t>of</w:t>
      </w:r>
      <w:r>
        <w:rPr>
          <w:color w:val="231F20"/>
          <w:spacing w:val="30"/>
          <w:w w:val="105"/>
          <w:sz w:val="17"/>
        </w:rPr>
        <w:t> </w:t>
      </w:r>
      <w:r>
        <w:rPr>
          <w:color w:val="231F20"/>
          <w:w w:val="105"/>
          <w:sz w:val="17"/>
        </w:rPr>
        <w:t>suitable</w:t>
      </w:r>
      <w:r>
        <w:rPr>
          <w:color w:val="231F20"/>
          <w:spacing w:val="30"/>
          <w:w w:val="105"/>
          <w:sz w:val="17"/>
        </w:rPr>
        <w:t> </w:t>
      </w:r>
      <w:r>
        <w:rPr>
          <w:color w:val="231F20"/>
          <w:w w:val="105"/>
          <w:sz w:val="17"/>
        </w:rPr>
        <w:t>material of adequate strength and design in relation to the packaging’s capacity and its intended use unless the battery is afforded equivalent protection by the equipment in which it is contained;</w:t>
      </w:r>
    </w:p>
    <w:p>
      <w:pPr>
        <w:pStyle w:val="BodyText"/>
        <w:spacing w:line="254" w:lineRule="auto" w:before="66"/>
        <w:ind w:left="3010" w:right="1415" w:hanging="601"/>
      </w:pPr>
      <w:r>
        <w:rPr>
          <w:rFonts w:ascii="Cambria" w:hAnsi="Cambria"/>
          <w:color w:val="231F20"/>
          <w:w w:val="105"/>
        </w:rPr>
        <w:t>△</w:t>
      </w:r>
      <w:r>
        <w:rPr>
          <w:rFonts w:ascii="Cambria" w:hAnsi="Cambria"/>
          <w:color w:val="231F20"/>
          <w:w w:val="105"/>
        </w:rPr>
        <w:t> </w:t>
      </w:r>
      <w:r>
        <w:rPr>
          <w:color w:val="231F20"/>
          <w:w w:val="105"/>
        </w:rPr>
        <w:t>.6</w:t>
      </w:r>
      <w:r>
        <w:rPr>
          <w:color w:val="231F20"/>
          <w:spacing w:val="80"/>
          <w:w w:val="105"/>
        </w:rPr>
        <w:t> </w:t>
      </w:r>
      <w:r>
        <w:rPr>
          <w:color w:val="231F20"/>
          <w:w w:val="105"/>
        </w:rPr>
        <w:t>Each</w:t>
      </w:r>
      <w:r>
        <w:rPr>
          <w:color w:val="231F20"/>
          <w:w w:val="105"/>
        </w:rPr>
        <w:t> package</w:t>
      </w:r>
      <w:r>
        <w:rPr>
          <w:color w:val="231F20"/>
          <w:w w:val="105"/>
        </w:rPr>
        <w:t> shall</w:t>
      </w:r>
      <w:r>
        <w:rPr>
          <w:color w:val="231F20"/>
          <w:w w:val="105"/>
        </w:rPr>
        <w:t> be</w:t>
      </w:r>
      <w:r>
        <w:rPr>
          <w:color w:val="231F20"/>
          <w:w w:val="105"/>
        </w:rPr>
        <w:t> marked</w:t>
      </w:r>
      <w:r>
        <w:rPr>
          <w:color w:val="231F20"/>
          <w:w w:val="105"/>
        </w:rPr>
        <w:t> with</w:t>
      </w:r>
      <w:r>
        <w:rPr>
          <w:color w:val="231F20"/>
          <w:w w:val="105"/>
        </w:rPr>
        <w:t> the</w:t>
      </w:r>
      <w:r>
        <w:rPr>
          <w:color w:val="231F20"/>
          <w:w w:val="105"/>
        </w:rPr>
        <w:t> appropriate</w:t>
      </w:r>
      <w:r>
        <w:rPr>
          <w:color w:val="231F20"/>
          <w:w w:val="105"/>
        </w:rPr>
        <w:t> lithium</w:t>
      </w:r>
      <w:r>
        <w:rPr>
          <w:color w:val="231F20"/>
          <w:w w:val="105"/>
        </w:rPr>
        <w:t> or</w:t>
      </w:r>
      <w:r>
        <w:rPr>
          <w:color w:val="231F20"/>
          <w:w w:val="105"/>
        </w:rPr>
        <w:t> sodium</w:t>
      </w:r>
      <w:r>
        <w:rPr>
          <w:color w:val="231F20"/>
          <w:w w:val="105"/>
        </w:rPr>
        <w:t> ion</w:t>
      </w:r>
      <w:r>
        <w:rPr>
          <w:color w:val="231F20"/>
          <w:w w:val="105"/>
        </w:rPr>
        <w:t> battery</w:t>
      </w:r>
      <w:r>
        <w:rPr>
          <w:color w:val="231F20"/>
          <w:w w:val="105"/>
        </w:rPr>
        <w:t> mark,</w:t>
      </w:r>
      <w:r>
        <w:rPr>
          <w:color w:val="231F20"/>
          <w:w w:val="105"/>
        </w:rPr>
        <w:t> as illustrated in 5.2.1.10;</w:t>
      </w:r>
    </w:p>
    <w:p>
      <w:pPr>
        <w:pStyle w:val="BodyText"/>
        <w:spacing w:line="256" w:lineRule="auto" w:before="65"/>
        <w:ind w:left="3010" w:right="1414"/>
      </w:pPr>
      <w:r>
        <w:rPr>
          <w:rFonts w:ascii="Arial"/>
          <w:b/>
          <w:color w:val="231F20"/>
          <w:w w:val="105"/>
        </w:rPr>
        <w:t>Note: </w:t>
      </w:r>
      <w:r>
        <w:rPr>
          <w:color w:val="231F20"/>
          <w:w w:val="105"/>
        </w:rPr>
        <w:t>Packages containing lithium batteries packed in conformity with the provisions of part 4, chapter 11, packing instructions 965 or 968, Section IB of the ICAO Technical Instructions for the</w:t>
      </w:r>
      <w:r>
        <w:rPr>
          <w:color w:val="231F20"/>
          <w:spacing w:val="-3"/>
          <w:w w:val="105"/>
        </w:rPr>
        <w:t> </w:t>
      </w:r>
      <w:r>
        <w:rPr>
          <w:color w:val="231F20"/>
          <w:w w:val="105"/>
        </w:rPr>
        <w:t>Safe</w:t>
      </w:r>
      <w:r>
        <w:rPr>
          <w:color w:val="231F20"/>
          <w:spacing w:val="-3"/>
          <w:w w:val="105"/>
        </w:rPr>
        <w:t> </w:t>
      </w:r>
      <w:r>
        <w:rPr>
          <w:color w:val="231F20"/>
          <w:w w:val="105"/>
        </w:rPr>
        <w:t>Transport</w:t>
      </w:r>
      <w:r>
        <w:rPr>
          <w:color w:val="231F20"/>
          <w:spacing w:val="-3"/>
          <w:w w:val="105"/>
        </w:rPr>
        <w:t> </w:t>
      </w:r>
      <w:r>
        <w:rPr>
          <w:color w:val="231F20"/>
          <w:w w:val="105"/>
        </w:rPr>
        <w:t>of</w:t>
      </w:r>
      <w:r>
        <w:rPr>
          <w:color w:val="231F20"/>
          <w:spacing w:val="-3"/>
          <w:w w:val="105"/>
        </w:rPr>
        <w:t> </w:t>
      </w:r>
      <w:r>
        <w:rPr>
          <w:color w:val="231F20"/>
          <w:w w:val="105"/>
        </w:rPr>
        <w:t>Dangerous</w:t>
      </w:r>
      <w:r>
        <w:rPr>
          <w:color w:val="231F20"/>
          <w:spacing w:val="-3"/>
          <w:w w:val="105"/>
        </w:rPr>
        <w:t> </w:t>
      </w:r>
      <w:r>
        <w:rPr>
          <w:color w:val="231F20"/>
          <w:w w:val="105"/>
        </w:rPr>
        <w:t>Goods</w:t>
      </w:r>
      <w:r>
        <w:rPr>
          <w:color w:val="231F20"/>
          <w:spacing w:val="-3"/>
          <w:w w:val="105"/>
        </w:rPr>
        <w:t> </w:t>
      </w:r>
      <w:r>
        <w:rPr>
          <w:color w:val="231F20"/>
          <w:w w:val="105"/>
        </w:rPr>
        <w:t>by</w:t>
      </w:r>
      <w:r>
        <w:rPr>
          <w:color w:val="231F20"/>
          <w:spacing w:val="-3"/>
          <w:w w:val="105"/>
        </w:rPr>
        <w:t> </w:t>
      </w:r>
      <w:r>
        <w:rPr>
          <w:color w:val="231F20"/>
          <w:w w:val="105"/>
        </w:rPr>
        <w:t>Air</w:t>
      </w:r>
      <w:r>
        <w:rPr>
          <w:color w:val="231F20"/>
          <w:spacing w:val="-3"/>
          <w:w w:val="105"/>
        </w:rPr>
        <w:t> </w:t>
      </w:r>
      <w:r>
        <w:rPr>
          <w:color w:val="231F20"/>
          <w:w w:val="105"/>
        </w:rPr>
        <w:t>that</w:t>
      </w:r>
      <w:r>
        <w:rPr>
          <w:color w:val="231F20"/>
          <w:spacing w:val="-3"/>
          <w:w w:val="105"/>
        </w:rPr>
        <w:t> </w:t>
      </w:r>
      <w:r>
        <w:rPr>
          <w:color w:val="231F20"/>
          <w:w w:val="105"/>
        </w:rPr>
        <w:t>bear</w:t>
      </w:r>
      <w:r>
        <w:rPr>
          <w:color w:val="231F20"/>
          <w:spacing w:val="-3"/>
          <w:w w:val="105"/>
        </w:rPr>
        <w:t> </w:t>
      </w:r>
      <w:r>
        <w:rPr>
          <w:color w:val="231F20"/>
          <w:w w:val="105"/>
        </w:rPr>
        <w:t>the</w:t>
      </w:r>
      <w:r>
        <w:rPr>
          <w:color w:val="231F20"/>
          <w:spacing w:val="-3"/>
          <w:w w:val="105"/>
        </w:rPr>
        <w:t> </w:t>
      </w:r>
      <w:r>
        <w:rPr>
          <w:color w:val="231F20"/>
          <w:w w:val="105"/>
        </w:rPr>
        <w:t>mark</w:t>
      </w:r>
      <w:r>
        <w:rPr>
          <w:color w:val="231F20"/>
          <w:spacing w:val="-3"/>
          <w:w w:val="105"/>
        </w:rPr>
        <w:t> </w:t>
      </w:r>
      <w:r>
        <w:rPr>
          <w:color w:val="231F20"/>
          <w:w w:val="105"/>
        </w:rPr>
        <w:t>as</w:t>
      </w:r>
      <w:r>
        <w:rPr>
          <w:color w:val="231F20"/>
          <w:spacing w:val="-3"/>
          <w:w w:val="105"/>
        </w:rPr>
        <w:t> </w:t>
      </w:r>
      <w:r>
        <w:rPr>
          <w:color w:val="231F20"/>
          <w:w w:val="105"/>
        </w:rPr>
        <w:t>shown</w:t>
      </w:r>
      <w:r>
        <w:rPr>
          <w:color w:val="231F20"/>
          <w:spacing w:val="-3"/>
          <w:w w:val="105"/>
        </w:rPr>
        <w:t> </w:t>
      </w:r>
      <w:r>
        <w:rPr>
          <w:color w:val="231F20"/>
          <w:w w:val="105"/>
        </w:rPr>
        <w:t>in</w:t>
      </w:r>
      <w:r>
        <w:rPr>
          <w:color w:val="231F20"/>
          <w:spacing w:val="-3"/>
          <w:w w:val="105"/>
        </w:rPr>
        <w:t> </w:t>
      </w:r>
      <w:r>
        <w:rPr>
          <w:color w:val="231F20"/>
          <w:w w:val="105"/>
        </w:rPr>
        <w:t>5.2.1.10</w:t>
      </w:r>
      <w:r>
        <w:rPr>
          <w:color w:val="231F20"/>
          <w:spacing w:val="-3"/>
          <w:w w:val="105"/>
        </w:rPr>
        <w:t> </w:t>
      </w:r>
      <w:r>
        <w:rPr>
          <w:color w:val="231F20"/>
          <w:w w:val="105"/>
        </w:rPr>
        <w:t>(lithium battery</w:t>
      </w:r>
      <w:r>
        <w:rPr>
          <w:color w:val="231F20"/>
          <w:w w:val="105"/>
        </w:rPr>
        <w:t> mark)</w:t>
      </w:r>
      <w:r>
        <w:rPr>
          <w:color w:val="231F20"/>
          <w:w w:val="105"/>
        </w:rPr>
        <w:t> and</w:t>
      </w:r>
      <w:r>
        <w:rPr>
          <w:color w:val="231F20"/>
          <w:w w:val="105"/>
        </w:rPr>
        <w:t> the</w:t>
      </w:r>
      <w:r>
        <w:rPr>
          <w:color w:val="231F20"/>
          <w:w w:val="105"/>
        </w:rPr>
        <w:t> label</w:t>
      </w:r>
      <w:r>
        <w:rPr>
          <w:color w:val="231F20"/>
          <w:w w:val="105"/>
        </w:rPr>
        <w:t> shown</w:t>
      </w:r>
      <w:r>
        <w:rPr>
          <w:color w:val="231F20"/>
          <w:w w:val="105"/>
        </w:rPr>
        <w:t> in</w:t>
      </w:r>
      <w:r>
        <w:rPr>
          <w:color w:val="231F20"/>
          <w:w w:val="105"/>
        </w:rPr>
        <w:t> 5.2.2.2.2,</w:t>
      </w:r>
      <w:r>
        <w:rPr>
          <w:color w:val="231F20"/>
          <w:w w:val="105"/>
        </w:rPr>
        <w:t> Model</w:t>
      </w:r>
      <w:r>
        <w:rPr>
          <w:color w:val="231F20"/>
          <w:w w:val="105"/>
        </w:rPr>
        <w:t> No.</w:t>
      </w:r>
      <w:r>
        <w:rPr>
          <w:color w:val="231F20"/>
          <w:w w:val="105"/>
        </w:rPr>
        <w:t> 9A</w:t>
      </w:r>
      <w:r>
        <w:rPr>
          <w:color w:val="231F20"/>
          <w:w w:val="105"/>
        </w:rPr>
        <w:t> shall</w:t>
      </w:r>
      <w:r>
        <w:rPr>
          <w:color w:val="231F20"/>
          <w:w w:val="105"/>
        </w:rPr>
        <w:t> be</w:t>
      </w:r>
      <w:r>
        <w:rPr>
          <w:color w:val="231F20"/>
          <w:w w:val="105"/>
        </w:rPr>
        <w:t> deemed</w:t>
      </w:r>
      <w:r>
        <w:rPr>
          <w:color w:val="231F20"/>
          <w:w w:val="105"/>
        </w:rPr>
        <w:t> to</w:t>
      </w:r>
      <w:r>
        <w:rPr>
          <w:color w:val="231F20"/>
          <w:w w:val="105"/>
        </w:rPr>
        <w:t> meet</w:t>
      </w:r>
      <w:r>
        <w:rPr>
          <w:color w:val="231F20"/>
          <w:w w:val="105"/>
        </w:rPr>
        <w:t> the provisions of this special provision.</w:t>
      </w:r>
    </w:p>
    <w:p>
      <w:pPr>
        <w:pStyle w:val="BodyText"/>
        <w:spacing w:before="65"/>
        <w:ind w:left="3010"/>
      </w:pPr>
      <w:r>
        <w:rPr>
          <w:color w:val="231F20"/>
          <w:w w:val="105"/>
        </w:rPr>
        <w:t>This</w:t>
      </w:r>
      <w:r>
        <w:rPr>
          <w:color w:val="231F20"/>
          <w:spacing w:val="-3"/>
          <w:w w:val="105"/>
        </w:rPr>
        <w:t> </w:t>
      </w:r>
      <w:r>
        <w:rPr>
          <w:color w:val="231F20"/>
          <w:w w:val="105"/>
        </w:rPr>
        <w:t>requirement</w:t>
      </w:r>
      <w:r>
        <w:rPr>
          <w:color w:val="231F20"/>
          <w:spacing w:val="-3"/>
          <w:w w:val="105"/>
        </w:rPr>
        <w:t> </w:t>
      </w:r>
      <w:r>
        <w:rPr>
          <w:color w:val="231F20"/>
          <w:w w:val="105"/>
        </w:rPr>
        <w:t>does</w:t>
      </w:r>
      <w:r>
        <w:rPr>
          <w:color w:val="231F20"/>
          <w:spacing w:val="-2"/>
          <w:w w:val="105"/>
        </w:rPr>
        <w:t> </w:t>
      </w:r>
      <w:r>
        <w:rPr>
          <w:color w:val="231F20"/>
          <w:w w:val="105"/>
        </w:rPr>
        <w:t>not</w:t>
      </w:r>
      <w:r>
        <w:rPr>
          <w:color w:val="231F20"/>
          <w:spacing w:val="-3"/>
          <w:w w:val="105"/>
        </w:rPr>
        <w:t> </w:t>
      </w:r>
      <w:r>
        <w:rPr>
          <w:color w:val="231F20"/>
          <w:w w:val="105"/>
        </w:rPr>
        <w:t>apply</w:t>
      </w:r>
      <w:r>
        <w:rPr>
          <w:color w:val="231F20"/>
          <w:spacing w:val="-2"/>
          <w:w w:val="105"/>
        </w:rPr>
        <w:t> </w:t>
      </w:r>
      <w:r>
        <w:rPr>
          <w:color w:val="231F20"/>
          <w:spacing w:val="-5"/>
          <w:w w:val="105"/>
        </w:rPr>
        <w:t>to:</w:t>
      </w:r>
    </w:p>
    <w:p>
      <w:pPr>
        <w:pStyle w:val="ListParagraph"/>
        <w:numPr>
          <w:ilvl w:val="1"/>
          <w:numId w:val="4"/>
        </w:numPr>
        <w:tabs>
          <w:tab w:pos="3250" w:val="left" w:leader="none"/>
        </w:tabs>
        <w:spacing w:line="256" w:lineRule="auto" w:before="76" w:after="0"/>
        <w:ind w:left="3250" w:right="1414" w:hanging="240"/>
        <w:jc w:val="both"/>
        <w:rPr>
          <w:sz w:val="17"/>
        </w:rPr>
      </w:pPr>
      <w:r>
        <w:rPr>
          <w:color w:val="231F20"/>
          <w:w w:val="105"/>
          <w:sz w:val="17"/>
        </w:rPr>
        <w:t>packages</w:t>
      </w:r>
      <w:r>
        <w:rPr>
          <w:color w:val="231F20"/>
          <w:w w:val="105"/>
          <w:sz w:val="17"/>
        </w:rPr>
        <w:t> containing</w:t>
      </w:r>
      <w:r>
        <w:rPr>
          <w:color w:val="231F20"/>
          <w:w w:val="105"/>
          <w:sz w:val="17"/>
        </w:rPr>
        <w:t> only</w:t>
      </w:r>
      <w:r>
        <w:rPr>
          <w:color w:val="231F20"/>
          <w:w w:val="105"/>
          <w:sz w:val="17"/>
        </w:rPr>
        <w:t> button</w:t>
      </w:r>
      <w:r>
        <w:rPr>
          <w:color w:val="231F20"/>
          <w:w w:val="105"/>
          <w:sz w:val="17"/>
        </w:rPr>
        <w:t> cell</w:t>
      </w:r>
      <w:r>
        <w:rPr>
          <w:color w:val="231F20"/>
          <w:w w:val="105"/>
          <w:sz w:val="17"/>
        </w:rPr>
        <w:t> batteries</w:t>
      </w:r>
      <w:r>
        <w:rPr>
          <w:color w:val="231F20"/>
          <w:w w:val="105"/>
          <w:sz w:val="17"/>
        </w:rPr>
        <w:t> installed</w:t>
      </w:r>
      <w:r>
        <w:rPr>
          <w:color w:val="231F20"/>
          <w:w w:val="105"/>
          <w:sz w:val="17"/>
        </w:rPr>
        <w:t> in</w:t>
      </w:r>
      <w:r>
        <w:rPr>
          <w:color w:val="231F20"/>
          <w:w w:val="105"/>
          <w:sz w:val="17"/>
        </w:rPr>
        <w:t> equipment</w:t>
      </w:r>
      <w:r>
        <w:rPr>
          <w:color w:val="231F20"/>
          <w:w w:val="105"/>
          <w:sz w:val="17"/>
        </w:rPr>
        <w:t> (including</w:t>
      </w:r>
      <w:r>
        <w:rPr>
          <w:color w:val="231F20"/>
          <w:w w:val="105"/>
          <w:sz w:val="17"/>
        </w:rPr>
        <w:t> circuit boards); and</w:t>
      </w:r>
    </w:p>
    <w:p>
      <w:pPr>
        <w:pStyle w:val="ListParagraph"/>
        <w:numPr>
          <w:ilvl w:val="1"/>
          <w:numId w:val="4"/>
        </w:numPr>
        <w:tabs>
          <w:tab w:pos="3250" w:val="left" w:leader="none"/>
        </w:tabs>
        <w:spacing w:line="256" w:lineRule="auto" w:before="63" w:after="0"/>
        <w:ind w:left="3250" w:right="1415" w:hanging="240"/>
        <w:jc w:val="both"/>
        <w:rPr>
          <w:sz w:val="17"/>
        </w:rPr>
      </w:pPr>
      <w:r>
        <w:rPr>
          <w:color w:val="231F20"/>
          <w:w w:val="105"/>
          <w:sz w:val="17"/>
        </w:rPr>
        <w:t>packages containing no more than four cells or two batteries installed in equipment, where there are not more than two packages in the consignment.</w:t>
      </w:r>
    </w:p>
    <w:p>
      <w:pPr>
        <w:pStyle w:val="BodyText"/>
        <w:spacing w:line="256" w:lineRule="auto" w:before="61"/>
        <w:ind w:left="3010" w:right="1415" w:hanging="360"/>
      </w:pPr>
      <w:r>
        <w:rPr>
          <w:rFonts w:ascii="Cambria" w:hAnsi="Cambria"/>
          <w:color w:val="231F20"/>
          <w:w w:val="105"/>
        </w:rPr>
        <w:t>△</w:t>
      </w:r>
      <w:r>
        <w:rPr>
          <w:rFonts w:ascii="Cambria" w:hAnsi="Cambria"/>
          <w:color w:val="231F20"/>
          <w:spacing w:val="65"/>
          <w:w w:val="105"/>
        </w:rPr>
        <w:t>  </w:t>
      </w:r>
      <w:r>
        <w:rPr>
          <w:color w:val="231F20"/>
          <w:w w:val="105"/>
        </w:rPr>
        <w:t>When</w:t>
      </w:r>
      <w:r>
        <w:rPr>
          <w:color w:val="231F20"/>
          <w:spacing w:val="26"/>
          <w:w w:val="105"/>
        </w:rPr>
        <w:t> </w:t>
      </w:r>
      <w:r>
        <w:rPr>
          <w:color w:val="231F20"/>
          <w:w w:val="105"/>
        </w:rPr>
        <w:t>packages</w:t>
      </w:r>
      <w:r>
        <w:rPr>
          <w:color w:val="231F20"/>
          <w:spacing w:val="26"/>
          <w:w w:val="105"/>
        </w:rPr>
        <w:t> </w:t>
      </w:r>
      <w:r>
        <w:rPr>
          <w:color w:val="231F20"/>
          <w:w w:val="105"/>
        </w:rPr>
        <w:t>are</w:t>
      </w:r>
      <w:r>
        <w:rPr>
          <w:color w:val="231F20"/>
          <w:spacing w:val="26"/>
          <w:w w:val="105"/>
        </w:rPr>
        <w:t> </w:t>
      </w:r>
      <w:r>
        <w:rPr>
          <w:color w:val="231F20"/>
          <w:w w:val="105"/>
        </w:rPr>
        <w:t>placed</w:t>
      </w:r>
      <w:r>
        <w:rPr>
          <w:color w:val="231F20"/>
          <w:spacing w:val="26"/>
          <w:w w:val="105"/>
        </w:rPr>
        <w:t> </w:t>
      </w:r>
      <w:r>
        <w:rPr>
          <w:color w:val="231F20"/>
          <w:w w:val="105"/>
        </w:rPr>
        <w:t>in</w:t>
      </w:r>
      <w:r>
        <w:rPr>
          <w:color w:val="231F20"/>
          <w:spacing w:val="26"/>
          <w:w w:val="105"/>
        </w:rPr>
        <w:t> </w:t>
      </w:r>
      <w:r>
        <w:rPr>
          <w:color w:val="231F20"/>
          <w:w w:val="105"/>
        </w:rPr>
        <w:t>an</w:t>
      </w:r>
      <w:r>
        <w:rPr>
          <w:color w:val="231F20"/>
          <w:spacing w:val="26"/>
          <w:w w:val="105"/>
        </w:rPr>
        <w:t> </w:t>
      </w:r>
      <w:r>
        <w:rPr>
          <w:color w:val="231F20"/>
          <w:w w:val="105"/>
        </w:rPr>
        <w:t>overpack,</w:t>
      </w:r>
      <w:r>
        <w:rPr>
          <w:color w:val="231F20"/>
          <w:spacing w:val="26"/>
          <w:w w:val="105"/>
        </w:rPr>
        <w:t> </w:t>
      </w:r>
      <w:r>
        <w:rPr>
          <w:color w:val="231F20"/>
          <w:w w:val="105"/>
        </w:rPr>
        <w:t>the</w:t>
      </w:r>
      <w:r>
        <w:rPr>
          <w:color w:val="231F20"/>
          <w:spacing w:val="26"/>
          <w:w w:val="105"/>
        </w:rPr>
        <w:t> </w:t>
      </w:r>
      <w:r>
        <w:rPr>
          <w:color w:val="231F20"/>
          <w:w w:val="105"/>
        </w:rPr>
        <w:t>lithium</w:t>
      </w:r>
      <w:r>
        <w:rPr>
          <w:color w:val="231F20"/>
          <w:spacing w:val="26"/>
          <w:w w:val="105"/>
        </w:rPr>
        <w:t> </w:t>
      </w:r>
      <w:r>
        <w:rPr>
          <w:color w:val="231F20"/>
          <w:w w:val="105"/>
        </w:rPr>
        <w:t>or</w:t>
      </w:r>
      <w:r>
        <w:rPr>
          <w:color w:val="231F20"/>
          <w:spacing w:val="26"/>
          <w:w w:val="105"/>
        </w:rPr>
        <w:t> </w:t>
      </w:r>
      <w:r>
        <w:rPr>
          <w:color w:val="231F20"/>
          <w:w w:val="105"/>
        </w:rPr>
        <w:t>sodium</w:t>
      </w:r>
      <w:r>
        <w:rPr>
          <w:color w:val="231F20"/>
          <w:spacing w:val="26"/>
          <w:w w:val="105"/>
        </w:rPr>
        <w:t> </w:t>
      </w:r>
      <w:r>
        <w:rPr>
          <w:color w:val="231F20"/>
          <w:w w:val="105"/>
        </w:rPr>
        <w:t>battery</w:t>
      </w:r>
      <w:r>
        <w:rPr>
          <w:color w:val="231F20"/>
          <w:spacing w:val="26"/>
          <w:w w:val="105"/>
        </w:rPr>
        <w:t> </w:t>
      </w:r>
      <w:r>
        <w:rPr>
          <w:color w:val="231F20"/>
          <w:w w:val="105"/>
        </w:rPr>
        <w:t>mark</w:t>
      </w:r>
      <w:r>
        <w:rPr>
          <w:color w:val="231F20"/>
          <w:spacing w:val="26"/>
          <w:w w:val="105"/>
        </w:rPr>
        <w:t> </w:t>
      </w:r>
      <w:r>
        <w:rPr>
          <w:color w:val="231F20"/>
          <w:w w:val="105"/>
        </w:rPr>
        <w:t>shall</w:t>
      </w:r>
      <w:r>
        <w:rPr>
          <w:color w:val="231F20"/>
          <w:spacing w:val="26"/>
          <w:w w:val="105"/>
        </w:rPr>
        <w:t> </w:t>
      </w:r>
      <w:r>
        <w:rPr>
          <w:color w:val="231F20"/>
          <w:w w:val="105"/>
        </w:rPr>
        <w:t>either be clearly visible or be reproduced on the outside of the overpack and the overpack shall be marked with the word “OVERPACK”. The lettering of the “OVERPACK” mark shall be at least 12 mm high;</w:t>
      </w:r>
    </w:p>
    <w:p>
      <w:pPr>
        <w:pStyle w:val="BodyText"/>
        <w:spacing w:line="256" w:lineRule="auto" w:before="62"/>
        <w:ind w:left="3010" w:right="1415" w:hanging="360"/>
      </w:pPr>
      <w:r>
        <w:rPr>
          <w:color w:val="231F20"/>
          <w:w w:val="105"/>
        </w:rPr>
        <w:t>.7</w:t>
      </w:r>
      <w:r>
        <w:rPr>
          <w:color w:val="231F20"/>
          <w:spacing w:val="80"/>
          <w:w w:val="105"/>
        </w:rPr>
        <w:t> </w:t>
      </w:r>
      <w:r>
        <w:rPr>
          <w:color w:val="231F20"/>
          <w:w w:val="105"/>
        </w:rPr>
        <w:t>Except when cells or batteries are installed in equipment, each package shall be capable of withstanding</w:t>
      </w:r>
      <w:r>
        <w:rPr>
          <w:color w:val="231F20"/>
          <w:spacing w:val="-2"/>
          <w:w w:val="105"/>
        </w:rPr>
        <w:t> </w:t>
      </w:r>
      <w:r>
        <w:rPr>
          <w:color w:val="231F20"/>
          <w:w w:val="105"/>
        </w:rPr>
        <w:t>a</w:t>
      </w:r>
      <w:r>
        <w:rPr>
          <w:color w:val="231F20"/>
          <w:spacing w:val="-2"/>
          <w:w w:val="105"/>
        </w:rPr>
        <w:t> </w:t>
      </w:r>
      <w:r>
        <w:rPr>
          <w:color w:val="231F20"/>
          <w:w w:val="105"/>
        </w:rPr>
        <w:t>1.2</w:t>
      </w:r>
      <w:r>
        <w:rPr>
          <w:color w:val="231F20"/>
          <w:spacing w:val="-2"/>
          <w:w w:val="105"/>
        </w:rPr>
        <w:t> </w:t>
      </w:r>
      <w:r>
        <w:rPr>
          <w:color w:val="231F20"/>
          <w:w w:val="105"/>
        </w:rPr>
        <w:t>m</w:t>
      </w:r>
      <w:r>
        <w:rPr>
          <w:color w:val="231F20"/>
          <w:spacing w:val="-2"/>
          <w:w w:val="105"/>
        </w:rPr>
        <w:t> </w:t>
      </w:r>
      <w:r>
        <w:rPr>
          <w:color w:val="231F20"/>
          <w:w w:val="105"/>
        </w:rPr>
        <w:t>drop</w:t>
      </w:r>
      <w:r>
        <w:rPr>
          <w:color w:val="231F20"/>
          <w:spacing w:val="-2"/>
          <w:w w:val="105"/>
        </w:rPr>
        <w:t> </w:t>
      </w:r>
      <w:r>
        <w:rPr>
          <w:color w:val="231F20"/>
          <w:w w:val="105"/>
        </w:rPr>
        <w:t>test</w:t>
      </w:r>
      <w:r>
        <w:rPr>
          <w:color w:val="231F20"/>
          <w:spacing w:val="-2"/>
          <w:w w:val="105"/>
        </w:rPr>
        <w:t> </w:t>
      </w:r>
      <w:r>
        <w:rPr>
          <w:color w:val="231F20"/>
          <w:w w:val="105"/>
        </w:rPr>
        <w:t>in</w:t>
      </w:r>
      <w:r>
        <w:rPr>
          <w:color w:val="231F20"/>
          <w:spacing w:val="-2"/>
          <w:w w:val="105"/>
        </w:rPr>
        <w:t> </w:t>
      </w:r>
      <w:r>
        <w:rPr>
          <w:color w:val="231F20"/>
          <w:w w:val="105"/>
        </w:rPr>
        <w:t>any</w:t>
      </w:r>
      <w:r>
        <w:rPr>
          <w:color w:val="231F20"/>
          <w:spacing w:val="-2"/>
          <w:w w:val="105"/>
        </w:rPr>
        <w:t> </w:t>
      </w:r>
      <w:r>
        <w:rPr>
          <w:color w:val="231F20"/>
          <w:w w:val="105"/>
        </w:rPr>
        <w:t>orientation</w:t>
      </w:r>
      <w:r>
        <w:rPr>
          <w:color w:val="231F20"/>
          <w:spacing w:val="-2"/>
          <w:w w:val="105"/>
        </w:rPr>
        <w:t> </w:t>
      </w:r>
      <w:r>
        <w:rPr>
          <w:color w:val="231F20"/>
          <w:w w:val="105"/>
        </w:rPr>
        <w:t>without</w:t>
      </w:r>
      <w:r>
        <w:rPr>
          <w:color w:val="231F20"/>
          <w:spacing w:val="-2"/>
          <w:w w:val="105"/>
        </w:rPr>
        <w:t> </w:t>
      </w:r>
      <w:r>
        <w:rPr>
          <w:color w:val="231F20"/>
          <w:w w:val="105"/>
        </w:rPr>
        <w:t>damage</w:t>
      </w:r>
      <w:r>
        <w:rPr>
          <w:color w:val="231F20"/>
          <w:spacing w:val="-2"/>
          <w:w w:val="105"/>
        </w:rPr>
        <w:t> </w:t>
      </w:r>
      <w:r>
        <w:rPr>
          <w:color w:val="231F20"/>
          <w:w w:val="105"/>
        </w:rPr>
        <w:t>to</w:t>
      </w:r>
      <w:r>
        <w:rPr>
          <w:color w:val="231F20"/>
          <w:spacing w:val="-2"/>
          <w:w w:val="105"/>
        </w:rPr>
        <w:t> </w:t>
      </w:r>
      <w:r>
        <w:rPr>
          <w:color w:val="231F20"/>
          <w:w w:val="105"/>
        </w:rPr>
        <w:t>cells</w:t>
      </w:r>
      <w:r>
        <w:rPr>
          <w:color w:val="231F20"/>
          <w:spacing w:val="-2"/>
          <w:w w:val="105"/>
        </w:rPr>
        <w:t> </w:t>
      </w:r>
      <w:r>
        <w:rPr>
          <w:color w:val="231F20"/>
          <w:w w:val="105"/>
        </w:rPr>
        <w:t>or</w:t>
      </w:r>
      <w:r>
        <w:rPr>
          <w:color w:val="231F20"/>
          <w:spacing w:val="-2"/>
          <w:w w:val="105"/>
        </w:rPr>
        <w:t> </w:t>
      </w:r>
      <w:r>
        <w:rPr>
          <w:color w:val="231F20"/>
          <w:w w:val="105"/>
        </w:rPr>
        <w:t>batteries</w:t>
      </w:r>
      <w:r>
        <w:rPr>
          <w:color w:val="231F20"/>
          <w:spacing w:val="-2"/>
          <w:w w:val="105"/>
        </w:rPr>
        <w:t> </w:t>
      </w:r>
      <w:r>
        <w:rPr>
          <w:color w:val="231F20"/>
          <w:w w:val="105"/>
        </w:rPr>
        <w:t>contained therein, without shifting of the contents so as to allow battery to battery (or cell to cell) contact and without release of contents; and</w:t>
      </w:r>
    </w:p>
    <w:p>
      <w:pPr>
        <w:pStyle w:val="BodyText"/>
        <w:spacing w:line="256" w:lineRule="auto" w:before="63"/>
        <w:ind w:left="3010" w:right="1414" w:hanging="600"/>
      </w:pPr>
      <w:r>
        <w:rPr>
          <w:rFonts w:ascii="Cambria" w:hAnsi="Cambria"/>
          <w:color w:val="231F20"/>
          <w:w w:val="105"/>
        </w:rPr>
        <w:t>△</w:t>
      </w:r>
      <w:r>
        <w:rPr>
          <w:rFonts w:ascii="Cambria" w:hAnsi="Cambria"/>
          <w:color w:val="231F20"/>
          <w:spacing w:val="40"/>
          <w:w w:val="105"/>
        </w:rPr>
        <w:t> </w:t>
      </w:r>
      <w:r>
        <w:rPr>
          <w:color w:val="231F20"/>
          <w:w w:val="105"/>
        </w:rPr>
        <w:t>.8</w:t>
      </w:r>
      <w:r>
        <w:rPr>
          <w:color w:val="231F20"/>
          <w:spacing w:val="80"/>
          <w:w w:val="105"/>
        </w:rPr>
        <w:t> </w:t>
      </w:r>
      <w:r>
        <w:rPr>
          <w:color w:val="231F20"/>
          <w:w w:val="105"/>
        </w:rPr>
        <w:t>Except when cells or batteries are installed in or packed with equipment, packages shall not exceed 30 kg gross mass. As used in this special provision “equipment” means apparatus for which the cells or batteries will provide electrical power for its operation.</w:t>
      </w:r>
    </w:p>
    <w:p>
      <w:pPr>
        <w:pStyle w:val="BodyText"/>
        <w:spacing w:line="256" w:lineRule="auto" w:before="81"/>
        <w:ind w:right="1415"/>
      </w:pPr>
      <w:r>
        <w:rPr>
          <w:color w:val="231F20"/>
          <w:w w:val="105"/>
        </w:rPr>
        <w:t>As</w:t>
      </w:r>
      <w:r>
        <w:rPr>
          <w:color w:val="231F20"/>
          <w:spacing w:val="-7"/>
          <w:w w:val="105"/>
        </w:rPr>
        <w:t> </w:t>
      </w:r>
      <w:r>
        <w:rPr>
          <w:color w:val="231F20"/>
          <w:w w:val="105"/>
        </w:rPr>
        <w:t>used</w:t>
      </w:r>
      <w:r>
        <w:rPr>
          <w:color w:val="231F20"/>
          <w:spacing w:val="-7"/>
          <w:w w:val="105"/>
        </w:rPr>
        <w:t> </w:t>
      </w:r>
      <w:r>
        <w:rPr>
          <w:color w:val="231F20"/>
          <w:w w:val="105"/>
        </w:rPr>
        <w:t>above</w:t>
      </w:r>
      <w:r>
        <w:rPr>
          <w:color w:val="231F20"/>
          <w:spacing w:val="-7"/>
          <w:w w:val="105"/>
        </w:rPr>
        <w:t> </w:t>
      </w:r>
      <w:r>
        <w:rPr>
          <w:color w:val="231F20"/>
          <w:w w:val="105"/>
        </w:rPr>
        <w:t>and</w:t>
      </w:r>
      <w:r>
        <w:rPr>
          <w:color w:val="231F20"/>
          <w:spacing w:val="-7"/>
          <w:w w:val="105"/>
        </w:rPr>
        <w:t> </w:t>
      </w:r>
      <w:r>
        <w:rPr>
          <w:color w:val="231F20"/>
          <w:w w:val="105"/>
        </w:rPr>
        <w:t>elsewhere</w:t>
      </w:r>
      <w:r>
        <w:rPr>
          <w:color w:val="231F20"/>
          <w:spacing w:val="-7"/>
          <w:w w:val="105"/>
        </w:rPr>
        <w:t> </w:t>
      </w:r>
      <w:r>
        <w:rPr>
          <w:color w:val="231F20"/>
          <w:w w:val="105"/>
        </w:rPr>
        <w:t>in</w:t>
      </w:r>
      <w:r>
        <w:rPr>
          <w:color w:val="231F20"/>
          <w:spacing w:val="-7"/>
          <w:w w:val="105"/>
        </w:rPr>
        <w:t> </w:t>
      </w:r>
      <w:r>
        <w:rPr>
          <w:color w:val="231F20"/>
          <w:w w:val="105"/>
        </w:rPr>
        <w:t>this</w:t>
      </w:r>
      <w:r>
        <w:rPr>
          <w:color w:val="231F20"/>
          <w:spacing w:val="-7"/>
          <w:w w:val="105"/>
        </w:rPr>
        <w:t> </w:t>
      </w:r>
      <w:r>
        <w:rPr>
          <w:color w:val="231F20"/>
          <w:w w:val="105"/>
        </w:rPr>
        <w:t>Code,</w:t>
      </w:r>
      <w:r>
        <w:rPr>
          <w:color w:val="231F20"/>
          <w:spacing w:val="-7"/>
          <w:w w:val="105"/>
        </w:rPr>
        <w:t> </w:t>
      </w:r>
      <w:r>
        <w:rPr>
          <w:color w:val="231F20"/>
          <w:w w:val="105"/>
        </w:rPr>
        <w:t>“lithium</w:t>
      </w:r>
      <w:r>
        <w:rPr>
          <w:color w:val="231F20"/>
          <w:spacing w:val="-7"/>
          <w:w w:val="105"/>
        </w:rPr>
        <w:t> </w:t>
      </w:r>
      <w:r>
        <w:rPr>
          <w:color w:val="231F20"/>
          <w:w w:val="105"/>
        </w:rPr>
        <w:t>content”</w:t>
      </w:r>
      <w:r>
        <w:rPr>
          <w:color w:val="231F20"/>
          <w:spacing w:val="-7"/>
          <w:w w:val="105"/>
        </w:rPr>
        <w:t> </w:t>
      </w:r>
      <w:r>
        <w:rPr>
          <w:color w:val="231F20"/>
          <w:w w:val="105"/>
        </w:rPr>
        <w:t>means</w:t>
      </w:r>
      <w:r>
        <w:rPr>
          <w:color w:val="231F20"/>
          <w:spacing w:val="-7"/>
          <w:w w:val="105"/>
        </w:rPr>
        <w:t> </w:t>
      </w:r>
      <w:r>
        <w:rPr>
          <w:color w:val="231F20"/>
          <w:w w:val="105"/>
        </w:rPr>
        <w:t>the</w:t>
      </w:r>
      <w:r>
        <w:rPr>
          <w:color w:val="231F20"/>
          <w:spacing w:val="-7"/>
          <w:w w:val="105"/>
        </w:rPr>
        <w:t> </w:t>
      </w:r>
      <w:r>
        <w:rPr>
          <w:color w:val="231F20"/>
          <w:w w:val="105"/>
        </w:rPr>
        <w:t>mass</w:t>
      </w:r>
      <w:r>
        <w:rPr>
          <w:color w:val="231F20"/>
          <w:spacing w:val="-7"/>
          <w:w w:val="105"/>
        </w:rPr>
        <w:t> </w:t>
      </w:r>
      <w:r>
        <w:rPr>
          <w:color w:val="231F20"/>
          <w:w w:val="105"/>
        </w:rPr>
        <w:t>of</w:t>
      </w:r>
      <w:r>
        <w:rPr>
          <w:color w:val="231F20"/>
          <w:spacing w:val="-7"/>
          <w:w w:val="105"/>
        </w:rPr>
        <w:t> </w:t>
      </w:r>
      <w:r>
        <w:rPr>
          <w:color w:val="231F20"/>
          <w:w w:val="105"/>
        </w:rPr>
        <w:t>lithium</w:t>
      </w:r>
      <w:r>
        <w:rPr>
          <w:color w:val="231F20"/>
          <w:spacing w:val="-7"/>
          <w:w w:val="105"/>
        </w:rPr>
        <w:t> </w:t>
      </w:r>
      <w:r>
        <w:rPr>
          <w:color w:val="231F20"/>
          <w:w w:val="105"/>
        </w:rPr>
        <w:t>in</w:t>
      </w:r>
      <w:r>
        <w:rPr>
          <w:color w:val="231F20"/>
          <w:spacing w:val="-7"/>
          <w:w w:val="105"/>
        </w:rPr>
        <w:t> </w:t>
      </w:r>
      <w:r>
        <w:rPr>
          <w:color w:val="231F20"/>
          <w:w w:val="105"/>
        </w:rPr>
        <w:t>the</w:t>
      </w:r>
      <w:r>
        <w:rPr>
          <w:color w:val="231F20"/>
          <w:spacing w:val="-7"/>
          <w:w w:val="105"/>
        </w:rPr>
        <w:t> </w:t>
      </w:r>
      <w:r>
        <w:rPr>
          <w:color w:val="231F20"/>
          <w:w w:val="105"/>
        </w:rPr>
        <w:t>anode of a lithium metal or lithium alloy cell.</w:t>
      </w:r>
    </w:p>
    <w:p>
      <w:pPr>
        <w:pStyle w:val="BodyText"/>
        <w:spacing w:line="256" w:lineRule="auto" w:before="83"/>
        <w:ind w:right="1415"/>
      </w:pPr>
      <w:r>
        <w:rPr>
          <w:color w:val="231F20"/>
          <w:w w:val="105"/>
        </w:rPr>
        <w:t>Separate</w:t>
      </w:r>
      <w:r>
        <w:rPr>
          <w:color w:val="231F20"/>
          <w:spacing w:val="-4"/>
          <w:w w:val="105"/>
        </w:rPr>
        <w:t> </w:t>
      </w:r>
      <w:r>
        <w:rPr>
          <w:color w:val="231F20"/>
          <w:w w:val="105"/>
        </w:rPr>
        <w:t>entries</w:t>
      </w:r>
      <w:r>
        <w:rPr>
          <w:color w:val="231F20"/>
          <w:spacing w:val="-4"/>
          <w:w w:val="105"/>
        </w:rPr>
        <w:t> </w:t>
      </w:r>
      <w:r>
        <w:rPr>
          <w:color w:val="231F20"/>
          <w:w w:val="105"/>
        </w:rPr>
        <w:t>exist</w:t>
      </w:r>
      <w:r>
        <w:rPr>
          <w:color w:val="231F20"/>
          <w:spacing w:val="-4"/>
          <w:w w:val="105"/>
        </w:rPr>
        <w:t> </w:t>
      </w:r>
      <w:r>
        <w:rPr>
          <w:color w:val="231F20"/>
          <w:w w:val="105"/>
        </w:rPr>
        <w:t>for</w:t>
      </w:r>
      <w:r>
        <w:rPr>
          <w:color w:val="231F20"/>
          <w:spacing w:val="-4"/>
          <w:w w:val="105"/>
        </w:rPr>
        <w:t> </w:t>
      </w:r>
      <w:r>
        <w:rPr>
          <w:color w:val="231F20"/>
          <w:w w:val="105"/>
        </w:rPr>
        <w:t>lithium</w:t>
      </w:r>
      <w:r>
        <w:rPr>
          <w:color w:val="231F20"/>
          <w:spacing w:val="-4"/>
          <w:w w:val="105"/>
        </w:rPr>
        <w:t> </w:t>
      </w:r>
      <w:r>
        <w:rPr>
          <w:color w:val="231F20"/>
          <w:w w:val="105"/>
        </w:rPr>
        <w:t>metal</w:t>
      </w:r>
      <w:r>
        <w:rPr>
          <w:color w:val="231F20"/>
          <w:spacing w:val="-4"/>
          <w:w w:val="105"/>
        </w:rPr>
        <w:t> </w:t>
      </w:r>
      <w:r>
        <w:rPr>
          <w:color w:val="231F20"/>
          <w:w w:val="105"/>
        </w:rPr>
        <w:t>batteries</w:t>
      </w:r>
      <w:r>
        <w:rPr>
          <w:color w:val="231F20"/>
          <w:spacing w:val="-4"/>
          <w:w w:val="105"/>
        </w:rPr>
        <w:t> </w:t>
      </w:r>
      <w:r>
        <w:rPr>
          <w:color w:val="231F20"/>
          <w:w w:val="105"/>
        </w:rPr>
        <w:t>and</w:t>
      </w:r>
      <w:r>
        <w:rPr>
          <w:color w:val="231F20"/>
          <w:spacing w:val="-4"/>
          <w:w w:val="105"/>
        </w:rPr>
        <w:t> </w:t>
      </w:r>
      <w:r>
        <w:rPr>
          <w:color w:val="231F20"/>
          <w:w w:val="105"/>
        </w:rPr>
        <w:t>lithium</w:t>
      </w:r>
      <w:r>
        <w:rPr>
          <w:color w:val="231F20"/>
          <w:spacing w:val="-4"/>
          <w:w w:val="105"/>
        </w:rPr>
        <w:t> </w:t>
      </w:r>
      <w:r>
        <w:rPr>
          <w:color w:val="231F20"/>
          <w:w w:val="105"/>
        </w:rPr>
        <w:t>ion</w:t>
      </w:r>
      <w:r>
        <w:rPr>
          <w:color w:val="231F20"/>
          <w:spacing w:val="-4"/>
          <w:w w:val="105"/>
        </w:rPr>
        <w:t> </w:t>
      </w:r>
      <w:r>
        <w:rPr>
          <w:color w:val="231F20"/>
          <w:w w:val="105"/>
        </w:rPr>
        <w:t>batteries</w:t>
      </w:r>
      <w:r>
        <w:rPr>
          <w:color w:val="231F20"/>
          <w:spacing w:val="-4"/>
          <w:w w:val="105"/>
        </w:rPr>
        <w:t> </w:t>
      </w:r>
      <w:r>
        <w:rPr>
          <w:color w:val="231F20"/>
          <w:w w:val="105"/>
        </w:rPr>
        <w:t>to</w:t>
      </w:r>
      <w:r>
        <w:rPr>
          <w:color w:val="231F20"/>
          <w:spacing w:val="-4"/>
          <w:w w:val="105"/>
        </w:rPr>
        <w:t> </w:t>
      </w:r>
      <w:r>
        <w:rPr>
          <w:color w:val="231F20"/>
          <w:w w:val="105"/>
        </w:rPr>
        <w:t>facilitate</w:t>
      </w:r>
      <w:r>
        <w:rPr>
          <w:color w:val="231F20"/>
          <w:spacing w:val="-4"/>
          <w:w w:val="105"/>
        </w:rPr>
        <w:t> </w:t>
      </w:r>
      <w:r>
        <w:rPr>
          <w:color w:val="231F20"/>
          <w:w w:val="105"/>
        </w:rPr>
        <w:t>the</w:t>
      </w:r>
      <w:r>
        <w:rPr>
          <w:color w:val="231F20"/>
          <w:spacing w:val="-4"/>
          <w:w w:val="105"/>
        </w:rPr>
        <w:t> </w:t>
      </w:r>
      <w:r>
        <w:rPr>
          <w:color w:val="231F20"/>
          <w:w w:val="105"/>
        </w:rPr>
        <w:t>transport</w:t>
      </w:r>
      <w:r>
        <w:rPr>
          <w:color w:val="231F20"/>
          <w:spacing w:val="-4"/>
          <w:w w:val="105"/>
        </w:rPr>
        <w:t> </w:t>
      </w:r>
      <w:r>
        <w:rPr>
          <w:color w:val="231F20"/>
          <w:w w:val="105"/>
        </w:rPr>
        <w:t>of these batteries for specific modes of transport and to enable the application of different emergency response actions.</w:t>
      </w:r>
    </w:p>
    <w:p>
      <w:pPr>
        <w:pStyle w:val="BodyText"/>
        <w:spacing w:line="256" w:lineRule="auto" w:before="84"/>
        <w:ind w:right="1415" w:hanging="1"/>
      </w:pPr>
      <w:r>
        <w:rPr>
          <w:color w:val="231F20"/>
          <w:w w:val="105"/>
        </w:rPr>
        <w:t>A</w:t>
      </w:r>
      <w:r>
        <w:rPr>
          <w:color w:val="231F20"/>
          <w:spacing w:val="12"/>
          <w:w w:val="105"/>
        </w:rPr>
        <w:t> </w:t>
      </w:r>
      <w:r>
        <w:rPr>
          <w:color w:val="231F20"/>
          <w:w w:val="105"/>
        </w:rPr>
        <w:t>single</w:t>
      </w:r>
      <w:r>
        <w:rPr>
          <w:color w:val="231F20"/>
          <w:spacing w:val="12"/>
          <w:w w:val="105"/>
        </w:rPr>
        <w:t> </w:t>
      </w:r>
      <w:r>
        <w:rPr>
          <w:color w:val="231F20"/>
          <w:w w:val="105"/>
        </w:rPr>
        <w:t>cell</w:t>
      </w:r>
      <w:r>
        <w:rPr>
          <w:color w:val="231F20"/>
          <w:spacing w:val="12"/>
          <w:w w:val="105"/>
        </w:rPr>
        <w:t> </w:t>
      </w:r>
      <w:r>
        <w:rPr>
          <w:color w:val="231F20"/>
          <w:w w:val="105"/>
        </w:rPr>
        <w:t>battery</w:t>
      </w:r>
      <w:r>
        <w:rPr>
          <w:color w:val="231F20"/>
          <w:spacing w:val="12"/>
          <w:w w:val="105"/>
        </w:rPr>
        <w:t> </w:t>
      </w:r>
      <w:r>
        <w:rPr>
          <w:color w:val="231F20"/>
          <w:w w:val="105"/>
        </w:rPr>
        <w:t>as</w:t>
      </w:r>
      <w:r>
        <w:rPr>
          <w:color w:val="231F20"/>
          <w:spacing w:val="12"/>
          <w:w w:val="105"/>
        </w:rPr>
        <w:t> </w:t>
      </w:r>
      <w:r>
        <w:rPr>
          <w:color w:val="231F20"/>
          <w:w w:val="105"/>
        </w:rPr>
        <w:t>defined</w:t>
      </w:r>
      <w:r>
        <w:rPr>
          <w:color w:val="231F20"/>
          <w:spacing w:val="12"/>
          <w:w w:val="105"/>
        </w:rPr>
        <w:t> </w:t>
      </w:r>
      <w:r>
        <w:rPr>
          <w:color w:val="231F20"/>
          <w:w w:val="105"/>
        </w:rPr>
        <w:t>in</w:t>
      </w:r>
      <w:r>
        <w:rPr>
          <w:color w:val="231F20"/>
          <w:spacing w:val="12"/>
          <w:w w:val="105"/>
        </w:rPr>
        <w:t> </w:t>
      </w:r>
      <w:r>
        <w:rPr>
          <w:color w:val="231F20"/>
          <w:w w:val="105"/>
        </w:rPr>
        <w:t>part</w:t>
      </w:r>
      <w:r>
        <w:rPr>
          <w:color w:val="231F20"/>
          <w:spacing w:val="12"/>
          <w:w w:val="105"/>
        </w:rPr>
        <w:t> </w:t>
      </w:r>
      <w:r>
        <w:rPr>
          <w:color w:val="231F20"/>
          <w:w w:val="105"/>
        </w:rPr>
        <w:t>III,</w:t>
      </w:r>
      <w:r>
        <w:rPr>
          <w:color w:val="231F20"/>
          <w:spacing w:val="12"/>
          <w:w w:val="105"/>
        </w:rPr>
        <w:t> </w:t>
      </w:r>
      <w:r>
        <w:rPr>
          <w:color w:val="231F20"/>
          <w:w w:val="105"/>
        </w:rPr>
        <w:t>subsection</w:t>
      </w:r>
      <w:r>
        <w:rPr>
          <w:color w:val="231F20"/>
          <w:spacing w:val="12"/>
          <w:w w:val="105"/>
        </w:rPr>
        <w:t> </w:t>
      </w:r>
      <w:r>
        <w:rPr>
          <w:color w:val="231F20"/>
          <w:w w:val="105"/>
        </w:rPr>
        <w:t>38.3.2.3</w:t>
      </w:r>
      <w:r>
        <w:rPr>
          <w:color w:val="231F20"/>
          <w:spacing w:val="12"/>
          <w:w w:val="105"/>
        </w:rPr>
        <w:t> </w:t>
      </w:r>
      <w:r>
        <w:rPr>
          <w:color w:val="231F20"/>
          <w:w w:val="105"/>
        </w:rPr>
        <w:t>of</w:t>
      </w:r>
      <w:r>
        <w:rPr>
          <w:color w:val="231F20"/>
          <w:spacing w:val="12"/>
          <w:w w:val="105"/>
        </w:rPr>
        <w:t> </w:t>
      </w:r>
      <w:r>
        <w:rPr>
          <w:color w:val="231F20"/>
          <w:w w:val="105"/>
        </w:rPr>
        <w:t>the</w:t>
      </w:r>
      <w:r>
        <w:rPr>
          <w:color w:val="231F20"/>
          <w:spacing w:val="12"/>
          <w:w w:val="105"/>
        </w:rPr>
        <w:t> </w:t>
      </w:r>
      <w:r>
        <w:rPr>
          <w:rFonts w:ascii="Arial" w:hAnsi="Arial"/>
          <w:i/>
          <w:color w:val="231F20"/>
          <w:w w:val="105"/>
        </w:rPr>
        <w:t>Manual</w:t>
      </w:r>
      <w:r>
        <w:rPr>
          <w:rFonts w:ascii="Arial" w:hAnsi="Arial"/>
          <w:i/>
          <w:color w:val="231F20"/>
          <w:spacing w:val="12"/>
          <w:w w:val="105"/>
        </w:rPr>
        <w:t> </w:t>
      </w:r>
      <w:r>
        <w:rPr>
          <w:rFonts w:ascii="Arial" w:hAnsi="Arial"/>
          <w:i/>
          <w:color w:val="231F20"/>
          <w:w w:val="105"/>
        </w:rPr>
        <w:t>of</w:t>
      </w:r>
      <w:r>
        <w:rPr>
          <w:rFonts w:ascii="Arial" w:hAnsi="Arial"/>
          <w:i/>
          <w:color w:val="231F20"/>
          <w:spacing w:val="12"/>
          <w:w w:val="105"/>
        </w:rPr>
        <w:t> </w:t>
      </w:r>
      <w:r>
        <w:rPr>
          <w:rFonts w:ascii="Arial" w:hAnsi="Arial"/>
          <w:i/>
          <w:color w:val="231F20"/>
          <w:w w:val="105"/>
        </w:rPr>
        <w:t>Tests</w:t>
      </w:r>
      <w:r>
        <w:rPr>
          <w:rFonts w:ascii="Arial" w:hAnsi="Arial"/>
          <w:i/>
          <w:color w:val="231F20"/>
          <w:spacing w:val="12"/>
          <w:w w:val="105"/>
        </w:rPr>
        <w:t> </w:t>
      </w:r>
      <w:r>
        <w:rPr>
          <w:rFonts w:ascii="Arial" w:hAnsi="Arial"/>
          <w:i/>
          <w:color w:val="231F20"/>
          <w:w w:val="105"/>
        </w:rPr>
        <w:t>and</w:t>
      </w:r>
      <w:r>
        <w:rPr>
          <w:rFonts w:ascii="Arial" w:hAnsi="Arial"/>
          <w:i/>
          <w:color w:val="231F20"/>
          <w:spacing w:val="12"/>
          <w:w w:val="105"/>
        </w:rPr>
        <w:t> </w:t>
      </w:r>
      <w:r>
        <w:rPr>
          <w:rFonts w:ascii="Arial" w:hAnsi="Arial"/>
          <w:i/>
          <w:color w:val="231F20"/>
          <w:w w:val="105"/>
        </w:rPr>
        <w:t>Criteria </w:t>
      </w:r>
      <w:r>
        <w:rPr>
          <w:color w:val="231F20"/>
          <w:w w:val="105"/>
        </w:rPr>
        <w:t>is</w:t>
      </w:r>
      <w:r>
        <w:rPr>
          <w:color w:val="231F20"/>
          <w:w w:val="105"/>
        </w:rPr>
        <w:t> considered</w:t>
      </w:r>
      <w:r>
        <w:rPr>
          <w:color w:val="231F20"/>
          <w:w w:val="105"/>
        </w:rPr>
        <w:t> a</w:t>
      </w:r>
      <w:r>
        <w:rPr>
          <w:color w:val="231F20"/>
          <w:w w:val="105"/>
        </w:rPr>
        <w:t> “cell”</w:t>
      </w:r>
      <w:r>
        <w:rPr>
          <w:color w:val="231F20"/>
          <w:w w:val="105"/>
        </w:rPr>
        <w:t> and</w:t>
      </w:r>
      <w:r>
        <w:rPr>
          <w:color w:val="231F20"/>
          <w:w w:val="105"/>
        </w:rPr>
        <w:t> shall</w:t>
      </w:r>
      <w:r>
        <w:rPr>
          <w:color w:val="231F20"/>
          <w:w w:val="105"/>
        </w:rPr>
        <w:t> be</w:t>
      </w:r>
      <w:r>
        <w:rPr>
          <w:color w:val="231F20"/>
          <w:w w:val="105"/>
        </w:rPr>
        <w:t> transported</w:t>
      </w:r>
      <w:r>
        <w:rPr>
          <w:color w:val="231F20"/>
          <w:w w:val="105"/>
        </w:rPr>
        <w:t> according</w:t>
      </w:r>
      <w:r>
        <w:rPr>
          <w:color w:val="231F20"/>
          <w:w w:val="105"/>
        </w:rPr>
        <w:t> to</w:t>
      </w:r>
      <w:r>
        <w:rPr>
          <w:color w:val="231F20"/>
          <w:w w:val="105"/>
        </w:rPr>
        <w:t> the</w:t>
      </w:r>
      <w:r>
        <w:rPr>
          <w:color w:val="231F20"/>
          <w:w w:val="105"/>
        </w:rPr>
        <w:t> requirements</w:t>
      </w:r>
      <w:r>
        <w:rPr>
          <w:color w:val="231F20"/>
          <w:w w:val="105"/>
        </w:rPr>
        <w:t> for</w:t>
      </w:r>
      <w:r>
        <w:rPr>
          <w:color w:val="231F20"/>
          <w:w w:val="105"/>
        </w:rPr>
        <w:t> “cells”</w:t>
      </w:r>
      <w:r>
        <w:rPr>
          <w:color w:val="231F20"/>
          <w:w w:val="105"/>
        </w:rPr>
        <w:t> for</w:t>
      </w:r>
      <w:r>
        <w:rPr>
          <w:color w:val="231F20"/>
          <w:w w:val="105"/>
        </w:rPr>
        <w:t> the purpose of this special provision.</w:t>
      </w:r>
    </w:p>
    <w:p>
      <w:pPr>
        <w:pStyle w:val="ListParagraph"/>
        <w:numPr>
          <w:ilvl w:val="0"/>
          <w:numId w:val="5"/>
        </w:numPr>
        <w:tabs>
          <w:tab w:pos="2647" w:val="left" w:leader="none"/>
          <w:tab w:pos="2650" w:val="left" w:leader="none"/>
        </w:tabs>
        <w:spacing w:line="256" w:lineRule="auto" w:before="84" w:after="0"/>
        <w:ind w:left="2650" w:right="1415" w:hanging="720"/>
        <w:jc w:val="both"/>
        <w:rPr>
          <w:sz w:val="17"/>
        </w:rPr>
      </w:pPr>
      <w:r>
        <w:rPr>
          <w:color w:val="231F20"/>
          <w:w w:val="105"/>
          <w:sz w:val="17"/>
        </w:rPr>
        <w:t>Aerosol</w:t>
      </w:r>
      <w:r>
        <w:rPr>
          <w:color w:val="231F20"/>
          <w:spacing w:val="40"/>
          <w:w w:val="105"/>
          <w:sz w:val="17"/>
        </w:rPr>
        <w:t> </w:t>
      </w:r>
      <w:r>
        <w:rPr>
          <w:color w:val="231F20"/>
          <w:w w:val="105"/>
          <w:sz w:val="17"/>
        </w:rPr>
        <w:t>dispensers</w:t>
      </w:r>
      <w:r>
        <w:rPr>
          <w:color w:val="231F20"/>
          <w:spacing w:val="40"/>
          <w:w w:val="105"/>
          <w:sz w:val="17"/>
        </w:rPr>
        <w:t> </w:t>
      </w:r>
      <w:r>
        <w:rPr>
          <w:color w:val="231F20"/>
          <w:w w:val="105"/>
          <w:sz w:val="17"/>
        </w:rPr>
        <w:t>shall</w:t>
      </w:r>
      <w:r>
        <w:rPr>
          <w:color w:val="231F20"/>
          <w:spacing w:val="40"/>
          <w:w w:val="105"/>
          <w:sz w:val="17"/>
        </w:rPr>
        <w:t> </w:t>
      </w:r>
      <w:r>
        <w:rPr>
          <w:color w:val="231F20"/>
          <w:w w:val="105"/>
          <w:sz w:val="17"/>
        </w:rPr>
        <w:t>be</w:t>
      </w:r>
      <w:r>
        <w:rPr>
          <w:color w:val="231F20"/>
          <w:spacing w:val="40"/>
          <w:w w:val="105"/>
          <w:sz w:val="17"/>
        </w:rPr>
        <w:t> </w:t>
      </w:r>
      <w:r>
        <w:rPr>
          <w:color w:val="231F20"/>
          <w:w w:val="105"/>
          <w:sz w:val="17"/>
        </w:rPr>
        <w:t>provided</w:t>
      </w:r>
      <w:r>
        <w:rPr>
          <w:color w:val="231F20"/>
          <w:spacing w:val="40"/>
          <w:w w:val="105"/>
          <w:sz w:val="17"/>
        </w:rPr>
        <w:t> </w:t>
      </w:r>
      <w:r>
        <w:rPr>
          <w:color w:val="231F20"/>
          <w:w w:val="105"/>
          <w:sz w:val="17"/>
        </w:rPr>
        <w:t>with</w:t>
      </w:r>
      <w:r>
        <w:rPr>
          <w:color w:val="231F20"/>
          <w:spacing w:val="40"/>
          <w:w w:val="105"/>
          <w:sz w:val="17"/>
        </w:rPr>
        <w:t> </w:t>
      </w:r>
      <w:r>
        <w:rPr>
          <w:color w:val="231F20"/>
          <w:w w:val="105"/>
          <w:sz w:val="17"/>
        </w:rPr>
        <w:t>protection</w:t>
      </w:r>
      <w:r>
        <w:rPr>
          <w:color w:val="231F20"/>
          <w:spacing w:val="40"/>
          <w:w w:val="105"/>
          <w:sz w:val="17"/>
        </w:rPr>
        <w:t> </w:t>
      </w:r>
      <w:r>
        <w:rPr>
          <w:color w:val="231F20"/>
          <w:w w:val="105"/>
          <w:sz w:val="17"/>
        </w:rPr>
        <w:t>against</w:t>
      </w:r>
      <w:r>
        <w:rPr>
          <w:color w:val="231F20"/>
          <w:spacing w:val="40"/>
          <w:w w:val="105"/>
          <w:sz w:val="17"/>
        </w:rPr>
        <w:t> </w:t>
      </w:r>
      <w:r>
        <w:rPr>
          <w:color w:val="231F20"/>
          <w:w w:val="105"/>
          <w:sz w:val="17"/>
        </w:rPr>
        <w:t>inadvertent</w:t>
      </w:r>
      <w:r>
        <w:rPr>
          <w:color w:val="231F20"/>
          <w:spacing w:val="40"/>
          <w:w w:val="105"/>
          <w:sz w:val="17"/>
        </w:rPr>
        <w:t> </w:t>
      </w:r>
      <w:r>
        <w:rPr>
          <w:color w:val="231F20"/>
          <w:w w:val="105"/>
          <w:sz w:val="17"/>
        </w:rPr>
        <w:t>discharge.</w:t>
      </w:r>
      <w:r>
        <w:rPr>
          <w:color w:val="231F20"/>
          <w:spacing w:val="40"/>
          <w:w w:val="105"/>
          <w:sz w:val="17"/>
        </w:rPr>
        <w:t> </w:t>
      </w:r>
      <w:r>
        <w:rPr>
          <w:color w:val="231F20"/>
          <w:w w:val="105"/>
          <w:sz w:val="17"/>
        </w:rPr>
        <w:t>Aerosols with a capacity not exceeding 50 mL containing only non-toxic constituents are not subject to the provisions of this Code.</w:t>
      </w:r>
    </w:p>
    <w:p>
      <w:pPr>
        <w:pStyle w:val="ListParagraph"/>
        <w:numPr>
          <w:ilvl w:val="0"/>
          <w:numId w:val="5"/>
        </w:numPr>
        <w:tabs>
          <w:tab w:pos="2648" w:val="left" w:leader="none"/>
          <w:tab w:pos="2650" w:val="left" w:leader="none"/>
        </w:tabs>
        <w:spacing w:line="256" w:lineRule="auto" w:before="83" w:after="0"/>
        <w:ind w:left="2650" w:right="1415" w:hanging="720"/>
        <w:jc w:val="both"/>
        <w:rPr>
          <w:sz w:val="17"/>
        </w:rPr>
      </w:pPr>
      <w:r>
        <w:rPr>
          <w:color w:val="231F20"/>
          <w:w w:val="105"/>
          <w:sz w:val="17"/>
        </w:rPr>
        <w:t>Receptacles with a capacity not exceeding 50 mL containing only non-toxic constituents are not subject to the provisions of this Code.</w:t>
      </w:r>
    </w:p>
    <w:p>
      <w:pPr>
        <w:pStyle w:val="ListParagraph"/>
        <w:numPr>
          <w:ilvl w:val="0"/>
          <w:numId w:val="6"/>
        </w:numPr>
        <w:tabs>
          <w:tab w:pos="2647" w:val="left" w:leader="none"/>
          <w:tab w:pos="2650" w:val="left" w:leader="none"/>
        </w:tabs>
        <w:spacing w:line="256" w:lineRule="auto" w:before="83" w:after="0"/>
        <w:ind w:left="2650" w:right="1415" w:hanging="720"/>
        <w:jc w:val="both"/>
        <w:rPr>
          <w:sz w:val="17"/>
        </w:rPr>
      </w:pPr>
      <w:r>
        <w:rPr>
          <w:color w:val="231F20"/>
          <w:w w:val="105"/>
          <w:sz w:val="17"/>
        </w:rPr>
        <w:t>This</w:t>
      </w:r>
      <w:r>
        <w:rPr>
          <w:color w:val="231F20"/>
          <w:w w:val="105"/>
          <w:sz w:val="17"/>
        </w:rPr>
        <w:t> entry</w:t>
      </w:r>
      <w:r>
        <w:rPr>
          <w:color w:val="231F20"/>
          <w:w w:val="105"/>
          <w:sz w:val="17"/>
        </w:rPr>
        <w:t> may</w:t>
      </w:r>
      <w:r>
        <w:rPr>
          <w:color w:val="231F20"/>
          <w:w w:val="105"/>
          <w:sz w:val="17"/>
        </w:rPr>
        <w:t> only</w:t>
      </w:r>
      <w:r>
        <w:rPr>
          <w:color w:val="231F20"/>
          <w:w w:val="105"/>
          <w:sz w:val="17"/>
        </w:rPr>
        <w:t> be</w:t>
      </w:r>
      <w:r>
        <w:rPr>
          <w:color w:val="231F20"/>
          <w:w w:val="105"/>
          <w:sz w:val="17"/>
        </w:rPr>
        <w:t> used</w:t>
      </w:r>
      <w:r>
        <w:rPr>
          <w:color w:val="231F20"/>
          <w:w w:val="105"/>
          <w:sz w:val="17"/>
        </w:rPr>
        <w:t> for</w:t>
      </w:r>
      <w:r>
        <w:rPr>
          <w:color w:val="231F20"/>
          <w:w w:val="105"/>
          <w:sz w:val="17"/>
        </w:rPr>
        <w:t> ammonium</w:t>
      </w:r>
      <w:r>
        <w:rPr>
          <w:color w:val="231F20"/>
          <w:w w:val="105"/>
          <w:sz w:val="17"/>
        </w:rPr>
        <w:t> nitrate</w:t>
      </w:r>
      <w:r>
        <w:rPr>
          <w:color w:val="231F20"/>
          <w:w w:val="105"/>
          <w:sz w:val="17"/>
        </w:rPr>
        <w:t> based</w:t>
      </w:r>
      <w:r>
        <w:rPr>
          <w:color w:val="231F20"/>
          <w:w w:val="105"/>
          <w:sz w:val="17"/>
        </w:rPr>
        <w:t> compound</w:t>
      </w:r>
      <w:r>
        <w:rPr>
          <w:color w:val="231F20"/>
          <w:w w:val="105"/>
          <w:sz w:val="17"/>
        </w:rPr>
        <w:t> fertilizers.</w:t>
      </w:r>
      <w:r>
        <w:rPr>
          <w:color w:val="231F20"/>
          <w:w w:val="105"/>
          <w:sz w:val="17"/>
        </w:rPr>
        <w:t> They</w:t>
      </w:r>
      <w:r>
        <w:rPr>
          <w:color w:val="231F20"/>
          <w:w w:val="105"/>
          <w:sz w:val="17"/>
        </w:rPr>
        <w:t> shall</w:t>
      </w:r>
      <w:r>
        <w:rPr>
          <w:color w:val="231F20"/>
          <w:w w:val="105"/>
          <w:sz w:val="17"/>
        </w:rPr>
        <w:t> be classified in accordance with the procedure as set out in the </w:t>
      </w:r>
      <w:r>
        <w:rPr>
          <w:rFonts w:ascii="Arial"/>
          <w:i/>
          <w:color w:val="231F20"/>
          <w:w w:val="105"/>
          <w:sz w:val="17"/>
        </w:rPr>
        <w:t>Manual of Tests and Criteria</w:t>
      </w:r>
      <w:r>
        <w:rPr>
          <w:color w:val="231F20"/>
          <w:w w:val="105"/>
          <w:sz w:val="17"/>
        </w:rPr>
        <w:t>, part III, section 39.</w:t>
      </w:r>
    </w:p>
    <w:p>
      <w:pPr>
        <w:pStyle w:val="ListParagraph"/>
        <w:numPr>
          <w:ilvl w:val="0"/>
          <w:numId w:val="6"/>
        </w:numPr>
        <w:tabs>
          <w:tab w:pos="2647" w:val="left" w:leader="none"/>
          <w:tab w:pos="2650" w:val="left" w:leader="none"/>
        </w:tabs>
        <w:spacing w:line="256" w:lineRule="auto" w:before="84" w:after="0"/>
        <w:ind w:left="2650" w:right="1415" w:hanging="720"/>
        <w:jc w:val="both"/>
        <w:rPr>
          <w:sz w:val="17"/>
        </w:rPr>
      </w:pPr>
      <w:r>
        <w:rPr>
          <w:color w:val="231F20"/>
          <w:w w:val="105"/>
          <w:sz w:val="17"/>
        </w:rPr>
        <w:t>The</w:t>
      </w:r>
      <w:r>
        <w:rPr>
          <w:color w:val="231F20"/>
          <w:w w:val="105"/>
          <w:sz w:val="17"/>
        </w:rPr>
        <w:t> control</w:t>
      </w:r>
      <w:r>
        <w:rPr>
          <w:color w:val="231F20"/>
          <w:w w:val="105"/>
          <w:sz w:val="17"/>
        </w:rPr>
        <w:t> and</w:t>
      </w:r>
      <w:r>
        <w:rPr>
          <w:color w:val="231F20"/>
          <w:w w:val="105"/>
          <w:sz w:val="17"/>
        </w:rPr>
        <w:t> emergency</w:t>
      </w:r>
      <w:r>
        <w:rPr>
          <w:color w:val="231F20"/>
          <w:w w:val="105"/>
          <w:sz w:val="17"/>
        </w:rPr>
        <w:t> temperatures,</w:t>
      </w:r>
      <w:r>
        <w:rPr>
          <w:color w:val="231F20"/>
          <w:w w:val="105"/>
          <w:sz w:val="17"/>
        </w:rPr>
        <w:t> if</w:t>
      </w:r>
      <w:r>
        <w:rPr>
          <w:color w:val="231F20"/>
          <w:w w:val="105"/>
          <w:sz w:val="17"/>
        </w:rPr>
        <w:t> any,</w:t>
      </w:r>
      <w:r>
        <w:rPr>
          <w:color w:val="231F20"/>
          <w:w w:val="105"/>
          <w:sz w:val="17"/>
        </w:rPr>
        <w:t> and</w:t>
      </w:r>
      <w:r>
        <w:rPr>
          <w:color w:val="231F20"/>
          <w:w w:val="105"/>
          <w:sz w:val="17"/>
        </w:rPr>
        <w:t> the</w:t>
      </w:r>
      <w:r>
        <w:rPr>
          <w:color w:val="231F20"/>
          <w:w w:val="105"/>
          <w:sz w:val="17"/>
        </w:rPr>
        <w:t> generic</w:t>
      </w:r>
      <w:r>
        <w:rPr>
          <w:color w:val="231F20"/>
          <w:w w:val="105"/>
          <w:sz w:val="17"/>
        </w:rPr>
        <w:t> entry</w:t>
      </w:r>
      <w:r>
        <w:rPr>
          <w:color w:val="231F20"/>
          <w:w w:val="105"/>
          <w:sz w:val="17"/>
        </w:rPr>
        <w:t> number</w:t>
      </w:r>
      <w:r>
        <w:rPr>
          <w:color w:val="231F20"/>
          <w:w w:val="105"/>
          <w:sz w:val="17"/>
        </w:rPr>
        <w:t> for</w:t>
      </w:r>
      <w:r>
        <w:rPr>
          <w:color w:val="231F20"/>
          <w:w w:val="105"/>
          <w:sz w:val="17"/>
        </w:rPr>
        <w:t> each</w:t>
      </w:r>
      <w:r>
        <w:rPr>
          <w:color w:val="231F20"/>
          <w:w w:val="105"/>
          <w:sz w:val="17"/>
        </w:rPr>
        <w:t> of</w:t>
      </w:r>
      <w:r>
        <w:rPr>
          <w:color w:val="231F20"/>
          <w:w w:val="105"/>
          <w:sz w:val="17"/>
        </w:rPr>
        <w:t> the currently assigned self-reactive substances are given in 2.4.2.3.2.3.</w:t>
      </w:r>
    </w:p>
    <w:p>
      <w:pPr>
        <w:pStyle w:val="ListParagraph"/>
        <w:numPr>
          <w:ilvl w:val="0"/>
          <w:numId w:val="6"/>
        </w:numPr>
        <w:tabs>
          <w:tab w:pos="2648" w:val="left" w:leader="none"/>
          <w:tab w:pos="2650" w:val="left" w:leader="none"/>
        </w:tabs>
        <w:spacing w:line="256" w:lineRule="auto" w:before="83" w:after="0"/>
        <w:ind w:left="2650" w:right="1415" w:hanging="720"/>
        <w:jc w:val="both"/>
        <w:rPr>
          <w:sz w:val="17"/>
        </w:rPr>
      </w:pPr>
      <w:r>
        <w:rPr>
          <w:color w:val="231F20"/>
          <w:w w:val="105"/>
          <w:sz w:val="17"/>
        </w:rPr>
        <w:t>For</w:t>
      </w:r>
      <w:r>
        <w:rPr>
          <w:color w:val="231F20"/>
          <w:w w:val="105"/>
          <w:sz w:val="17"/>
        </w:rPr>
        <w:t> certain</w:t>
      </w:r>
      <w:r>
        <w:rPr>
          <w:color w:val="231F20"/>
          <w:w w:val="105"/>
          <w:sz w:val="17"/>
        </w:rPr>
        <w:t> organic</w:t>
      </w:r>
      <w:r>
        <w:rPr>
          <w:color w:val="231F20"/>
          <w:w w:val="105"/>
          <w:sz w:val="17"/>
        </w:rPr>
        <w:t> peroxides</w:t>
      </w:r>
      <w:r>
        <w:rPr>
          <w:color w:val="231F20"/>
          <w:w w:val="105"/>
          <w:sz w:val="17"/>
        </w:rPr>
        <w:t> types</w:t>
      </w:r>
      <w:r>
        <w:rPr>
          <w:color w:val="231F20"/>
          <w:w w:val="105"/>
          <w:sz w:val="17"/>
        </w:rPr>
        <w:t> B</w:t>
      </w:r>
      <w:r>
        <w:rPr>
          <w:color w:val="231F20"/>
          <w:w w:val="105"/>
          <w:sz w:val="17"/>
        </w:rPr>
        <w:t> or</w:t>
      </w:r>
      <w:r>
        <w:rPr>
          <w:color w:val="231F20"/>
          <w:w w:val="105"/>
          <w:sz w:val="17"/>
        </w:rPr>
        <w:t> C,</w:t>
      </w:r>
      <w:r>
        <w:rPr>
          <w:color w:val="231F20"/>
          <w:w w:val="105"/>
          <w:sz w:val="17"/>
        </w:rPr>
        <w:t> a</w:t>
      </w:r>
      <w:r>
        <w:rPr>
          <w:color w:val="231F20"/>
          <w:w w:val="105"/>
          <w:sz w:val="17"/>
        </w:rPr>
        <w:t> smaller</w:t>
      </w:r>
      <w:r>
        <w:rPr>
          <w:color w:val="231F20"/>
          <w:w w:val="105"/>
          <w:sz w:val="17"/>
        </w:rPr>
        <w:t> packaging</w:t>
      </w:r>
      <w:r>
        <w:rPr>
          <w:color w:val="231F20"/>
          <w:w w:val="105"/>
          <w:sz w:val="17"/>
        </w:rPr>
        <w:t> than</w:t>
      </w:r>
      <w:r>
        <w:rPr>
          <w:color w:val="231F20"/>
          <w:w w:val="105"/>
          <w:sz w:val="17"/>
        </w:rPr>
        <w:t> that</w:t>
      </w:r>
      <w:r>
        <w:rPr>
          <w:color w:val="231F20"/>
          <w:w w:val="105"/>
          <w:sz w:val="17"/>
        </w:rPr>
        <w:t> allowed</w:t>
      </w:r>
      <w:r>
        <w:rPr>
          <w:color w:val="231F20"/>
          <w:w w:val="105"/>
          <w:sz w:val="17"/>
        </w:rPr>
        <w:t> by</w:t>
      </w:r>
      <w:r>
        <w:rPr>
          <w:color w:val="231F20"/>
          <w:w w:val="105"/>
          <w:sz w:val="17"/>
        </w:rPr>
        <w:t> packing methods OP5 or OP6 respectively has to be used (see 4.1.7 and 2.5.3.2.4).</w:t>
      </w:r>
    </w:p>
    <w:p>
      <w:pPr>
        <w:pStyle w:val="ListParagraph"/>
        <w:numPr>
          <w:ilvl w:val="0"/>
          <w:numId w:val="6"/>
        </w:numPr>
        <w:tabs>
          <w:tab w:pos="2648" w:val="left" w:leader="none"/>
          <w:tab w:pos="2650" w:val="left" w:leader="none"/>
        </w:tabs>
        <w:spacing w:line="256" w:lineRule="auto" w:before="83" w:after="0"/>
        <w:ind w:left="2650" w:right="1414" w:hanging="720"/>
        <w:jc w:val="both"/>
        <w:rPr>
          <w:sz w:val="17"/>
        </w:rPr>
      </w:pPr>
      <w:r>
        <w:rPr>
          <w:color w:val="231F20"/>
          <w:w w:val="105"/>
          <w:sz w:val="17"/>
        </w:rPr>
        <w:t>Formulations</w:t>
      </w:r>
      <w:r>
        <w:rPr>
          <w:color w:val="231F20"/>
          <w:w w:val="105"/>
          <w:sz w:val="17"/>
        </w:rPr>
        <w:t> which,</w:t>
      </w:r>
      <w:r>
        <w:rPr>
          <w:color w:val="231F20"/>
          <w:w w:val="105"/>
          <w:sz w:val="17"/>
        </w:rPr>
        <w:t> in</w:t>
      </w:r>
      <w:r>
        <w:rPr>
          <w:color w:val="231F20"/>
          <w:w w:val="105"/>
          <w:sz w:val="17"/>
        </w:rPr>
        <w:t> laboratory</w:t>
      </w:r>
      <w:r>
        <w:rPr>
          <w:color w:val="231F20"/>
          <w:w w:val="105"/>
          <w:sz w:val="17"/>
        </w:rPr>
        <w:t> testing,</w:t>
      </w:r>
      <w:r>
        <w:rPr>
          <w:color w:val="231F20"/>
          <w:w w:val="105"/>
          <w:sz w:val="17"/>
        </w:rPr>
        <w:t> neither</w:t>
      </w:r>
      <w:r>
        <w:rPr>
          <w:color w:val="231F20"/>
          <w:w w:val="105"/>
          <w:sz w:val="17"/>
        </w:rPr>
        <w:t> detonate</w:t>
      </w:r>
      <w:r>
        <w:rPr>
          <w:color w:val="231F20"/>
          <w:w w:val="105"/>
          <w:sz w:val="17"/>
        </w:rPr>
        <w:t> in</w:t>
      </w:r>
      <w:r>
        <w:rPr>
          <w:color w:val="231F20"/>
          <w:w w:val="105"/>
          <w:sz w:val="17"/>
        </w:rPr>
        <w:t> the</w:t>
      </w:r>
      <w:r>
        <w:rPr>
          <w:color w:val="231F20"/>
          <w:w w:val="105"/>
          <w:sz w:val="17"/>
        </w:rPr>
        <w:t> cavitated</w:t>
      </w:r>
      <w:r>
        <w:rPr>
          <w:color w:val="231F20"/>
          <w:w w:val="105"/>
          <w:sz w:val="17"/>
        </w:rPr>
        <w:t> state</w:t>
      </w:r>
      <w:r>
        <w:rPr>
          <w:color w:val="231F20"/>
          <w:w w:val="105"/>
          <w:sz w:val="17"/>
        </w:rPr>
        <w:t> nor</w:t>
      </w:r>
      <w:r>
        <w:rPr>
          <w:color w:val="231F20"/>
          <w:w w:val="105"/>
          <w:sz w:val="17"/>
        </w:rPr>
        <w:t> deflagrate, which</w:t>
      </w:r>
      <w:r>
        <w:rPr>
          <w:color w:val="231F20"/>
          <w:spacing w:val="-6"/>
          <w:w w:val="105"/>
          <w:sz w:val="17"/>
        </w:rPr>
        <w:t> </w:t>
      </w:r>
      <w:r>
        <w:rPr>
          <w:color w:val="231F20"/>
          <w:w w:val="105"/>
          <w:sz w:val="17"/>
        </w:rPr>
        <w:t>show</w:t>
      </w:r>
      <w:r>
        <w:rPr>
          <w:color w:val="231F20"/>
          <w:spacing w:val="-6"/>
          <w:w w:val="105"/>
          <w:sz w:val="17"/>
        </w:rPr>
        <w:t> </w:t>
      </w:r>
      <w:r>
        <w:rPr>
          <w:color w:val="231F20"/>
          <w:w w:val="105"/>
          <w:sz w:val="17"/>
        </w:rPr>
        <w:t>no</w:t>
      </w:r>
      <w:r>
        <w:rPr>
          <w:color w:val="231F20"/>
          <w:spacing w:val="-6"/>
          <w:w w:val="105"/>
          <w:sz w:val="17"/>
        </w:rPr>
        <w:t> </w:t>
      </w:r>
      <w:r>
        <w:rPr>
          <w:color w:val="231F20"/>
          <w:w w:val="105"/>
          <w:sz w:val="17"/>
        </w:rPr>
        <w:t>effect</w:t>
      </w:r>
      <w:r>
        <w:rPr>
          <w:color w:val="231F20"/>
          <w:spacing w:val="-6"/>
          <w:w w:val="105"/>
          <w:sz w:val="17"/>
        </w:rPr>
        <w:t> </w:t>
      </w:r>
      <w:r>
        <w:rPr>
          <w:color w:val="231F20"/>
          <w:w w:val="105"/>
          <w:sz w:val="17"/>
        </w:rPr>
        <w:t>when</w:t>
      </w:r>
      <w:r>
        <w:rPr>
          <w:color w:val="231F20"/>
          <w:spacing w:val="-6"/>
          <w:w w:val="105"/>
          <w:sz w:val="17"/>
        </w:rPr>
        <w:t> </w:t>
      </w:r>
      <w:r>
        <w:rPr>
          <w:color w:val="231F20"/>
          <w:w w:val="105"/>
          <w:sz w:val="17"/>
        </w:rPr>
        <w:t>heated</w:t>
      </w:r>
      <w:r>
        <w:rPr>
          <w:color w:val="231F20"/>
          <w:spacing w:val="-6"/>
          <w:w w:val="105"/>
          <w:sz w:val="17"/>
        </w:rPr>
        <w:t> </w:t>
      </w:r>
      <w:r>
        <w:rPr>
          <w:color w:val="231F20"/>
          <w:w w:val="105"/>
          <w:sz w:val="17"/>
        </w:rPr>
        <w:t>under</w:t>
      </w:r>
      <w:r>
        <w:rPr>
          <w:color w:val="231F20"/>
          <w:spacing w:val="-6"/>
          <w:w w:val="105"/>
          <w:sz w:val="17"/>
        </w:rPr>
        <w:t> </w:t>
      </w:r>
      <w:r>
        <w:rPr>
          <w:color w:val="231F20"/>
          <w:w w:val="105"/>
          <w:sz w:val="17"/>
        </w:rPr>
        <w:t>confinement</w:t>
      </w:r>
      <w:r>
        <w:rPr>
          <w:color w:val="231F20"/>
          <w:spacing w:val="-6"/>
          <w:w w:val="105"/>
          <w:sz w:val="17"/>
        </w:rPr>
        <w:t> </w:t>
      </w:r>
      <w:r>
        <w:rPr>
          <w:color w:val="231F20"/>
          <w:w w:val="105"/>
          <w:sz w:val="17"/>
        </w:rPr>
        <w:t>and</w:t>
      </w:r>
      <w:r>
        <w:rPr>
          <w:color w:val="231F20"/>
          <w:spacing w:val="-6"/>
          <w:w w:val="105"/>
          <w:sz w:val="17"/>
        </w:rPr>
        <w:t> </w:t>
      </w:r>
      <w:r>
        <w:rPr>
          <w:color w:val="231F20"/>
          <w:w w:val="105"/>
          <w:sz w:val="17"/>
        </w:rPr>
        <w:t>which</w:t>
      </w:r>
      <w:r>
        <w:rPr>
          <w:color w:val="231F20"/>
          <w:spacing w:val="-6"/>
          <w:w w:val="105"/>
          <w:sz w:val="17"/>
        </w:rPr>
        <w:t> </w:t>
      </w:r>
      <w:r>
        <w:rPr>
          <w:color w:val="231F20"/>
          <w:w w:val="105"/>
          <w:sz w:val="17"/>
        </w:rPr>
        <w:t>exhibit</w:t>
      </w:r>
      <w:r>
        <w:rPr>
          <w:color w:val="231F20"/>
          <w:spacing w:val="-6"/>
          <w:w w:val="105"/>
          <w:sz w:val="17"/>
        </w:rPr>
        <w:t> </w:t>
      </w:r>
      <w:r>
        <w:rPr>
          <w:color w:val="231F20"/>
          <w:w w:val="105"/>
          <w:sz w:val="17"/>
        </w:rPr>
        <w:t>no</w:t>
      </w:r>
      <w:r>
        <w:rPr>
          <w:color w:val="231F20"/>
          <w:spacing w:val="-6"/>
          <w:w w:val="105"/>
          <w:sz w:val="17"/>
        </w:rPr>
        <w:t> </w:t>
      </w:r>
      <w:r>
        <w:rPr>
          <w:color w:val="231F20"/>
          <w:w w:val="105"/>
          <w:sz w:val="17"/>
        </w:rPr>
        <w:t>explosive</w:t>
      </w:r>
      <w:r>
        <w:rPr>
          <w:color w:val="231F20"/>
          <w:spacing w:val="-6"/>
          <w:w w:val="105"/>
          <w:sz w:val="17"/>
        </w:rPr>
        <w:t> </w:t>
      </w:r>
      <w:r>
        <w:rPr>
          <w:color w:val="231F20"/>
          <w:w w:val="105"/>
          <w:sz w:val="17"/>
        </w:rPr>
        <w:t>power</w:t>
      </w:r>
      <w:r>
        <w:rPr>
          <w:color w:val="231F20"/>
          <w:spacing w:val="-6"/>
          <w:w w:val="105"/>
          <w:sz w:val="17"/>
        </w:rPr>
        <w:t> </w:t>
      </w:r>
      <w:r>
        <w:rPr>
          <w:color w:val="231F20"/>
          <w:w w:val="105"/>
          <w:sz w:val="17"/>
        </w:rPr>
        <w:t>may</w:t>
      </w:r>
      <w:r>
        <w:rPr>
          <w:color w:val="231F20"/>
          <w:spacing w:val="-6"/>
          <w:w w:val="105"/>
          <w:sz w:val="17"/>
        </w:rPr>
        <w:t> </w:t>
      </w:r>
      <w:r>
        <w:rPr>
          <w:color w:val="231F20"/>
          <w:w w:val="105"/>
          <w:sz w:val="17"/>
        </w:rPr>
        <w:t>be transported</w:t>
      </w:r>
      <w:r>
        <w:rPr>
          <w:color w:val="231F20"/>
          <w:spacing w:val="-5"/>
          <w:w w:val="105"/>
          <w:sz w:val="17"/>
        </w:rPr>
        <w:t> </w:t>
      </w:r>
      <w:r>
        <w:rPr>
          <w:color w:val="231F20"/>
          <w:w w:val="105"/>
          <w:sz w:val="17"/>
        </w:rPr>
        <w:t>under</w:t>
      </w:r>
      <w:r>
        <w:rPr>
          <w:color w:val="231F20"/>
          <w:spacing w:val="-5"/>
          <w:w w:val="105"/>
          <w:sz w:val="17"/>
        </w:rPr>
        <w:t> </w:t>
      </w:r>
      <w:r>
        <w:rPr>
          <w:color w:val="231F20"/>
          <w:w w:val="105"/>
          <w:sz w:val="17"/>
        </w:rPr>
        <w:t>this</w:t>
      </w:r>
      <w:r>
        <w:rPr>
          <w:color w:val="231F20"/>
          <w:spacing w:val="-5"/>
          <w:w w:val="105"/>
          <w:sz w:val="17"/>
        </w:rPr>
        <w:t> </w:t>
      </w:r>
      <w:r>
        <w:rPr>
          <w:color w:val="231F20"/>
          <w:w w:val="105"/>
          <w:sz w:val="17"/>
        </w:rPr>
        <w:t>entry.</w:t>
      </w:r>
      <w:r>
        <w:rPr>
          <w:color w:val="231F20"/>
          <w:spacing w:val="-5"/>
          <w:w w:val="105"/>
          <w:sz w:val="17"/>
        </w:rPr>
        <w:t> </w:t>
      </w:r>
      <w:r>
        <w:rPr>
          <w:color w:val="231F20"/>
          <w:w w:val="105"/>
          <w:sz w:val="17"/>
        </w:rPr>
        <w:t>The</w:t>
      </w:r>
      <w:r>
        <w:rPr>
          <w:color w:val="231F20"/>
          <w:spacing w:val="-5"/>
          <w:w w:val="105"/>
          <w:sz w:val="17"/>
        </w:rPr>
        <w:t> </w:t>
      </w:r>
      <w:r>
        <w:rPr>
          <w:color w:val="231F20"/>
          <w:w w:val="105"/>
          <w:sz w:val="17"/>
        </w:rPr>
        <w:t>formulation</w:t>
      </w:r>
      <w:r>
        <w:rPr>
          <w:color w:val="231F20"/>
          <w:spacing w:val="-5"/>
          <w:w w:val="105"/>
          <w:sz w:val="17"/>
        </w:rPr>
        <w:t> </w:t>
      </w:r>
      <w:r>
        <w:rPr>
          <w:color w:val="231F20"/>
          <w:w w:val="105"/>
          <w:sz w:val="17"/>
        </w:rPr>
        <w:t>must</w:t>
      </w:r>
      <w:r>
        <w:rPr>
          <w:color w:val="231F20"/>
          <w:spacing w:val="-5"/>
          <w:w w:val="105"/>
          <w:sz w:val="17"/>
        </w:rPr>
        <w:t> </w:t>
      </w:r>
      <w:r>
        <w:rPr>
          <w:color w:val="231F20"/>
          <w:w w:val="105"/>
          <w:sz w:val="17"/>
        </w:rPr>
        <w:t>also</w:t>
      </w:r>
      <w:r>
        <w:rPr>
          <w:color w:val="231F20"/>
          <w:spacing w:val="-5"/>
          <w:w w:val="105"/>
          <w:sz w:val="17"/>
        </w:rPr>
        <w:t> </w:t>
      </w:r>
      <w:r>
        <w:rPr>
          <w:color w:val="231F20"/>
          <w:w w:val="105"/>
          <w:sz w:val="17"/>
        </w:rPr>
        <w:t>be</w:t>
      </w:r>
      <w:r>
        <w:rPr>
          <w:color w:val="231F20"/>
          <w:spacing w:val="-5"/>
          <w:w w:val="105"/>
          <w:sz w:val="17"/>
        </w:rPr>
        <w:t> </w:t>
      </w:r>
      <w:r>
        <w:rPr>
          <w:color w:val="231F20"/>
          <w:w w:val="105"/>
          <w:sz w:val="17"/>
        </w:rPr>
        <w:t>thermally</w:t>
      </w:r>
      <w:r>
        <w:rPr>
          <w:color w:val="231F20"/>
          <w:spacing w:val="-5"/>
          <w:w w:val="105"/>
          <w:sz w:val="17"/>
        </w:rPr>
        <w:t> </w:t>
      </w:r>
      <w:r>
        <w:rPr>
          <w:color w:val="231F20"/>
          <w:w w:val="105"/>
          <w:sz w:val="17"/>
        </w:rPr>
        <w:t>stable</w:t>
      </w:r>
      <w:r>
        <w:rPr>
          <w:color w:val="231F20"/>
          <w:spacing w:val="-5"/>
          <w:w w:val="105"/>
          <w:sz w:val="17"/>
        </w:rPr>
        <w:t> </w:t>
      </w:r>
      <w:r>
        <w:rPr>
          <w:color w:val="231F20"/>
          <w:w w:val="105"/>
          <w:sz w:val="17"/>
        </w:rPr>
        <w:t>(i.e.</w:t>
      </w:r>
      <w:r>
        <w:rPr>
          <w:color w:val="231F20"/>
          <w:spacing w:val="-5"/>
          <w:w w:val="105"/>
          <w:sz w:val="17"/>
        </w:rPr>
        <w:t> </w:t>
      </w:r>
      <w:r>
        <w:rPr>
          <w:color w:val="231F20"/>
          <w:w w:val="105"/>
          <w:sz w:val="17"/>
        </w:rPr>
        <w:t>the</w:t>
      </w:r>
      <w:r>
        <w:rPr>
          <w:color w:val="231F20"/>
          <w:spacing w:val="-5"/>
          <w:w w:val="105"/>
          <w:sz w:val="17"/>
        </w:rPr>
        <w:t> </w:t>
      </w:r>
      <w:r>
        <w:rPr>
          <w:color w:val="231F20"/>
          <w:w w:val="105"/>
          <w:sz w:val="17"/>
        </w:rPr>
        <w:t>SADT</w:t>
      </w:r>
      <w:r>
        <w:rPr>
          <w:color w:val="231F20"/>
          <w:spacing w:val="-5"/>
          <w:w w:val="105"/>
          <w:sz w:val="17"/>
        </w:rPr>
        <w:t> </w:t>
      </w:r>
      <w:r>
        <w:rPr>
          <w:color w:val="231F20"/>
          <w:w w:val="105"/>
          <w:sz w:val="17"/>
        </w:rPr>
        <w:t>is</w:t>
      </w:r>
      <w:r>
        <w:rPr>
          <w:color w:val="231F20"/>
          <w:spacing w:val="-5"/>
          <w:w w:val="105"/>
          <w:sz w:val="17"/>
        </w:rPr>
        <w:t> </w:t>
      </w:r>
      <w:r>
        <w:rPr>
          <w:color w:val="231F20"/>
          <w:w w:val="105"/>
          <w:sz w:val="17"/>
        </w:rPr>
        <w:t>60</w:t>
      </w:r>
      <w:r>
        <w:rPr>
          <w:rFonts w:ascii="Cambria" w:hAnsi="Cambria"/>
          <w:color w:val="231F20"/>
          <w:w w:val="105"/>
          <w:sz w:val="17"/>
        </w:rPr>
        <w:t>°</w:t>
      </w:r>
      <w:r>
        <w:rPr>
          <w:color w:val="231F20"/>
          <w:w w:val="105"/>
          <w:sz w:val="17"/>
        </w:rPr>
        <w:t>C</w:t>
      </w:r>
      <w:r>
        <w:rPr>
          <w:color w:val="231F20"/>
          <w:spacing w:val="-5"/>
          <w:w w:val="105"/>
          <w:sz w:val="17"/>
        </w:rPr>
        <w:t> </w:t>
      </w:r>
      <w:r>
        <w:rPr>
          <w:color w:val="231F20"/>
          <w:w w:val="105"/>
          <w:sz w:val="17"/>
        </w:rPr>
        <w:t>or higher for a 50 kg package). Formulations not meeting these criteria shall be transported under the provisions of class 5.2 (see 2.5.3.2.4).</w:t>
      </w:r>
    </w:p>
    <w:p>
      <w:pPr>
        <w:pStyle w:val="BodyText"/>
        <w:spacing w:line="256" w:lineRule="auto" w:before="81"/>
        <w:ind w:right="1415" w:hanging="720"/>
      </w:pPr>
      <w:r>
        <w:rPr>
          <w:color w:val="231F20"/>
          <w:w w:val="105"/>
        </w:rPr>
        <w:t>198</w:t>
      </w:r>
      <w:r>
        <w:rPr>
          <w:color w:val="231F20"/>
          <w:spacing w:val="80"/>
          <w:w w:val="105"/>
        </w:rPr>
        <w:t>  </w:t>
      </w:r>
      <w:r>
        <w:rPr>
          <w:color w:val="231F20"/>
          <w:w w:val="105"/>
        </w:rPr>
        <w:t>Nitrocellulose solutions containing not more than 20% nitrocellulose may be transported as paint, perfumery products or printing ink, as applicable. See UN Nos. 1210, 1263, 1266, 3066, 3469 and</w:t>
      </w:r>
    </w:p>
    <w:p>
      <w:pPr>
        <w:pStyle w:val="BodyText"/>
        <w:spacing w:before="2"/>
        <w:jc w:val="left"/>
      </w:pPr>
      <w:r>
        <w:rPr>
          <w:color w:val="231F20"/>
          <w:spacing w:val="-2"/>
        </w:rPr>
        <w:t>3470.</w:t>
      </w:r>
    </w:p>
    <w:p>
      <w:pPr>
        <w:pStyle w:val="BodyText"/>
        <w:spacing w:after="0"/>
        <w:jc w:val="left"/>
        <w:sectPr>
          <w:pgSz w:w="11910" w:h="16840"/>
          <w:pgMar w:header="0" w:footer="570" w:top="0" w:bottom="760" w:left="0" w:right="0"/>
        </w:sectPr>
      </w:pPr>
    </w:p>
    <w:p>
      <w:pPr>
        <w:pStyle w:val="BodyText"/>
        <w:spacing w:before="55"/>
        <w:ind w:left="0"/>
        <w:jc w:val="left"/>
        <w:rPr>
          <w:sz w:val="20"/>
        </w:rPr>
      </w:pPr>
      <w:r>
        <w:rPr>
          <w:sz w:val="20"/>
        </w:rPr>
        <mc:AlternateContent>
          <mc:Choice Requires="wps">
            <w:drawing>
              <wp:anchor distT="0" distB="0" distL="0" distR="0" allowOverlap="1" layoutInCell="1" locked="0" behindDoc="0" simplePos="0" relativeHeight="15732224">
                <wp:simplePos x="0" y="0"/>
                <wp:positionH relativeFrom="page">
                  <wp:posOffset>7199998</wp:posOffset>
                </wp:positionH>
                <wp:positionV relativeFrom="page">
                  <wp:posOffset>0</wp:posOffset>
                </wp:positionV>
                <wp:extent cx="360045" cy="213868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360045" cy="2138680"/>
                          <a:chExt cx="360045" cy="2138680"/>
                        </a:xfrm>
                      </wpg:grpSpPr>
                      <wps:wsp>
                        <wps:cNvPr id="27" name="Graphic 27"/>
                        <wps:cNvSpPr/>
                        <wps:spPr>
                          <a:xfrm>
                            <a:off x="0" y="0"/>
                            <a:ext cx="360045" cy="2138680"/>
                          </a:xfrm>
                          <a:custGeom>
                            <a:avLst/>
                            <a:gdLst/>
                            <a:ahLst/>
                            <a:cxnLst/>
                            <a:rect l="l" t="t" r="r" b="b"/>
                            <a:pathLst>
                              <a:path w="360045" h="2138680">
                                <a:moveTo>
                                  <a:pt x="0" y="0"/>
                                </a:moveTo>
                                <a:lnTo>
                                  <a:pt x="0" y="2138400"/>
                                </a:lnTo>
                                <a:lnTo>
                                  <a:pt x="360006" y="2138400"/>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28" name="Textbox 28"/>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566.929016pt;margin-top:0pt;width:28.35pt;height:168.4pt;mso-position-horizontal-relative:page;mso-position-vertical-relative:page;z-index:15732224" id="docshapegroup23" coordorigin="11339,0" coordsize="567,3368">
                <v:rect style="position:absolute;left:11338;top:0;width:567;height:3368" id="docshape24" filled="true" fillcolor="#58595b" stroked="false">
                  <v:fill type="solid"/>
                </v:rect>
                <v:shape style="position:absolute;left:11338;top:0;width:567;height:3368" type="#_x0000_t202" id="docshape25"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p>
    <w:tbl>
      <w:tblPr>
        <w:tblW w:w="0" w:type="auto"/>
        <w:jc w:val="left"/>
        <w:tblInd w:w="1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7"/>
        <w:gridCol w:w="290"/>
        <w:gridCol w:w="7880"/>
      </w:tblGrid>
      <w:tr>
        <w:trPr>
          <w:trHeight w:val="962" w:hRule="atLeast"/>
        </w:trPr>
        <w:tc>
          <w:tcPr>
            <w:tcW w:w="1757" w:type="dxa"/>
            <w:gridSpan w:val="2"/>
            <w:tcBorders>
              <w:bottom w:val="single" w:sz="4" w:space="0" w:color="231F20"/>
            </w:tcBorders>
          </w:tcPr>
          <w:p>
            <w:pPr>
              <w:pStyle w:val="TableParagraph"/>
              <w:rPr>
                <w:rFonts w:ascii="Times New Roman"/>
                <w:sz w:val="16"/>
              </w:rPr>
            </w:pPr>
          </w:p>
        </w:tc>
        <w:tc>
          <w:tcPr>
            <w:tcW w:w="7880" w:type="dxa"/>
            <w:tcBorders>
              <w:bottom w:val="single" w:sz="4" w:space="0" w:color="231F20"/>
            </w:tcBorders>
          </w:tcPr>
          <w:p>
            <w:pPr>
              <w:pStyle w:val="TableParagraph"/>
              <w:spacing w:line="201" w:lineRule="exact"/>
              <w:ind w:left="6359" w:right="-15"/>
              <w:rPr>
                <w:sz w:val="18"/>
              </w:rPr>
            </w:pPr>
            <w:r>
              <w:rPr>
                <w:sz w:val="18"/>
              </w:rPr>
              <w:t>MSC</w:t>
            </w:r>
            <w:r>
              <w:rPr>
                <w:spacing w:val="-2"/>
                <w:sz w:val="18"/>
              </w:rPr>
              <w:t> 108/20/Add.2</w:t>
            </w:r>
          </w:p>
          <w:p>
            <w:pPr>
              <w:pStyle w:val="TableParagraph"/>
              <w:spacing w:before="9"/>
              <w:ind w:left="6369" w:right="-15"/>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769</w:t>
            </w:r>
          </w:p>
          <w:p>
            <w:pPr>
              <w:pStyle w:val="TableParagraph"/>
              <w:spacing w:before="58"/>
              <w:rPr>
                <w:sz w:val="18"/>
              </w:rPr>
            </w:pPr>
          </w:p>
          <w:p>
            <w:pPr>
              <w:pStyle w:val="TableParagraph"/>
              <w:ind w:left="751" w:right="-15"/>
              <w:rPr>
                <w:sz w:val="17"/>
              </w:rPr>
            </w:pPr>
            <w:r>
              <w:rPr>
                <w:color w:val="231F20"/>
                <w:sz w:val="17"/>
              </w:rPr>
              <w:t>Chapter</w:t>
            </w:r>
            <w:r>
              <w:rPr>
                <w:color w:val="231F20"/>
                <w:spacing w:val="46"/>
                <w:sz w:val="17"/>
              </w:rPr>
              <w:t> </w:t>
            </w:r>
            <w:r>
              <w:rPr>
                <w:color w:val="231F20"/>
                <w:sz w:val="17"/>
              </w:rPr>
              <w:t>3.3</w:t>
            </w:r>
            <w:r>
              <w:rPr>
                <w:color w:val="231F20"/>
                <w:spacing w:val="47"/>
                <w:sz w:val="17"/>
              </w:rPr>
              <w:t> </w:t>
            </w:r>
            <w:r>
              <w:rPr>
                <w:color w:val="231F20"/>
                <w:sz w:val="17"/>
              </w:rPr>
              <w:t>–</w:t>
            </w:r>
            <w:r>
              <w:rPr>
                <w:color w:val="231F20"/>
                <w:spacing w:val="47"/>
                <w:sz w:val="17"/>
              </w:rPr>
              <w:t> </w:t>
            </w:r>
            <w:r>
              <w:rPr>
                <w:color w:val="231F20"/>
                <w:sz w:val="17"/>
              </w:rPr>
              <w:t>Special</w:t>
            </w:r>
            <w:r>
              <w:rPr>
                <w:color w:val="231F20"/>
                <w:spacing w:val="47"/>
                <w:sz w:val="17"/>
              </w:rPr>
              <w:t> </w:t>
            </w:r>
            <w:r>
              <w:rPr>
                <w:color w:val="231F20"/>
                <w:sz w:val="17"/>
              </w:rPr>
              <w:t>provisions</w:t>
            </w:r>
            <w:r>
              <w:rPr>
                <w:color w:val="231F20"/>
                <w:spacing w:val="47"/>
                <w:sz w:val="17"/>
              </w:rPr>
              <w:t> </w:t>
            </w:r>
            <w:r>
              <w:rPr>
                <w:color w:val="231F20"/>
                <w:sz w:val="17"/>
              </w:rPr>
              <w:t>applicable</w:t>
            </w:r>
            <w:r>
              <w:rPr>
                <w:color w:val="231F20"/>
                <w:spacing w:val="46"/>
                <w:sz w:val="17"/>
              </w:rPr>
              <w:t> </w:t>
            </w:r>
            <w:r>
              <w:rPr>
                <w:color w:val="231F20"/>
                <w:sz w:val="17"/>
              </w:rPr>
              <w:t>to</w:t>
            </w:r>
            <w:r>
              <w:rPr>
                <w:color w:val="231F20"/>
                <w:spacing w:val="47"/>
                <w:sz w:val="17"/>
              </w:rPr>
              <w:t> </w:t>
            </w:r>
            <w:r>
              <w:rPr>
                <w:color w:val="231F20"/>
                <w:sz w:val="17"/>
              </w:rPr>
              <w:t>certain</w:t>
            </w:r>
            <w:r>
              <w:rPr>
                <w:color w:val="231F20"/>
                <w:spacing w:val="47"/>
                <w:sz w:val="17"/>
              </w:rPr>
              <w:t> </w:t>
            </w:r>
            <w:r>
              <w:rPr>
                <w:color w:val="231F20"/>
                <w:sz w:val="17"/>
              </w:rPr>
              <w:t>substances,</w:t>
            </w:r>
            <w:r>
              <w:rPr>
                <w:color w:val="231F20"/>
                <w:spacing w:val="47"/>
                <w:sz w:val="17"/>
              </w:rPr>
              <w:t> </w:t>
            </w:r>
            <w:r>
              <w:rPr>
                <w:color w:val="231F20"/>
                <w:sz w:val="17"/>
              </w:rPr>
              <w:t>materials</w:t>
            </w:r>
            <w:r>
              <w:rPr>
                <w:color w:val="231F20"/>
                <w:spacing w:val="47"/>
                <w:sz w:val="17"/>
              </w:rPr>
              <w:t> </w:t>
            </w:r>
            <w:r>
              <w:rPr>
                <w:color w:val="231F20"/>
                <w:sz w:val="17"/>
              </w:rPr>
              <w:t>or</w:t>
            </w:r>
            <w:r>
              <w:rPr>
                <w:color w:val="231F20"/>
                <w:spacing w:val="47"/>
                <w:sz w:val="17"/>
              </w:rPr>
              <w:t> </w:t>
            </w:r>
            <w:r>
              <w:rPr>
                <w:color w:val="231F20"/>
                <w:spacing w:val="-2"/>
                <w:sz w:val="17"/>
              </w:rPr>
              <w:t>articles</w:t>
            </w:r>
          </w:p>
        </w:tc>
      </w:tr>
      <w:tr>
        <w:trPr>
          <w:trHeight w:val="1463" w:hRule="atLeast"/>
        </w:trPr>
        <w:tc>
          <w:tcPr>
            <w:tcW w:w="1467" w:type="dxa"/>
            <w:tcBorders>
              <w:top w:val="single" w:sz="4" w:space="0" w:color="231F20"/>
            </w:tcBorders>
          </w:tcPr>
          <w:p>
            <w:pPr>
              <w:pStyle w:val="TableParagraph"/>
              <w:spacing w:before="195"/>
              <w:rPr>
                <w:sz w:val="17"/>
              </w:rPr>
            </w:pPr>
          </w:p>
          <w:p>
            <w:pPr>
              <w:pStyle w:val="TableParagraph"/>
              <w:ind w:right="98"/>
              <w:jc w:val="right"/>
              <w:rPr>
                <w:sz w:val="17"/>
              </w:rPr>
            </w:pPr>
            <w:r>
              <w:rPr>
                <w:color w:val="231F20"/>
                <w:spacing w:val="-5"/>
                <w:sz w:val="17"/>
              </w:rPr>
              <w:t>199</w:t>
            </w:r>
          </w:p>
        </w:tc>
        <w:tc>
          <w:tcPr>
            <w:tcW w:w="290" w:type="dxa"/>
            <w:tcBorders>
              <w:top w:val="single" w:sz="4" w:space="0" w:color="231F20"/>
            </w:tcBorders>
          </w:tcPr>
          <w:p>
            <w:pPr>
              <w:pStyle w:val="TableParagraph"/>
              <w:rPr>
                <w:rFonts w:ascii="Times New Roman"/>
                <w:sz w:val="16"/>
              </w:rPr>
            </w:pPr>
          </w:p>
        </w:tc>
        <w:tc>
          <w:tcPr>
            <w:tcW w:w="7880" w:type="dxa"/>
            <w:tcBorders>
              <w:top w:val="single" w:sz="4" w:space="0" w:color="231F20"/>
            </w:tcBorders>
          </w:tcPr>
          <w:p>
            <w:pPr>
              <w:pStyle w:val="TableParagraph"/>
              <w:spacing w:before="195"/>
              <w:rPr>
                <w:sz w:val="17"/>
              </w:rPr>
            </w:pPr>
          </w:p>
          <w:p>
            <w:pPr>
              <w:pStyle w:val="TableParagraph"/>
              <w:spacing w:line="256" w:lineRule="auto"/>
              <w:ind w:left="42" w:right="-15"/>
              <w:jc w:val="both"/>
              <w:rPr>
                <w:sz w:val="17"/>
              </w:rPr>
            </w:pPr>
            <w:r>
              <w:rPr>
                <w:color w:val="231F20"/>
                <w:w w:val="105"/>
                <w:sz w:val="17"/>
              </w:rPr>
              <w:t>Lead compounds which, when mixed in a ratio of 1:1000 with 0.07M hydrochloric acid and stirred for one hour at a temperature of 23</w:t>
            </w:r>
            <w:r>
              <w:rPr>
                <w:rFonts w:ascii="Cambria" w:hAnsi="Cambria"/>
                <w:color w:val="231F20"/>
                <w:w w:val="105"/>
                <w:sz w:val="17"/>
              </w:rPr>
              <w:t>°</w:t>
            </w:r>
            <w:r>
              <w:rPr>
                <w:color w:val="231F20"/>
                <w:w w:val="105"/>
                <w:sz w:val="17"/>
              </w:rPr>
              <w:t>C </w:t>
            </w:r>
            <w:r>
              <w:rPr>
                <w:rFonts w:ascii="Cambria" w:hAnsi="Cambria"/>
                <w:color w:val="231F20"/>
                <w:w w:val="115"/>
                <w:sz w:val="17"/>
              </w:rPr>
              <w:t>±</w:t>
            </w:r>
            <w:r>
              <w:rPr>
                <w:rFonts w:ascii="Cambria" w:hAnsi="Cambria"/>
                <w:color w:val="231F20"/>
                <w:w w:val="115"/>
                <w:sz w:val="17"/>
              </w:rPr>
              <w:t> </w:t>
            </w:r>
            <w:r>
              <w:rPr>
                <w:color w:val="231F20"/>
                <w:w w:val="105"/>
                <w:sz w:val="17"/>
              </w:rPr>
              <w:t>2</w:t>
            </w:r>
            <w:r>
              <w:rPr>
                <w:rFonts w:ascii="Cambria" w:hAnsi="Cambria"/>
                <w:color w:val="231F20"/>
                <w:w w:val="105"/>
                <w:sz w:val="17"/>
              </w:rPr>
              <w:t>°</w:t>
            </w:r>
            <w:r>
              <w:rPr>
                <w:color w:val="231F20"/>
                <w:w w:val="105"/>
                <w:sz w:val="17"/>
              </w:rPr>
              <w:t>C, exhibit a solubility of 5% or less (see ISO 3711:1990, </w:t>
            </w:r>
            <w:r>
              <w:rPr>
                <w:rFonts w:ascii="Arial" w:hAnsi="Arial"/>
                <w:i/>
                <w:color w:val="231F20"/>
                <w:w w:val="105"/>
                <w:sz w:val="17"/>
              </w:rPr>
              <w:t>Lead chromate pigments and lead chromate-molybdate pigments – Specifications and methods of test</w:t>
            </w:r>
            <w:r>
              <w:rPr>
                <w:color w:val="231F20"/>
                <w:w w:val="105"/>
                <w:sz w:val="17"/>
              </w:rPr>
              <w:t>) are considered insoluble and are not subject to the provisions of this Code unless they meet the criteria for inclusion in another hazard class.</w:t>
            </w:r>
          </w:p>
        </w:tc>
      </w:tr>
      <w:tr>
        <w:trPr>
          <w:trHeight w:val="1748" w:hRule="atLeast"/>
        </w:trPr>
        <w:tc>
          <w:tcPr>
            <w:tcW w:w="1467" w:type="dxa"/>
          </w:tcPr>
          <w:p>
            <w:pPr>
              <w:pStyle w:val="TableParagraph"/>
              <w:spacing w:before="46"/>
              <w:ind w:right="96"/>
              <w:jc w:val="right"/>
              <w:rPr>
                <w:sz w:val="17"/>
              </w:rPr>
            </w:pPr>
            <w:r>
              <w:rPr>
                <w:color w:val="231F20"/>
                <w:spacing w:val="-5"/>
                <w:sz w:val="17"/>
              </w:rPr>
              <w:t>201</w:t>
            </w:r>
          </w:p>
        </w:tc>
        <w:tc>
          <w:tcPr>
            <w:tcW w:w="290" w:type="dxa"/>
          </w:tcPr>
          <w:p>
            <w:pPr>
              <w:pStyle w:val="TableParagraph"/>
              <w:rPr>
                <w:rFonts w:ascii="Times New Roman"/>
                <w:sz w:val="16"/>
              </w:rPr>
            </w:pPr>
          </w:p>
        </w:tc>
        <w:tc>
          <w:tcPr>
            <w:tcW w:w="7880" w:type="dxa"/>
          </w:tcPr>
          <w:p>
            <w:pPr>
              <w:pStyle w:val="TableParagraph"/>
              <w:spacing w:line="256" w:lineRule="auto" w:before="46"/>
              <w:ind w:left="42" w:right="-15"/>
              <w:jc w:val="both"/>
              <w:rPr>
                <w:sz w:val="17"/>
              </w:rPr>
            </w:pPr>
            <w:r>
              <w:rPr>
                <w:color w:val="231F20"/>
                <w:w w:val="105"/>
                <w:sz w:val="17"/>
              </w:rPr>
              <w:t>Lighters and lighter refills shall comply with the provisions of the country in which they were filled. They shall be provided with protection against inadvertent discharge. The liquid portion of the gas shall</w:t>
            </w:r>
            <w:r>
              <w:rPr>
                <w:color w:val="231F20"/>
                <w:w w:val="105"/>
                <w:sz w:val="17"/>
              </w:rPr>
              <w:t> not</w:t>
            </w:r>
            <w:r>
              <w:rPr>
                <w:color w:val="231F20"/>
                <w:w w:val="105"/>
                <w:sz w:val="17"/>
              </w:rPr>
              <w:t> exceed</w:t>
            </w:r>
            <w:r>
              <w:rPr>
                <w:color w:val="231F20"/>
                <w:w w:val="105"/>
                <w:sz w:val="17"/>
              </w:rPr>
              <w:t> 85%</w:t>
            </w:r>
            <w:r>
              <w:rPr>
                <w:color w:val="231F20"/>
                <w:w w:val="105"/>
                <w:sz w:val="17"/>
              </w:rPr>
              <w:t> of</w:t>
            </w:r>
            <w:r>
              <w:rPr>
                <w:color w:val="231F20"/>
                <w:w w:val="105"/>
                <w:sz w:val="17"/>
              </w:rPr>
              <w:t> the</w:t>
            </w:r>
            <w:r>
              <w:rPr>
                <w:color w:val="231F20"/>
                <w:w w:val="105"/>
                <w:sz w:val="17"/>
              </w:rPr>
              <w:t> capacity</w:t>
            </w:r>
            <w:r>
              <w:rPr>
                <w:color w:val="231F20"/>
                <w:w w:val="105"/>
                <w:sz w:val="17"/>
              </w:rPr>
              <w:t> of</w:t>
            </w:r>
            <w:r>
              <w:rPr>
                <w:color w:val="231F20"/>
                <w:w w:val="105"/>
                <w:sz w:val="17"/>
              </w:rPr>
              <w:t> the</w:t>
            </w:r>
            <w:r>
              <w:rPr>
                <w:color w:val="231F20"/>
                <w:w w:val="105"/>
                <w:sz w:val="17"/>
              </w:rPr>
              <w:t> receptacle</w:t>
            </w:r>
            <w:r>
              <w:rPr>
                <w:color w:val="231F20"/>
                <w:w w:val="105"/>
                <w:sz w:val="17"/>
              </w:rPr>
              <w:t> at</w:t>
            </w:r>
            <w:r>
              <w:rPr>
                <w:color w:val="231F20"/>
                <w:w w:val="105"/>
                <w:sz w:val="17"/>
              </w:rPr>
              <w:t> 15</w:t>
            </w:r>
            <w:r>
              <w:rPr>
                <w:rFonts w:ascii="Cambria" w:hAnsi="Cambria"/>
                <w:color w:val="231F20"/>
                <w:w w:val="105"/>
                <w:sz w:val="17"/>
              </w:rPr>
              <w:t>°</w:t>
            </w:r>
            <w:r>
              <w:rPr>
                <w:color w:val="231F20"/>
                <w:w w:val="105"/>
                <w:sz w:val="17"/>
              </w:rPr>
              <w:t>C.</w:t>
            </w:r>
            <w:r>
              <w:rPr>
                <w:color w:val="231F20"/>
                <w:w w:val="105"/>
                <w:sz w:val="17"/>
              </w:rPr>
              <w:t> The</w:t>
            </w:r>
            <w:r>
              <w:rPr>
                <w:color w:val="231F20"/>
                <w:w w:val="105"/>
                <w:sz w:val="17"/>
              </w:rPr>
              <w:t> receptacles,</w:t>
            </w:r>
            <w:r>
              <w:rPr>
                <w:color w:val="231F20"/>
                <w:w w:val="105"/>
                <w:sz w:val="17"/>
              </w:rPr>
              <w:t> including</w:t>
            </w:r>
            <w:r>
              <w:rPr>
                <w:color w:val="231F20"/>
                <w:w w:val="105"/>
                <w:sz w:val="17"/>
              </w:rPr>
              <w:t> the closures,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capable</w:t>
            </w:r>
            <w:r>
              <w:rPr>
                <w:color w:val="231F20"/>
                <w:spacing w:val="-2"/>
                <w:w w:val="105"/>
                <w:sz w:val="17"/>
              </w:rPr>
              <w:t> </w:t>
            </w:r>
            <w:r>
              <w:rPr>
                <w:color w:val="231F20"/>
                <w:w w:val="105"/>
                <w:sz w:val="17"/>
              </w:rPr>
              <w:t>of</w:t>
            </w:r>
            <w:r>
              <w:rPr>
                <w:color w:val="231F20"/>
                <w:spacing w:val="-2"/>
                <w:w w:val="105"/>
                <w:sz w:val="17"/>
              </w:rPr>
              <w:t> </w:t>
            </w:r>
            <w:r>
              <w:rPr>
                <w:color w:val="231F20"/>
                <w:w w:val="105"/>
                <w:sz w:val="17"/>
              </w:rPr>
              <w:t>withstanding</w:t>
            </w:r>
            <w:r>
              <w:rPr>
                <w:color w:val="231F20"/>
                <w:spacing w:val="-2"/>
                <w:w w:val="105"/>
                <w:sz w:val="17"/>
              </w:rPr>
              <w:t> </w:t>
            </w:r>
            <w:r>
              <w:rPr>
                <w:color w:val="231F20"/>
                <w:w w:val="105"/>
                <w:sz w:val="17"/>
              </w:rPr>
              <w:t>an</w:t>
            </w:r>
            <w:r>
              <w:rPr>
                <w:color w:val="231F20"/>
                <w:spacing w:val="-2"/>
                <w:w w:val="105"/>
                <w:sz w:val="17"/>
              </w:rPr>
              <w:t> </w:t>
            </w:r>
            <w:r>
              <w:rPr>
                <w:color w:val="231F20"/>
                <w:w w:val="105"/>
                <w:sz w:val="17"/>
              </w:rPr>
              <w:t>internal</w:t>
            </w:r>
            <w:r>
              <w:rPr>
                <w:color w:val="231F20"/>
                <w:spacing w:val="-2"/>
                <w:w w:val="105"/>
                <w:sz w:val="17"/>
              </w:rPr>
              <w:t> </w:t>
            </w:r>
            <w:r>
              <w:rPr>
                <w:color w:val="231F20"/>
                <w:w w:val="105"/>
                <w:sz w:val="17"/>
              </w:rPr>
              <w:t>pressure</w:t>
            </w:r>
            <w:r>
              <w:rPr>
                <w:color w:val="231F20"/>
                <w:spacing w:val="-2"/>
                <w:w w:val="105"/>
                <w:sz w:val="17"/>
              </w:rPr>
              <w:t> </w:t>
            </w:r>
            <w:r>
              <w:rPr>
                <w:color w:val="231F20"/>
                <w:w w:val="105"/>
                <w:sz w:val="17"/>
              </w:rPr>
              <w:t>of</w:t>
            </w:r>
            <w:r>
              <w:rPr>
                <w:color w:val="231F20"/>
                <w:spacing w:val="-2"/>
                <w:w w:val="105"/>
                <w:sz w:val="17"/>
              </w:rPr>
              <w:t> </w:t>
            </w:r>
            <w:r>
              <w:rPr>
                <w:color w:val="231F20"/>
                <w:w w:val="105"/>
                <w:sz w:val="17"/>
              </w:rPr>
              <w:t>twice</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pressure</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liquefied petroleum</w:t>
            </w:r>
            <w:r>
              <w:rPr>
                <w:color w:val="231F20"/>
                <w:spacing w:val="-1"/>
                <w:w w:val="105"/>
                <w:sz w:val="17"/>
              </w:rPr>
              <w:t> </w:t>
            </w:r>
            <w:r>
              <w:rPr>
                <w:color w:val="231F20"/>
                <w:w w:val="105"/>
                <w:sz w:val="17"/>
              </w:rPr>
              <w:t>gas</w:t>
            </w:r>
            <w:r>
              <w:rPr>
                <w:color w:val="231F20"/>
                <w:spacing w:val="-1"/>
                <w:w w:val="105"/>
                <w:sz w:val="17"/>
              </w:rPr>
              <w:t> </w:t>
            </w:r>
            <w:r>
              <w:rPr>
                <w:color w:val="231F20"/>
                <w:w w:val="105"/>
                <w:sz w:val="17"/>
              </w:rPr>
              <w:t>at</w:t>
            </w:r>
            <w:r>
              <w:rPr>
                <w:color w:val="231F20"/>
                <w:spacing w:val="-1"/>
                <w:w w:val="105"/>
                <w:sz w:val="17"/>
              </w:rPr>
              <w:t> </w:t>
            </w:r>
            <w:r>
              <w:rPr>
                <w:color w:val="231F20"/>
                <w:w w:val="105"/>
                <w:sz w:val="17"/>
              </w:rPr>
              <w:t>55</w:t>
            </w:r>
            <w:r>
              <w:rPr>
                <w:rFonts w:ascii="Cambria" w:hAnsi="Cambria"/>
                <w:color w:val="231F20"/>
                <w:w w:val="105"/>
                <w:sz w:val="17"/>
              </w:rPr>
              <w:t>°</w:t>
            </w:r>
            <w:r>
              <w:rPr>
                <w:color w:val="231F20"/>
                <w:w w:val="105"/>
                <w:sz w:val="17"/>
              </w:rPr>
              <w:t>C.</w:t>
            </w:r>
            <w:r>
              <w:rPr>
                <w:color w:val="231F20"/>
                <w:spacing w:val="-1"/>
                <w:w w:val="105"/>
                <w:sz w:val="17"/>
              </w:rPr>
              <w:t> </w:t>
            </w:r>
            <w:r>
              <w:rPr>
                <w:color w:val="231F20"/>
                <w:w w:val="105"/>
                <w:sz w:val="17"/>
              </w:rPr>
              <w:t>The</w:t>
            </w:r>
            <w:r>
              <w:rPr>
                <w:color w:val="231F20"/>
                <w:spacing w:val="-1"/>
                <w:w w:val="105"/>
                <w:sz w:val="17"/>
              </w:rPr>
              <w:t> </w:t>
            </w:r>
            <w:r>
              <w:rPr>
                <w:color w:val="231F20"/>
                <w:w w:val="105"/>
                <w:sz w:val="17"/>
              </w:rPr>
              <w:t>valve</w:t>
            </w:r>
            <w:r>
              <w:rPr>
                <w:color w:val="231F20"/>
                <w:spacing w:val="-1"/>
                <w:w w:val="105"/>
                <w:sz w:val="17"/>
              </w:rPr>
              <w:t> </w:t>
            </w:r>
            <w:r>
              <w:rPr>
                <w:color w:val="231F20"/>
                <w:w w:val="105"/>
                <w:sz w:val="17"/>
              </w:rPr>
              <w:t>mechanisms</w:t>
            </w:r>
            <w:r>
              <w:rPr>
                <w:color w:val="231F20"/>
                <w:spacing w:val="-1"/>
                <w:w w:val="105"/>
                <w:sz w:val="17"/>
              </w:rPr>
              <w:t> </w:t>
            </w:r>
            <w:r>
              <w:rPr>
                <w:color w:val="231F20"/>
                <w:w w:val="105"/>
                <w:sz w:val="17"/>
              </w:rPr>
              <w:t>and</w:t>
            </w:r>
            <w:r>
              <w:rPr>
                <w:color w:val="231F20"/>
                <w:spacing w:val="-1"/>
                <w:w w:val="105"/>
                <w:sz w:val="17"/>
              </w:rPr>
              <w:t> </w:t>
            </w:r>
            <w:r>
              <w:rPr>
                <w:color w:val="231F20"/>
                <w:w w:val="105"/>
                <w:sz w:val="17"/>
              </w:rPr>
              <w:t>ignition</w:t>
            </w:r>
            <w:r>
              <w:rPr>
                <w:color w:val="231F20"/>
                <w:spacing w:val="-1"/>
                <w:w w:val="105"/>
                <w:sz w:val="17"/>
              </w:rPr>
              <w:t> </w:t>
            </w:r>
            <w:r>
              <w:rPr>
                <w:color w:val="231F20"/>
                <w:w w:val="105"/>
                <w:sz w:val="17"/>
              </w:rPr>
              <w:t>devices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securely</w:t>
            </w:r>
            <w:r>
              <w:rPr>
                <w:color w:val="231F20"/>
                <w:spacing w:val="-1"/>
                <w:w w:val="105"/>
                <w:sz w:val="17"/>
              </w:rPr>
              <w:t> </w:t>
            </w:r>
            <w:r>
              <w:rPr>
                <w:color w:val="231F20"/>
                <w:w w:val="105"/>
                <w:sz w:val="17"/>
              </w:rPr>
              <w:t>sealed,</w:t>
            </w:r>
            <w:r>
              <w:rPr>
                <w:color w:val="231F20"/>
                <w:spacing w:val="-1"/>
                <w:w w:val="105"/>
                <w:sz w:val="17"/>
              </w:rPr>
              <w:t> </w:t>
            </w:r>
            <w:r>
              <w:rPr>
                <w:color w:val="231F20"/>
                <w:w w:val="105"/>
                <w:sz w:val="17"/>
              </w:rPr>
              <w:t>taped or otherwise fastened or designed to prevent operation or leakage of the contents during transport. Lighters shall not contain more than 10 g of liquefied petroleum gas. Lighter refills shall not contain more than 65 g of liquefied petroleum gas.</w:t>
            </w:r>
          </w:p>
        </w:tc>
      </w:tr>
      <w:tr>
        <w:trPr>
          <w:trHeight w:val="278" w:hRule="atLeast"/>
        </w:trPr>
        <w:tc>
          <w:tcPr>
            <w:tcW w:w="1467" w:type="dxa"/>
          </w:tcPr>
          <w:p>
            <w:pPr>
              <w:pStyle w:val="TableParagraph"/>
              <w:spacing w:before="46"/>
              <w:ind w:right="91"/>
              <w:jc w:val="right"/>
              <w:rPr>
                <w:sz w:val="17"/>
              </w:rPr>
            </w:pPr>
            <w:r>
              <w:rPr>
                <w:color w:val="231F20"/>
                <w:spacing w:val="-5"/>
                <w:sz w:val="17"/>
              </w:rPr>
              <w:t>203</w:t>
            </w:r>
          </w:p>
        </w:tc>
        <w:tc>
          <w:tcPr>
            <w:tcW w:w="290" w:type="dxa"/>
          </w:tcPr>
          <w:p>
            <w:pPr>
              <w:pStyle w:val="TableParagraph"/>
              <w:rPr>
                <w:rFonts w:ascii="Times New Roman"/>
                <w:sz w:val="16"/>
              </w:rPr>
            </w:pPr>
          </w:p>
        </w:tc>
        <w:tc>
          <w:tcPr>
            <w:tcW w:w="7880" w:type="dxa"/>
          </w:tcPr>
          <w:p>
            <w:pPr>
              <w:pStyle w:val="TableParagraph"/>
              <w:spacing w:before="46"/>
              <w:ind w:left="42"/>
              <w:rPr>
                <w:sz w:val="17"/>
              </w:rPr>
            </w:pPr>
            <w:r>
              <w:rPr>
                <w:color w:val="231F20"/>
                <w:w w:val="105"/>
                <w:sz w:val="17"/>
              </w:rPr>
              <w:t>This</w:t>
            </w:r>
            <w:r>
              <w:rPr>
                <w:color w:val="231F20"/>
                <w:spacing w:val="-3"/>
                <w:w w:val="105"/>
                <w:sz w:val="17"/>
              </w:rPr>
              <w:t> </w:t>
            </w:r>
            <w:r>
              <w:rPr>
                <w:color w:val="231F20"/>
                <w:w w:val="105"/>
                <w:sz w:val="17"/>
              </w:rPr>
              <w:t>entry</w:t>
            </w:r>
            <w:r>
              <w:rPr>
                <w:color w:val="231F20"/>
                <w:spacing w:val="-3"/>
                <w:w w:val="105"/>
                <w:sz w:val="17"/>
              </w:rPr>
              <w:t> </w:t>
            </w:r>
            <w:r>
              <w:rPr>
                <w:color w:val="231F20"/>
                <w:w w:val="105"/>
                <w:sz w:val="17"/>
              </w:rPr>
              <w:t>shall</w:t>
            </w:r>
            <w:r>
              <w:rPr>
                <w:color w:val="231F20"/>
                <w:spacing w:val="-2"/>
                <w:w w:val="105"/>
                <w:sz w:val="17"/>
              </w:rPr>
              <w:t> </w:t>
            </w:r>
            <w:r>
              <w:rPr>
                <w:color w:val="231F20"/>
                <w:w w:val="105"/>
                <w:sz w:val="17"/>
              </w:rPr>
              <w:t>not</w:t>
            </w:r>
            <w:r>
              <w:rPr>
                <w:color w:val="231F20"/>
                <w:spacing w:val="-3"/>
                <w:w w:val="105"/>
                <w:sz w:val="17"/>
              </w:rPr>
              <w:t> </w:t>
            </w:r>
            <w:r>
              <w:rPr>
                <w:color w:val="231F20"/>
                <w:w w:val="105"/>
                <w:sz w:val="17"/>
              </w:rPr>
              <w:t>be</w:t>
            </w:r>
            <w:r>
              <w:rPr>
                <w:color w:val="231F20"/>
                <w:spacing w:val="-2"/>
                <w:w w:val="105"/>
                <w:sz w:val="17"/>
              </w:rPr>
              <w:t> </w:t>
            </w:r>
            <w:r>
              <w:rPr>
                <w:color w:val="231F20"/>
                <w:w w:val="105"/>
                <w:sz w:val="17"/>
              </w:rPr>
              <w:t>used</w:t>
            </w:r>
            <w:r>
              <w:rPr>
                <w:color w:val="231F20"/>
                <w:spacing w:val="-3"/>
                <w:w w:val="105"/>
                <w:sz w:val="17"/>
              </w:rPr>
              <w:t> </w:t>
            </w:r>
            <w:r>
              <w:rPr>
                <w:color w:val="231F20"/>
                <w:w w:val="105"/>
                <w:sz w:val="17"/>
              </w:rPr>
              <w:t>for</w:t>
            </w:r>
            <w:r>
              <w:rPr>
                <w:color w:val="231F20"/>
                <w:spacing w:val="-2"/>
                <w:w w:val="105"/>
                <w:sz w:val="17"/>
              </w:rPr>
              <w:t> </w:t>
            </w:r>
            <w:r>
              <w:rPr>
                <w:color w:val="231F20"/>
                <w:w w:val="105"/>
                <w:sz w:val="17"/>
              </w:rPr>
              <w:t>polychlorinated</w:t>
            </w:r>
            <w:r>
              <w:rPr>
                <w:color w:val="231F20"/>
                <w:spacing w:val="-3"/>
                <w:w w:val="105"/>
                <w:sz w:val="17"/>
              </w:rPr>
              <w:t> </w:t>
            </w:r>
            <w:r>
              <w:rPr>
                <w:color w:val="231F20"/>
                <w:w w:val="105"/>
                <w:sz w:val="17"/>
              </w:rPr>
              <w:t>biphenyls,</w:t>
            </w:r>
            <w:r>
              <w:rPr>
                <w:color w:val="231F20"/>
                <w:spacing w:val="-2"/>
                <w:w w:val="105"/>
                <w:sz w:val="17"/>
              </w:rPr>
              <w:t> </w:t>
            </w:r>
            <w:r>
              <w:rPr>
                <w:color w:val="231F20"/>
                <w:w w:val="105"/>
                <w:sz w:val="17"/>
              </w:rPr>
              <w:t>UN</w:t>
            </w:r>
            <w:r>
              <w:rPr>
                <w:color w:val="231F20"/>
                <w:spacing w:val="-3"/>
                <w:w w:val="105"/>
                <w:sz w:val="17"/>
              </w:rPr>
              <w:t> </w:t>
            </w:r>
            <w:r>
              <w:rPr>
                <w:color w:val="231F20"/>
                <w:spacing w:val="-4"/>
                <w:w w:val="105"/>
                <w:sz w:val="17"/>
              </w:rPr>
              <w:t>2315.</w:t>
            </w:r>
          </w:p>
        </w:tc>
      </w:tr>
      <w:tr>
        <w:trPr>
          <w:trHeight w:val="488" w:hRule="atLeast"/>
        </w:trPr>
        <w:tc>
          <w:tcPr>
            <w:tcW w:w="1467" w:type="dxa"/>
          </w:tcPr>
          <w:p>
            <w:pPr>
              <w:pStyle w:val="TableParagraph"/>
              <w:spacing w:before="46"/>
              <w:ind w:right="91"/>
              <w:jc w:val="right"/>
              <w:rPr>
                <w:sz w:val="17"/>
              </w:rPr>
            </w:pPr>
            <w:r>
              <w:rPr>
                <w:color w:val="231F20"/>
                <w:spacing w:val="-5"/>
                <w:sz w:val="17"/>
              </w:rPr>
              <w:t>204</w:t>
            </w:r>
          </w:p>
        </w:tc>
        <w:tc>
          <w:tcPr>
            <w:tcW w:w="290" w:type="dxa"/>
          </w:tcPr>
          <w:p>
            <w:pPr>
              <w:pStyle w:val="TableParagraph"/>
              <w:rPr>
                <w:rFonts w:ascii="Times New Roman"/>
                <w:sz w:val="16"/>
              </w:rPr>
            </w:pPr>
          </w:p>
        </w:tc>
        <w:tc>
          <w:tcPr>
            <w:tcW w:w="7880" w:type="dxa"/>
          </w:tcPr>
          <w:p>
            <w:pPr>
              <w:pStyle w:val="TableParagraph"/>
              <w:spacing w:line="256" w:lineRule="auto" w:before="46"/>
              <w:ind w:left="42" w:right="-15"/>
              <w:rPr>
                <w:sz w:val="17"/>
              </w:rPr>
            </w:pPr>
            <w:r>
              <w:rPr>
                <w:color w:val="231F20"/>
                <w:w w:val="105"/>
                <w:sz w:val="17"/>
              </w:rPr>
              <w:t>Articles</w:t>
            </w:r>
            <w:r>
              <w:rPr>
                <w:color w:val="231F20"/>
                <w:spacing w:val="30"/>
                <w:w w:val="105"/>
                <w:sz w:val="17"/>
              </w:rPr>
              <w:t> </w:t>
            </w:r>
            <w:r>
              <w:rPr>
                <w:color w:val="231F20"/>
                <w:w w:val="105"/>
                <w:sz w:val="17"/>
              </w:rPr>
              <w:t>containing</w:t>
            </w:r>
            <w:r>
              <w:rPr>
                <w:color w:val="231F20"/>
                <w:spacing w:val="30"/>
                <w:w w:val="105"/>
                <w:sz w:val="17"/>
              </w:rPr>
              <w:t> </w:t>
            </w:r>
            <w:r>
              <w:rPr>
                <w:color w:val="231F20"/>
                <w:w w:val="105"/>
                <w:sz w:val="17"/>
              </w:rPr>
              <w:t>smoke-producing</w:t>
            </w:r>
            <w:r>
              <w:rPr>
                <w:color w:val="231F20"/>
                <w:spacing w:val="30"/>
                <w:w w:val="105"/>
                <w:sz w:val="17"/>
              </w:rPr>
              <w:t> </w:t>
            </w:r>
            <w:r>
              <w:rPr>
                <w:color w:val="231F20"/>
                <w:w w:val="105"/>
                <w:sz w:val="17"/>
              </w:rPr>
              <w:t>substance(s)</w:t>
            </w:r>
            <w:r>
              <w:rPr>
                <w:color w:val="231F20"/>
                <w:spacing w:val="30"/>
                <w:w w:val="105"/>
                <w:sz w:val="17"/>
              </w:rPr>
              <w:t> </w:t>
            </w:r>
            <w:r>
              <w:rPr>
                <w:color w:val="231F20"/>
                <w:w w:val="105"/>
                <w:sz w:val="17"/>
              </w:rPr>
              <w:t>corrosive</w:t>
            </w:r>
            <w:r>
              <w:rPr>
                <w:color w:val="231F20"/>
                <w:spacing w:val="30"/>
                <w:w w:val="105"/>
                <w:sz w:val="17"/>
              </w:rPr>
              <w:t> </w:t>
            </w:r>
            <w:r>
              <w:rPr>
                <w:color w:val="231F20"/>
                <w:w w:val="105"/>
                <w:sz w:val="17"/>
              </w:rPr>
              <w:t>according</w:t>
            </w:r>
            <w:r>
              <w:rPr>
                <w:color w:val="231F20"/>
                <w:spacing w:val="30"/>
                <w:w w:val="105"/>
                <w:sz w:val="17"/>
              </w:rPr>
              <w:t> </w:t>
            </w:r>
            <w:r>
              <w:rPr>
                <w:color w:val="231F20"/>
                <w:w w:val="105"/>
                <w:sz w:val="17"/>
              </w:rPr>
              <w:t>to</w:t>
            </w:r>
            <w:r>
              <w:rPr>
                <w:color w:val="231F20"/>
                <w:spacing w:val="30"/>
                <w:w w:val="105"/>
                <w:sz w:val="17"/>
              </w:rPr>
              <w:t> </w:t>
            </w:r>
            <w:r>
              <w:rPr>
                <w:color w:val="231F20"/>
                <w:w w:val="105"/>
                <w:sz w:val="17"/>
              </w:rPr>
              <w:t>the</w:t>
            </w:r>
            <w:r>
              <w:rPr>
                <w:color w:val="231F20"/>
                <w:spacing w:val="30"/>
                <w:w w:val="105"/>
                <w:sz w:val="17"/>
              </w:rPr>
              <w:t> </w:t>
            </w:r>
            <w:r>
              <w:rPr>
                <w:color w:val="231F20"/>
                <w:w w:val="105"/>
                <w:sz w:val="17"/>
              </w:rPr>
              <w:t>criteria</w:t>
            </w:r>
            <w:r>
              <w:rPr>
                <w:color w:val="231F20"/>
                <w:spacing w:val="30"/>
                <w:w w:val="105"/>
                <w:sz w:val="17"/>
              </w:rPr>
              <w:t> </w:t>
            </w:r>
            <w:r>
              <w:rPr>
                <w:color w:val="231F20"/>
                <w:w w:val="105"/>
                <w:sz w:val="17"/>
              </w:rPr>
              <w:t>for</w:t>
            </w:r>
            <w:r>
              <w:rPr>
                <w:color w:val="231F20"/>
                <w:spacing w:val="30"/>
                <w:w w:val="105"/>
                <w:sz w:val="17"/>
              </w:rPr>
              <w:t> </w:t>
            </w:r>
            <w:r>
              <w:rPr>
                <w:color w:val="231F20"/>
                <w:w w:val="105"/>
                <w:sz w:val="17"/>
              </w:rPr>
              <w:t>class</w:t>
            </w:r>
            <w:r>
              <w:rPr>
                <w:color w:val="231F20"/>
                <w:spacing w:val="30"/>
                <w:w w:val="105"/>
                <w:sz w:val="17"/>
              </w:rPr>
              <w:t> </w:t>
            </w:r>
            <w:r>
              <w:rPr>
                <w:color w:val="231F20"/>
                <w:w w:val="105"/>
                <w:sz w:val="17"/>
              </w:rPr>
              <w:t>8 shall be labelled with a “CORROSIVE” subsidiary hazard label (Model No. 8, see 5.2.2.2.2).</w:t>
            </w:r>
          </w:p>
        </w:tc>
      </w:tr>
      <w:tr>
        <w:trPr>
          <w:trHeight w:val="488" w:hRule="atLeast"/>
        </w:trPr>
        <w:tc>
          <w:tcPr>
            <w:tcW w:w="1467" w:type="dxa"/>
          </w:tcPr>
          <w:p>
            <w:pPr>
              <w:pStyle w:val="TableParagraph"/>
              <w:rPr>
                <w:rFonts w:ascii="Times New Roman"/>
                <w:sz w:val="16"/>
              </w:rPr>
            </w:pPr>
          </w:p>
        </w:tc>
        <w:tc>
          <w:tcPr>
            <w:tcW w:w="290" w:type="dxa"/>
          </w:tcPr>
          <w:p>
            <w:pPr>
              <w:pStyle w:val="TableParagraph"/>
              <w:spacing w:before="44"/>
              <w:ind w:left="93"/>
              <w:rPr>
                <w:rFonts w:ascii="Cambria" w:hAnsi="Cambria"/>
                <w:sz w:val="17"/>
              </w:rPr>
            </w:pPr>
            <w:r>
              <w:rPr>
                <w:rFonts w:ascii="Cambria" w:hAnsi="Cambria"/>
                <w:color w:val="231F20"/>
                <w:spacing w:val="-10"/>
                <w:w w:val="110"/>
                <w:sz w:val="17"/>
              </w:rPr>
              <w:t>△</w:t>
            </w:r>
          </w:p>
        </w:tc>
        <w:tc>
          <w:tcPr>
            <w:tcW w:w="7880" w:type="dxa"/>
          </w:tcPr>
          <w:p>
            <w:pPr>
              <w:pStyle w:val="TableParagraph"/>
              <w:spacing w:line="256" w:lineRule="auto" w:before="46"/>
              <w:ind w:left="42" w:right="-15"/>
              <w:rPr>
                <w:sz w:val="17"/>
              </w:rPr>
            </w:pPr>
            <w:r>
              <w:rPr>
                <w:color w:val="231F20"/>
                <w:w w:val="105"/>
                <w:sz w:val="17"/>
              </w:rPr>
              <w:t>Articles containing smoke-producing substance(s) toxic by inhalation according to the criteria for</w:t>
            </w:r>
            <w:r>
              <w:rPr>
                <w:color w:val="231F20"/>
                <w:spacing w:val="40"/>
                <w:w w:val="105"/>
                <w:sz w:val="17"/>
              </w:rPr>
              <w:t> </w:t>
            </w:r>
            <w:r>
              <w:rPr>
                <w:color w:val="231F20"/>
                <w:w w:val="105"/>
                <w:sz w:val="17"/>
              </w:rPr>
              <w:t>class 6.1 shall be labelled with a “TOXIC” subsidiary hazard label (Model No. 6.1, see 5.2.2.2.2).</w:t>
            </w:r>
          </w:p>
        </w:tc>
      </w:tr>
      <w:tr>
        <w:trPr>
          <w:trHeight w:val="278" w:hRule="atLeast"/>
        </w:trPr>
        <w:tc>
          <w:tcPr>
            <w:tcW w:w="1467" w:type="dxa"/>
          </w:tcPr>
          <w:p>
            <w:pPr>
              <w:pStyle w:val="TableParagraph"/>
              <w:spacing w:before="46"/>
              <w:ind w:right="91"/>
              <w:jc w:val="right"/>
              <w:rPr>
                <w:sz w:val="17"/>
              </w:rPr>
            </w:pPr>
            <w:r>
              <w:rPr>
                <w:color w:val="231F20"/>
                <w:spacing w:val="-5"/>
                <w:sz w:val="17"/>
              </w:rPr>
              <w:t>205</w:t>
            </w:r>
          </w:p>
        </w:tc>
        <w:tc>
          <w:tcPr>
            <w:tcW w:w="290" w:type="dxa"/>
          </w:tcPr>
          <w:p>
            <w:pPr>
              <w:pStyle w:val="TableParagraph"/>
              <w:rPr>
                <w:rFonts w:ascii="Times New Roman"/>
                <w:sz w:val="16"/>
              </w:rPr>
            </w:pPr>
          </w:p>
        </w:tc>
        <w:tc>
          <w:tcPr>
            <w:tcW w:w="7880" w:type="dxa"/>
          </w:tcPr>
          <w:p>
            <w:pPr>
              <w:pStyle w:val="TableParagraph"/>
              <w:spacing w:before="46"/>
              <w:ind w:left="42"/>
              <w:rPr>
                <w:sz w:val="17"/>
              </w:rPr>
            </w:pPr>
            <w:r>
              <w:rPr>
                <w:color w:val="231F20"/>
                <w:sz w:val="17"/>
              </w:rPr>
              <w:t>This</w:t>
            </w:r>
            <w:r>
              <w:rPr>
                <w:color w:val="231F20"/>
                <w:spacing w:val="10"/>
                <w:sz w:val="17"/>
              </w:rPr>
              <w:t> </w:t>
            </w:r>
            <w:r>
              <w:rPr>
                <w:color w:val="231F20"/>
                <w:sz w:val="17"/>
              </w:rPr>
              <w:t>entry</w:t>
            </w:r>
            <w:r>
              <w:rPr>
                <w:color w:val="231F20"/>
                <w:spacing w:val="10"/>
                <w:sz w:val="17"/>
              </w:rPr>
              <w:t> </w:t>
            </w:r>
            <w:r>
              <w:rPr>
                <w:color w:val="231F20"/>
                <w:sz w:val="17"/>
              </w:rPr>
              <w:t>shall</w:t>
            </w:r>
            <w:r>
              <w:rPr>
                <w:color w:val="231F20"/>
                <w:spacing w:val="11"/>
                <w:sz w:val="17"/>
              </w:rPr>
              <w:t> </w:t>
            </w:r>
            <w:r>
              <w:rPr>
                <w:color w:val="231F20"/>
                <w:sz w:val="17"/>
              </w:rPr>
              <w:t>not</w:t>
            </w:r>
            <w:r>
              <w:rPr>
                <w:color w:val="231F20"/>
                <w:spacing w:val="10"/>
                <w:sz w:val="17"/>
              </w:rPr>
              <w:t> </w:t>
            </w:r>
            <w:r>
              <w:rPr>
                <w:color w:val="231F20"/>
                <w:sz w:val="17"/>
              </w:rPr>
              <w:t>be</w:t>
            </w:r>
            <w:r>
              <w:rPr>
                <w:color w:val="231F20"/>
                <w:spacing w:val="10"/>
                <w:sz w:val="17"/>
              </w:rPr>
              <w:t> </w:t>
            </w:r>
            <w:r>
              <w:rPr>
                <w:color w:val="231F20"/>
                <w:sz w:val="17"/>
              </w:rPr>
              <w:t>used</w:t>
            </w:r>
            <w:r>
              <w:rPr>
                <w:color w:val="231F20"/>
                <w:spacing w:val="11"/>
                <w:sz w:val="17"/>
              </w:rPr>
              <w:t> </w:t>
            </w:r>
            <w:r>
              <w:rPr>
                <w:color w:val="231F20"/>
                <w:sz w:val="17"/>
              </w:rPr>
              <w:t>for</w:t>
            </w:r>
            <w:r>
              <w:rPr>
                <w:color w:val="231F20"/>
                <w:spacing w:val="10"/>
                <w:sz w:val="17"/>
              </w:rPr>
              <w:t> </w:t>
            </w:r>
            <w:r>
              <w:rPr>
                <w:color w:val="231F20"/>
                <w:sz w:val="17"/>
              </w:rPr>
              <w:t>PENTACHLOROPHENOL,</w:t>
            </w:r>
            <w:r>
              <w:rPr>
                <w:color w:val="231F20"/>
                <w:spacing w:val="11"/>
                <w:sz w:val="17"/>
              </w:rPr>
              <w:t> </w:t>
            </w:r>
            <w:r>
              <w:rPr>
                <w:color w:val="231F20"/>
                <w:sz w:val="17"/>
              </w:rPr>
              <w:t>UN</w:t>
            </w:r>
            <w:r>
              <w:rPr>
                <w:color w:val="231F20"/>
                <w:spacing w:val="10"/>
                <w:sz w:val="17"/>
              </w:rPr>
              <w:t> </w:t>
            </w:r>
            <w:r>
              <w:rPr>
                <w:color w:val="231F20"/>
                <w:spacing w:val="-4"/>
                <w:sz w:val="17"/>
              </w:rPr>
              <w:t>3155.</w:t>
            </w:r>
          </w:p>
        </w:tc>
      </w:tr>
      <w:tr>
        <w:trPr>
          <w:trHeight w:val="488" w:hRule="atLeast"/>
        </w:trPr>
        <w:tc>
          <w:tcPr>
            <w:tcW w:w="1467" w:type="dxa"/>
          </w:tcPr>
          <w:p>
            <w:pPr>
              <w:pStyle w:val="TableParagraph"/>
              <w:spacing w:before="46"/>
              <w:ind w:right="96"/>
              <w:jc w:val="right"/>
              <w:rPr>
                <w:sz w:val="17"/>
              </w:rPr>
            </w:pPr>
            <w:r>
              <w:rPr>
                <w:color w:val="231F20"/>
                <w:spacing w:val="-5"/>
                <w:sz w:val="17"/>
              </w:rPr>
              <w:t>207</w:t>
            </w:r>
          </w:p>
        </w:tc>
        <w:tc>
          <w:tcPr>
            <w:tcW w:w="290" w:type="dxa"/>
          </w:tcPr>
          <w:p>
            <w:pPr>
              <w:pStyle w:val="TableParagraph"/>
              <w:rPr>
                <w:rFonts w:ascii="Times New Roman"/>
                <w:sz w:val="16"/>
              </w:rPr>
            </w:pPr>
          </w:p>
        </w:tc>
        <w:tc>
          <w:tcPr>
            <w:tcW w:w="7880" w:type="dxa"/>
          </w:tcPr>
          <w:p>
            <w:pPr>
              <w:pStyle w:val="TableParagraph"/>
              <w:spacing w:line="256" w:lineRule="auto" w:before="46"/>
              <w:ind w:left="42" w:right="-15"/>
              <w:rPr>
                <w:sz w:val="17"/>
              </w:rPr>
            </w:pPr>
            <w:r>
              <w:rPr>
                <w:color w:val="231F20"/>
                <w:w w:val="105"/>
                <w:sz w:val="17"/>
              </w:rPr>
              <w:t>Plastics moulding compounds may be made from polystyrene, poly(methyl methacrylate) or other polymeric material.</w:t>
            </w:r>
          </w:p>
        </w:tc>
      </w:tr>
      <w:tr>
        <w:trPr>
          <w:trHeight w:val="698" w:hRule="atLeast"/>
        </w:trPr>
        <w:tc>
          <w:tcPr>
            <w:tcW w:w="1467" w:type="dxa"/>
          </w:tcPr>
          <w:p>
            <w:pPr>
              <w:pStyle w:val="TableParagraph"/>
              <w:spacing w:before="46"/>
              <w:ind w:right="90"/>
              <w:jc w:val="right"/>
              <w:rPr>
                <w:sz w:val="17"/>
              </w:rPr>
            </w:pPr>
            <w:r>
              <w:rPr>
                <w:color w:val="231F20"/>
                <w:spacing w:val="-5"/>
                <w:sz w:val="17"/>
              </w:rPr>
              <w:t>208</w:t>
            </w:r>
          </w:p>
        </w:tc>
        <w:tc>
          <w:tcPr>
            <w:tcW w:w="290" w:type="dxa"/>
          </w:tcPr>
          <w:p>
            <w:pPr>
              <w:pStyle w:val="TableParagraph"/>
              <w:rPr>
                <w:rFonts w:ascii="Times New Roman"/>
                <w:sz w:val="16"/>
              </w:rPr>
            </w:pPr>
          </w:p>
        </w:tc>
        <w:tc>
          <w:tcPr>
            <w:tcW w:w="7880" w:type="dxa"/>
          </w:tcPr>
          <w:p>
            <w:pPr>
              <w:pStyle w:val="TableParagraph"/>
              <w:spacing w:line="256" w:lineRule="auto" w:before="46"/>
              <w:ind w:left="42" w:right="-15"/>
              <w:jc w:val="both"/>
              <w:rPr>
                <w:sz w:val="17"/>
              </w:rPr>
            </w:pPr>
            <w:r>
              <w:rPr>
                <w:color w:val="231F20"/>
                <w:w w:val="105"/>
                <w:sz w:val="17"/>
              </w:rPr>
              <w:t>The commercial grade of calcium nitrate fertilizer, when consisting mainly of a double salt (calcium nitrate and ammonium nitrate) containing not more than 10% ammonium nitrate and at least 12% water of crystallization, is not subject to the provisions of this Code.</w:t>
            </w:r>
          </w:p>
        </w:tc>
      </w:tr>
      <w:tr>
        <w:trPr>
          <w:trHeight w:val="488" w:hRule="atLeast"/>
        </w:trPr>
        <w:tc>
          <w:tcPr>
            <w:tcW w:w="1467" w:type="dxa"/>
          </w:tcPr>
          <w:p>
            <w:pPr>
              <w:pStyle w:val="TableParagraph"/>
              <w:spacing w:before="46"/>
              <w:ind w:right="90"/>
              <w:jc w:val="right"/>
              <w:rPr>
                <w:sz w:val="17"/>
              </w:rPr>
            </w:pPr>
            <w:r>
              <w:rPr>
                <w:color w:val="231F20"/>
                <w:spacing w:val="-5"/>
                <w:sz w:val="17"/>
              </w:rPr>
              <w:t>209</w:t>
            </w:r>
          </w:p>
        </w:tc>
        <w:tc>
          <w:tcPr>
            <w:tcW w:w="290" w:type="dxa"/>
          </w:tcPr>
          <w:p>
            <w:pPr>
              <w:pStyle w:val="TableParagraph"/>
              <w:rPr>
                <w:rFonts w:ascii="Times New Roman"/>
                <w:sz w:val="16"/>
              </w:rPr>
            </w:pPr>
          </w:p>
        </w:tc>
        <w:tc>
          <w:tcPr>
            <w:tcW w:w="7880" w:type="dxa"/>
          </w:tcPr>
          <w:p>
            <w:pPr>
              <w:pStyle w:val="TableParagraph"/>
              <w:spacing w:line="256" w:lineRule="auto" w:before="46"/>
              <w:ind w:left="42" w:right="-15"/>
              <w:rPr>
                <w:sz w:val="17"/>
              </w:rPr>
            </w:pPr>
            <w:r>
              <w:rPr>
                <w:color w:val="231F20"/>
                <w:w w:val="105"/>
                <w:sz w:val="17"/>
              </w:rPr>
              <w:t>The</w:t>
            </w:r>
            <w:r>
              <w:rPr>
                <w:color w:val="231F20"/>
                <w:spacing w:val="26"/>
                <w:w w:val="105"/>
                <w:sz w:val="17"/>
              </w:rPr>
              <w:t> </w:t>
            </w:r>
            <w:r>
              <w:rPr>
                <w:color w:val="231F20"/>
                <w:w w:val="105"/>
                <w:sz w:val="17"/>
              </w:rPr>
              <w:t>gas</w:t>
            </w:r>
            <w:r>
              <w:rPr>
                <w:color w:val="231F20"/>
                <w:spacing w:val="26"/>
                <w:w w:val="105"/>
                <w:sz w:val="17"/>
              </w:rPr>
              <w:t> </w:t>
            </w:r>
            <w:r>
              <w:rPr>
                <w:color w:val="231F20"/>
                <w:w w:val="105"/>
                <w:sz w:val="17"/>
              </w:rPr>
              <w:t>shall</w:t>
            </w:r>
            <w:r>
              <w:rPr>
                <w:color w:val="231F20"/>
                <w:spacing w:val="26"/>
                <w:w w:val="105"/>
                <w:sz w:val="17"/>
              </w:rPr>
              <w:t> </w:t>
            </w:r>
            <w:r>
              <w:rPr>
                <w:color w:val="231F20"/>
                <w:w w:val="105"/>
                <w:sz w:val="17"/>
              </w:rPr>
              <w:t>be</w:t>
            </w:r>
            <w:r>
              <w:rPr>
                <w:color w:val="231F20"/>
                <w:spacing w:val="26"/>
                <w:w w:val="105"/>
                <w:sz w:val="17"/>
              </w:rPr>
              <w:t> </w:t>
            </w:r>
            <w:r>
              <w:rPr>
                <w:color w:val="231F20"/>
                <w:w w:val="105"/>
                <w:sz w:val="17"/>
              </w:rPr>
              <w:t>at</w:t>
            </w:r>
            <w:r>
              <w:rPr>
                <w:color w:val="231F20"/>
                <w:spacing w:val="26"/>
                <w:w w:val="105"/>
                <w:sz w:val="17"/>
              </w:rPr>
              <w:t> </w:t>
            </w:r>
            <w:r>
              <w:rPr>
                <w:color w:val="231F20"/>
                <w:w w:val="105"/>
                <w:sz w:val="17"/>
              </w:rPr>
              <w:t>a</w:t>
            </w:r>
            <w:r>
              <w:rPr>
                <w:color w:val="231F20"/>
                <w:spacing w:val="26"/>
                <w:w w:val="105"/>
                <w:sz w:val="17"/>
              </w:rPr>
              <w:t> </w:t>
            </w:r>
            <w:r>
              <w:rPr>
                <w:color w:val="231F20"/>
                <w:w w:val="105"/>
                <w:sz w:val="17"/>
              </w:rPr>
              <w:t>pressure</w:t>
            </w:r>
            <w:r>
              <w:rPr>
                <w:color w:val="231F20"/>
                <w:spacing w:val="26"/>
                <w:w w:val="105"/>
                <w:sz w:val="17"/>
              </w:rPr>
              <w:t> </w:t>
            </w:r>
            <w:r>
              <w:rPr>
                <w:color w:val="231F20"/>
                <w:w w:val="105"/>
                <w:sz w:val="17"/>
              </w:rPr>
              <w:t>corresponding</w:t>
            </w:r>
            <w:r>
              <w:rPr>
                <w:color w:val="231F20"/>
                <w:spacing w:val="26"/>
                <w:w w:val="105"/>
                <w:sz w:val="17"/>
              </w:rPr>
              <w:t> </w:t>
            </w:r>
            <w:r>
              <w:rPr>
                <w:color w:val="231F20"/>
                <w:w w:val="105"/>
                <w:sz w:val="17"/>
              </w:rPr>
              <w:t>to</w:t>
            </w:r>
            <w:r>
              <w:rPr>
                <w:color w:val="231F20"/>
                <w:spacing w:val="26"/>
                <w:w w:val="105"/>
                <w:sz w:val="17"/>
              </w:rPr>
              <w:t> </w:t>
            </w:r>
            <w:r>
              <w:rPr>
                <w:color w:val="231F20"/>
                <w:w w:val="105"/>
                <w:sz w:val="17"/>
              </w:rPr>
              <w:t>ambient</w:t>
            </w:r>
            <w:r>
              <w:rPr>
                <w:color w:val="231F20"/>
                <w:spacing w:val="26"/>
                <w:w w:val="105"/>
                <w:sz w:val="17"/>
              </w:rPr>
              <w:t> </w:t>
            </w:r>
            <w:r>
              <w:rPr>
                <w:color w:val="231F20"/>
                <w:w w:val="105"/>
                <w:sz w:val="17"/>
              </w:rPr>
              <w:t>atmospheric</w:t>
            </w:r>
            <w:r>
              <w:rPr>
                <w:color w:val="231F20"/>
                <w:spacing w:val="26"/>
                <w:w w:val="105"/>
                <w:sz w:val="17"/>
              </w:rPr>
              <w:t> </w:t>
            </w:r>
            <w:r>
              <w:rPr>
                <w:color w:val="231F20"/>
                <w:w w:val="105"/>
                <w:sz w:val="17"/>
              </w:rPr>
              <w:t>pressure</w:t>
            </w:r>
            <w:r>
              <w:rPr>
                <w:color w:val="231F20"/>
                <w:spacing w:val="26"/>
                <w:w w:val="105"/>
                <w:sz w:val="17"/>
              </w:rPr>
              <w:t> </w:t>
            </w:r>
            <w:r>
              <w:rPr>
                <w:color w:val="231F20"/>
                <w:w w:val="105"/>
                <w:sz w:val="17"/>
              </w:rPr>
              <w:t>at</w:t>
            </w:r>
            <w:r>
              <w:rPr>
                <w:color w:val="231F20"/>
                <w:spacing w:val="26"/>
                <w:w w:val="105"/>
                <w:sz w:val="17"/>
              </w:rPr>
              <w:t> </w:t>
            </w:r>
            <w:r>
              <w:rPr>
                <w:color w:val="231F20"/>
                <w:w w:val="105"/>
                <w:sz w:val="17"/>
              </w:rPr>
              <w:t>the</w:t>
            </w:r>
            <w:r>
              <w:rPr>
                <w:color w:val="231F20"/>
                <w:spacing w:val="26"/>
                <w:w w:val="105"/>
                <w:sz w:val="17"/>
              </w:rPr>
              <w:t> </w:t>
            </w:r>
            <w:r>
              <w:rPr>
                <w:color w:val="231F20"/>
                <w:w w:val="105"/>
                <w:sz w:val="17"/>
              </w:rPr>
              <w:t>time</w:t>
            </w:r>
            <w:r>
              <w:rPr>
                <w:color w:val="231F20"/>
                <w:spacing w:val="26"/>
                <w:w w:val="105"/>
                <w:sz w:val="17"/>
              </w:rPr>
              <w:t> </w:t>
            </w:r>
            <w:r>
              <w:rPr>
                <w:color w:val="231F20"/>
                <w:w w:val="105"/>
                <w:sz w:val="17"/>
              </w:rPr>
              <w:t>the containment system is closed and this shall not exceed 105 kPa absolute.</w:t>
            </w:r>
          </w:p>
        </w:tc>
      </w:tr>
      <w:tr>
        <w:trPr>
          <w:trHeight w:val="488" w:hRule="atLeast"/>
        </w:trPr>
        <w:tc>
          <w:tcPr>
            <w:tcW w:w="1467" w:type="dxa"/>
          </w:tcPr>
          <w:p>
            <w:pPr>
              <w:pStyle w:val="TableParagraph"/>
              <w:spacing w:before="46"/>
              <w:ind w:right="104"/>
              <w:jc w:val="right"/>
              <w:rPr>
                <w:sz w:val="17"/>
              </w:rPr>
            </w:pPr>
            <w:r>
              <w:rPr>
                <w:color w:val="231F20"/>
                <w:spacing w:val="-5"/>
                <w:sz w:val="17"/>
              </w:rPr>
              <w:t>210</w:t>
            </w:r>
          </w:p>
        </w:tc>
        <w:tc>
          <w:tcPr>
            <w:tcW w:w="290" w:type="dxa"/>
          </w:tcPr>
          <w:p>
            <w:pPr>
              <w:pStyle w:val="TableParagraph"/>
              <w:rPr>
                <w:rFonts w:ascii="Times New Roman"/>
                <w:sz w:val="16"/>
              </w:rPr>
            </w:pPr>
          </w:p>
        </w:tc>
        <w:tc>
          <w:tcPr>
            <w:tcW w:w="7880" w:type="dxa"/>
          </w:tcPr>
          <w:p>
            <w:pPr>
              <w:pStyle w:val="TableParagraph"/>
              <w:spacing w:line="256" w:lineRule="auto" w:before="46"/>
              <w:ind w:left="42"/>
              <w:rPr>
                <w:sz w:val="17"/>
              </w:rPr>
            </w:pPr>
            <w:r>
              <w:rPr>
                <w:color w:val="231F20"/>
                <w:w w:val="105"/>
                <w:sz w:val="17"/>
              </w:rPr>
              <w:t>Toxins from plant, animal or bacterial sources which contain infectious substances, or toxins that are contained in infectious substances, shall be classified under class 6.2.</w:t>
            </w:r>
          </w:p>
        </w:tc>
      </w:tr>
      <w:tr>
        <w:trPr>
          <w:trHeight w:val="1118" w:hRule="atLeast"/>
        </w:trPr>
        <w:tc>
          <w:tcPr>
            <w:tcW w:w="1467" w:type="dxa"/>
          </w:tcPr>
          <w:p>
            <w:pPr>
              <w:pStyle w:val="TableParagraph"/>
              <w:spacing w:before="46"/>
              <w:ind w:right="105"/>
              <w:jc w:val="right"/>
              <w:rPr>
                <w:sz w:val="17"/>
              </w:rPr>
            </w:pPr>
            <w:r>
              <w:rPr>
                <w:color w:val="231F20"/>
                <w:spacing w:val="-5"/>
                <w:sz w:val="17"/>
              </w:rPr>
              <w:t>215</w:t>
            </w:r>
          </w:p>
        </w:tc>
        <w:tc>
          <w:tcPr>
            <w:tcW w:w="290" w:type="dxa"/>
          </w:tcPr>
          <w:p>
            <w:pPr>
              <w:pStyle w:val="TableParagraph"/>
              <w:rPr>
                <w:rFonts w:ascii="Times New Roman"/>
                <w:sz w:val="16"/>
              </w:rPr>
            </w:pPr>
          </w:p>
        </w:tc>
        <w:tc>
          <w:tcPr>
            <w:tcW w:w="7880" w:type="dxa"/>
          </w:tcPr>
          <w:p>
            <w:pPr>
              <w:pStyle w:val="TableParagraph"/>
              <w:spacing w:line="256" w:lineRule="auto" w:before="46"/>
              <w:ind w:left="42" w:right="-15"/>
              <w:jc w:val="both"/>
              <w:rPr>
                <w:sz w:val="17"/>
              </w:rPr>
            </w:pPr>
            <w:r>
              <w:rPr>
                <w:color w:val="231F20"/>
                <w:w w:val="105"/>
                <w:sz w:val="17"/>
              </w:rPr>
              <w:t>This entry only applies to the technically pure substance or to formulations derived from it, having an SADT higher than 75</w:t>
            </w:r>
            <w:r>
              <w:rPr>
                <w:rFonts w:ascii="Cambria" w:hAnsi="Cambria"/>
                <w:color w:val="231F20"/>
                <w:w w:val="105"/>
                <w:sz w:val="17"/>
              </w:rPr>
              <w:t>°</w:t>
            </w:r>
            <w:r>
              <w:rPr>
                <w:color w:val="231F20"/>
                <w:w w:val="105"/>
                <w:sz w:val="17"/>
              </w:rPr>
              <w:t>C, and, therefore, does not apply to formulations which are self-reactive substances (for self-reactive substances, see 2.4.2.3.2.3). Homogeneous mixtures containing not more than 35% by mass of azodicarbonamide and at least 65% of inert substance are not subject</w:t>
            </w:r>
            <w:r>
              <w:rPr>
                <w:color w:val="231F20"/>
                <w:spacing w:val="40"/>
                <w:w w:val="105"/>
                <w:sz w:val="17"/>
              </w:rPr>
              <w:t> </w:t>
            </w:r>
            <w:r>
              <w:rPr>
                <w:color w:val="231F20"/>
                <w:w w:val="105"/>
                <w:sz w:val="17"/>
              </w:rPr>
              <w:t>to this Code unless criteria of other classes are met.</w:t>
            </w:r>
          </w:p>
        </w:tc>
      </w:tr>
      <w:tr>
        <w:trPr>
          <w:trHeight w:val="1538" w:hRule="atLeast"/>
        </w:trPr>
        <w:tc>
          <w:tcPr>
            <w:tcW w:w="1467" w:type="dxa"/>
          </w:tcPr>
          <w:p>
            <w:pPr>
              <w:pStyle w:val="TableParagraph"/>
              <w:spacing w:before="46"/>
              <w:ind w:right="104"/>
              <w:jc w:val="right"/>
              <w:rPr>
                <w:sz w:val="17"/>
              </w:rPr>
            </w:pPr>
            <w:r>
              <w:rPr>
                <w:color w:val="231F20"/>
                <w:spacing w:val="-5"/>
                <w:sz w:val="17"/>
              </w:rPr>
              <w:t>216</w:t>
            </w:r>
          </w:p>
        </w:tc>
        <w:tc>
          <w:tcPr>
            <w:tcW w:w="290" w:type="dxa"/>
          </w:tcPr>
          <w:p>
            <w:pPr>
              <w:pStyle w:val="TableParagraph"/>
              <w:rPr>
                <w:rFonts w:ascii="Times New Roman"/>
                <w:sz w:val="16"/>
              </w:rPr>
            </w:pPr>
          </w:p>
        </w:tc>
        <w:tc>
          <w:tcPr>
            <w:tcW w:w="7880" w:type="dxa"/>
          </w:tcPr>
          <w:p>
            <w:pPr>
              <w:pStyle w:val="TableParagraph"/>
              <w:spacing w:line="256" w:lineRule="auto" w:before="46"/>
              <w:ind w:left="42" w:right="-15"/>
              <w:jc w:val="both"/>
              <w:rPr>
                <w:sz w:val="17"/>
              </w:rPr>
            </w:pPr>
            <w:r>
              <w:rPr>
                <w:color w:val="231F20"/>
                <w:w w:val="105"/>
                <w:sz w:val="17"/>
              </w:rPr>
              <w:t>Mixtures of solids which are not subject to the provisions of this Code and flammable liquids may</w:t>
            </w:r>
            <w:r>
              <w:rPr>
                <w:color w:val="231F20"/>
                <w:spacing w:val="40"/>
                <w:w w:val="105"/>
                <w:sz w:val="17"/>
              </w:rPr>
              <w:t> </w:t>
            </w:r>
            <w:r>
              <w:rPr>
                <w:color w:val="231F20"/>
                <w:w w:val="105"/>
                <w:sz w:val="17"/>
              </w:rPr>
              <w:t>be transported under this entry without first applying the classification criteria of class 4.1, provided there</w:t>
            </w:r>
            <w:r>
              <w:rPr>
                <w:color w:val="231F20"/>
                <w:spacing w:val="-8"/>
                <w:w w:val="105"/>
                <w:sz w:val="17"/>
              </w:rPr>
              <w:t> </w:t>
            </w:r>
            <w:r>
              <w:rPr>
                <w:color w:val="231F20"/>
                <w:w w:val="105"/>
                <w:sz w:val="17"/>
              </w:rPr>
              <w:t>is</w:t>
            </w:r>
            <w:r>
              <w:rPr>
                <w:color w:val="231F20"/>
                <w:spacing w:val="-8"/>
                <w:w w:val="105"/>
                <w:sz w:val="17"/>
              </w:rPr>
              <w:t> </w:t>
            </w:r>
            <w:r>
              <w:rPr>
                <w:color w:val="231F20"/>
                <w:w w:val="105"/>
                <w:sz w:val="17"/>
              </w:rPr>
              <w:t>no</w:t>
            </w:r>
            <w:r>
              <w:rPr>
                <w:color w:val="231F20"/>
                <w:spacing w:val="-8"/>
                <w:w w:val="105"/>
                <w:sz w:val="17"/>
              </w:rPr>
              <w:t> </w:t>
            </w:r>
            <w:r>
              <w:rPr>
                <w:color w:val="231F20"/>
                <w:w w:val="105"/>
                <w:sz w:val="17"/>
              </w:rPr>
              <w:t>free</w:t>
            </w:r>
            <w:r>
              <w:rPr>
                <w:color w:val="231F20"/>
                <w:spacing w:val="-8"/>
                <w:w w:val="105"/>
                <w:sz w:val="17"/>
              </w:rPr>
              <w:t> </w:t>
            </w:r>
            <w:r>
              <w:rPr>
                <w:color w:val="231F20"/>
                <w:w w:val="105"/>
                <w:sz w:val="17"/>
              </w:rPr>
              <w:t>liquid</w:t>
            </w:r>
            <w:r>
              <w:rPr>
                <w:color w:val="231F20"/>
                <w:spacing w:val="-8"/>
                <w:w w:val="105"/>
                <w:sz w:val="17"/>
              </w:rPr>
              <w:t> </w:t>
            </w:r>
            <w:r>
              <w:rPr>
                <w:color w:val="231F20"/>
                <w:w w:val="105"/>
                <w:sz w:val="17"/>
              </w:rPr>
              <w:t>visible</w:t>
            </w:r>
            <w:r>
              <w:rPr>
                <w:color w:val="231F20"/>
                <w:spacing w:val="-8"/>
                <w:w w:val="105"/>
                <w:sz w:val="17"/>
              </w:rPr>
              <w:t> </w:t>
            </w:r>
            <w:r>
              <w:rPr>
                <w:color w:val="231F20"/>
                <w:w w:val="105"/>
                <w:sz w:val="17"/>
              </w:rPr>
              <w:t>at</w:t>
            </w:r>
            <w:r>
              <w:rPr>
                <w:color w:val="231F20"/>
                <w:spacing w:val="-8"/>
                <w:w w:val="105"/>
                <w:sz w:val="17"/>
              </w:rPr>
              <w:t> </w:t>
            </w:r>
            <w:r>
              <w:rPr>
                <w:color w:val="231F20"/>
                <w:w w:val="105"/>
                <w:sz w:val="17"/>
              </w:rPr>
              <w:t>the</w:t>
            </w:r>
            <w:r>
              <w:rPr>
                <w:color w:val="231F20"/>
                <w:spacing w:val="-8"/>
                <w:w w:val="105"/>
                <w:sz w:val="17"/>
              </w:rPr>
              <w:t> </w:t>
            </w:r>
            <w:r>
              <w:rPr>
                <w:color w:val="231F20"/>
                <w:w w:val="105"/>
                <w:sz w:val="17"/>
              </w:rPr>
              <w:t>time</w:t>
            </w:r>
            <w:r>
              <w:rPr>
                <w:color w:val="231F20"/>
                <w:spacing w:val="-8"/>
                <w:w w:val="105"/>
                <w:sz w:val="17"/>
              </w:rPr>
              <w:t> </w:t>
            </w:r>
            <w:r>
              <w:rPr>
                <w:color w:val="231F20"/>
                <w:w w:val="105"/>
                <w:sz w:val="17"/>
              </w:rPr>
              <w:t>the</w:t>
            </w:r>
            <w:r>
              <w:rPr>
                <w:color w:val="231F20"/>
                <w:spacing w:val="-8"/>
                <w:w w:val="105"/>
                <w:sz w:val="17"/>
              </w:rPr>
              <w:t> </w:t>
            </w:r>
            <w:r>
              <w:rPr>
                <w:color w:val="231F20"/>
                <w:w w:val="105"/>
                <w:sz w:val="17"/>
              </w:rPr>
              <w:t>substance</w:t>
            </w:r>
            <w:r>
              <w:rPr>
                <w:color w:val="231F20"/>
                <w:spacing w:val="-8"/>
                <w:w w:val="105"/>
                <w:sz w:val="17"/>
              </w:rPr>
              <w:t> </w:t>
            </w:r>
            <w:r>
              <w:rPr>
                <w:color w:val="231F20"/>
                <w:w w:val="105"/>
                <w:sz w:val="17"/>
              </w:rPr>
              <w:t>is</w:t>
            </w:r>
            <w:r>
              <w:rPr>
                <w:color w:val="231F20"/>
                <w:spacing w:val="-8"/>
                <w:w w:val="105"/>
                <w:sz w:val="17"/>
              </w:rPr>
              <w:t> </w:t>
            </w:r>
            <w:r>
              <w:rPr>
                <w:color w:val="231F20"/>
                <w:w w:val="105"/>
                <w:sz w:val="17"/>
              </w:rPr>
              <w:t>loaded</w:t>
            </w:r>
            <w:r>
              <w:rPr>
                <w:color w:val="231F20"/>
                <w:spacing w:val="-8"/>
                <w:w w:val="105"/>
                <w:sz w:val="17"/>
              </w:rPr>
              <w:t> </w:t>
            </w:r>
            <w:r>
              <w:rPr>
                <w:color w:val="231F20"/>
                <w:w w:val="105"/>
                <w:sz w:val="17"/>
              </w:rPr>
              <w:t>or</w:t>
            </w:r>
            <w:r>
              <w:rPr>
                <w:color w:val="231F20"/>
                <w:spacing w:val="-8"/>
                <w:w w:val="105"/>
                <w:sz w:val="17"/>
              </w:rPr>
              <w:t> </w:t>
            </w:r>
            <w:r>
              <w:rPr>
                <w:color w:val="231F20"/>
                <w:w w:val="105"/>
                <w:sz w:val="17"/>
              </w:rPr>
              <w:t>at</w:t>
            </w:r>
            <w:r>
              <w:rPr>
                <w:color w:val="231F20"/>
                <w:spacing w:val="-8"/>
                <w:w w:val="105"/>
                <w:sz w:val="17"/>
              </w:rPr>
              <w:t> </w:t>
            </w:r>
            <w:r>
              <w:rPr>
                <w:color w:val="231F20"/>
                <w:w w:val="105"/>
                <w:sz w:val="17"/>
              </w:rPr>
              <w:t>the</w:t>
            </w:r>
            <w:r>
              <w:rPr>
                <w:color w:val="231F20"/>
                <w:spacing w:val="-8"/>
                <w:w w:val="105"/>
                <w:sz w:val="17"/>
              </w:rPr>
              <w:t> </w:t>
            </w:r>
            <w:r>
              <w:rPr>
                <w:color w:val="231F20"/>
                <w:w w:val="105"/>
                <w:sz w:val="17"/>
              </w:rPr>
              <w:t>time</w:t>
            </w:r>
            <w:r>
              <w:rPr>
                <w:color w:val="231F20"/>
                <w:spacing w:val="-8"/>
                <w:w w:val="105"/>
                <w:sz w:val="17"/>
              </w:rPr>
              <w:t> </w:t>
            </w:r>
            <w:r>
              <w:rPr>
                <w:color w:val="231F20"/>
                <w:w w:val="105"/>
                <w:sz w:val="17"/>
              </w:rPr>
              <w:t>the</w:t>
            </w:r>
            <w:r>
              <w:rPr>
                <w:color w:val="231F20"/>
                <w:spacing w:val="-8"/>
                <w:w w:val="105"/>
                <w:sz w:val="17"/>
              </w:rPr>
              <w:t> </w:t>
            </w:r>
            <w:r>
              <w:rPr>
                <w:color w:val="231F20"/>
                <w:w w:val="105"/>
                <w:sz w:val="17"/>
              </w:rPr>
              <w:t>packaging</w:t>
            </w:r>
            <w:r>
              <w:rPr>
                <w:color w:val="231F20"/>
                <w:spacing w:val="-8"/>
                <w:w w:val="105"/>
                <w:sz w:val="17"/>
              </w:rPr>
              <w:t> </w:t>
            </w:r>
            <w:r>
              <w:rPr>
                <w:color w:val="231F20"/>
                <w:w w:val="105"/>
                <w:sz w:val="17"/>
              </w:rPr>
              <w:t>or</w:t>
            </w:r>
            <w:r>
              <w:rPr>
                <w:color w:val="231F20"/>
                <w:spacing w:val="-8"/>
                <w:w w:val="105"/>
                <w:sz w:val="17"/>
              </w:rPr>
              <w:t> </w:t>
            </w:r>
            <w:r>
              <w:rPr>
                <w:color w:val="231F20"/>
                <w:w w:val="105"/>
                <w:sz w:val="17"/>
              </w:rPr>
              <w:t>cargo transport</w:t>
            </w:r>
            <w:r>
              <w:rPr>
                <w:color w:val="231F20"/>
                <w:spacing w:val="-2"/>
                <w:w w:val="105"/>
                <w:sz w:val="17"/>
              </w:rPr>
              <w:t> </w:t>
            </w:r>
            <w:r>
              <w:rPr>
                <w:color w:val="231F20"/>
                <w:w w:val="105"/>
                <w:sz w:val="17"/>
              </w:rPr>
              <w:t>unit</w:t>
            </w:r>
            <w:r>
              <w:rPr>
                <w:color w:val="231F20"/>
                <w:spacing w:val="-2"/>
                <w:w w:val="105"/>
                <w:sz w:val="17"/>
              </w:rPr>
              <w:t> </w:t>
            </w:r>
            <w:r>
              <w:rPr>
                <w:color w:val="231F20"/>
                <w:w w:val="105"/>
                <w:sz w:val="17"/>
              </w:rPr>
              <w:t>is</w:t>
            </w:r>
            <w:r>
              <w:rPr>
                <w:color w:val="231F20"/>
                <w:spacing w:val="-2"/>
                <w:w w:val="105"/>
                <w:sz w:val="17"/>
              </w:rPr>
              <w:t> </w:t>
            </w:r>
            <w:r>
              <w:rPr>
                <w:color w:val="231F20"/>
                <w:w w:val="105"/>
                <w:sz w:val="17"/>
              </w:rPr>
              <w:t>closed.</w:t>
            </w:r>
            <w:r>
              <w:rPr>
                <w:color w:val="231F20"/>
                <w:spacing w:val="-2"/>
                <w:w w:val="105"/>
                <w:sz w:val="17"/>
              </w:rPr>
              <w:t> </w:t>
            </w:r>
            <w:r>
              <w:rPr>
                <w:color w:val="231F20"/>
                <w:w w:val="105"/>
                <w:sz w:val="17"/>
              </w:rPr>
              <w:t>Each</w:t>
            </w:r>
            <w:r>
              <w:rPr>
                <w:color w:val="231F20"/>
                <w:spacing w:val="-2"/>
                <w:w w:val="105"/>
                <w:sz w:val="17"/>
              </w:rPr>
              <w:t> </w:t>
            </w:r>
            <w:r>
              <w:rPr>
                <w:color w:val="231F20"/>
                <w:w w:val="105"/>
                <w:sz w:val="17"/>
              </w:rPr>
              <w:t>cargo</w:t>
            </w:r>
            <w:r>
              <w:rPr>
                <w:color w:val="231F20"/>
                <w:spacing w:val="-2"/>
                <w:w w:val="105"/>
                <w:sz w:val="17"/>
              </w:rPr>
              <w:t> </w:t>
            </w:r>
            <w:r>
              <w:rPr>
                <w:color w:val="231F20"/>
                <w:w w:val="105"/>
                <w:sz w:val="17"/>
              </w:rPr>
              <w:t>transport</w:t>
            </w:r>
            <w:r>
              <w:rPr>
                <w:color w:val="231F20"/>
                <w:spacing w:val="-2"/>
                <w:w w:val="105"/>
                <w:sz w:val="17"/>
              </w:rPr>
              <w:t> </w:t>
            </w:r>
            <w:r>
              <w:rPr>
                <w:color w:val="231F20"/>
                <w:w w:val="105"/>
                <w:sz w:val="17"/>
              </w:rPr>
              <w:t>unit</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leakproof</w:t>
            </w:r>
            <w:r>
              <w:rPr>
                <w:color w:val="231F20"/>
                <w:spacing w:val="-2"/>
                <w:w w:val="105"/>
                <w:sz w:val="17"/>
              </w:rPr>
              <w:t> </w:t>
            </w:r>
            <w:r>
              <w:rPr>
                <w:color w:val="231F20"/>
                <w:w w:val="105"/>
                <w:sz w:val="17"/>
              </w:rPr>
              <w:t>when</w:t>
            </w:r>
            <w:r>
              <w:rPr>
                <w:color w:val="231F20"/>
                <w:spacing w:val="-2"/>
                <w:w w:val="105"/>
                <w:sz w:val="17"/>
              </w:rPr>
              <w:t> </w:t>
            </w:r>
            <w:r>
              <w:rPr>
                <w:color w:val="231F20"/>
                <w:w w:val="105"/>
                <w:sz w:val="17"/>
              </w:rPr>
              <w:t>used</w:t>
            </w:r>
            <w:r>
              <w:rPr>
                <w:color w:val="231F20"/>
                <w:spacing w:val="-2"/>
                <w:w w:val="105"/>
                <w:sz w:val="17"/>
              </w:rPr>
              <w:t> </w:t>
            </w:r>
            <w:r>
              <w:rPr>
                <w:color w:val="231F20"/>
                <w:w w:val="105"/>
                <w:sz w:val="17"/>
              </w:rPr>
              <w:t>as</w:t>
            </w:r>
            <w:r>
              <w:rPr>
                <w:color w:val="231F20"/>
                <w:spacing w:val="-2"/>
                <w:w w:val="105"/>
                <w:sz w:val="17"/>
              </w:rPr>
              <w:t> </w:t>
            </w:r>
            <w:r>
              <w:rPr>
                <w:color w:val="231F20"/>
                <w:w w:val="105"/>
                <w:sz w:val="17"/>
              </w:rPr>
              <w:t>a</w:t>
            </w:r>
            <w:r>
              <w:rPr>
                <w:color w:val="231F20"/>
                <w:spacing w:val="-2"/>
                <w:w w:val="105"/>
                <w:sz w:val="17"/>
              </w:rPr>
              <w:t> </w:t>
            </w:r>
            <w:r>
              <w:rPr>
                <w:color w:val="231F20"/>
                <w:w w:val="105"/>
                <w:sz w:val="17"/>
              </w:rPr>
              <w:t>bulk</w:t>
            </w:r>
            <w:r>
              <w:rPr>
                <w:color w:val="231F20"/>
                <w:spacing w:val="-2"/>
                <w:w w:val="105"/>
                <w:sz w:val="17"/>
              </w:rPr>
              <w:t> </w:t>
            </w:r>
            <w:r>
              <w:rPr>
                <w:color w:val="231F20"/>
                <w:w w:val="105"/>
                <w:sz w:val="17"/>
              </w:rPr>
              <w:t>container. Sealed packets and articles containing less than 10 mL of a packing group II or III flammable liquid absorbed</w:t>
            </w:r>
            <w:r>
              <w:rPr>
                <w:color w:val="231F20"/>
                <w:spacing w:val="-4"/>
                <w:w w:val="105"/>
                <w:sz w:val="17"/>
              </w:rPr>
              <w:t> </w:t>
            </w:r>
            <w:r>
              <w:rPr>
                <w:color w:val="231F20"/>
                <w:w w:val="105"/>
                <w:sz w:val="17"/>
              </w:rPr>
              <w:t>into</w:t>
            </w:r>
            <w:r>
              <w:rPr>
                <w:color w:val="231F20"/>
                <w:spacing w:val="-4"/>
                <w:w w:val="105"/>
                <w:sz w:val="17"/>
              </w:rPr>
              <w:t> </w:t>
            </w:r>
            <w:r>
              <w:rPr>
                <w:color w:val="231F20"/>
                <w:w w:val="105"/>
                <w:sz w:val="17"/>
              </w:rPr>
              <w:t>a</w:t>
            </w:r>
            <w:r>
              <w:rPr>
                <w:color w:val="231F20"/>
                <w:spacing w:val="-4"/>
                <w:w w:val="105"/>
                <w:sz w:val="17"/>
              </w:rPr>
              <w:t> </w:t>
            </w:r>
            <w:r>
              <w:rPr>
                <w:color w:val="231F20"/>
                <w:w w:val="105"/>
                <w:sz w:val="17"/>
              </w:rPr>
              <w:t>solid</w:t>
            </w:r>
            <w:r>
              <w:rPr>
                <w:color w:val="231F20"/>
                <w:spacing w:val="-4"/>
                <w:w w:val="105"/>
                <w:sz w:val="17"/>
              </w:rPr>
              <w:t> </w:t>
            </w:r>
            <w:r>
              <w:rPr>
                <w:color w:val="231F20"/>
                <w:w w:val="105"/>
                <w:sz w:val="17"/>
              </w:rPr>
              <w:t>material</w:t>
            </w:r>
            <w:r>
              <w:rPr>
                <w:color w:val="231F20"/>
                <w:spacing w:val="-4"/>
                <w:w w:val="105"/>
                <w:sz w:val="17"/>
              </w:rPr>
              <w:t> </w:t>
            </w:r>
            <w:r>
              <w:rPr>
                <w:color w:val="231F20"/>
                <w:w w:val="105"/>
                <w:sz w:val="17"/>
              </w:rPr>
              <w:t>are</w:t>
            </w:r>
            <w:r>
              <w:rPr>
                <w:color w:val="231F20"/>
                <w:spacing w:val="-4"/>
                <w:w w:val="105"/>
                <w:sz w:val="17"/>
              </w:rPr>
              <w:t> </w:t>
            </w:r>
            <w:r>
              <w:rPr>
                <w:color w:val="231F20"/>
                <w:w w:val="105"/>
                <w:sz w:val="17"/>
              </w:rPr>
              <w:t>not</w:t>
            </w:r>
            <w:r>
              <w:rPr>
                <w:color w:val="231F20"/>
                <w:spacing w:val="-4"/>
                <w:w w:val="105"/>
                <w:sz w:val="17"/>
              </w:rPr>
              <w:t> </w:t>
            </w:r>
            <w:r>
              <w:rPr>
                <w:color w:val="231F20"/>
                <w:w w:val="105"/>
                <w:sz w:val="17"/>
              </w:rPr>
              <w:t>subject</w:t>
            </w:r>
            <w:r>
              <w:rPr>
                <w:color w:val="231F20"/>
                <w:spacing w:val="-4"/>
                <w:w w:val="105"/>
                <w:sz w:val="17"/>
              </w:rPr>
              <w:t> </w:t>
            </w:r>
            <w:r>
              <w:rPr>
                <w:color w:val="231F20"/>
                <w:w w:val="105"/>
                <w:sz w:val="17"/>
              </w:rPr>
              <w:t>to</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provisions</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this</w:t>
            </w:r>
            <w:r>
              <w:rPr>
                <w:color w:val="231F20"/>
                <w:spacing w:val="-4"/>
                <w:w w:val="105"/>
                <w:sz w:val="17"/>
              </w:rPr>
              <w:t> </w:t>
            </w:r>
            <w:r>
              <w:rPr>
                <w:color w:val="231F20"/>
                <w:w w:val="105"/>
                <w:sz w:val="17"/>
              </w:rPr>
              <w:t>Code</w:t>
            </w:r>
            <w:r>
              <w:rPr>
                <w:color w:val="231F20"/>
                <w:spacing w:val="-4"/>
                <w:w w:val="105"/>
                <w:sz w:val="17"/>
              </w:rPr>
              <w:t> </w:t>
            </w:r>
            <w:r>
              <w:rPr>
                <w:color w:val="231F20"/>
                <w:w w:val="105"/>
                <w:sz w:val="17"/>
              </w:rPr>
              <w:t>provided</w:t>
            </w:r>
            <w:r>
              <w:rPr>
                <w:color w:val="231F20"/>
                <w:spacing w:val="-4"/>
                <w:w w:val="105"/>
                <w:sz w:val="17"/>
              </w:rPr>
              <w:t> </w:t>
            </w:r>
            <w:r>
              <w:rPr>
                <w:color w:val="231F20"/>
                <w:w w:val="105"/>
                <w:sz w:val="17"/>
              </w:rPr>
              <w:t>there</w:t>
            </w:r>
            <w:r>
              <w:rPr>
                <w:color w:val="231F20"/>
                <w:spacing w:val="-4"/>
                <w:w w:val="105"/>
                <w:sz w:val="17"/>
              </w:rPr>
              <w:t> </w:t>
            </w:r>
            <w:r>
              <w:rPr>
                <w:color w:val="231F20"/>
                <w:w w:val="105"/>
                <w:sz w:val="17"/>
              </w:rPr>
              <w:t>is</w:t>
            </w:r>
            <w:r>
              <w:rPr>
                <w:color w:val="231F20"/>
                <w:spacing w:val="-4"/>
                <w:w w:val="105"/>
                <w:sz w:val="17"/>
              </w:rPr>
              <w:t> </w:t>
            </w:r>
            <w:r>
              <w:rPr>
                <w:color w:val="231F20"/>
                <w:w w:val="105"/>
                <w:sz w:val="17"/>
              </w:rPr>
              <w:t>no</w:t>
            </w:r>
            <w:r>
              <w:rPr>
                <w:color w:val="231F20"/>
                <w:spacing w:val="-4"/>
                <w:w w:val="105"/>
                <w:sz w:val="17"/>
              </w:rPr>
              <w:t> </w:t>
            </w:r>
            <w:r>
              <w:rPr>
                <w:color w:val="231F20"/>
                <w:w w:val="105"/>
                <w:sz w:val="17"/>
              </w:rPr>
              <w:t>free liquid in the packet or article.</w:t>
            </w:r>
          </w:p>
        </w:tc>
      </w:tr>
      <w:tr>
        <w:trPr>
          <w:trHeight w:val="1328" w:hRule="atLeast"/>
        </w:trPr>
        <w:tc>
          <w:tcPr>
            <w:tcW w:w="1467" w:type="dxa"/>
          </w:tcPr>
          <w:p>
            <w:pPr>
              <w:pStyle w:val="TableParagraph"/>
              <w:spacing w:before="46"/>
              <w:ind w:right="109"/>
              <w:jc w:val="right"/>
              <w:rPr>
                <w:sz w:val="17"/>
              </w:rPr>
            </w:pPr>
            <w:r>
              <w:rPr>
                <w:color w:val="231F20"/>
                <w:spacing w:val="-5"/>
                <w:sz w:val="17"/>
              </w:rPr>
              <w:t>217</w:t>
            </w:r>
          </w:p>
        </w:tc>
        <w:tc>
          <w:tcPr>
            <w:tcW w:w="290" w:type="dxa"/>
          </w:tcPr>
          <w:p>
            <w:pPr>
              <w:pStyle w:val="TableParagraph"/>
              <w:rPr>
                <w:rFonts w:ascii="Times New Roman"/>
                <w:sz w:val="16"/>
              </w:rPr>
            </w:pPr>
          </w:p>
        </w:tc>
        <w:tc>
          <w:tcPr>
            <w:tcW w:w="7880" w:type="dxa"/>
          </w:tcPr>
          <w:p>
            <w:pPr>
              <w:pStyle w:val="TableParagraph"/>
              <w:spacing w:line="256" w:lineRule="auto" w:before="46"/>
              <w:ind w:left="42" w:right="-15"/>
              <w:jc w:val="both"/>
              <w:rPr>
                <w:sz w:val="17"/>
              </w:rPr>
            </w:pPr>
            <w:r>
              <w:rPr>
                <w:color w:val="231F20"/>
                <w:w w:val="105"/>
                <w:sz w:val="17"/>
              </w:rPr>
              <w:t>This entry shall only be used for mixtures of solids which are not subject to the provisions of this Code and toxic liquids may be transported under this entry without first applying the classification criteria of class 6.1, provided there is no free liquid visible at the time the substance is loaded or at the</w:t>
            </w:r>
            <w:r>
              <w:rPr>
                <w:color w:val="231F20"/>
                <w:spacing w:val="-5"/>
                <w:w w:val="105"/>
                <w:sz w:val="17"/>
              </w:rPr>
              <w:t> </w:t>
            </w:r>
            <w:r>
              <w:rPr>
                <w:color w:val="231F20"/>
                <w:w w:val="105"/>
                <w:sz w:val="17"/>
              </w:rPr>
              <w:t>time</w:t>
            </w:r>
            <w:r>
              <w:rPr>
                <w:color w:val="231F20"/>
                <w:spacing w:val="-5"/>
                <w:w w:val="105"/>
                <w:sz w:val="17"/>
              </w:rPr>
              <w:t> </w:t>
            </w:r>
            <w:r>
              <w:rPr>
                <w:color w:val="231F20"/>
                <w:w w:val="105"/>
                <w:sz w:val="17"/>
              </w:rPr>
              <w:t>the</w:t>
            </w:r>
            <w:r>
              <w:rPr>
                <w:color w:val="231F20"/>
                <w:spacing w:val="-5"/>
                <w:w w:val="105"/>
                <w:sz w:val="17"/>
              </w:rPr>
              <w:t> </w:t>
            </w:r>
            <w:r>
              <w:rPr>
                <w:color w:val="231F20"/>
                <w:w w:val="105"/>
                <w:sz w:val="17"/>
              </w:rPr>
              <w:t>packaging</w:t>
            </w:r>
            <w:r>
              <w:rPr>
                <w:color w:val="231F20"/>
                <w:spacing w:val="-5"/>
                <w:w w:val="105"/>
                <w:sz w:val="17"/>
              </w:rPr>
              <w:t> </w:t>
            </w:r>
            <w:r>
              <w:rPr>
                <w:color w:val="231F20"/>
                <w:w w:val="105"/>
                <w:sz w:val="17"/>
              </w:rPr>
              <w:t>or</w:t>
            </w:r>
            <w:r>
              <w:rPr>
                <w:color w:val="231F20"/>
                <w:spacing w:val="-5"/>
                <w:w w:val="105"/>
                <w:sz w:val="17"/>
              </w:rPr>
              <w:t> </w:t>
            </w:r>
            <w:r>
              <w:rPr>
                <w:color w:val="231F20"/>
                <w:w w:val="105"/>
                <w:sz w:val="17"/>
              </w:rPr>
              <w:t>cargo</w:t>
            </w:r>
            <w:r>
              <w:rPr>
                <w:color w:val="231F20"/>
                <w:spacing w:val="-5"/>
                <w:w w:val="105"/>
                <w:sz w:val="17"/>
              </w:rPr>
              <w:t> </w:t>
            </w:r>
            <w:r>
              <w:rPr>
                <w:color w:val="231F20"/>
                <w:w w:val="105"/>
                <w:sz w:val="17"/>
              </w:rPr>
              <w:t>transport</w:t>
            </w:r>
            <w:r>
              <w:rPr>
                <w:color w:val="231F20"/>
                <w:spacing w:val="-5"/>
                <w:w w:val="105"/>
                <w:sz w:val="17"/>
              </w:rPr>
              <w:t> </w:t>
            </w:r>
            <w:r>
              <w:rPr>
                <w:color w:val="231F20"/>
                <w:w w:val="105"/>
                <w:sz w:val="17"/>
              </w:rPr>
              <w:t>unit</w:t>
            </w:r>
            <w:r>
              <w:rPr>
                <w:color w:val="231F20"/>
                <w:spacing w:val="-5"/>
                <w:w w:val="105"/>
                <w:sz w:val="17"/>
              </w:rPr>
              <w:t> </w:t>
            </w:r>
            <w:r>
              <w:rPr>
                <w:color w:val="231F20"/>
                <w:w w:val="105"/>
                <w:sz w:val="17"/>
              </w:rPr>
              <w:t>is</w:t>
            </w:r>
            <w:r>
              <w:rPr>
                <w:color w:val="231F20"/>
                <w:spacing w:val="-5"/>
                <w:w w:val="105"/>
                <w:sz w:val="17"/>
              </w:rPr>
              <w:t> </w:t>
            </w:r>
            <w:r>
              <w:rPr>
                <w:color w:val="231F20"/>
                <w:w w:val="105"/>
                <w:sz w:val="17"/>
              </w:rPr>
              <w:t>closed.</w:t>
            </w:r>
            <w:r>
              <w:rPr>
                <w:color w:val="231F20"/>
                <w:spacing w:val="-5"/>
                <w:w w:val="105"/>
                <w:sz w:val="17"/>
              </w:rPr>
              <w:t> </w:t>
            </w:r>
            <w:r>
              <w:rPr>
                <w:color w:val="231F20"/>
                <w:w w:val="105"/>
                <w:sz w:val="17"/>
              </w:rPr>
              <w:t>Each</w:t>
            </w:r>
            <w:r>
              <w:rPr>
                <w:color w:val="231F20"/>
                <w:spacing w:val="-5"/>
                <w:w w:val="105"/>
                <w:sz w:val="17"/>
              </w:rPr>
              <w:t> </w:t>
            </w:r>
            <w:r>
              <w:rPr>
                <w:color w:val="231F20"/>
                <w:w w:val="105"/>
                <w:sz w:val="17"/>
              </w:rPr>
              <w:t>cargo</w:t>
            </w:r>
            <w:r>
              <w:rPr>
                <w:color w:val="231F20"/>
                <w:spacing w:val="-5"/>
                <w:w w:val="105"/>
                <w:sz w:val="17"/>
              </w:rPr>
              <w:t> </w:t>
            </w:r>
            <w:r>
              <w:rPr>
                <w:color w:val="231F20"/>
                <w:w w:val="105"/>
                <w:sz w:val="17"/>
              </w:rPr>
              <w:t>transport</w:t>
            </w:r>
            <w:r>
              <w:rPr>
                <w:color w:val="231F20"/>
                <w:spacing w:val="-5"/>
                <w:w w:val="105"/>
                <w:sz w:val="17"/>
              </w:rPr>
              <w:t> </w:t>
            </w:r>
            <w:r>
              <w:rPr>
                <w:color w:val="231F20"/>
                <w:w w:val="105"/>
                <w:sz w:val="17"/>
              </w:rPr>
              <w:t>unit</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leakproof when used as a bulk container. This entry shall not be used for solids containing a packing group I </w:t>
            </w:r>
            <w:r>
              <w:rPr>
                <w:color w:val="231F20"/>
                <w:spacing w:val="-2"/>
                <w:w w:val="105"/>
                <w:sz w:val="17"/>
              </w:rPr>
              <w:t>liquid.</w:t>
            </w:r>
          </w:p>
        </w:tc>
      </w:tr>
      <w:tr>
        <w:trPr>
          <w:trHeight w:val="1328" w:hRule="atLeast"/>
        </w:trPr>
        <w:tc>
          <w:tcPr>
            <w:tcW w:w="1467" w:type="dxa"/>
          </w:tcPr>
          <w:p>
            <w:pPr>
              <w:pStyle w:val="TableParagraph"/>
              <w:spacing w:before="46"/>
              <w:ind w:right="105"/>
              <w:jc w:val="right"/>
              <w:rPr>
                <w:sz w:val="17"/>
              </w:rPr>
            </w:pPr>
            <w:r>
              <w:rPr>
                <w:color w:val="231F20"/>
                <w:spacing w:val="-5"/>
                <w:sz w:val="17"/>
              </w:rPr>
              <w:t>218</w:t>
            </w:r>
          </w:p>
        </w:tc>
        <w:tc>
          <w:tcPr>
            <w:tcW w:w="290" w:type="dxa"/>
          </w:tcPr>
          <w:p>
            <w:pPr>
              <w:pStyle w:val="TableParagraph"/>
              <w:rPr>
                <w:rFonts w:ascii="Times New Roman"/>
                <w:sz w:val="16"/>
              </w:rPr>
            </w:pPr>
          </w:p>
        </w:tc>
        <w:tc>
          <w:tcPr>
            <w:tcW w:w="7880" w:type="dxa"/>
          </w:tcPr>
          <w:p>
            <w:pPr>
              <w:pStyle w:val="TableParagraph"/>
              <w:spacing w:line="256" w:lineRule="auto" w:before="46"/>
              <w:ind w:left="42" w:right="-15"/>
              <w:jc w:val="both"/>
              <w:rPr>
                <w:sz w:val="17"/>
              </w:rPr>
            </w:pPr>
            <w:r>
              <w:rPr>
                <w:color w:val="231F20"/>
                <w:sz w:val="17"/>
              </w:rPr>
              <w:t>This entry shall only be used for mixtures of solids which are not subject to the provisions of this Code </w:t>
            </w:r>
            <w:r>
              <w:rPr>
                <w:color w:val="231F20"/>
                <w:w w:val="105"/>
                <w:sz w:val="17"/>
              </w:rPr>
              <w:t>and corrosive liquids may be transported under this entry without first applying the classification criteria</w:t>
            </w:r>
            <w:r>
              <w:rPr>
                <w:color w:val="231F20"/>
                <w:spacing w:val="-4"/>
                <w:w w:val="105"/>
                <w:sz w:val="17"/>
              </w:rPr>
              <w:t> </w:t>
            </w:r>
            <w:r>
              <w:rPr>
                <w:color w:val="231F20"/>
                <w:w w:val="105"/>
                <w:sz w:val="17"/>
              </w:rPr>
              <w:t>of</w:t>
            </w:r>
            <w:r>
              <w:rPr>
                <w:color w:val="231F20"/>
                <w:spacing w:val="-4"/>
                <w:w w:val="105"/>
                <w:sz w:val="17"/>
              </w:rPr>
              <w:t> </w:t>
            </w:r>
            <w:r>
              <w:rPr>
                <w:color w:val="231F20"/>
                <w:w w:val="105"/>
                <w:sz w:val="17"/>
              </w:rPr>
              <w:t>class</w:t>
            </w:r>
            <w:r>
              <w:rPr>
                <w:color w:val="231F20"/>
                <w:spacing w:val="-4"/>
                <w:w w:val="105"/>
                <w:sz w:val="17"/>
              </w:rPr>
              <w:t> </w:t>
            </w:r>
            <w:r>
              <w:rPr>
                <w:color w:val="231F20"/>
                <w:w w:val="105"/>
                <w:sz w:val="17"/>
              </w:rPr>
              <w:t>8,</w:t>
            </w:r>
            <w:r>
              <w:rPr>
                <w:color w:val="231F20"/>
                <w:spacing w:val="-4"/>
                <w:w w:val="105"/>
                <w:sz w:val="17"/>
              </w:rPr>
              <w:t> </w:t>
            </w:r>
            <w:r>
              <w:rPr>
                <w:color w:val="231F20"/>
                <w:w w:val="105"/>
                <w:sz w:val="17"/>
              </w:rPr>
              <w:t>provided</w:t>
            </w:r>
            <w:r>
              <w:rPr>
                <w:color w:val="231F20"/>
                <w:spacing w:val="-4"/>
                <w:w w:val="105"/>
                <w:sz w:val="17"/>
              </w:rPr>
              <w:t> </w:t>
            </w:r>
            <w:r>
              <w:rPr>
                <w:color w:val="231F20"/>
                <w:w w:val="105"/>
                <w:sz w:val="17"/>
              </w:rPr>
              <w:t>there</w:t>
            </w:r>
            <w:r>
              <w:rPr>
                <w:color w:val="231F20"/>
                <w:spacing w:val="-4"/>
                <w:w w:val="105"/>
                <w:sz w:val="17"/>
              </w:rPr>
              <w:t> </w:t>
            </w:r>
            <w:r>
              <w:rPr>
                <w:color w:val="231F20"/>
                <w:w w:val="105"/>
                <w:sz w:val="17"/>
              </w:rPr>
              <w:t>is</w:t>
            </w:r>
            <w:r>
              <w:rPr>
                <w:color w:val="231F20"/>
                <w:spacing w:val="-4"/>
                <w:w w:val="105"/>
                <w:sz w:val="17"/>
              </w:rPr>
              <w:t> </w:t>
            </w:r>
            <w:r>
              <w:rPr>
                <w:color w:val="231F20"/>
                <w:w w:val="105"/>
                <w:sz w:val="17"/>
              </w:rPr>
              <w:t>no</w:t>
            </w:r>
            <w:r>
              <w:rPr>
                <w:color w:val="231F20"/>
                <w:spacing w:val="-4"/>
                <w:w w:val="105"/>
                <w:sz w:val="17"/>
              </w:rPr>
              <w:t> </w:t>
            </w:r>
            <w:r>
              <w:rPr>
                <w:color w:val="231F20"/>
                <w:w w:val="105"/>
                <w:sz w:val="17"/>
              </w:rPr>
              <w:t>free</w:t>
            </w:r>
            <w:r>
              <w:rPr>
                <w:color w:val="231F20"/>
                <w:spacing w:val="-4"/>
                <w:w w:val="105"/>
                <w:sz w:val="17"/>
              </w:rPr>
              <w:t> </w:t>
            </w:r>
            <w:r>
              <w:rPr>
                <w:color w:val="231F20"/>
                <w:w w:val="105"/>
                <w:sz w:val="17"/>
              </w:rPr>
              <w:t>liquid</w:t>
            </w:r>
            <w:r>
              <w:rPr>
                <w:color w:val="231F20"/>
                <w:spacing w:val="-4"/>
                <w:w w:val="105"/>
                <w:sz w:val="17"/>
              </w:rPr>
              <w:t> </w:t>
            </w:r>
            <w:r>
              <w:rPr>
                <w:color w:val="231F20"/>
                <w:w w:val="105"/>
                <w:sz w:val="17"/>
              </w:rPr>
              <w:t>visible</w:t>
            </w:r>
            <w:r>
              <w:rPr>
                <w:color w:val="231F20"/>
                <w:spacing w:val="-4"/>
                <w:w w:val="105"/>
                <w:sz w:val="17"/>
              </w:rPr>
              <w:t> </w:t>
            </w:r>
            <w:r>
              <w:rPr>
                <w:color w:val="231F20"/>
                <w:w w:val="105"/>
                <w:sz w:val="17"/>
              </w:rPr>
              <w:t>at</w:t>
            </w:r>
            <w:r>
              <w:rPr>
                <w:color w:val="231F20"/>
                <w:spacing w:val="-4"/>
                <w:w w:val="105"/>
                <w:sz w:val="17"/>
              </w:rPr>
              <w:t> </w:t>
            </w:r>
            <w:r>
              <w:rPr>
                <w:color w:val="231F20"/>
                <w:w w:val="105"/>
                <w:sz w:val="17"/>
              </w:rPr>
              <w:t>the</w:t>
            </w:r>
            <w:r>
              <w:rPr>
                <w:color w:val="231F20"/>
                <w:spacing w:val="-4"/>
                <w:w w:val="105"/>
                <w:sz w:val="17"/>
              </w:rPr>
              <w:t> </w:t>
            </w:r>
            <w:r>
              <w:rPr>
                <w:color w:val="231F20"/>
                <w:w w:val="105"/>
                <w:sz w:val="17"/>
              </w:rPr>
              <w:t>time</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substance</w:t>
            </w:r>
            <w:r>
              <w:rPr>
                <w:color w:val="231F20"/>
                <w:spacing w:val="-4"/>
                <w:w w:val="105"/>
                <w:sz w:val="17"/>
              </w:rPr>
              <w:t> </w:t>
            </w:r>
            <w:r>
              <w:rPr>
                <w:color w:val="231F20"/>
                <w:w w:val="105"/>
                <w:sz w:val="17"/>
              </w:rPr>
              <w:t>is</w:t>
            </w:r>
            <w:r>
              <w:rPr>
                <w:color w:val="231F20"/>
                <w:spacing w:val="-4"/>
                <w:w w:val="105"/>
                <w:sz w:val="17"/>
              </w:rPr>
              <w:t> </w:t>
            </w:r>
            <w:r>
              <w:rPr>
                <w:color w:val="231F20"/>
                <w:w w:val="105"/>
                <w:sz w:val="17"/>
              </w:rPr>
              <w:t>loaded</w:t>
            </w:r>
            <w:r>
              <w:rPr>
                <w:color w:val="231F20"/>
                <w:spacing w:val="-4"/>
                <w:w w:val="105"/>
                <w:sz w:val="17"/>
              </w:rPr>
              <w:t> </w:t>
            </w:r>
            <w:r>
              <w:rPr>
                <w:color w:val="231F20"/>
                <w:w w:val="105"/>
                <w:sz w:val="17"/>
              </w:rPr>
              <w:t>or</w:t>
            </w:r>
            <w:r>
              <w:rPr>
                <w:color w:val="231F20"/>
                <w:spacing w:val="-4"/>
                <w:w w:val="105"/>
                <w:sz w:val="17"/>
              </w:rPr>
              <w:t> </w:t>
            </w:r>
            <w:r>
              <w:rPr>
                <w:color w:val="231F20"/>
                <w:w w:val="105"/>
                <w:sz w:val="17"/>
              </w:rPr>
              <w:t>at</w:t>
            </w:r>
            <w:r>
              <w:rPr>
                <w:color w:val="231F20"/>
                <w:spacing w:val="-4"/>
                <w:w w:val="105"/>
                <w:sz w:val="17"/>
              </w:rPr>
              <w:t> </w:t>
            </w:r>
            <w:r>
              <w:rPr>
                <w:color w:val="231F20"/>
                <w:w w:val="105"/>
                <w:sz w:val="17"/>
              </w:rPr>
              <w:t>the time the packaging or cargo transport unit is closed. Each cargo transport unit shall be leakproof when used as a bulk container. This entry shall not be used for solids containing a packing group I </w:t>
            </w:r>
            <w:r>
              <w:rPr>
                <w:color w:val="231F20"/>
                <w:spacing w:val="-2"/>
                <w:w w:val="105"/>
                <w:sz w:val="17"/>
              </w:rPr>
              <w:t>liquid.</w:t>
            </w:r>
          </w:p>
        </w:tc>
      </w:tr>
      <w:tr>
        <w:trPr>
          <w:trHeight w:val="698" w:hRule="atLeast"/>
        </w:trPr>
        <w:tc>
          <w:tcPr>
            <w:tcW w:w="1467" w:type="dxa"/>
          </w:tcPr>
          <w:p>
            <w:pPr>
              <w:pStyle w:val="TableParagraph"/>
              <w:spacing w:before="46"/>
              <w:ind w:right="104"/>
              <w:jc w:val="right"/>
              <w:rPr>
                <w:sz w:val="17"/>
              </w:rPr>
            </w:pPr>
            <w:r>
              <w:rPr>
                <w:color w:val="231F20"/>
                <w:spacing w:val="-5"/>
                <w:sz w:val="17"/>
              </w:rPr>
              <w:t>219</w:t>
            </w:r>
          </w:p>
        </w:tc>
        <w:tc>
          <w:tcPr>
            <w:tcW w:w="290" w:type="dxa"/>
          </w:tcPr>
          <w:p>
            <w:pPr>
              <w:pStyle w:val="TableParagraph"/>
              <w:rPr>
                <w:rFonts w:ascii="Times New Roman"/>
                <w:sz w:val="16"/>
              </w:rPr>
            </w:pPr>
          </w:p>
        </w:tc>
        <w:tc>
          <w:tcPr>
            <w:tcW w:w="7880" w:type="dxa"/>
          </w:tcPr>
          <w:p>
            <w:pPr>
              <w:pStyle w:val="TableParagraph"/>
              <w:spacing w:line="256" w:lineRule="auto" w:before="46"/>
              <w:ind w:left="42" w:right="-15"/>
              <w:jc w:val="both"/>
              <w:rPr>
                <w:sz w:val="17"/>
              </w:rPr>
            </w:pPr>
            <w:r>
              <w:rPr>
                <w:color w:val="231F20"/>
                <w:sz w:val="17"/>
              </w:rPr>
              <w:t>Genetically modified microorganisms (GMMOs) and genetically modified organisms (GMOs) packed</w:t>
            </w:r>
            <w:r>
              <w:rPr>
                <w:color w:val="231F20"/>
                <w:spacing w:val="40"/>
                <w:w w:val="105"/>
                <w:sz w:val="17"/>
              </w:rPr>
              <w:t> </w:t>
            </w:r>
            <w:r>
              <w:rPr>
                <w:color w:val="231F20"/>
                <w:w w:val="105"/>
                <w:sz w:val="17"/>
              </w:rPr>
              <w:t>and marked in accordance with packing instruction P904 are not subject to any other provisions of this Code.</w:t>
            </w:r>
          </w:p>
        </w:tc>
      </w:tr>
      <w:tr>
        <w:trPr>
          <w:trHeight w:val="698" w:hRule="atLeast"/>
        </w:trPr>
        <w:tc>
          <w:tcPr>
            <w:tcW w:w="1467" w:type="dxa"/>
          </w:tcPr>
          <w:p>
            <w:pPr>
              <w:pStyle w:val="TableParagraph"/>
              <w:rPr>
                <w:rFonts w:ascii="Times New Roman"/>
                <w:sz w:val="16"/>
              </w:rPr>
            </w:pPr>
          </w:p>
        </w:tc>
        <w:tc>
          <w:tcPr>
            <w:tcW w:w="290" w:type="dxa"/>
          </w:tcPr>
          <w:p>
            <w:pPr>
              <w:pStyle w:val="TableParagraph"/>
              <w:rPr>
                <w:rFonts w:ascii="Times New Roman"/>
                <w:sz w:val="16"/>
              </w:rPr>
            </w:pPr>
          </w:p>
        </w:tc>
        <w:tc>
          <w:tcPr>
            <w:tcW w:w="7880" w:type="dxa"/>
          </w:tcPr>
          <w:p>
            <w:pPr>
              <w:pStyle w:val="TableParagraph"/>
              <w:spacing w:line="256" w:lineRule="auto" w:before="46"/>
              <w:ind w:left="42" w:right="-15"/>
              <w:jc w:val="both"/>
              <w:rPr>
                <w:sz w:val="17"/>
              </w:rPr>
            </w:pPr>
            <w:r>
              <w:rPr>
                <w:color w:val="231F20"/>
                <w:w w:val="105"/>
                <w:sz w:val="17"/>
              </w:rPr>
              <w:t>If</w:t>
            </w:r>
            <w:r>
              <w:rPr>
                <w:color w:val="231F20"/>
                <w:spacing w:val="-10"/>
                <w:w w:val="105"/>
                <w:sz w:val="17"/>
              </w:rPr>
              <w:t> </w:t>
            </w:r>
            <w:r>
              <w:rPr>
                <w:color w:val="231F20"/>
                <w:w w:val="105"/>
                <w:sz w:val="17"/>
              </w:rPr>
              <w:t>GMMOs</w:t>
            </w:r>
            <w:r>
              <w:rPr>
                <w:color w:val="231F20"/>
                <w:spacing w:val="-10"/>
                <w:w w:val="105"/>
                <w:sz w:val="17"/>
              </w:rPr>
              <w:t> </w:t>
            </w:r>
            <w:r>
              <w:rPr>
                <w:color w:val="231F20"/>
                <w:w w:val="105"/>
                <w:sz w:val="17"/>
              </w:rPr>
              <w:t>or</w:t>
            </w:r>
            <w:r>
              <w:rPr>
                <w:color w:val="231F20"/>
                <w:spacing w:val="-10"/>
                <w:w w:val="105"/>
                <w:sz w:val="17"/>
              </w:rPr>
              <w:t> </w:t>
            </w:r>
            <w:r>
              <w:rPr>
                <w:color w:val="231F20"/>
                <w:w w:val="105"/>
                <w:sz w:val="17"/>
              </w:rPr>
              <w:t>GMOs</w:t>
            </w:r>
            <w:r>
              <w:rPr>
                <w:color w:val="231F20"/>
                <w:spacing w:val="-10"/>
                <w:w w:val="105"/>
                <w:sz w:val="17"/>
              </w:rPr>
              <w:t> </w:t>
            </w:r>
            <w:r>
              <w:rPr>
                <w:color w:val="231F20"/>
                <w:w w:val="105"/>
                <w:sz w:val="17"/>
              </w:rPr>
              <w:t>meet</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definition</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chapter</w:t>
            </w:r>
            <w:r>
              <w:rPr>
                <w:color w:val="231F20"/>
                <w:spacing w:val="-10"/>
                <w:w w:val="105"/>
                <w:sz w:val="17"/>
              </w:rPr>
              <w:t> </w:t>
            </w:r>
            <w:r>
              <w:rPr>
                <w:color w:val="231F20"/>
                <w:w w:val="105"/>
                <w:sz w:val="17"/>
              </w:rPr>
              <w:t>2.6</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a</w:t>
            </w:r>
            <w:r>
              <w:rPr>
                <w:color w:val="231F20"/>
                <w:spacing w:val="-10"/>
                <w:w w:val="105"/>
                <w:sz w:val="17"/>
              </w:rPr>
              <w:t> </w:t>
            </w:r>
            <w:r>
              <w:rPr>
                <w:color w:val="231F20"/>
                <w:w w:val="105"/>
                <w:sz w:val="17"/>
              </w:rPr>
              <w:t>toxic</w:t>
            </w:r>
            <w:r>
              <w:rPr>
                <w:color w:val="231F20"/>
                <w:spacing w:val="-10"/>
                <w:w w:val="105"/>
                <w:sz w:val="17"/>
              </w:rPr>
              <w:t> </w:t>
            </w:r>
            <w:r>
              <w:rPr>
                <w:color w:val="231F20"/>
                <w:w w:val="105"/>
                <w:sz w:val="17"/>
              </w:rPr>
              <w:t>substance</w:t>
            </w:r>
            <w:r>
              <w:rPr>
                <w:color w:val="231F20"/>
                <w:spacing w:val="-10"/>
                <w:w w:val="105"/>
                <w:sz w:val="17"/>
              </w:rPr>
              <w:t> </w:t>
            </w:r>
            <w:r>
              <w:rPr>
                <w:color w:val="231F20"/>
                <w:w w:val="105"/>
                <w:sz w:val="17"/>
              </w:rPr>
              <w:t>or</w:t>
            </w:r>
            <w:r>
              <w:rPr>
                <w:color w:val="231F20"/>
                <w:spacing w:val="-10"/>
                <w:w w:val="105"/>
                <w:sz w:val="17"/>
              </w:rPr>
              <w:t> </w:t>
            </w:r>
            <w:r>
              <w:rPr>
                <w:color w:val="231F20"/>
                <w:w w:val="105"/>
                <w:sz w:val="17"/>
              </w:rPr>
              <w:t>an</w:t>
            </w:r>
            <w:r>
              <w:rPr>
                <w:color w:val="231F20"/>
                <w:spacing w:val="-10"/>
                <w:w w:val="105"/>
                <w:sz w:val="17"/>
              </w:rPr>
              <w:t> </w:t>
            </w:r>
            <w:r>
              <w:rPr>
                <w:color w:val="231F20"/>
                <w:w w:val="105"/>
                <w:sz w:val="17"/>
              </w:rPr>
              <w:t>infectious</w:t>
            </w:r>
            <w:r>
              <w:rPr>
                <w:color w:val="231F20"/>
                <w:spacing w:val="-10"/>
                <w:w w:val="105"/>
                <w:sz w:val="17"/>
              </w:rPr>
              <w:t> </w:t>
            </w:r>
            <w:r>
              <w:rPr>
                <w:color w:val="231F20"/>
                <w:w w:val="105"/>
                <w:sz w:val="17"/>
              </w:rPr>
              <w:t>substance and the criteria for inclusion in class 6.1 or 6.2, the provisions of this Code for transporting toxic substances or infectious substances apply.</w:t>
            </w:r>
          </w:p>
        </w:tc>
      </w:tr>
      <w:tr>
        <w:trPr>
          <w:trHeight w:val="452" w:hRule="atLeast"/>
        </w:trPr>
        <w:tc>
          <w:tcPr>
            <w:tcW w:w="1467" w:type="dxa"/>
          </w:tcPr>
          <w:p>
            <w:pPr>
              <w:pStyle w:val="TableParagraph"/>
              <w:spacing w:before="46"/>
              <w:ind w:right="93"/>
              <w:jc w:val="right"/>
              <w:rPr>
                <w:sz w:val="17"/>
              </w:rPr>
            </w:pPr>
            <w:r>
              <w:rPr>
                <w:color w:val="231F20"/>
                <w:spacing w:val="-5"/>
                <w:sz w:val="17"/>
              </w:rPr>
              <w:t>220</w:t>
            </w:r>
          </w:p>
        </w:tc>
        <w:tc>
          <w:tcPr>
            <w:tcW w:w="290" w:type="dxa"/>
          </w:tcPr>
          <w:p>
            <w:pPr>
              <w:pStyle w:val="TableParagraph"/>
              <w:rPr>
                <w:rFonts w:ascii="Times New Roman"/>
                <w:sz w:val="16"/>
              </w:rPr>
            </w:pPr>
          </w:p>
        </w:tc>
        <w:tc>
          <w:tcPr>
            <w:tcW w:w="7880" w:type="dxa"/>
          </w:tcPr>
          <w:p>
            <w:pPr>
              <w:pStyle w:val="TableParagraph"/>
              <w:spacing w:line="210" w:lineRule="atLeast" w:before="13"/>
              <w:ind w:left="42" w:right="-15"/>
              <w:rPr>
                <w:sz w:val="17"/>
              </w:rPr>
            </w:pPr>
            <w:r>
              <w:rPr>
                <w:color w:val="231F20"/>
                <w:w w:val="105"/>
                <w:sz w:val="17"/>
              </w:rPr>
              <w:t>The</w:t>
            </w:r>
            <w:r>
              <w:rPr>
                <w:color w:val="231F20"/>
                <w:spacing w:val="27"/>
                <w:w w:val="105"/>
                <w:sz w:val="17"/>
              </w:rPr>
              <w:t> </w:t>
            </w:r>
            <w:r>
              <w:rPr>
                <w:color w:val="231F20"/>
                <w:w w:val="105"/>
                <w:sz w:val="17"/>
              </w:rPr>
              <w:t>technical</w:t>
            </w:r>
            <w:r>
              <w:rPr>
                <w:color w:val="231F20"/>
                <w:spacing w:val="27"/>
                <w:w w:val="105"/>
                <w:sz w:val="17"/>
              </w:rPr>
              <w:t> </w:t>
            </w:r>
            <w:r>
              <w:rPr>
                <w:color w:val="231F20"/>
                <w:w w:val="105"/>
                <w:sz w:val="17"/>
              </w:rPr>
              <w:t>name</w:t>
            </w:r>
            <w:r>
              <w:rPr>
                <w:color w:val="231F20"/>
                <w:spacing w:val="27"/>
                <w:w w:val="105"/>
                <w:sz w:val="17"/>
              </w:rPr>
              <w:t> </w:t>
            </w:r>
            <w:r>
              <w:rPr>
                <w:color w:val="231F20"/>
                <w:w w:val="105"/>
                <w:sz w:val="17"/>
              </w:rPr>
              <w:t>of</w:t>
            </w:r>
            <w:r>
              <w:rPr>
                <w:color w:val="231F20"/>
                <w:spacing w:val="27"/>
                <w:w w:val="105"/>
                <w:sz w:val="17"/>
              </w:rPr>
              <w:t> </w:t>
            </w:r>
            <w:r>
              <w:rPr>
                <w:color w:val="231F20"/>
                <w:w w:val="105"/>
                <w:sz w:val="17"/>
              </w:rPr>
              <w:t>the</w:t>
            </w:r>
            <w:r>
              <w:rPr>
                <w:color w:val="231F20"/>
                <w:spacing w:val="27"/>
                <w:w w:val="105"/>
                <w:sz w:val="17"/>
              </w:rPr>
              <w:t> </w:t>
            </w:r>
            <w:r>
              <w:rPr>
                <w:color w:val="231F20"/>
                <w:w w:val="105"/>
                <w:sz w:val="17"/>
              </w:rPr>
              <w:t>flammable</w:t>
            </w:r>
            <w:r>
              <w:rPr>
                <w:color w:val="231F20"/>
                <w:spacing w:val="27"/>
                <w:w w:val="105"/>
                <w:sz w:val="17"/>
              </w:rPr>
              <w:t> </w:t>
            </w:r>
            <w:r>
              <w:rPr>
                <w:color w:val="231F20"/>
                <w:w w:val="105"/>
                <w:sz w:val="17"/>
              </w:rPr>
              <w:t>liquid</w:t>
            </w:r>
            <w:r>
              <w:rPr>
                <w:color w:val="231F20"/>
                <w:spacing w:val="27"/>
                <w:w w:val="105"/>
                <w:sz w:val="17"/>
              </w:rPr>
              <w:t> </w:t>
            </w:r>
            <w:r>
              <w:rPr>
                <w:color w:val="231F20"/>
                <w:w w:val="105"/>
                <w:sz w:val="17"/>
              </w:rPr>
              <w:t>component</w:t>
            </w:r>
            <w:r>
              <w:rPr>
                <w:color w:val="231F20"/>
                <w:spacing w:val="27"/>
                <w:w w:val="105"/>
                <w:sz w:val="17"/>
              </w:rPr>
              <w:t> </w:t>
            </w:r>
            <w:r>
              <w:rPr>
                <w:color w:val="231F20"/>
                <w:w w:val="105"/>
                <w:sz w:val="17"/>
              </w:rPr>
              <w:t>only</w:t>
            </w:r>
            <w:r>
              <w:rPr>
                <w:color w:val="231F20"/>
                <w:spacing w:val="27"/>
                <w:w w:val="105"/>
                <w:sz w:val="17"/>
              </w:rPr>
              <w:t> </w:t>
            </w:r>
            <w:r>
              <w:rPr>
                <w:color w:val="231F20"/>
                <w:w w:val="105"/>
                <w:sz w:val="17"/>
              </w:rPr>
              <w:t>of</w:t>
            </w:r>
            <w:r>
              <w:rPr>
                <w:color w:val="231F20"/>
                <w:spacing w:val="27"/>
                <w:w w:val="105"/>
                <w:sz w:val="17"/>
              </w:rPr>
              <w:t> </w:t>
            </w:r>
            <w:r>
              <w:rPr>
                <w:color w:val="231F20"/>
                <w:w w:val="105"/>
                <w:sz w:val="17"/>
              </w:rPr>
              <w:t>this</w:t>
            </w:r>
            <w:r>
              <w:rPr>
                <w:color w:val="231F20"/>
                <w:spacing w:val="27"/>
                <w:w w:val="105"/>
                <w:sz w:val="17"/>
              </w:rPr>
              <w:t> </w:t>
            </w:r>
            <w:r>
              <w:rPr>
                <w:color w:val="231F20"/>
                <w:w w:val="105"/>
                <w:sz w:val="17"/>
              </w:rPr>
              <w:t>solution</w:t>
            </w:r>
            <w:r>
              <w:rPr>
                <w:color w:val="231F20"/>
                <w:spacing w:val="27"/>
                <w:w w:val="105"/>
                <w:sz w:val="17"/>
              </w:rPr>
              <w:t> </w:t>
            </w:r>
            <w:r>
              <w:rPr>
                <w:color w:val="231F20"/>
                <w:w w:val="105"/>
                <w:sz w:val="17"/>
              </w:rPr>
              <w:t>or</w:t>
            </w:r>
            <w:r>
              <w:rPr>
                <w:color w:val="231F20"/>
                <w:spacing w:val="27"/>
                <w:w w:val="105"/>
                <w:sz w:val="17"/>
              </w:rPr>
              <w:t> </w:t>
            </w:r>
            <w:r>
              <w:rPr>
                <w:color w:val="231F20"/>
                <w:w w:val="105"/>
                <w:sz w:val="17"/>
              </w:rPr>
              <w:t>mixture</w:t>
            </w:r>
            <w:r>
              <w:rPr>
                <w:color w:val="231F20"/>
                <w:spacing w:val="27"/>
                <w:w w:val="105"/>
                <w:sz w:val="17"/>
              </w:rPr>
              <w:t> </w:t>
            </w:r>
            <w:r>
              <w:rPr>
                <w:color w:val="231F20"/>
                <w:w w:val="105"/>
                <w:sz w:val="17"/>
              </w:rPr>
              <w:t>shall</w:t>
            </w:r>
            <w:r>
              <w:rPr>
                <w:color w:val="231F20"/>
                <w:spacing w:val="27"/>
                <w:w w:val="105"/>
                <w:sz w:val="17"/>
              </w:rPr>
              <w:t> </w:t>
            </w:r>
            <w:r>
              <w:rPr>
                <w:color w:val="231F20"/>
                <w:w w:val="105"/>
                <w:sz w:val="17"/>
              </w:rPr>
              <w:t>be shown in parentheses immediately following the proper shipping name.</w:t>
            </w:r>
          </w:p>
        </w:tc>
      </w:tr>
    </w:tbl>
    <w:p>
      <w:pPr>
        <w:pStyle w:val="TableParagraph"/>
        <w:spacing w:after="0" w:line="210" w:lineRule="atLeast"/>
        <w:rPr>
          <w:sz w:val="17"/>
        </w:rPr>
        <w:sectPr>
          <w:pgSz w:w="11910" w:h="16840"/>
          <w:pgMar w:header="0" w:footer="570" w:top="0" w:bottom="760" w:left="0" w:right="0"/>
        </w:sectPr>
      </w:pPr>
    </w:p>
    <w:p>
      <w:pPr>
        <w:pStyle w:val="BodyText"/>
        <w:spacing w:before="72"/>
        <w:ind w:left="0"/>
        <w:jc w:val="left"/>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33248">
                <wp:simplePos x="0" y="0"/>
                <wp:positionH relativeFrom="page">
                  <wp:posOffset>0</wp:posOffset>
                </wp:positionH>
                <wp:positionV relativeFrom="paragraph">
                  <wp:posOffset>-188457</wp:posOffset>
                </wp:positionV>
                <wp:extent cx="360045" cy="213868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360045" cy="2138680"/>
                          <a:chExt cx="360045" cy="2138680"/>
                        </a:xfrm>
                      </wpg:grpSpPr>
                      <wps:wsp>
                        <wps:cNvPr id="30" name="Graphic 30"/>
                        <wps:cNvSpPr/>
                        <wps:spPr>
                          <a:xfrm>
                            <a:off x="0" y="0"/>
                            <a:ext cx="360045" cy="2138680"/>
                          </a:xfrm>
                          <a:custGeom>
                            <a:avLst/>
                            <a:gdLst/>
                            <a:ahLst/>
                            <a:cxnLst/>
                            <a:rect l="l" t="t" r="r" b="b"/>
                            <a:pathLst>
                              <a:path w="360045" h="2138680">
                                <a:moveTo>
                                  <a:pt x="0" y="2138400"/>
                                </a:moveTo>
                                <a:lnTo>
                                  <a:pt x="360006" y="2138400"/>
                                </a:lnTo>
                                <a:lnTo>
                                  <a:pt x="360006" y="0"/>
                                </a:lnTo>
                                <a:lnTo>
                                  <a:pt x="0" y="0"/>
                                </a:lnTo>
                                <a:lnTo>
                                  <a:pt x="0" y="2138400"/>
                                </a:lnTo>
                                <a:close/>
                              </a:path>
                            </a:pathLst>
                          </a:custGeom>
                          <a:solidFill>
                            <a:srgbClr val="58595B"/>
                          </a:solidFill>
                        </wps:spPr>
                        <wps:bodyPr wrap="square" lIns="0" tIns="0" rIns="0" bIns="0" rtlCol="0">
                          <a:prstTxWarp prst="textNoShape">
                            <a:avLst/>
                          </a:prstTxWarp>
                          <a:noAutofit/>
                        </wps:bodyPr>
                      </wps:wsp>
                      <wps:wsp>
                        <wps:cNvPr id="31" name="Textbox 31"/>
                        <wps:cNvSpPr txBox="1"/>
                        <wps:spPr>
                          <a:xfrm>
                            <a:off x="0" y="0"/>
                            <a:ext cx="360045" cy="2138680"/>
                          </a:xfrm>
                          <a:prstGeom prst="rect">
                            <a:avLst/>
                          </a:prstGeom>
                        </wps:spPr>
                        <wps:txbx>
                          <w:txbxContent>
                            <w:p>
                              <w:pPr>
                                <w:spacing w:line="240" w:lineRule="auto" w:before="566"/>
                                <w:rPr>
                                  <w:rFonts w:ascii="Arial"/>
                                  <w:i/>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0.0pt;margin-top:-14.839136pt;width:28.35pt;height:168.4pt;mso-position-horizontal-relative:page;mso-position-vertical-relative:paragraph;z-index:15733248" id="docshapegroup26" coordorigin="0,-297" coordsize="567,3368">
                <v:rect style="position:absolute;left:0;top:-297;width:567;height:3368" id="docshape27" filled="true" fillcolor="#58595b" stroked="false">
                  <v:fill type="solid"/>
                </v:rect>
                <v:shape style="position:absolute;left:0;top:-297;width:567;height:3368" type="#_x0000_t202" id="docshape28" filled="false" stroked="false">
                  <v:textbox inset="0,0,0,0">
                    <w:txbxContent>
                      <w:p>
                        <w:pPr>
                          <w:spacing w:line="240" w:lineRule="auto" w:before="566"/>
                          <w:rPr>
                            <w:rFonts w:ascii="Arial"/>
                            <w:i/>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770</w:t>
      </w:r>
    </w:p>
    <w:p>
      <w:pPr>
        <w:pStyle w:val="BodyText"/>
        <w:spacing w:before="70"/>
        <w:ind w:left="0"/>
        <w:jc w:val="left"/>
      </w:pPr>
    </w:p>
    <w:p>
      <w:pPr>
        <w:spacing w:before="0"/>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11"/>
          <w:w w:val="105"/>
          <w:sz w:val="17"/>
        </w:rPr>
        <w:t> </w:t>
      </w:r>
      <w:r>
        <w:rPr>
          <w:rFonts w:ascii="Arial" w:hAnsi="Arial"/>
          <w:i/>
          <w:color w:val="231F20"/>
          <w:w w:val="105"/>
          <w:sz w:val="17"/>
        </w:rPr>
        <w:t>3</w:t>
      </w:r>
      <w:r>
        <w:rPr>
          <w:rFonts w:ascii="Arial" w:hAnsi="Arial"/>
          <w:i/>
          <w:color w:val="231F20"/>
          <w:spacing w:val="73"/>
          <w:w w:val="105"/>
          <w:sz w:val="17"/>
        </w:rPr>
        <w:t> </w:t>
      </w:r>
      <w:r>
        <w:rPr>
          <w:rFonts w:ascii="Arial" w:hAnsi="Arial"/>
          <w:i/>
          <w:color w:val="231F20"/>
          <w:w w:val="105"/>
          <w:sz w:val="17"/>
        </w:rPr>
        <w:t>–</w:t>
      </w:r>
      <w:r>
        <w:rPr>
          <w:rFonts w:ascii="Arial" w:hAnsi="Arial"/>
          <w:i/>
          <w:color w:val="231F20"/>
          <w:spacing w:val="11"/>
          <w:w w:val="105"/>
          <w:sz w:val="17"/>
        </w:rPr>
        <w:t> </w:t>
      </w:r>
      <w:r>
        <w:rPr>
          <w:rFonts w:ascii="Arial" w:hAnsi="Arial"/>
          <w:i/>
          <w:color w:val="231F20"/>
          <w:w w:val="105"/>
          <w:sz w:val="17"/>
        </w:rPr>
        <w:t>Dangerous</w:t>
      </w:r>
      <w:r>
        <w:rPr>
          <w:rFonts w:ascii="Arial" w:hAnsi="Arial"/>
          <w:i/>
          <w:color w:val="231F20"/>
          <w:spacing w:val="12"/>
          <w:w w:val="105"/>
          <w:sz w:val="17"/>
        </w:rPr>
        <w:t> </w:t>
      </w:r>
      <w:r>
        <w:rPr>
          <w:rFonts w:ascii="Arial" w:hAnsi="Arial"/>
          <w:i/>
          <w:color w:val="231F20"/>
          <w:w w:val="105"/>
          <w:sz w:val="17"/>
        </w:rPr>
        <w:t>Goods</w:t>
      </w:r>
      <w:r>
        <w:rPr>
          <w:rFonts w:ascii="Arial" w:hAnsi="Arial"/>
          <w:i/>
          <w:color w:val="231F20"/>
          <w:spacing w:val="11"/>
          <w:w w:val="105"/>
          <w:sz w:val="17"/>
        </w:rPr>
        <w:t> </w:t>
      </w:r>
      <w:r>
        <w:rPr>
          <w:rFonts w:ascii="Arial" w:hAnsi="Arial"/>
          <w:i/>
          <w:color w:val="231F20"/>
          <w:w w:val="105"/>
          <w:sz w:val="17"/>
        </w:rPr>
        <w:t>List,</w:t>
      </w:r>
      <w:r>
        <w:rPr>
          <w:rFonts w:ascii="Arial" w:hAnsi="Arial"/>
          <w:i/>
          <w:color w:val="231F20"/>
          <w:spacing w:val="12"/>
          <w:w w:val="105"/>
          <w:sz w:val="17"/>
        </w:rPr>
        <w:t> </w:t>
      </w:r>
      <w:r>
        <w:rPr>
          <w:rFonts w:ascii="Arial" w:hAnsi="Arial"/>
          <w:i/>
          <w:color w:val="231F20"/>
          <w:w w:val="105"/>
          <w:sz w:val="17"/>
        </w:rPr>
        <w:t>special</w:t>
      </w:r>
      <w:r>
        <w:rPr>
          <w:rFonts w:ascii="Arial" w:hAnsi="Arial"/>
          <w:i/>
          <w:color w:val="231F20"/>
          <w:spacing w:val="11"/>
          <w:w w:val="105"/>
          <w:sz w:val="17"/>
        </w:rPr>
        <w:t> </w:t>
      </w:r>
      <w:r>
        <w:rPr>
          <w:rFonts w:ascii="Arial" w:hAnsi="Arial"/>
          <w:i/>
          <w:color w:val="231F20"/>
          <w:w w:val="105"/>
          <w:sz w:val="17"/>
        </w:rPr>
        <w:t>provisions</w:t>
      </w:r>
      <w:r>
        <w:rPr>
          <w:rFonts w:ascii="Arial" w:hAnsi="Arial"/>
          <w:i/>
          <w:color w:val="231F20"/>
          <w:spacing w:val="12"/>
          <w:w w:val="105"/>
          <w:sz w:val="17"/>
        </w:rPr>
        <w:t> </w:t>
      </w:r>
      <w:r>
        <w:rPr>
          <w:rFonts w:ascii="Arial" w:hAnsi="Arial"/>
          <w:i/>
          <w:color w:val="231F20"/>
          <w:w w:val="105"/>
          <w:sz w:val="17"/>
        </w:rPr>
        <w:t>and</w:t>
      </w:r>
      <w:r>
        <w:rPr>
          <w:rFonts w:ascii="Arial" w:hAnsi="Arial"/>
          <w:i/>
          <w:color w:val="231F20"/>
          <w:spacing w:val="12"/>
          <w:w w:val="105"/>
          <w:sz w:val="17"/>
        </w:rPr>
        <w:t> </w:t>
      </w:r>
      <w:r>
        <w:rPr>
          <w:rFonts w:ascii="Arial" w:hAnsi="Arial"/>
          <w:i/>
          <w:color w:val="231F20"/>
          <w:spacing w:val="-2"/>
          <w:w w:val="105"/>
          <w:sz w:val="17"/>
        </w:rPr>
        <w:t>exceptions</w:t>
      </w:r>
    </w:p>
    <w:p>
      <w:pPr>
        <w:pStyle w:val="BodyText"/>
        <w:spacing w:before="8"/>
        <w:ind w:left="0"/>
        <w:jc w:val="left"/>
        <w:rPr>
          <w:rFonts w:ascii="Arial"/>
          <w:i/>
          <w:sz w:val="5"/>
        </w:rPr>
      </w:pPr>
      <w:r>
        <w:rPr>
          <w:rFonts w:ascii="Arial"/>
          <w:i/>
          <w:sz w:val="5"/>
        </w:rPr>
        <mc:AlternateContent>
          <mc:Choice Requires="wps">
            <w:drawing>
              <wp:anchor distT="0" distB="0" distL="0" distR="0" allowOverlap="1" layoutInCell="1" locked="0" behindDoc="1" simplePos="0" relativeHeight="487591936">
                <wp:simplePos x="0" y="0"/>
                <wp:positionH relativeFrom="page">
                  <wp:posOffset>540000</wp:posOffset>
                </wp:positionH>
                <wp:positionV relativeFrom="paragraph">
                  <wp:posOffset>56965</wp:posOffset>
                </wp:positionV>
                <wp:extent cx="6120130"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85497pt;width:481.9pt;height:.1pt;mso-position-horizontal-relative:page;mso-position-vertical-relative:paragraph;z-index:-15724544;mso-wrap-distance-left:0;mso-wrap-distance-right:0" id="docshape29" coordorigin="850,90" coordsize="9638,0" path="m850,90l10488,90e" filled="false" stroked="true" strokeweight=".5pt" strokecolor="#231f20">
                <v:path arrowok="t"/>
                <v:stroke dashstyle="solid"/>
                <w10:wrap type="topAndBottom"/>
              </v:shape>
            </w:pict>
          </mc:Fallback>
        </mc:AlternateContent>
      </w:r>
    </w:p>
    <w:p>
      <w:pPr>
        <w:pStyle w:val="BodyText"/>
        <w:spacing w:before="150"/>
        <w:ind w:left="0"/>
        <w:jc w:val="left"/>
        <w:rPr>
          <w:rFonts w:ascii="Arial"/>
          <w:i/>
          <w:sz w:val="20"/>
        </w:rPr>
      </w:pPr>
    </w:p>
    <w:tbl>
      <w:tblPr>
        <w:tblW w:w="0" w:type="auto"/>
        <w:jc w:val="left"/>
        <w:tblInd w:w="1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8"/>
        <w:gridCol w:w="549"/>
        <w:gridCol w:w="8102"/>
      </w:tblGrid>
      <w:tr>
        <w:trPr>
          <w:trHeight w:val="247" w:hRule="atLeast"/>
        </w:trPr>
        <w:tc>
          <w:tcPr>
            <w:tcW w:w="248" w:type="dxa"/>
            <w:vMerge w:val="restart"/>
          </w:tcPr>
          <w:p>
            <w:pPr>
              <w:pStyle w:val="TableParagraph"/>
              <w:rPr>
                <w:rFonts w:ascii="Times New Roman"/>
                <w:sz w:val="16"/>
              </w:rPr>
            </w:pPr>
          </w:p>
        </w:tc>
        <w:tc>
          <w:tcPr>
            <w:tcW w:w="549" w:type="dxa"/>
          </w:tcPr>
          <w:p>
            <w:pPr>
              <w:pStyle w:val="TableParagraph"/>
              <w:spacing w:before="11"/>
              <w:ind w:left="42"/>
              <w:rPr>
                <w:sz w:val="17"/>
              </w:rPr>
            </w:pPr>
            <w:r>
              <w:rPr>
                <w:color w:val="231F20"/>
                <w:spacing w:val="-5"/>
                <w:sz w:val="17"/>
              </w:rPr>
              <w:t>221</w:t>
            </w:r>
          </w:p>
        </w:tc>
        <w:tc>
          <w:tcPr>
            <w:tcW w:w="8102" w:type="dxa"/>
          </w:tcPr>
          <w:p>
            <w:pPr>
              <w:pStyle w:val="TableParagraph"/>
              <w:spacing w:before="11"/>
              <w:ind w:left="213"/>
              <w:rPr>
                <w:sz w:val="17"/>
              </w:rPr>
            </w:pPr>
            <w:r>
              <w:rPr>
                <w:color w:val="231F20"/>
                <w:w w:val="105"/>
                <w:sz w:val="17"/>
              </w:rPr>
              <w:t>Substances included</w:t>
            </w:r>
            <w:r>
              <w:rPr>
                <w:color w:val="231F20"/>
                <w:spacing w:val="1"/>
                <w:w w:val="105"/>
                <w:sz w:val="17"/>
              </w:rPr>
              <w:t> </w:t>
            </w:r>
            <w:r>
              <w:rPr>
                <w:color w:val="231F20"/>
                <w:w w:val="105"/>
                <w:sz w:val="17"/>
              </w:rPr>
              <w:t>under this</w:t>
            </w:r>
            <w:r>
              <w:rPr>
                <w:color w:val="231F20"/>
                <w:spacing w:val="1"/>
                <w:w w:val="105"/>
                <w:sz w:val="17"/>
              </w:rPr>
              <w:t> </w:t>
            </w:r>
            <w:r>
              <w:rPr>
                <w:color w:val="231F20"/>
                <w:w w:val="105"/>
                <w:sz w:val="17"/>
              </w:rPr>
              <w:t>entry shall</w:t>
            </w:r>
            <w:r>
              <w:rPr>
                <w:color w:val="231F20"/>
                <w:spacing w:val="1"/>
                <w:w w:val="105"/>
                <w:sz w:val="17"/>
              </w:rPr>
              <w:t> </w:t>
            </w:r>
            <w:r>
              <w:rPr>
                <w:color w:val="231F20"/>
                <w:w w:val="105"/>
                <w:sz w:val="17"/>
              </w:rPr>
              <w:t>not be</w:t>
            </w:r>
            <w:r>
              <w:rPr>
                <w:color w:val="231F20"/>
                <w:spacing w:val="1"/>
                <w:w w:val="105"/>
                <w:sz w:val="17"/>
              </w:rPr>
              <w:t> </w:t>
            </w:r>
            <w:r>
              <w:rPr>
                <w:color w:val="231F20"/>
                <w:w w:val="105"/>
                <w:sz w:val="17"/>
              </w:rPr>
              <w:t>of packing</w:t>
            </w:r>
            <w:r>
              <w:rPr>
                <w:color w:val="231F20"/>
                <w:spacing w:val="1"/>
                <w:w w:val="105"/>
                <w:sz w:val="17"/>
              </w:rPr>
              <w:t> </w:t>
            </w:r>
            <w:r>
              <w:rPr>
                <w:color w:val="231F20"/>
                <w:w w:val="105"/>
                <w:sz w:val="17"/>
              </w:rPr>
              <w:t>group </w:t>
            </w:r>
            <w:r>
              <w:rPr>
                <w:color w:val="231F20"/>
                <w:spacing w:val="-5"/>
                <w:w w:val="105"/>
                <w:sz w:val="17"/>
              </w:rPr>
              <w:t>I.</w:t>
            </w:r>
          </w:p>
        </w:tc>
      </w:tr>
      <w:tr>
        <w:trPr>
          <w:trHeight w:val="917" w:hRule="atLeast"/>
        </w:trPr>
        <w:tc>
          <w:tcPr>
            <w:tcW w:w="248" w:type="dxa"/>
            <w:vMerge/>
            <w:tcBorders>
              <w:top w:val="nil"/>
            </w:tcBorders>
          </w:tcPr>
          <w:p>
            <w:pPr>
              <w:rPr>
                <w:sz w:val="2"/>
                <w:szCs w:val="2"/>
              </w:rPr>
            </w:pPr>
          </w:p>
        </w:tc>
        <w:tc>
          <w:tcPr>
            <w:tcW w:w="549" w:type="dxa"/>
          </w:tcPr>
          <w:p>
            <w:pPr>
              <w:pStyle w:val="TableParagraph"/>
              <w:spacing w:before="51"/>
              <w:ind w:left="42"/>
              <w:rPr>
                <w:sz w:val="17"/>
              </w:rPr>
            </w:pPr>
            <w:r>
              <w:rPr>
                <w:color w:val="231F20"/>
                <w:spacing w:val="-5"/>
                <w:sz w:val="17"/>
              </w:rPr>
              <w:t>223</w:t>
            </w:r>
          </w:p>
        </w:tc>
        <w:tc>
          <w:tcPr>
            <w:tcW w:w="8102" w:type="dxa"/>
          </w:tcPr>
          <w:p>
            <w:pPr>
              <w:pStyle w:val="TableParagraph"/>
              <w:spacing w:line="256" w:lineRule="auto" w:before="51"/>
              <w:ind w:left="213" w:right="48"/>
              <w:jc w:val="both"/>
              <w:rPr>
                <w:sz w:val="17"/>
              </w:rPr>
            </w:pPr>
            <w:r>
              <w:rPr>
                <w:color w:val="231F20"/>
                <w:w w:val="105"/>
                <w:sz w:val="17"/>
              </w:rPr>
              <w:t>If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chemical</w:t>
            </w:r>
            <w:r>
              <w:rPr>
                <w:color w:val="231F20"/>
                <w:spacing w:val="-5"/>
                <w:w w:val="105"/>
                <w:sz w:val="17"/>
              </w:rPr>
              <w:t> </w:t>
            </w:r>
            <w:r>
              <w:rPr>
                <w:color w:val="231F20"/>
                <w:w w:val="105"/>
                <w:sz w:val="17"/>
              </w:rPr>
              <w:t>or</w:t>
            </w:r>
            <w:r>
              <w:rPr>
                <w:color w:val="231F20"/>
                <w:spacing w:val="-5"/>
                <w:w w:val="105"/>
                <w:sz w:val="17"/>
              </w:rPr>
              <w:t> </w:t>
            </w:r>
            <w:r>
              <w:rPr>
                <w:color w:val="231F20"/>
                <w:w w:val="105"/>
                <w:sz w:val="17"/>
              </w:rPr>
              <w:t>physical</w:t>
            </w:r>
            <w:r>
              <w:rPr>
                <w:color w:val="231F20"/>
                <w:spacing w:val="-5"/>
                <w:w w:val="105"/>
                <w:sz w:val="17"/>
              </w:rPr>
              <w:t> </w:t>
            </w:r>
            <w:r>
              <w:rPr>
                <w:color w:val="231F20"/>
                <w:w w:val="105"/>
                <w:sz w:val="17"/>
              </w:rPr>
              <w:t>properties</w:t>
            </w:r>
            <w:r>
              <w:rPr>
                <w:color w:val="231F20"/>
                <w:spacing w:val="-5"/>
                <w:w w:val="105"/>
                <w:sz w:val="17"/>
              </w:rPr>
              <w:t> </w:t>
            </w:r>
            <w:r>
              <w:rPr>
                <w:color w:val="231F20"/>
                <w:w w:val="105"/>
                <w:sz w:val="17"/>
              </w:rPr>
              <w:t>of</w:t>
            </w:r>
            <w:r>
              <w:rPr>
                <w:color w:val="231F20"/>
                <w:spacing w:val="-5"/>
                <w:w w:val="105"/>
                <w:sz w:val="17"/>
              </w:rPr>
              <w:t> </w:t>
            </w:r>
            <w:r>
              <w:rPr>
                <w:color w:val="231F20"/>
                <w:w w:val="105"/>
                <w:sz w:val="17"/>
              </w:rPr>
              <w:t>a</w:t>
            </w:r>
            <w:r>
              <w:rPr>
                <w:color w:val="231F20"/>
                <w:spacing w:val="-5"/>
                <w:w w:val="105"/>
                <w:sz w:val="17"/>
              </w:rPr>
              <w:t> </w:t>
            </w:r>
            <w:r>
              <w:rPr>
                <w:color w:val="231F20"/>
                <w:w w:val="105"/>
                <w:sz w:val="17"/>
              </w:rPr>
              <w:t>substance</w:t>
            </w:r>
            <w:r>
              <w:rPr>
                <w:color w:val="231F20"/>
                <w:spacing w:val="-5"/>
                <w:w w:val="105"/>
                <w:sz w:val="17"/>
              </w:rPr>
              <w:t> </w:t>
            </w:r>
            <w:r>
              <w:rPr>
                <w:color w:val="231F20"/>
                <w:w w:val="105"/>
                <w:sz w:val="17"/>
              </w:rPr>
              <w:t>covered</w:t>
            </w:r>
            <w:r>
              <w:rPr>
                <w:color w:val="231F20"/>
                <w:spacing w:val="-5"/>
                <w:w w:val="105"/>
                <w:sz w:val="17"/>
              </w:rPr>
              <w:t> </w:t>
            </w:r>
            <w:r>
              <w:rPr>
                <w:color w:val="231F20"/>
                <w:w w:val="105"/>
                <w:sz w:val="17"/>
              </w:rPr>
              <w:t>by</w:t>
            </w:r>
            <w:r>
              <w:rPr>
                <w:color w:val="231F20"/>
                <w:spacing w:val="-5"/>
                <w:w w:val="105"/>
                <w:sz w:val="17"/>
              </w:rPr>
              <w:t> </w:t>
            </w:r>
            <w:r>
              <w:rPr>
                <w:color w:val="231F20"/>
                <w:w w:val="105"/>
                <w:sz w:val="17"/>
              </w:rPr>
              <w:t>this</w:t>
            </w:r>
            <w:r>
              <w:rPr>
                <w:color w:val="231F20"/>
                <w:spacing w:val="-5"/>
                <w:w w:val="105"/>
                <w:sz w:val="17"/>
              </w:rPr>
              <w:t> </w:t>
            </w:r>
            <w:r>
              <w:rPr>
                <w:color w:val="231F20"/>
                <w:w w:val="105"/>
                <w:sz w:val="17"/>
              </w:rPr>
              <w:t>description</w:t>
            </w:r>
            <w:r>
              <w:rPr>
                <w:color w:val="231F20"/>
                <w:spacing w:val="-5"/>
                <w:w w:val="105"/>
                <w:sz w:val="17"/>
              </w:rPr>
              <w:t> </w:t>
            </w:r>
            <w:r>
              <w:rPr>
                <w:color w:val="231F20"/>
                <w:w w:val="105"/>
                <w:sz w:val="17"/>
              </w:rPr>
              <w:t>are</w:t>
            </w:r>
            <w:r>
              <w:rPr>
                <w:color w:val="231F20"/>
                <w:spacing w:val="-5"/>
                <w:w w:val="105"/>
                <w:sz w:val="17"/>
              </w:rPr>
              <w:t> </w:t>
            </w:r>
            <w:r>
              <w:rPr>
                <w:color w:val="231F20"/>
                <w:w w:val="105"/>
                <w:sz w:val="17"/>
              </w:rPr>
              <w:t>such</w:t>
            </w:r>
            <w:r>
              <w:rPr>
                <w:color w:val="231F20"/>
                <w:spacing w:val="-5"/>
                <w:w w:val="105"/>
                <w:sz w:val="17"/>
              </w:rPr>
              <w:t> </w:t>
            </w:r>
            <w:r>
              <w:rPr>
                <w:color w:val="231F20"/>
                <w:w w:val="105"/>
                <w:sz w:val="17"/>
              </w:rPr>
              <w:t>that,</w:t>
            </w:r>
            <w:r>
              <w:rPr>
                <w:color w:val="231F20"/>
                <w:spacing w:val="-5"/>
                <w:w w:val="105"/>
                <w:sz w:val="17"/>
              </w:rPr>
              <w:t> </w:t>
            </w:r>
            <w:r>
              <w:rPr>
                <w:color w:val="231F20"/>
                <w:w w:val="105"/>
                <w:sz w:val="17"/>
              </w:rPr>
              <w:t>when tested, it does not meet the established defining criteria for the class or division listed in column 3, or any other class or division, it is not subject to the provisions of this Code except in the case of a marine pollutant where 2.10.3 applies.</w:t>
            </w:r>
          </w:p>
        </w:tc>
      </w:tr>
      <w:tr>
        <w:trPr>
          <w:trHeight w:val="710" w:hRule="atLeast"/>
        </w:trPr>
        <w:tc>
          <w:tcPr>
            <w:tcW w:w="248" w:type="dxa"/>
            <w:vMerge/>
            <w:tcBorders>
              <w:top w:val="nil"/>
            </w:tcBorders>
          </w:tcPr>
          <w:p>
            <w:pPr>
              <w:rPr>
                <w:sz w:val="2"/>
                <w:szCs w:val="2"/>
              </w:rPr>
            </w:pPr>
          </w:p>
        </w:tc>
        <w:tc>
          <w:tcPr>
            <w:tcW w:w="549" w:type="dxa"/>
          </w:tcPr>
          <w:p>
            <w:pPr>
              <w:pStyle w:val="TableParagraph"/>
              <w:spacing w:before="51"/>
              <w:ind w:left="42"/>
              <w:rPr>
                <w:sz w:val="17"/>
              </w:rPr>
            </w:pPr>
            <w:r>
              <w:rPr>
                <w:color w:val="231F20"/>
                <w:spacing w:val="-5"/>
                <w:sz w:val="17"/>
              </w:rPr>
              <w:t>224</w:t>
            </w:r>
          </w:p>
        </w:tc>
        <w:tc>
          <w:tcPr>
            <w:tcW w:w="8102" w:type="dxa"/>
          </w:tcPr>
          <w:p>
            <w:pPr>
              <w:pStyle w:val="TableParagraph"/>
              <w:spacing w:line="256" w:lineRule="auto" w:before="51"/>
              <w:ind w:left="213" w:right="48"/>
              <w:jc w:val="both"/>
              <w:rPr>
                <w:sz w:val="17"/>
              </w:rPr>
            </w:pPr>
            <w:r>
              <w:rPr>
                <w:color w:val="231F20"/>
                <w:sz w:val="17"/>
              </w:rPr>
              <w:t>Unless it can be demonstrated by testing that the sensitivity of the substance in its frozen state is no greater</w:t>
            </w:r>
            <w:r>
              <w:rPr>
                <w:color w:val="231F20"/>
                <w:spacing w:val="28"/>
                <w:sz w:val="17"/>
              </w:rPr>
              <w:t> </w:t>
            </w:r>
            <w:r>
              <w:rPr>
                <w:color w:val="231F20"/>
                <w:sz w:val="17"/>
              </w:rPr>
              <w:t>than</w:t>
            </w:r>
            <w:r>
              <w:rPr>
                <w:color w:val="231F20"/>
                <w:spacing w:val="28"/>
                <w:sz w:val="17"/>
              </w:rPr>
              <w:t> </w:t>
            </w:r>
            <w:r>
              <w:rPr>
                <w:color w:val="231F20"/>
                <w:sz w:val="17"/>
              </w:rPr>
              <w:t>in</w:t>
            </w:r>
            <w:r>
              <w:rPr>
                <w:color w:val="231F20"/>
                <w:spacing w:val="28"/>
                <w:sz w:val="17"/>
              </w:rPr>
              <w:t> </w:t>
            </w:r>
            <w:r>
              <w:rPr>
                <w:color w:val="231F20"/>
                <w:sz w:val="17"/>
              </w:rPr>
              <w:t>its</w:t>
            </w:r>
            <w:r>
              <w:rPr>
                <w:color w:val="231F20"/>
                <w:spacing w:val="28"/>
                <w:sz w:val="17"/>
              </w:rPr>
              <w:t> </w:t>
            </w:r>
            <w:r>
              <w:rPr>
                <w:color w:val="231F20"/>
                <w:sz w:val="17"/>
              </w:rPr>
              <w:t>liquid</w:t>
            </w:r>
            <w:r>
              <w:rPr>
                <w:color w:val="231F20"/>
                <w:spacing w:val="28"/>
                <w:sz w:val="17"/>
              </w:rPr>
              <w:t> </w:t>
            </w:r>
            <w:r>
              <w:rPr>
                <w:color w:val="231F20"/>
                <w:sz w:val="17"/>
              </w:rPr>
              <w:t>state,</w:t>
            </w:r>
            <w:r>
              <w:rPr>
                <w:color w:val="231F20"/>
                <w:spacing w:val="28"/>
                <w:sz w:val="17"/>
              </w:rPr>
              <w:t> </w:t>
            </w:r>
            <w:r>
              <w:rPr>
                <w:color w:val="231F20"/>
                <w:sz w:val="17"/>
              </w:rPr>
              <w:t>the</w:t>
            </w:r>
            <w:r>
              <w:rPr>
                <w:color w:val="231F20"/>
                <w:spacing w:val="28"/>
                <w:sz w:val="17"/>
              </w:rPr>
              <w:t> </w:t>
            </w:r>
            <w:r>
              <w:rPr>
                <w:color w:val="231F20"/>
                <w:sz w:val="17"/>
              </w:rPr>
              <w:t>substance</w:t>
            </w:r>
            <w:r>
              <w:rPr>
                <w:color w:val="231F20"/>
                <w:spacing w:val="28"/>
                <w:sz w:val="17"/>
              </w:rPr>
              <w:t> </w:t>
            </w:r>
            <w:r>
              <w:rPr>
                <w:color w:val="231F20"/>
                <w:sz w:val="17"/>
              </w:rPr>
              <w:t>shall</w:t>
            </w:r>
            <w:r>
              <w:rPr>
                <w:color w:val="231F20"/>
                <w:spacing w:val="28"/>
                <w:sz w:val="17"/>
              </w:rPr>
              <w:t> </w:t>
            </w:r>
            <w:r>
              <w:rPr>
                <w:color w:val="231F20"/>
                <w:sz w:val="17"/>
              </w:rPr>
              <w:t>remain</w:t>
            </w:r>
            <w:r>
              <w:rPr>
                <w:color w:val="231F20"/>
                <w:spacing w:val="28"/>
                <w:sz w:val="17"/>
              </w:rPr>
              <w:t> </w:t>
            </w:r>
            <w:r>
              <w:rPr>
                <w:color w:val="231F20"/>
                <w:sz w:val="17"/>
              </w:rPr>
              <w:t>liquid</w:t>
            </w:r>
            <w:r>
              <w:rPr>
                <w:color w:val="231F20"/>
                <w:spacing w:val="28"/>
                <w:sz w:val="17"/>
              </w:rPr>
              <w:t> </w:t>
            </w:r>
            <w:r>
              <w:rPr>
                <w:color w:val="231F20"/>
                <w:sz w:val="17"/>
              </w:rPr>
              <w:t>during</w:t>
            </w:r>
            <w:r>
              <w:rPr>
                <w:color w:val="231F20"/>
                <w:spacing w:val="28"/>
                <w:sz w:val="17"/>
              </w:rPr>
              <w:t> </w:t>
            </w:r>
            <w:r>
              <w:rPr>
                <w:color w:val="231F20"/>
                <w:sz w:val="17"/>
              </w:rPr>
              <w:t>normal</w:t>
            </w:r>
            <w:r>
              <w:rPr>
                <w:color w:val="231F20"/>
                <w:spacing w:val="28"/>
                <w:sz w:val="17"/>
              </w:rPr>
              <w:t> </w:t>
            </w:r>
            <w:r>
              <w:rPr>
                <w:color w:val="231F20"/>
                <w:sz w:val="17"/>
              </w:rPr>
              <w:t>transport</w:t>
            </w:r>
            <w:r>
              <w:rPr>
                <w:color w:val="231F20"/>
                <w:spacing w:val="28"/>
                <w:sz w:val="17"/>
              </w:rPr>
              <w:t> </w:t>
            </w:r>
            <w:r>
              <w:rPr>
                <w:color w:val="231F20"/>
                <w:sz w:val="17"/>
              </w:rPr>
              <w:t>conditions. </w:t>
            </w:r>
            <w:r>
              <w:rPr>
                <w:color w:val="231F20"/>
                <w:w w:val="110"/>
                <w:sz w:val="17"/>
              </w:rPr>
              <w:t>It</w:t>
            </w:r>
            <w:r>
              <w:rPr>
                <w:color w:val="231F20"/>
                <w:spacing w:val="-11"/>
                <w:w w:val="110"/>
                <w:sz w:val="17"/>
              </w:rPr>
              <w:t> </w:t>
            </w:r>
            <w:r>
              <w:rPr>
                <w:color w:val="231F20"/>
                <w:w w:val="110"/>
                <w:sz w:val="17"/>
              </w:rPr>
              <w:t>shall</w:t>
            </w:r>
            <w:r>
              <w:rPr>
                <w:color w:val="231F20"/>
                <w:spacing w:val="-11"/>
                <w:w w:val="110"/>
                <w:sz w:val="17"/>
              </w:rPr>
              <w:t> </w:t>
            </w:r>
            <w:r>
              <w:rPr>
                <w:color w:val="231F20"/>
                <w:w w:val="110"/>
                <w:sz w:val="17"/>
              </w:rPr>
              <w:t>not</w:t>
            </w:r>
            <w:r>
              <w:rPr>
                <w:color w:val="231F20"/>
                <w:spacing w:val="-11"/>
                <w:w w:val="110"/>
                <w:sz w:val="17"/>
              </w:rPr>
              <w:t> </w:t>
            </w:r>
            <w:r>
              <w:rPr>
                <w:color w:val="231F20"/>
                <w:w w:val="110"/>
                <w:sz w:val="17"/>
              </w:rPr>
              <w:t>freeze</w:t>
            </w:r>
            <w:r>
              <w:rPr>
                <w:color w:val="231F20"/>
                <w:spacing w:val="-11"/>
                <w:w w:val="110"/>
                <w:sz w:val="17"/>
              </w:rPr>
              <w:t> </w:t>
            </w:r>
            <w:r>
              <w:rPr>
                <w:color w:val="231F20"/>
                <w:w w:val="110"/>
                <w:sz w:val="17"/>
              </w:rPr>
              <w:t>at</w:t>
            </w:r>
            <w:r>
              <w:rPr>
                <w:color w:val="231F20"/>
                <w:spacing w:val="-11"/>
                <w:w w:val="110"/>
                <w:sz w:val="17"/>
              </w:rPr>
              <w:t> </w:t>
            </w:r>
            <w:r>
              <w:rPr>
                <w:color w:val="231F20"/>
                <w:w w:val="110"/>
                <w:sz w:val="17"/>
              </w:rPr>
              <w:t>temperatures</w:t>
            </w:r>
            <w:r>
              <w:rPr>
                <w:color w:val="231F20"/>
                <w:spacing w:val="-11"/>
                <w:w w:val="110"/>
                <w:sz w:val="17"/>
              </w:rPr>
              <w:t> </w:t>
            </w:r>
            <w:r>
              <w:rPr>
                <w:color w:val="231F20"/>
                <w:w w:val="110"/>
                <w:sz w:val="17"/>
              </w:rPr>
              <w:t>above</w:t>
            </w:r>
            <w:r>
              <w:rPr>
                <w:color w:val="231F20"/>
                <w:spacing w:val="-11"/>
                <w:w w:val="110"/>
                <w:sz w:val="17"/>
              </w:rPr>
              <w:t> </w:t>
            </w:r>
            <w:r>
              <w:rPr>
                <w:rFonts w:ascii="Cambria" w:hAnsi="Cambria"/>
                <w:color w:val="231F20"/>
                <w:w w:val="210"/>
                <w:sz w:val="17"/>
              </w:rPr>
              <w:t>-</w:t>
            </w:r>
            <w:r>
              <w:rPr>
                <w:color w:val="231F20"/>
                <w:w w:val="110"/>
                <w:sz w:val="17"/>
              </w:rPr>
              <w:t>15</w:t>
            </w:r>
            <w:r>
              <w:rPr>
                <w:rFonts w:ascii="Cambria" w:hAnsi="Cambria"/>
                <w:color w:val="231F20"/>
                <w:w w:val="110"/>
                <w:sz w:val="17"/>
              </w:rPr>
              <w:t>°</w:t>
            </w:r>
            <w:r>
              <w:rPr>
                <w:color w:val="231F20"/>
                <w:w w:val="110"/>
                <w:sz w:val="17"/>
              </w:rPr>
              <w:t>C.</w:t>
            </w:r>
          </w:p>
        </w:tc>
      </w:tr>
      <w:tr>
        <w:trPr>
          <w:trHeight w:val="1123" w:hRule="atLeast"/>
        </w:trPr>
        <w:tc>
          <w:tcPr>
            <w:tcW w:w="248" w:type="dxa"/>
            <w:vMerge/>
            <w:tcBorders>
              <w:top w:val="nil"/>
            </w:tcBorders>
          </w:tcPr>
          <w:p>
            <w:pPr>
              <w:rPr>
                <w:sz w:val="2"/>
                <w:szCs w:val="2"/>
              </w:rPr>
            </w:pPr>
          </w:p>
        </w:tc>
        <w:tc>
          <w:tcPr>
            <w:tcW w:w="549" w:type="dxa"/>
          </w:tcPr>
          <w:p>
            <w:pPr>
              <w:pStyle w:val="TableParagraph"/>
              <w:spacing w:before="47"/>
              <w:ind w:left="42"/>
              <w:rPr>
                <w:sz w:val="17"/>
              </w:rPr>
            </w:pPr>
            <w:r>
              <w:rPr>
                <w:color w:val="231F20"/>
                <w:spacing w:val="-5"/>
                <w:sz w:val="17"/>
              </w:rPr>
              <w:t>225</w:t>
            </w:r>
          </w:p>
        </w:tc>
        <w:tc>
          <w:tcPr>
            <w:tcW w:w="8102" w:type="dxa"/>
          </w:tcPr>
          <w:p>
            <w:pPr>
              <w:pStyle w:val="TableParagraph"/>
              <w:spacing w:line="256" w:lineRule="auto" w:before="47"/>
              <w:ind w:left="213" w:right="47"/>
              <w:jc w:val="both"/>
              <w:rPr>
                <w:sz w:val="17"/>
              </w:rPr>
            </w:pPr>
            <w:r>
              <w:rPr>
                <w:color w:val="231F20"/>
                <w:w w:val="105"/>
                <w:sz w:val="17"/>
              </w:rPr>
              <w:t>Fire</w:t>
            </w:r>
            <w:r>
              <w:rPr>
                <w:color w:val="231F20"/>
                <w:w w:val="105"/>
                <w:sz w:val="17"/>
              </w:rPr>
              <w:t> extinguishers</w:t>
            </w:r>
            <w:r>
              <w:rPr>
                <w:color w:val="231F20"/>
                <w:w w:val="105"/>
                <w:sz w:val="17"/>
              </w:rPr>
              <w:t> under</w:t>
            </w:r>
            <w:r>
              <w:rPr>
                <w:color w:val="231F20"/>
                <w:w w:val="105"/>
                <w:sz w:val="17"/>
              </w:rPr>
              <w:t> this</w:t>
            </w:r>
            <w:r>
              <w:rPr>
                <w:color w:val="231F20"/>
                <w:w w:val="105"/>
                <w:sz w:val="17"/>
              </w:rPr>
              <w:t> entry</w:t>
            </w:r>
            <w:r>
              <w:rPr>
                <w:color w:val="231F20"/>
                <w:w w:val="105"/>
                <w:sz w:val="17"/>
              </w:rPr>
              <w:t> may</w:t>
            </w:r>
            <w:r>
              <w:rPr>
                <w:color w:val="231F20"/>
                <w:w w:val="105"/>
                <w:sz w:val="17"/>
              </w:rPr>
              <w:t> include</w:t>
            </w:r>
            <w:r>
              <w:rPr>
                <w:color w:val="231F20"/>
                <w:w w:val="105"/>
                <w:sz w:val="17"/>
              </w:rPr>
              <w:t> installed</w:t>
            </w:r>
            <w:r>
              <w:rPr>
                <w:color w:val="231F20"/>
                <w:w w:val="105"/>
                <w:sz w:val="17"/>
              </w:rPr>
              <w:t> actuating</w:t>
            </w:r>
            <w:r>
              <w:rPr>
                <w:color w:val="231F20"/>
                <w:w w:val="105"/>
                <w:sz w:val="17"/>
              </w:rPr>
              <w:t> cartridges</w:t>
            </w:r>
            <w:r>
              <w:rPr>
                <w:color w:val="231F20"/>
                <w:w w:val="105"/>
                <w:sz w:val="17"/>
              </w:rPr>
              <w:t> (cartridges,</w:t>
            </w:r>
            <w:r>
              <w:rPr>
                <w:color w:val="231F20"/>
                <w:w w:val="105"/>
                <w:sz w:val="17"/>
              </w:rPr>
              <w:t> power device of division 1.4C or 1.4S) without changing the classification of class 2.2 provided the total quantity of deflagrating (propellant) explosives does not exceed 3.2 g per extinguishing unit. Fire extinguishers</w:t>
            </w:r>
            <w:r>
              <w:rPr>
                <w:color w:val="231F20"/>
                <w:w w:val="105"/>
                <w:sz w:val="17"/>
              </w:rPr>
              <w:t> shall</w:t>
            </w:r>
            <w:r>
              <w:rPr>
                <w:color w:val="231F20"/>
                <w:w w:val="105"/>
                <w:sz w:val="17"/>
              </w:rPr>
              <w:t> be</w:t>
            </w:r>
            <w:r>
              <w:rPr>
                <w:color w:val="231F20"/>
                <w:w w:val="105"/>
                <w:sz w:val="17"/>
              </w:rPr>
              <w:t> manufactured,</w:t>
            </w:r>
            <w:r>
              <w:rPr>
                <w:color w:val="231F20"/>
                <w:w w:val="105"/>
                <w:sz w:val="17"/>
              </w:rPr>
              <w:t> tested,</w:t>
            </w:r>
            <w:r>
              <w:rPr>
                <w:color w:val="231F20"/>
                <w:w w:val="105"/>
                <w:sz w:val="17"/>
              </w:rPr>
              <w:t> approved</w:t>
            </w:r>
            <w:r>
              <w:rPr>
                <w:color w:val="231F20"/>
                <w:w w:val="105"/>
                <w:sz w:val="17"/>
              </w:rPr>
              <w:t> and</w:t>
            </w:r>
            <w:r>
              <w:rPr>
                <w:color w:val="231F20"/>
                <w:w w:val="105"/>
                <w:sz w:val="17"/>
              </w:rPr>
              <w:t> labelled</w:t>
            </w:r>
            <w:r>
              <w:rPr>
                <w:color w:val="231F20"/>
                <w:w w:val="105"/>
                <w:sz w:val="17"/>
              </w:rPr>
              <w:t> according</w:t>
            </w:r>
            <w:r>
              <w:rPr>
                <w:color w:val="231F20"/>
                <w:w w:val="105"/>
                <w:sz w:val="17"/>
              </w:rPr>
              <w:t> to</w:t>
            </w:r>
            <w:r>
              <w:rPr>
                <w:color w:val="231F20"/>
                <w:w w:val="105"/>
                <w:sz w:val="17"/>
              </w:rPr>
              <w:t> the</w:t>
            </w:r>
            <w:r>
              <w:rPr>
                <w:color w:val="231F20"/>
                <w:w w:val="105"/>
                <w:sz w:val="17"/>
              </w:rPr>
              <w:t> provisions applied in the country of manufacture.</w:t>
            </w:r>
          </w:p>
        </w:tc>
      </w:tr>
      <w:tr>
        <w:trPr>
          <w:trHeight w:val="499" w:hRule="atLeast"/>
        </w:trPr>
        <w:tc>
          <w:tcPr>
            <w:tcW w:w="248" w:type="dxa"/>
            <w:vMerge/>
            <w:tcBorders>
              <w:top w:val="nil"/>
            </w:tcBorders>
          </w:tcPr>
          <w:p>
            <w:pPr>
              <w:rPr>
                <w:sz w:val="2"/>
                <w:szCs w:val="2"/>
              </w:rPr>
            </w:pPr>
          </w:p>
        </w:tc>
        <w:tc>
          <w:tcPr>
            <w:tcW w:w="549" w:type="dxa"/>
          </w:tcPr>
          <w:p>
            <w:pPr>
              <w:pStyle w:val="TableParagraph"/>
              <w:rPr>
                <w:rFonts w:ascii="Times New Roman"/>
                <w:sz w:val="16"/>
              </w:rPr>
            </w:pPr>
          </w:p>
        </w:tc>
        <w:tc>
          <w:tcPr>
            <w:tcW w:w="8102" w:type="dxa"/>
          </w:tcPr>
          <w:p>
            <w:pPr>
              <w:pStyle w:val="TableParagraph"/>
              <w:spacing w:line="256" w:lineRule="auto" w:before="52"/>
              <w:ind w:left="213"/>
              <w:rPr>
                <w:sz w:val="17"/>
              </w:rPr>
            </w:pPr>
            <w:r>
              <w:rPr>
                <w:rFonts w:ascii="Arial" w:hAnsi="Arial"/>
                <w:b/>
                <w:color w:val="231F20"/>
                <w:w w:val="105"/>
                <w:sz w:val="17"/>
              </w:rPr>
              <w:t>Note: </w:t>
            </w:r>
            <w:r>
              <w:rPr>
                <w:color w:val="231F20"/>
                <w:w w:val="105"/>
                <w:sz w:val="17"/>
              </w:rPr>
              <w:t>“Provisions applied in the country of manufacture” means the provisions applicable in the</w:t>
            </w:r>
            <w:r>
              <w:rPr>
                <w:color w:val="231F20"/>
                <w:spacing w:val="80"/>
                <w:w w:val="105"/>
                <w:sz w:val="17"/>
              </w:rPr>
              <w:t> </w:t>
            </w:r>
            <w:r>
              <w:rPr>
                <w:color w:val="231F20"/>
                <w:w w:val="105"/>
                <w:sz w:val="17"/>
              </w:rPr>
              <w:t>country of manufacture or those applicable in the country of use.</w:t>
            </w:r>
          </w:p>
        </w:tc>
      </w:tr>
      <w:tr>
        <w:trPr>
          <w:trHeight w:val="277" w:hRule="atLeast"/>
        </w:trPr>
        <w:tc>
          <w:tcPr>
            <w:tcW w:w="248" w:type="dxa"/>
            <w:vMerge/>
            <w:tcBorders>
              <w:top w:val="nil"/>
            </w:tcBorders>
          </w:tcPr>
          <w:p>
            <w:pPr>
              <w:rPr>
                <w:sz w:val="2"/>
                <w:szCs w:val="2"/>
              </w:rPr>
            </w:pPr>
          </w:p>
        </w:tc>
        <w:tc>
          <w:tcPr>
            <w:tcW w:w="549" w:type="dxa"/>
          </w:tcPr>
          <w:p>
            <w:pPr>
              <w:pStyle w:val="TableParagraph"/>
              <w:rPr>
                <w:rFonts w:ascii="Times New Roman"/>
                <w:sz w:val="16"/>
              </w:rPr>
            </w:pPr>
          </w:p>
        </w:tc>
        <w:tc>
          <w:tcPr>
            <w:tcW w:w="8102" w:type="dxa"/>
          </w:tcPr>
          <w:p>
            <w:pPr>
              <w:pStyle w:val="TableParagraph"/>
              <w:spacing w:before="51"/>
              <w:ind w:left="213"/>
              <w:rPr>
                <w:sz w:val="17"/>
              </w:rPr>
            </w:pPr>
            <w:r>
              <w:rPr>
                <w:color w:val="231F20"/>
                <w:sz w:val="17"/>
              </w:rPr>
              <w:t>Fire</w:t>
            </w:r>
            <w:r>
              <w:rPr>
                <w:color w:val="231F20"/>
                <w:spacing w:val="20"/>
                <w:sz w:val="17"/>
              </w:rPr>
              <w:t> </w:t>
            </w:r>
            <w:r>
              <w:rPr>
                <w:color w:val="231F20"/>
                <w:sz w:val="17"/>
              </w:rPr>
              <w:t>extinguishers</w:t>
            </w:r>
            <w:r>
              <w:rPr>
                <w:color w:val="231F20"/>
                <w:spacing w:val="20"/>
                <w:sz w:val="17"/>
              </w:rPr>
              <w:t> </w:t>
            </w:r>
            <w:r>
              <w:rPr>
                <w:color w:val="231F20"/>
                <w:sz w:val="17"/>
              </w:rPr>
              <w:t>under</w:t>
            </w:r>
            <w:r>
              <w:rPr>
                <w:color w:val="231F20"/>
                <w:spacing w:val="21"/>
                <w:sz w:val="17"/>
              </w:rPr>
              <w:t> </w:t>
            </w:r>
            <w:r>
              <w:rPr>
                <w:color w:val="231F20"/>
                <w:sz w:val="17"/>
              </w:rPr>
              <w:t>this</w:t>
            </w:r>
            <w:r>
              <w:rPr>
                <w:color w:val="231F20"/>
                <w:spacing w:val="20"/>
                <w:sz w:val="17"/>
              </w:rPr>
              <w:t> </w:t>
            </w:r>
            <w:r>
              <w:rPr>
                <w:color w:val="231F20"/>
                <w:sz w:val="17"/>
              </w:rPr>
              <w:t>entry</w:t>
            </w:r>
            <w:r>
              <w:rPr>
                <w:color w:val="231F20"/>
                <w:spacing w:val="20"/>
                <w:sz w:val="17"/>
              </w:rPr>
              <w:t> </w:t>
            </w:r>
            <w:r>
              <w:rPr>
                <w:color w:val="231F20"/>
                <w:spacing w:val="-2"/>
                <w:sz w:val="17"/>
              </w:rPr>
              <w:t>include:</w:t>
            </w:r>
          </w:p>
        </w:tc>
      </w:tr>
      <w:tr>
        <w:trPr>
          <w:trHeight w:val="266" w:hRule="atLeast"/>
        </w:trPr>
        <w:tc>
          <w:tcPr>
            <w:tcW w:w="248" w:type="dxa"/>
            <w:vMerge/>
            <w:tcBorders>
              <w:top w:val="nil"/>
            </w:tcBorders>
          </w:tcPr>
          <w:p>
            <w:pPr>
              <w:rPr>
                <w:sz w:val="2"/>
                <w:szCs w:val="2"/>
              </w:rPr>
            </w:pPr>
          </w:p>
        </w:tc>
        <w:tc>
          <w:tcPr>
            <w:tcW w:w="549" w:type="dxa"/>
          </w:tcPr>
          <w:p>
            <w:pPr>
              <w:pStyle w:val="TableParagraph"/>
              <w:rPr>
                <w:rFonts w:ascii="Times New Roman"/>
                <w:sz w:val="16"/>
              </w:rPr>
            </w:pPr>
          </w:p>
        </w:tc>
        <w:tc>
          <w:tcPr>
            <w:tcW w:w="8102" w:type="dxa"/>
          </w:tcPr>
          <w:p>
            <w:pPr>
              <w:pStyle w:val="TableParagraph"/>
              <w:tabs>
                <w:tab w:pos="573" w:val="left" w:leader="none"/>
              </w:tabs>
              <w:spacing w:before="41"/>
              <w:ind w:left="213"/>
              <w:rPr>
                <w:sz w:val="17"/>
              </w:rPr>
            </w:pPr>
            <w:r>
              <w:rPr>
                <w:color w:val="231F20"/>
                <w:spacing w:val="-5"/>
                <w:w w:val="105"/>
                <w:sz w:val="17"/>
              </w:rPr>
              <w:t>.1</w:t>
            </w:r>
            <w:r>
              <w:rPr>
                <w:color w:val="231F20"/>
                <w:sz w:val="17"/>
              </w:rPr>
              <w:tab/>
            </w:r>
            <w:r>
              <w:rPr>
                <w:color w:val="231F20"/>
                <w:w w:val="105"/>
                <w:sz w:val="17"/>
              </w:rPr>
              <w:t>portable</w:t>
            </w:r>
            <w:r>
              <w:rPr>
                <w:color w:val="231F20"/>
                <w:spacing w:val="-3"/>
                <w:w w:val="105"/>
                <w:sz w:val="17"/>
              </w:rPr>
              <w:t> </w:t>
            </w:r>
            <w:r>
              <w:rPr>
                <w:color w:val="231F20"/>
                <w:w w:val="105"/>
                <w:sz w:val="17"/>
              </w:rPr>
              <w:t>fire</w:t>
            </w:r>
            <w:r>
              <w:rPr>
                <w:color w:val="231F20"/>
                <w:spacing w:val="-2"/>
                <w:w w:val="105"/>
                <w:sz w:val="17"/>
              </w:rPr>
              <w:t> </w:t>
            </w:r>
            <w:r>
              <w:rPr>
                <w:color w:val="231F20"/>
                <w:w w:val="105"/>
                <w:sz w:val="17"/>
              </w:rPr>
              <w:t>extinguishers</w:t>
            </w:r>
            <w:r>
              <w:rPr>
                <w:color w:val="231F20"/>
                <w:spacing w:val="-3"/>
                <w:w w:val="105"/>
                <w:sz w:val="17"/>
              </w:rPr>
              <w:t> </w:t>
            </w:r>
            <w:r>
              <w:rPr>
                <w:color w:val="231F20"/>
                <w:w w:val="105"/>
                <w:sz w:val="17"/>
              </w:rPr>
              <w:t>for</w:t>
            </w:r>
            <w:r>
              <w:rPr>
                <w:color w:val="231F20"/>
                <w:spacing w:val="-2"/>
                <w:w w:val="105"/>
                <w:sz w:val="17"/>
              </w:rPr>
              <w:t> </w:t>
            </w:r>
            <w:r>
              <w:rPr>
                <w:color w:val="231F20"/>
                <w:w w:val="105"/>
                <w:sz w:val="17"/>
              </w:rPr>
              <w:t>manual</w:t>
            </w:r>
            <w:r>
              <w:rPr>
                <w:color w:val="231F20"/>
                <w:spacing w:val="-3"/>
                <w:w w:val="105"/>
                <w:sz w:val="17"/>
              </w:rPr>
              <w:t> </w:t>
            </w:r>
            <w:r>
              <w:rPr>
                <w:color w:val="231F20"/>
                <w:w w:val="105"/>
                <w:sz w:val="17"/>
              </w:rPr>
              <w:t>handling</w:t>
            </w:r>
            <w:r>
              <w:rPr>
                <w:color w:val="231F20"/>
                <w:spacing w:val="-2"/>
                <w:w w:val="105"/>
                <w:sz w:val="17"/>
              </w:rPr>
              <w:t> </w:t>
            </w:r>
            <w:r>
              <w:rPr>
                <w:color w:val="231F20"/>
                <w:w w:val="105"/>
                <w:sz w:val="17"/>
              </w:rPr>
              <w:t>and</w:t>
            </w:r>
            <w:r>
              <w:rPr>
                <w:color w:val="231F20"/>
                <w:spacing w:val="-2"/>
                <w:w w:val="105"/>
                <w:sz w:val="17"/>
              </w:rPr>
              <w:t> operation;</w:t>
            </w:r>
          </w:p>
        </w:tc>
      </w:tr>
      <w:tr>
        <w:trPr>
          <w:trHeight w:val="899" w:hRule="atLeast"/>
        </w:trPr>
        <w:tc>
          <w:tcPr>
            <w:tcW w:w="248" w:type="dxa"/>
            <w:vMerge/>
            <w:tcBorders>
              <w:top w:val="nil"/>
            </w:tcBorders>
          </w:tcPr>
          <w:p>
            <w:pPr>
              <w:rPr>
                <w:sz w:val="2"/>
                <w:szCs w:val="2"/>
              </w:rPr>
            </w:pPr>
          </w:p>
        </w:tc>
        <w:tc>
          <w:tcPr>
            <w:tcW w:w="549" w:type="dxa"/>
          </w:tcPr>
          <w:p>
            <w:pPr>
              <w:pStyle w:val="TableParagraph"/>
              <w:rPr>
                <w:rFonts w:ascii="Times New Roman"/>
                <w:sz w:val="16"/>
              </w:rPr>
            </w:pPr>
          </w:p>
        </w:tc>
        <w:tc>
          <w:tcPr>
            <w:tcW w:w="8102" w:type="dxa"/>
          </w:tcPr>
          <w:p>
            <w:pPr>
              <w:pStyle w:val="TableParagraph"/>
              <w:spacing w:line="256" w:lineRule="auto" w:before="42"/>
              <w:ind w:left="573" w:right="48"/>
              <w:jc w:val="both"/>
              <w:rPr>
                <w:sz w:val="17"/>
              </w:rPr>
            </w:pPr>
            <w:r>
              <w:rPr>
                <w:rFonts w:ascii="Arial"/>
                <w:b/>
                <w:color w:val="231F20"/>
                <w:w w:val="105"/>
                <w:sz w:val="17"/>
              </w:rPr>
              <w:t>Note:</w:t>
            </w:r>
            <w:r>
              <w:rPr>
                <w:rFonts w:ascii="Arial"/>
                <w:b/>
                <w:color w:val="231F20"/>
                <w:w w:val="105"/>
                <w:sz w:val="17"/>
              </w:rPr>
              <w:t> </w:t>
            </w:r>
            <w:r>
              <w:rPr>
                <w:color w:val="231F20"/>
                <w:w w:val="105"/>
                <w:sz w:val="17"/>
              </w:rPr>
              <w:t>This</w:t>
            </w:r>
            <w:r>
              <w:rPr>
                <w:color w:val="231F20"/>
                <w:w w:val="105"/>
                <w:sz w:val="17"/>
              </w:rPr>
              <w:t> entry</w:t>
            </w:r>
            <w:r>
              <w:rPr>
                <w:color w:val="231F20"/>
                <w:w w:val="105"/>
                <w:sz w:val="17"/>
              </w:rPr>
              <w:t> applies</w:t>
            </w:r>
            <w:r>
              <w:rPr>
                <w:color w:val="231F20"/>
                <w:w w:val="105"/>
                <w:sz w:val="17"/>
              </w:rPr>
              <w:t> to</w:t>
            </w:r>
            <w:r>
              <w:rPr>
                <w:color w:val="231F20"/>
                <w:w w:val="105"/>
                <w:sz w:val="17"/>
              </w:rPr>
              <w:t> portable</w:t>
            </w:r>
            <w:r>
              <w:rPr>
                <w:color w:val="231F20"/>
                <w:w w:val="105"/>
                <w:sz w:val="17"/>
              </w:rPr>
              <w:t> fire</w:t>
            </w:r>
            <w:r>
              <w:rPr>
                <w:color w:val="231F20"/>
                <w:w w:val="105"/>
                <w:sz w:val="17"/>
              </w:rPr>
              <w:t> extinguishers,</w:t>
            </w:r>
            <w:r>
              <w:rPr>
                <w:color w:val="231F20"/>
                <w:w w:val="105"/>
                <w:sz w:val="17"/>
              </w:rPr>
              <w:t> even</w:t>
            </w:r>
            <w:r>
              <w:rPr>
                <w:color w:val="231F20"/>
                <w:w w:val="105"/>
                <w:sz w:val="17"/>
              </w:rPr>
              <w:t> if</w:t>
            </w:r>
            <w:r>
              <w:rPr>
                <w:color w:val="231F20"/>
                <w:w w:val="105"/>
                <w:sz w:val="17"/>
              </w:rPr>
              <w:t> some</w:t>
            </w:r>
            <w:r>
              <w:rPr>
                <w:color w:val="231F20"/>
                <w:w w:val="105"/>
                <w:sz w:val="17"/>
              </w:rPr>
              <w:t> components</w:t>
            </w:r>
            <w:r>
              <w:rPr>
                <w:color w:val="231F20"/>
                <w:w w:val="105"/>
                <w:sz w:val="17"/>
              </w:rPr>
              <w:t> that</w:t>
            </w:r>
            <w:r>
              <w:rPr>
                <w:color w:val="231F20"/>
                <w:w w:val="105"/>
                <w:sz w:val="17"/>
              </w:rPr>
              <w:t> are necessary for their proper functioning (e.g. hoses and nozzles) are temporarily detached, as long as the safety of the pressurized extinguishing agent containers is not compromised and the fire extinguishers continue to be identified as portable fire extinguishers.</w:t>
            </w:r>
          </w:p>
        </w:tc>
      </w:tr>
      <w:tr>
        <w:trPr>
          <w:trHeight w:val="267" w:hRule="atLeast"/>
        </w:trPr>
        <w:tc>
          <w:tcPr>
            <w:tcW w:w="248" w:type="dxa"/>
            <w:vMerge/>
            <w:tcBorders>
              <w:top w:val="nil"/>
            </w:tcBorders>
          </w:tcPr>
          <w:p>
            <w:pPr>
              <w:rPr>
                <w:sz w:val="2"/>
                <w:szCs w:val="2"/>
              </w:rPr>
            </w:pPr>
          </w:p>
        </w:tc>
        <w:tc>
          <w:tcPr>
            <w:tcW w:w="549" w:type="dxa"/>
          </w:tcPr>
          <w:p>
            <w:pPr>
              <w:pStyle w:val="TableParagraph"/>
              <w:rPr>
                <w:rFonts w:ascii="Times New Roman"/>
                <w:sz w:val="16"/>
              </w:rPr>
            </w:pPr>
          </w:p>
        </w:tc>
        <w:tc>
          <w:tcPr>
            <w:tcW w:w="8102" w:type="dxa"/>
          </w:tcPr>
          <w:p>
            <w:pPr>
              <w:pStyle w:val="TableParagraph"/>
              <w:tabs>
                <w:tab w:pos="573" w:val="left" w:leader="none"/>
              </w:tabs>
              <w:spacing w:before="41"/>
              <w:ind w:left="213"/>
              <w:rPr>
                <w:sz w:val="17"/>
              </w:rPr>
            </w:pPr>
            <w:r>
              <w:rPr>
                <w:color w:val="231F20"/>
                <w:spacing w:val="-5"/>
                <w:w w:val="105"/>
                <w:sz w:val="17"/>
              </w:rPr>
              <w:t>.2</w:t>
            </w:r>
            <w:r>
              <w:rPr>
                <w:color w:val="231F20"/>
                <w:sz w:val="17"/>
              </w:rPr>
              <w:tab/>
            </w:r>
            <w:r>
              <w:rPr>
                <w:color w:val="231F20"/>
                <w:w w:val="105"/>
                <w:sz w:val="17"/>
              </w:rPr>
              <w:t>fire</w:t>
            </w:r>
            <w:r>
              <w:rPr>
                <w:color w:val="231F20"/>
                <w:spacing w:val="-4"/>
                <w:w w:val="105"/>
                <w:sz w:val="17"/>
              </w:rPr>
              <w:t> </w:t>
            </w:r>
            <w:r>
              <w:rPr>
                <w:color w:val="231F20"/>
                <w:w w:val="105"/>
                <w:sz w:val="17"/>
              </w:rPr>
              <w:t>extinguishers</w:t>
            </w:r>
            <w:r>
              <w:rPr>
                <w:color w:val="231F20"/>
                <w:spacing w:val="-3"/>
                <w:w w:val="105"/>
                <w:sz w:val="17"/>
              </w:rPr>
              <w:t> </w:t>
            </w:r>
            <w:r>
              <w:rPr>
                <w:color w:val="231F20"/>
                <w:w w:val="105"/>
                <w:sz w:val="17"/>
              </w:rPr>
              <w:t>for</w:t>
            </w:r>
            <w:r>
              <w:rPr>
                <w:color w:val="231F20"/>
                <w:spacing w:val="-3"/>
                <w:w w:val="105"/>
                <w:sz w:val="17"/>
              </w:rPr>
              <w:t> </w:t>
            </w:r>
            <w:r>
              <w:rPr>
                <w:color w:val="231F20"/>
                <w:w w:val="105"/>
                <w:sz w:val="17"/>
              </w:rPr>
              <w:t>installation</w:t>
            </w:r>
            <w:r>
              <w:rPr>
                <w:color w:val="231F20"/>
                <w:spacing w:val="-3"/>
                <w:w w:val="105"/>
                <w:sz w:val="17"/>
              </w:rPr>
              <w:t> </w:t>
            </w:r>
            <w:r>
              <w:rPr>
                <w:color w:val="231F20"/>
                <w:w w:val="105"/>
                <w:sz w:val="17"/>
              </w:rPr>
              <w:t>in</w:t>
            </w:r>
            <w:r>
              <w:rPr>
                <w:color w:val="231F20"/>
                <w:spacing w:val="-3"/>
                <w:w w:val="105"/>
                <w:sz w:val="17"/>
              </w:rPr>
              <w:t> </w:t>
            </w:r>
            <w:r>
              <w:rPr>
                <w:color w:val="231F20"/>
                <w:spacing w:val="-2"/>
                <w:w w:val="105"/>
                <w:sz w:val="17"/>
              </w:rPr>
              <w:t>aircraft;</w:t>
            </w:r>
          </w:p>
        </w:tc>
      </w:tr>
      <w:tr>
        <w:trPr>
          <w:trHeight w:val="267" w:hRule="atLeast"/>
        </w:trPr>
        <w:tc>
          <w:tcPr>
            <w:tcW w:w="248" w:type="dxa"/>
            <w:vMerge/>
            <w:tcBorders>
              <w:top w:val="nil"/>
            </w:tcBorders>
          </w:tcPr>
          <w:p>
            <w:pPr>
              <w:rPr>
                <w:sz w:val="2"/>
                <w:szCs w:val="2"/>
              </w:rPr>
            </w:pPr>
          </w:p>
        </w:tc>
        <w:tc>
          <w:tcPr>
            <w:tcW w:w="549" w:type="dxa"/>
          </w:tcPr>
          <w:p>
            <w:pPr>
              <w:pStyle w:val="TableParagraph"/>
              <w:rPr>
                <w:rFonts w:ascii="Times New Roman"/>
                <w:sz w:val="16"/>
              </w:rPr>
            </w:pPr>
          </w:p>
        </w:tc>
        <w:tc>
          <w:tcPr>
            <w:tcW w:w="8102" w:type="dxa"/>
          </w:tcPr>
          <w:p>
            <w:pPr>
              <w:pStyle w:val="TableParagraph"/>
              <w:tabs>
                <w:tab w:pos="573" w:val="left" w:leader="none"/>
              </w:tabs>
              <w:spacing w:before="41"/>
              <w:ind w:left="213"/>
              <w:rPr>
                <w:sz w:val="17"/>
              </w:rPr>
            </w:pPr>
            <w:r>
              <w:rPr>
                <w:color w:val="231F20"/>
                <w:spacing w:val="-5"/>
                <w:w w:val="105"/>
                <w:sz w:val="17"/>
              </w:rPr>
              <w:t>.3</w:t>
            </w:r>
            <w:r>
              <w:rPr>
                <w:color w:val="231F20"/>
                <w:sz w:val="17"/>
              </w:rPr>
              <w:tab/>
            </w:r>
            <w:r>
              <w:rPr>
                <w:color w:val="231F20"/>
                <w:w w:val="105"/>
                <w:sz w:val="17"/>
              </w:rPr>
              <w:t>fire</w:t>
            </w:r>
            <w:r>
              <w:rPr>
                <w:color w:val="231F20"/>
                <w:spacing w:val="-5"/>
                <w:w w:val="105"/>
                <w:sz w:val="17"/>
              </w:rPr>
              <w:t> </w:t>
            </w:r>
            <w:r>
              <w:rPr>
                <w:color w:val="231F20"/>
                <w:w w:val="105"/>
                <w:sz w:val="17"/>
              </w:rPr>
              <w:t>extinguishers</w:t>
            </w:r>
            <w:r>
              <w:rPr>
                <w:color w:val="231F20"/>
                <w:spacing w:val="-4"/>
                <w:w w:val="105"/>
                <w:sz w:val="17"/>
              </w:rPr>
              <w:t> </w:t>
            </w:r>
            <w:r>
              <w:rPr>
                <w:color w:val="231F20"/>
                <w:w w:val="105"/>
                <w:sz w:val="17"/>
              </w:rPr>
              <w:t>mounted</w:t>
            </w:r>
            <w:r>
              <w:rPr>
                <w:color w:val="231F20"/>
                <w:spacing w:val="-4"/>
                <w:w w:val="105"/>
                <w:sz w:val="17"/>
              </w:rPr>
              <w:t> </w:t>
            </w:r>
            <w:r>
              <w:rPr>
                <w:color w:val="231F20"/>
                <w:w w:val="105"/>
                <w:sz w:val="17"/>
              </w:rPr>
              <w:t>on</w:t>
            </w:r>
            <w:r>
              <w:rPr>
                <w:color w:val="231F20"/>
                <w:spacing w:val="-4"/>
                <w:w w:val="105"/>
                <w:sz w:val="17"/>
              </w:rPr>
              <w:t> </w:t>
            </w:r>
            <w:r>
              <w:rPr>
                <w:color w:val="231F20"/>
                <w:w w:val="105"/>
                <w:sz w:val="17"/>
              </w:rPr>
              <w:t>wheels</w:t>
            </w:r>
            <w:r>
              <w:rPr>
                <w:color w:val="231F20"/>
                <w:spacing w:val="-4"/>
                <w:w w:val="105"/>
                <w:sz w:val="17"/>
              </w:rPr>
              <w:t> </w:t>
            </w:r>
            <w:r>
              <w:rPr>
                <w:color w:val="231F20"/>
                <w:w w:val="105"/>
                <w:sz w:val="17"/>
              </w:rPr>
              <w:t>for</w:t>
            </w:r>
            <w:r>
              <w:rPr>
                <w:color w:val="231F20"/>
                <w:spacing w:val="-4"/>
                <w:w w:val="105"/>
                <w:sz w:val="17"/>
              </w:rPr>
              <w:t> </w:t>
            </w:r>
            <w:r>
              <w:rPr>
                <w:color w:val="231F20"/>
                <w:w w:val="105"/>
                <w:sz w:val="17"/>
              </w:rPr>
              <w:t>manual</w:t>
            </w:r>
            <w:r>
              <w:rPr>
                <w:color w:val="231F20"/>
                <w:spacing w:val="-4"/>
                <w:w w:val="105"/>
                <w:sz w:val="17"/>
              </w:rPr>
              <w:t> </w:t>
            </w:r>
            <w:r>
              <w:rPr>
                <w:color w:val="231F20"/>
                <w:spacing w:val="-2"/>
                <w:w w:val="105"/>
                <w:sz w:val="17"/>
              </w:rPr>
              <w:t>handling;</w:t>
            </w:r>
          </w:p>
        </w:tc>
      </w:tr>
      <w:tr>
        <w:trPr>
          <w:trHeight w:val="477" w:hRule="atLeast"/>
        </w:trPr>
        <w:tc>
          <w:tcPr>
            <w:tcW w:w="248" w:type="dxa"/>
            <w:vMerge/>
            <w:tcBorders>
              <w:top w:val="nil"/>
            </w:tcBorders>
          </w:tcPr>
          <w:p>
            <w:pPr>
              <w:rPr>
                <w:sz w:val="2"/>
                <w:szCs w:val="2"/>
              </w:rPr>
            </w:pPr>
          </w:p>
        </w:tc>
        <w:tc>
          <w:tcPr>
            <w:tcW w:w="549" w:type="dxa"/>
          </w:tcPr>
          <w:p>
            <w:pPr>
              <w:pStyle w:val="TableParagraph"/>
              <w:rPr>
                <w:rFonts w:ascii="Times New Roman"/>
                <w:sz w:val="16"/>
              </w:rPr>
            </w:pPr>
          </w:p>
        </w:tc>
        <w:tc>
          <w:tcPr>
            <w:tcW w:w="8102" w:type="dxa"/>
          </w:tcPr>
          <w:p>
            <w:pPr>
              <w:pStyle w:val="TableParagraph"/>
              <w:tabs>
                <w:tab w:pos="573" w:val="left" w:leader="none"/>
              </w:tabs>
              <w:spacing w:line="210" w:lineRule="atLeast" w:before="26"/>
              <w:ind w:left="573" w:right="48" w:hanging="360"/>
              <w:rPr>
                <w:sz w:val="17"/>
              </w:rPr>
            </w:pPr>
            <w:r>
              <w:rPr>
                <w:color w:val="231F20"/>
                <w:spacing w:val="-6"/>
                <w:w w:val="105"/>
                <w:sz w:val="17"/>
              </w:rPr>
              <w:t>.4</w:t>
            </w:r>
            <w:r>
              <w:rPr>
                <w:color w:val="231F20"/>
                <w:sz w:val="17"/>
              </w:rPr>
              <w:tab/>
            </w:r>
            <w:r>
              <w:rPr>
                <w:color w:val="231F20"/>
                <w:w w:val="105"/>
                <w:sz w:val="17"/>
              </w:rPr>
              <w:t>fire extinguishing equipment or machinery mounted on wheels or wheeled platforms or units transported similar to (small) trailers; and</w:t>
            </w:r>
          </w:p>
        </w:tc>
      </w:tr>
      <w:tr>
        <w:trPr>
          <w:trHeight w:val="486" w:hRule="atLeast"/>
        </w:trPr>
        <w:tc>
          <w:tcPr>
            <w:tcW w:w="248" w:type="dxa"/>
            <w:vMerge/>
            <w:tcBorders>
              <w:top w:val="nil"/>
            </w:tcBorders>
          </w:tcPr>
          <w:p>
            <w:pPr>
              <w:rPr>
                <w:sz w:val="2"/>
                <w:szCs w:val="2"/>
              </w:rPr>
            </w:pPr>
          </w:p>
        </w:tc>
        <w:tc>
          <w:tcPr>
            <w:tcW w:w="549" w:type="dxa"/>
          </w:tcPr>
          <w:p>
            <w:pPr>
              <w:pStyle w:val="TableParagraph"/>
              <w:rPr>
                <w:rFonts w:ascii="Times New Roman"/>
                <w:sz w:val="16"/>
              </w:rPr>
            </w:pPr>
          </w:p>
        </w:tc>
        <w:tc>
          <w:tcPr>
            <w:tcW w:w="8102" w:type="dxa"/>
          </w:tcPr>
          <w:p>
            <w:pPr>
              <w:pStyle w:val="TableParagraph"/>
              <w:tabs>
                <w:tab w:pos="573" w:val="left" w:leader="none"/>
              </w:tabs>
              <w:spacing w:before="41"/>
              <w:ind w:left="213"/>
              <w:rPr>
                <w:sz w:val="17"/>
              </w:rPr>
            </w:pPr>
            <w:r>
              <w:rPr>
                <w:color w:val="231F20"/>
                <w:spacing w:val="-5"/>
                <w:w w:val="105"/>
                <w:sz w:val="17"/>
              </w:rPr>
              <w:t>.5</w:t>
            </w:r>
            <w:r>
              <w:rPr>
                <w:color w:val="231F20"/>
                <w:sz w:val="17"/>
              </w:rPr>
              <w:tab/>
            </w:r>
            <w:r>
              <w:rPr>
                <w:color w:val="231F20"/>
                <w:w w:val="105"/>
                <w:sz w:val="17"/>
              </w:rPr>
              <w:t>fire</w:t>
            </w:r>
            <w:r>
              <w:rPr>
                <w:color w:val="231F20"/>
                <w:spacing w:val="26"/>
                <w:w w:val="105"/>
                <w:sz w:val="17"/>
              </w:rPr>
              <w:t> </w:t>
            </w:r>
            <w:r>
              <w:rPr>
                <w:color w:val="231F20"/>
                <w:w w:val="105"/>
                <w:sz w:val="17"/>
              </w:rPr>
              <w:t>extinguishers</w:t>
            </w:r>
            <w:r>
              <w:rPr>
                <w:color w:val="231F20"/>
                <w:spacing w:val="27"/>
                <w:w w:val="105"/>
                <w:sz w:val="17"/>
              </w:rPr>
              <w:t> </w:t>
            </w:r>
            <w:r>
              <w:rPr>
                <w:color w:val="231F20"/>
                <w:w w:val="105"/>
                <w:sz w:val="17"/>
              </w:rPr>
              <w:t>composed</w:t>
            </w:r>
            <w:r>
              <w:rPr>
                <w:color w:val="231F20"/>
                <w:spacing w:val="26"/>
                <w:w w:val="105"/>
                <w:sz w:val="17"/>
              </w:rPr>
              <w:t> </w:t>
            </w:r>
            <w:r>
              <w:rPr>
                <w:color w:val="231F20"/>
                <w:w w:val="105"/>
                <w:sz w:val="17"/>
              </w:rPr>
              <w:t>of</w:t>
            </w:r>
            <w:r>
              <w:rPr>
                <w:color w:val="231F20"/>
                <w:spacing w:val="27"/>
                <w:w w:val="105"/>
                <w:sz w:val="17"/>
              </w:rPr>
              <w:t> </w:t>
            </w:r>
            <w:r>
              <w:rPr>
                <w:color w:val="231F20"/>
                <w:w w:val="105"/>
                <w:sz w:val="17"/>
              </w:rPr>
              <w:t>a</w:t>
            </w:r>
            <w:r>
              <w:rPr>
                <w:color w:val="231F20"/>
                <w:spacing w:val="26"/>
                <w:w w:val="105"/>
                <w:sz w:val="17"/>
              </w:rPr>
              <w:t> </w:t>
            </w:r>
            <w:r>
              <w:rPr>
                <w:color w:val="231F20"/>
                <w:w w:val="105"/>
                <w:sz w:val="17"/>
              </w:rPr>
              <w:t>non-rollable</w:t>
            </w:r>
            <w:r>
              <w:rPr>
                <w:color w:val="231F20"/>
                <w:spacing w:val="27"/>
                <w:w w:val="105"/>
                <w:sz w:val="17"/>
              </w:rPr>
              <w:t> </w:t>
            </w:r>
            <w:r>
              <w:rPr>
                <w:color w:val="231F20"/>
                <w:w w:val="105"/>
                <w:sz w:val="17"/>
              </w:rPr>
              <w:t>pressure</w:t>
            </w:r>
            <w:r>
              <w:rPr>
                <w:color w:val="231F20"/>
                <w:spacing w:val="26"/>
                <w:w w:val="105"/>
                <w:sz w:val="17"/>
              </w:rPr>
              <w:t> </w:t>
            </w:r>
            <w:r>
              <w:rPr>
                <w:color w:val="231F20"/>
                <w:w w:val="105"/>
                <w:sz w:val="17"/>
              </w:rPr>
              <w:t>drum</w:t>
            </w:r>
            <w:r>
              <w:rPr>
                <w:color w:val="231F20"/>
                <w:spacing w:val="27"/>
                <w:w w:val="105"/>
                <w:sz w:val="17"/>
              </w:rPr>
              <w:t> </w:t>
            </w:r>
            <w:r>
              <w:rPr>
                <w:color w:val="231F20"/>
                <w:w w:val="105"/>
                <w:sz w:val="17"/>
              </w:rPr>
              <w:t>and</w:t>
            </w:r>
            <w:r>
              <w:rPr>
                <w:color w:val="231F20"/>
                <w:spacing w:val="26"/>
                <w:w w:val="105"/>
                <w:sz w:val="17"/>
              </w:rPr>
              <w:t> </w:t>
            </w:r>
            <w:r>
              <w:rPr>
                <w:color w:val="231F20"/>
                <w:w w:val="105"/>
                <w:sz w:val="17"/>
              </w:rPr>
              <w:t>equipment,</w:t>
            </w:r>
            <w:r>
              <w:rPr>
                <w:color w:val="231F20"/>
                <w:spacing w:val="27"/>
                <w:w w:val="105"/>
                <w:sz w:val="17"/>
              </w:rPr>
              <w:t> </w:t>
            </w:r>
            <w:r>
              <w:rPr>
                <w:color w:val="231F20"/>
                <w:w w:val="105"/>
                <w:sz w:val="17"/>
              </w:rPr>
              <w:t>and</w:t>
            </w:r>
            <w:r>
              <w:rPr>
                <w:color w:val="231F20"/>
                <w:spacing w:val="26"/>
                <w:w w:val="105"/>
                <w:sz w:val="17"/>
              </w:rPr>
              <w:t> </w:t>
            </w:r>
            <w:r>
              <w:rPr>
                <w:color w:val="231F20"/>
                <w:spacing w:val="-2"/>
                <w:w w:val="105"/>
                <w:sz w:val="17"/>
              </w:rPr>
              <w:t>handled,</w:t>
            </w:r>
          </w:p>
          <w:p>
            <w:pPr>
              <w:pStyle w:val="TableParagraph"/>
              <w:spacing w:before="14"/>
              <w:ind w:left="573"/>
              <w:rPr>
                <w:sz w:val="17"/>
              </w:rPr>
            </w:pPr>
            <w:r>
              <w:rPr>
                <w:color w:val="231F20"/>
                <w:w w:val="105"/>
                <w:sz w:val="17"/>
              </w:rPr>
              <w:t>e.g.</w:t>
            </w:r>
            <w:r>
              <w:rPr>
                <w:color w:val="231F20"/>
                <w:spacing w:val="-1"/>
                <w:w w:val="105"/>
                <w:sz w:val="17"/>
              </w:rPr>
              <w:t> </w:t>
            </w:r>
            <w:r>
              <w:rPr>
                <w:color w:val="231F20"/>
                <w:w w:val="105"/>
                <w:sz w:val="17"/>
              </w:rPr>
              <w:t>by</w:t>
            </w:r>
            <w:r>
              <w:rPr>
                <w:color w:val="231F20"/>
                <w:spacing w:val="-1"/>
                <w:w w:val="105"/>
                <w:sz w:val="17"/>
              </w:rPr>
              <w:t> </w:t>
            </w:r>
            <w:r>
              <w:rPr>
                <w:color w:val="231F20"/>
                <w:w w:val="105"/>
                <w:sz w:val="17"/>
              </w:rPr>
              <w:t>fork lift</w:t>
            </w:r>
            <w:r>
              <w:rPr>
                <w:color w:val="231F20"/>
                <w:spacing w:val="-1"/>
                <w:w w:val="105"/>
                <w:sz w:val="17"/>
              </w:rPr>
              <w:t> </w:t>
            </w:r>
            <w:r>
              <w:rPr>
                <w:color w:val="231F20"/>
                <w:w w:val="105"/>
                <w:sz w:val="17"/>
              </w:rPr>
              <w:t>or crane</w:t>
            </w:r>
            <w:r>
              <w:rPr>
                <w:color w:val="231F20"/>
                <w:spacing w:val="-1"/>
                <w:w w:val="105"/>
                <w:sz w:val="17"/>
              </w:rPr>
              <w:t> </w:t>
            </w:r>
            <w:r>
              <w:rPr>
                <w:color w:val="231F20"/>
                <w:w w:val="105"/>
                <w:sz w:val="17"/>
              </w:rPr>
              <w:t>when</w:t>
            </w:r>
            <w:r>
              <w:rPr>
                <w:color w:val="231F20"/>
                <w:spacing w:val="-1"/>
                <w:w w:val="105"/>
                <w:sz w:val="17"/>
              </w:rPr>
              <w:t> </w:t>
            </w:r>
            <w:r>
              <w:rPr>
                <w:color w:val="231F20"/>
                <w:w w:val="105"/>
                <w:sz w:val="17"/>
              </w:rPr>
              <w:t>loaded or</w:t>
            </w:r>
            <w:r>
              <w:rPr>
                <w:color w:val="231F20"/>
                <w:spacing w:val="-1"/>
                <w:w w:val="105"/>
                <w:sz w:val="17"/>
              </w:rPr>
              <w:t> </w:t>
            </w:r>
            <w:r>
              <w:rPr>
                <w:color w:val="231F20"/>
                <w:spacing w:val="-2"/>
                <w:w w:val="105"/>
                <w:sz w:val="17"/>
              </w:rPr>
              <w:t>unloaded.</w:t>
            </w:r>
          </w:p>
        </w:tc>
      </w:tr>
      <w:tr>
        <w:trPr>
          <w:trHeight w:val="919" w:hRule="atLeast"/>
        </w:trPr>
        <w:tc>
          <w:tcPr>
            <w:tcW w:w="248" w:type="dxa"/>
            <w:vMerge/>
            <w:tcBorders>
              <w:top w:val="nil"/>
            </w:tcBorders>
          </w:tcPr>
          <w:p>
            <w:pPr>
              <w:rPr>
                <w:sz w:val="2"/>
                <w:szCs w:val="2"/>
              </w:rPr>
            </w:pPr>
          </w:p>
        </w:tc>
        <w:tc>
          <w:tcPr>
            <w:tcW w:w="549" w:type="dxa"/>
          </w:tcPr>
          <w:p>
            <w:pPr>
              <w:pStyle w:val="TableParagraph"/>
              <w:rPr>
                <w:rFonts w:ascii="Times New Roman"/>
                <w:sz w:val="16"/>
              </w:rPr>
            </w:pPr>
          </w:p>
        </w:tc>
        <w:tc>
          <w:tcPr>
            <w:tcW w:w="8102" w:type="dxa"/>
          </w:tcPr>
          <w:p>
            <w:pPr>
              <w:pStyle w:val="TableParagraph"/>
              <w:spacing w:line="256" w:lineRule="auto" w:before="52"/>
              <w:ind w:left="213" w:right="48"/>
              <w:jc w:val="both"/>
              <w:rPr>
                <w:sz w:val="17"/>
              </w:rPr>
            </w:pPr>
            <w:r>
              <w:rPr>
                <w:rFonts w:ascii="Arial"/>
                <w:b/>
                <w:color w:val="231F20"/>
                <w:w w:val="105"/>
                <w:sz w:val="17"/>
              </w:rPr>
              <w:t>Note: </w:t>
            </w:r>
            <w:r>
              <w:rPr>
                <w:color w:val="231F20"/>
                <w:w w:val="105"/>
                <w:sz w:val="17"/>
              </w:rPr>
              <w:t>Pressure receptacles which contain gases for use in the above-mentioned extinguishers or for</w:t>
            </w:r>
            <w:r>
              <w:rPr>
                <w:color w:val="231F20"/>
                <w:w w:val="105"/>
                <w:sz w:val="17"/>
              </w:rPr>
              <w:t> use</w:t>
            </w:r>
            <w:r>
              <w:rPr>
                <w:color w:val="231F20"/>
                <w:w w:val="105"/>
                <w:sz w:val="17"/>
              </w:rPr>
              <w:t> in</w:t>
            </w:r>
            <w:r>
              <w:rPr>
                <w:color w:val="231F20"/>
                <w:w w:val="105"/>
                <w:sz w:val="17"/>
              </w:rPr>
              <w:t> stationary</w:t>
            </w:r>
            <w:r>
              <w:rPr>
                <w:color w:val="231F20"/>
                <w:w w:val="105"/>
                <w:sz w:val="17"/>
              </w:rPr>
              <w:t> fire-fighting</w:t>
            </w:r>
            <w:r>
              <w:rPr>
                <w:color w:val="231F20"/>
                <w:w w:val="105"/>
                <w:sz w:val="17"/>
              </w:rPr>
              <w:t> installations</w:t>
            </w:r>
            <w:r>
              <w:rPr>
                <w:color w:val="231F20"/>
                <w:w w:val="105"/>
                <w:sz w:val="17"/>
              </w:rPr>
              <w:t> shall</w:t>
            </w:r>
            <w:r>
              <w:rPr>
                <w:color w:val="231F20"/>
                <w:w w:val="105"/>
                <w:sz w:val="17"/>
              </w:rPr>
              <w:t> meet</w:t>
            </w:r>
            <w:r>
              <w:rPr>
                <w:color w:val="231F20"/>
                <w:w w:val="105"/>
                <w:sz w:val="17"/>
              </w:rPr>
              <w:t> the</w:t>
            </w:r>
            <w:r>
              <w:rPr>
                <w:color w:val="231F20"/>
                <w:w w:val="105"/>
                <w:sz w:val="17"/>
              </w:rPr>
              <w:t> requirements</w:t>
            </w:r>
            <w:r>
              <w:rPr>
                <w:color w:val="231F20"/>
                <w:w w:val="105"/>
                <w:sz w:val="17"/>
              </w:rPr>
              <w:t> in</w:t>
            </w:r>
            <w:r>
              <w:rPr>
                <w:color w:val="231F20"/>
                <w:w w:val="105"/>
                <w:sz w:val="17"/>
              </w:rPr>
              <w:t> chapter</w:t>
            </w:r>
            <w:r>
              <w:rPr>
                <w:color w:val="231F20"/>
                <w:w w:val="105"/>
                <w:sz w:val="17"/>
              </w:rPr>
              <w:t> 6.2</w:t>
            </w:r>
            <w:r>
              <w:rPr>
                <w:color w:val="231F20"/>
                <w:w w:val="105"/>
                <w:sz w:val="17"/>
              </w:rPr>
              <w:t> and</w:t>
            </w:r>
            <w:r>
              <w:rPr>
                <w:color w:val="231F20"/>
                <w:w w:val="105"/>
                <w:sz w:val="17"/>
              </w:rPr>
              <w:t> all requirements</w:t>
            </w:r>
            <w:r>
              <w:rPr>
                <w:color w:val="231F20"/>
                <w:w w:val="105"/>
                <w:sz w:val="17"/>
              </w:rPr>
              <w:t> applicable</w:t>
            </w:r>
            <w:r>
              <w:rPr>
                <w:color w:val="231F20"/>
                <w:w w:val="105"/>
                <w:sz w:val="17"/>
              </w:rPr>
              <w:t> to</w:t>
            </w:r>
            <w:r>
              <w:rPr>
                <w:color w:val="231F20"/>
                <w:w w:val="105"/>
                <w:sz w:val="17"/>
              </w:rPr>
              <w:t> the</w:t>
            </w:r>
            <w:r>
              <w:rPr>
                <w:color w:val="231F20"/>
                <w:w w:val="105"/>
                <w:sz w:val="17"/>
              </w:rPr>
              <w:t> relevant</w:t>
            </w:r>
            <w:r>
              <w:rPr>
                <w:color w:val="231F20"/>
                <w:w w:val="105"/>
                <w:sz w:val="17"/>
              </w:rPr>
              <w:t> dangerous</w:t>
            </w:r>
            <w:r>
              <w:rPr>
                <w:color w:val="231F20"/>
                <w:w w:val="105"/>
                <w:sz w:val="17"/>
              </w:rPr>
              <w:t> goods</w:t>
            </w:r>
            <w:r>
              <w:rPr>
                <w:color w:val="231F20"/>
                <w:w w:val="105"/>
                <w:sz w:val="17"/>
              </w:rPr>
              <w:t> when</w:t>
            </w:r>
            <w:r>
              <w:rPr>
                <w:color w:val="231F20"/>
                <w:w w:val="105"/>
                <w:sz w:val="17"/>
              </w:rPr>
              <w:t> these</w:t>
            </w:r>
            <w:r>
              <w:rPr>
                <w:color w:val="231F20"/>
                <w:w w:val="105"/>
                <w:sz w:val="17"/>
              </w:rPr>
              <w:t> pressure</w:t>
            </w:r>
            <w:r>
              <w:rPr>
                <w:color w:val="231F20"/>
                <w:w w:val="105"/>
                <w:sz w:val="17"/>
              </w:rPr>
              <w:t> receptacles</w:t>
            </w:r>
            <w:r>
              <w:rPr>
                <w:color w:val="231F20"/>
                <w:w w:val="105"/>
                <w:sz w:val="17"/>
              </w:rPr>
              <w:t> are transported separately.</w:t>
            </w:r>
          </w:p>
        </w:tc>
      </w:tr>
      <w:tr>
        <w:trPr>
          <w:trHeight w:val="497" w:hRule="atLeast"/>
        </w:trPr>
        <w:tc>
          <w:tcPr>
            <w:tcW w:w="248" w:type="dxa"/>
            <w:vMerge/>
            <w:tcBorders>
              <w:top w:val="nil"/>
            </w:tcBorders>
          </w:tcPr>
          <w:p>
            <w:pPr>
              <w:rPr>
                <w:sz w:val="2"/>
                <w:szCs w:val="2"/>
              </w:rPr>
            </w:pPr>
          </w:p>
        </w:tc>
        <w:tc>
          <w:tcPr>
            <w:tcW w:w="549" w:type="dxa"/>
          </w:tcPr>
          <w:p>
            <w:pPr>
              <w:pStyle w:val="TableParagraph"/>
              <w:spacing w:before="51"/>
              <w:ind w:left="42"/>
              <w:rPr>
                <w:sz w:val="17"/>
              </w:rPr>
            </w:pPr>
            <w:r>
              <w:rPr>
                <w:color w:val="231F20"/>
                <w:spacing w:val="-5"/>
                <w:sz w:val="17"/>
              </w:rPr>
              <w:t>226</w:t>
            </w:r>
          </w:p>
        </w:tc>
        <w:tc>
          <w:tcPr>
            <w:tcW w:w="8102" w:type="dxa"/>
          </w:tcPr>
          <w:p>
            <w:pPr>
              <w:pStyle w:val="TableParagraph"/>
              <w:spacing w:line="256" w:lineRule="auto" w:before="51"/>
              <w:ind w:left="213"/>
              <w:rPr>
                <w:sz w:val="17"/>
              </w:rPr>
            </w:pPr>
            <w:r>
              <w:rPr>
                <w:color w:val="231F20"/>
                <w:w w:val="105"/>
                <w:sz w:val="17"/>
              </w:rPr>
              <w:t>Formulations</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these</w:t>
            </w:r>
            <w:r>
              <w:rPr>
                <w:color w:val="231F20"/>
                <w:spacing w:val="40"/>
                <w:w w:val="105"/>
                <w:sz w:val="17"/>
              </w:rPr>
              <w:t> </w:t>
            </w:r>
            <w:r>
              <w:rPr>
                <w:color w:val="231F20"/>
                <w:w w:val="105"/>
                <w:sz w:val="17"/>
              </w:rPr>
              <w:t>substances</w:t>
            </w:r>
            <w:r>
              <w:rPr>
                <w:color w:val="231F20"/>
                <w:spacing w:val="40"/>
                <w:w w:val="105"/>
                <w:sz w:val="17"/>
              </w:rPr>
              <w:t> </w:t>
            </w:r>
            <w:r>
              <w:rPr>
                <w:color w:val="231F20"/>
                <w:w w:val="105"/>
                <w:sz w:val="17"/>
              </w:rPr>
              <w:t>containing</w:t>
            </w:r>
            <w:r>
              <w:rPr>
                <w:color w:val="231F20"/>
                <w:spacing w:val="40"/>
                <w:w w:val="105"/>
                <w:sz w:val="17"/>
              </w:rPr>
              <w:t> </w:t>
            </w:r>
            <w:r>
              <w:rPr>
                <w:color w:val="231F20"/>
                <w:w w:val="105"/>
                <w:sz w:val="17"/>
              </w:rPr>
              <w:t>not</w:t>
            </w:r>
            <w:r>
              <w:rPr>
                <w:color w:val="231F20"/>
                <w:spacing w:val="40"/>
                <w:w w:val="105"/>
                <w:sz w:val="17"/>
              </w:rPr>
              <w:t> </w:t>
            </w:r>
            <w:r>
              <w:rPr>
                <w:color w:val="231F20"/>
                <w:w w:val="105"/>
                <w:sz w:val="17"/>
              </w:rPr>
              <w:t>less</w:t>
            </w:r>
            <w:r>
              <w:rPr>
                <w:color w:val="231F20"/>
                <w:spacing w:val="40"/>
                <w:w w:val="105"/>
                <w:sz w:val="17"/>
              </w:rPr>
              <w:t> </w:t>
            </w:r>
            <w:r>
              <w:rPr>
                <w:color w:val="231F20"/>
                <w:w w:val="105"/>
                <w:sz w:val="17"/>
              </w:rPr>
              <w:t>than</w:t>
            </w:r>
            <w:r>
              <w:rPr>
                <w:color w:val="231F20"/>
                <w:spacing w:val="40"/>
                <w:w w:val="105"/>
                <w:sz w:val="17"/>
              </w:rPr>
              <w:t> </w:t>
            </w:r>
            <w:r>
              <w:rPr>
                <w:color w:val="231F20"/>
                <w:w w:val="105"/>
                <w:sz w:val="17"/>
              </w:rPr>
              <w:t>30%</w:t>
            </w:r>
            <w:r>
              <w:rPr>
                <w:color w:val="231F20"/>
                <w:spacing w:val="40"/>
                <w:w w:val="105"/>
                <w:sz w:val="17"/>
              </w:rPr>
              <w:t> </w:t>
            </w:r>
            <w:r>
              <w:rPr>
                <w:color w:val="231F20"/>
                <w:w w:val="105"/>
                <w:sz w:val="17"/>
              </w:rPr>
              <w:t>non-volatile,</w:t>
            </w:r>
            <w:r>
              <w:rPr>
                <w:color w:val="231F20"/>
                <w:spacing w:val="40"/>
                <w:w w:val="105"/>
                <w:sz w:val="17"/>
              </w:rPr>
              <w:t> </w:t>
            </w:r>
            <w:r>
              <w:rPr>
                <w:color w:val="231F20"/>
                <w:w w:val="105"/>
                <w:sz w:val="17"/>
              </w:rPr>
              <w:t>non-flammable phlegmatizer are not subject to the provisions of this Code.</w:t>
            </w:r>
          </w:p>
        </w:tc>
      </w:tr>
      <w:tr>
        <w:trPr>
          <w:trHeight w:val="707" w:hRule="atLeast"/>
        </w:trPr>
        <w:tc>
          <w:tcPr>
            <w:tcW w:w="248" w:type="dxa"/>
            <w:vMerge/>
            <w:tcBorders>
              <w:top w:val="nil"/>
            </w:tcBorders>
          </w:tcPr>
          <w:p>
            <w:pPr>
              <w:rPr>
                <w:sz w:val="2"/>
                <w:szCs w:val="2"/>
              </w:rPr>
            </w:pPr>
          </w:p>
        </w:tc>
        <w:tc>
          <w:tcPr>
            <w:tcW w:w="549" w:type="dxa"/>
          </w:tcPr>
          <w:p>
            <w:pPr>
              <w:pStyle w:val="TableParagraph"/>
              <w:spacing w:before="51"/>
              <w:ind w:left="42"/>
              <w:rPr>
                <w:sz w:val="17"/>
              </w:rPr>
            </w:pPr>
            <w:r>
              <w:rPr>
                <w:color w:val="231F20"/>
                <w:spacing w:val="-5"/>
                <w:sz w:val="17"/>
              </w:rPr>
              <w:t>227</w:t>
            </w:r>
          </w:p>
        </w:tc>
        <w:tc>
          <w:tcPr>
            <w:tcW w:w="8102" w:type="dxa"/>
          </w:tcPr>
          <w:p>
            <w:pPr>
              <w:pStyle w:val="TableParagraph"/>
              <w:spacing w:line="256" w:lineRule="auto" w:before="51"/>
              <w:ind w:left="213" w:right="47"/>
              <w:jc w:val="both"/>
              <w:rPr>
                <w:sz w:val="17"/>
              </w:rPr>
            </w:pPr>
            <w:r>
              <w:rPr>
                <w:color w:val="231F20"/>
                <w:w w:val="105"/>
                <w:sz w:val="17"/>
              </w:rPr>
              <w:t>When</w:t>
            </w:r>
            <w:r>
              <w:rPr>
                <w:color w:val="231F20"/>
                <w:w w:val="105"/>
                <w:sz w:val="17"/>
              </w:rPr>
              <w:t> phlegmatized</w:t>
            </w:r>
            <w:r>
              <w:rPr>
                <w:color w:val="231F20"/>
                <w:w w:val="105"/>
                <w:sz w:val="17"/>
              </w:rPr>
              <w:t> with</w:t>
            </w:r>
            <w:r>
              <w:rPr>
                <w:color w:val="231F20"/>
                <w:w w:val="105"/>
                <w:sz w:val="17"/>
              </w:rPr>
              <w:t> water</w:t>
            </w:r>
            <w:r>
              <w:rPr>
                <w:color w:val="231F20"/>
                <w:w w:val="105"/>
                <w:sz w:val="17"/>
              </w:rPr>
              <w:t> and</w:t>
            </w:r>
            <w:r>
              <w:rPr>
                <w:color w:val="231F20"/>
                <w:w w:val="105"/>
                <w:sz w:val="17"/>
              </w:rPr>
              <w:t> inorganic</w:t>
            </w:r>
            <w:r>
              <w:rPr>
                <w:color w:val="231F20"/>
                <w:w w:val="105"/>
                <w:sz w:val="17"/>
              </w:rPr>
              <w:t> inert</w:t>
            </w:r>
            <w:r>
              <w:rPr>
                <w:color w:val="231F20"/>
                <w:w w:val="105"/>
                <w:sz w:val="17"/>
              </w:rPr>
              <w:t> material,</w:t>
            </w:r>
            <w:r>
              <w:rPr>
                <w:color w:val="231F20"/>
                <w:w w:val="105"/>
                <w:sz w:val="17"/>
              </w:rPr>
              <w:t> the</w:t>
            </w:r>
            <w:r>
              <w:rPr>
                <w:color w:val="231F20"/>
                <w:w w:val="105"/>
                <w:sz w:val="17"/>
              </w:rPr>
              <w:t> content</w:t>
            </w:r>
            <w:r>
              <w:rPr>
                <w:color w:val="231F20"/>
                <w:w w:val="105"/>
                <w:sz w:val="17"/>
              </w:rPr>
              <w:t> of</w:t>
            </w:r>
            <w:r>
              <w:rPr>
                <w:color w:val="231F20"/>
                <w:w w:val="105"/>
                <w:sz w:val="17"/>
              </w:rPr>
              <w:t> urea</w:t>
            </w:r>
            <w:r>
              <w:rPr>
                <w:color w:val="231F20"/>
                <w:w w:val="105"/>
                <w:sz w:val="17"/>
              </w:rPr>
              <w:t> nitrate</w:t>
            </w:r>
            <w:r>
              <w:rPr>
                <w:color w:val="231F20"/>
                <w:w w:val="105"/>
                <w:sz w:val="17"/>
              </w:rPr>
              <w:t> may</w:t>
            </w:r>
            <w:r>
              <w:rPr>
                <w:color w:val="231F20"/>
                <w:w w:val="105"/>
                <w:sz w:val="17"/>
              </w:rPr>
              <w:t> not exceed</w:t>
            </w:r>
            <w:r>
              <w:rPr>
                <w:color w:val="231F20"/>
                <w:spacing w:val="23"/>
                <w:w w:val="105"/>
                <w:sz w:val="17"/>
              </w:rPr>
              <w:t> </w:t>
            </w:r>
            <w:r>
              <w:rPr>
                <w:color w:val="231F20"/>
                <w:w w:val="105"/>
                <w:sz w:val="17"/>
              </w:rPr>
              <w:t>75%</w:t>
            </w:r>
            <w:r>
              <w:rPr>
                <w:color w:val="231F20"/>
                <w:spacing w:val="23"/>
                <w:w w:val="105"/>
                <w:sz w:val="17"/>
              </w:rPr>
              <w:t> </w:t>
            </w:r>
            <w:r>
              <w:rPr>
                <w:color w:val="231F20"/>
                <w:w w:val="105"/>
                <w:sz w:val="17"/>
              </w:rPr>
              <w:t>by</w:t>
            </w:r>
            <w:r>
              <w:rPr>
                <w:color w:val="231F20"/>
                <w:spacing w:val="23"/>
                <w:w w:val="105"/>
                <w:sz w:val="17"/>
              </w:rPr>
              <w:t> </w:t>
            </w:r>
            <w:r>
              <w:rPr>
                <w:color w:val="231F20"/>
                <w:w w:val="105"/>
                <w:sz w:val="17"/>
              </w:rPr>
              <w:t>mass</w:t>
            </w:r>
            <w:r>
              <w:rPr>
                <w:color w:val="231F20"/>
                <w:spacing w:val="23"/>
                <w:w w:val="105"/>
                <w:sz w:val="17"/>
              </w:rPr>
              <w:t> </w:t>
            </w:r>
            <w:r>
              <w:rPr>
                <w:color w:val="231F20"/>
                <w:w w:val="105"/>
                <w:sz w:val="17"/>
              </w:rPr>
              <w:t>and</w:t>
            </w:r>
            <w:r>
              <w:rPr>
                <w:color w:val="231F20"/>
                <w:spacing w:val="23"/>
                <w:w w:val="105"/>
                <w:sz w:val="17"/>
              </w:rPr>
              <w:t> </w:t>
            </w:r>
            <w:r>
              <w:rPr>
                <w:color w:val="231F20"/>
                <w:w w:val="105"/>
                <w:sz w:val="17"/>
              </w:rPr>
              <w:t>the</w:t>
            </w:r>
            <w:r>
              <w:rPr>
                <w:color w:val="231F20"/>
                <w:spacing w:val="23"/>
                <w:w w:val="105"/>
                <w:sz w:val="17"/>
              </w:rPr>
              <w:t> </w:t>
            </w:r>
            <w:r>
              <w:rPr>
                <w:color w:val="231F20"/>
                <w:w w:val="105"/>
                <w:sz w:val="17"/>
              </w:rPr>
              <w:t>mixture</w:t>
            </w:r>
            <w:r>
              <w:rPr>
                <w:color w:val="231F20"/>
                <w:spacing w:val="23"/>
                <w:w w:val="105"/>
                <w:sz w:val="17"/>
              </w:rPr>
              <w:t> </w:t>
            </w:r>
            <w:r>
              <w:rPr>
                <w:color w:val="231F20"/>
                <w:w w:val="105"/>
                <w:sz w:val="17"/>
              </w:rPr>
              <w:t>shall</w:t>
            </w:r>
            <w:r>
              <w:rPr>
                <w:color w:val="231F20"/>
                <w:spacing w:val="23"/>
                <w:w w:val="105"/>
                <w:sz w:val="17"/>
              </w:rPr>
              <w:t> </w:t>
            </w:r>
            <w:r>
              <w:rPr>
                <w:color w:val="231F20"/>
                <w:w w:val="105"/>
                <w:sz w:val="17"/>
              </w:rPr>
              <w:t>not</w:t>
            </w:r>
            <w:r>
              <w:rPr>
                <w:color w:val="231F20"/>
                <w:spacing w:val="23"/>
                <w:w w:val="105"/>
                <w:sz w:val="17"/>
              </w:rPr>
              <w:t> </w:t>
            </w:r>
            <w:r>
              <w:rPr>
                <w:color w:val="231F20"/>
                <w:w w:val="105"/>
                <w:sz w:val="17"/>
              </w:rPr>
              <w:t>be</w:t>
            </w:r>
            <w:r>
              <w:rPr>
                <w:color w:val="231F20"/>
                <w:spacing w:val="23"/>
                <w:w w:val="105"/>
                <w:sz w:val="17"/>
              </w:rPr>
              <w:t> </w:t>
            </w:r>
            <w:r>
              <w:rPr>
                <w:color w:val="231F20"/>
                <w:w w:val="105"/>
                <w:sz w:val="17"/>
              </w:rPr>
              <w:t>capable</w:t>
            </w:r>
            <w:r>
              <w:rPr>
                <w:color w:val="231F20"/>
                <w:spacing w:val="23"/>
                <w:w w:val="105"/>
                <w:sz w:val="17"/>
              </w:rPr>
              <w:t> </w:t>
            </w:r>
            <w:r>
              <w:rPr>
                <w:color w:val="231F20"/>
                <w:w w:val="105"/>
                <w:sz w:val="17"/>
              </w:rPr>
              <w:t>of</w:t>
            </w:r>
            <w:r>
              <w:rPr>
                <w:color w:val="231F20"/>
                <w:spacing w:val="23"/>
                <w:w w:val="105"/>
                <w:sz w:val="17"/>
              </w:rPr>
              <w:t> </w:t>
            </w:r>
            <w:r>
              <w:rPr>
                <w:color w:val="231F20"/>
                <w:w w:val="105"/>
                <w:sz w:val="17"/>
              </w:rPr>
              <w:t>being</w:t>
            </w:r>
            <w:r>
              <w:rPr>
                <w:color w:val="231F20"/>
                <w:spacing w:val="23"/>
                <w:w w:val="105"/>
                <w:sz w:val="17"/>
              </w:rPr>
              <w:t> </w:t>
            </w:r>
            <w:r>
              <w:rPr>
                <w:color w:val="231F20"/>
                <w:w w:val="105"/>
                <w:sz w:val="17"/>
              </w:rPr>
              <w:t>detonated</w:t>
            </w:r>
            <w:r>
              <w:rPr>
                <w:color w:val="231F20"/>
                <w:spacing w:val="23"/>
                <w:w w:val="105"/>
                <w:sz w:val="17"/>
              </w:rPr>
              <w:t> </w:t>
            </w:r>
            <w:r>
              <w:rPr>
                <w:color w:val="231F20"/>
                <w:w w:val="105"/>
                <w:sz w:val="17"/>
              </w:rPr>
              <w:t>by</w:t>
            </w:r>
            <w:r>
              <w:rPr>
                <w:color w:val="231F20"/>
                <w:spacing w:val="23"/>
                <w:w w:val="105"/>
                <w:sz w:val="17"/>
              </w:rPr>
              <w:t> </w:t>
            </w:r>
            <w:r>
              <w:rPr>
                <w:color w:val="231F20"/>
                <w:w w:val="105"/>
                <w:sz w:val="17"/>
              </w:rPr>
              <w:t>the</w:t>
            </w:r>
            <w:r>
              <w:rPr>
                <w:color w:val="231F20"/>
                <w:spacing w:val="23"/>
                <w:w w:val="105"/>
                <w:sz w:val="17"/>
              </w:rPr>
              <w:t> </w:t>
            </w:r>
            <w:r>
              <w:rPr>
                <w:color w:val="231F20"/>
                <w:w w:val="105"/>
                <w:sz w:val="17"/>
              </w:rPr>
              <w:t>series</w:t>
            </w:r>
            <w:r>
              <w:rPr>
                <w:color w:val="231F20"/>
                <w:spacing w:val="23"/>
                <w:w w:val="105"/>
                <w:sz w:val="17"/>
              </w:rPr>
              <w:t> </w:t>
            </w:r>
            <w:r>
              <w:rPr>
                <w:color w:val="231F20"/>
                <w:w w:val="105"/>
                <w:sz w:val="17"/>
              </w:rPr>
              <w:t>1, type (a) test in the </w:t>
            </w:r>
            <w:r>
              <w:rPr>
                <w:rFonts w:ascii="Arial"/>
                <w:i/>
                <w:color w:val="231F20"/>
                <w:w w:val="105"/>
                <w:sz w:val="17"/>
              </w:rPr>
              <w:t>Manual of Tests and Criteria</w:t>
            </w:r>
            <w:r>
              <w:rPr>
                <w:color w:val="231F20"/>
                <w:w w:val="105"/>
                <w:sz w:val="17"/>
              </w:rPr>
              <w:t>, part I.</w:t>
            </w:r>
          </w:p>
        </w:tc>
      </w:tr>
      <w:tr>
        <w:trPr>
          <w:trHeight w:val="287" w:hRule="atLeast"/>
        </w:trPr>
        <w:tc>
          <w:tcPr>
            <w:tcW w:w="248" w:type="dxa"/>
            <w:vMerge/>
            <w:tcBorders>
              <w:top w:val="nil"/>
            </w:tcBorders>
          </w:tcPr>
          <w:p>
            <w:pPr>
              <w:rPr>
                <w:sz w:val="2"/>
                <w:szCs w:val="2"/>
              </w:rPr>
            </w:pPr>
          </w:p>
        </w:tc>
        <w:tc>
          <w:tcPr>
            <w:tcW w:w="549" w:type="dxa"/>
          </w:tcPr>
          <w:p>
            <w:pPr>
              <w:pStyle w:val="TableParagraph"/>
              <w:spacing w:before="51"/>
              <w:ind w:left="42"/>
              <w:rPr>
                <w:sz w:val="17"/>
              </w:rPr>
            </w:pPr>
            <w:r>
              <w:rPr>
                <w:color w:val="231F20"/>
                <w:spacing w:val="-5"/>
                <w:sz w:val="17"/>
              </w:rPr>
              <w:t>228</w:t>
            </w:r>
          </w:p>
        </w:tc>
        <w:tc>
          <w:tcPr>
            <w:tcW w:w="8102" w:type="dxa"/>
          </w:tcPr>
          <w:p>
            <w:pPr>
              <w:pStyle w:val="TableParagraph"/>
              <w:spacing w:before="51"/>
              <w:ind w:left="213"/>
              <w:rPr>
                <w:sz w:val="17"/>
              </w:rPr>
            </w:pPr>
            <w:r>
              <w:rPr>
                <w:color w:val="231F20"/>
                <w:sz w:val="17"/>
              </w:rPr>
              <w:t>Mixtures</w:t>
            </w:r>
            <w:r>
              <w:rPr>
                <w:color w:val="231F20"/>
                <w:spacing w:val="8"/>
                <w:sz w:val="17"/>
              </w:rPr>
              <w:t> </w:t>
            </w:r>
            <w:r>
              <w:rPr>
                <w:color w:val="231F20"/>
                <w:sz w:val="17"/>
              </w:rPr>
              <w:t>not</w:t>
            </w:r>
            <w:r>
              <w:rPr>
                <w:color w:val="231F20"/>
                <w:spacing w:val="9"/>
                <w:sz w:val="17"/>
              </w:rPr>
              <w:t> </w:t>
            </w:r>
            <w:r>
              <w:rPr>
                <w:color w:val="231F20"/>
                <w:sz w:val="17"/>
              </w:rPr>
              <w:t>meeting</w:t>
            </w:r>
            <w:r>
              <w:rPr>
                <w:color w:val="231F20"/>
                <w:spacing w:val="9"/>
                <w:sz w:val="17"/>
              </w:rPr>
              <w:t> </w:t>
            </w:r>
            <w:r>
              <w:rPr>
                <w:color w:val="231F20"/>
                <w:sz w:val="17"/>
              </w:rPr>
              <w:t>the</w:t>
            </w:r>
            <w:r>
              <w:rPr>
                <w:color w:val="231F20"/>
                <w:spacing w:val="9"/>
                <w:sz w:val="17"/>
              </w:rPr>
              <w:t> </w:t>
            </w:r>
            <w:r>
              <w:rPr>
                <w:color w:val="231F20"/>
                <w:sz w:val="17"/>
              </w:rPr>
              <w:t>criteria</w:t>
            </w:r>
            <w:r>
              <w:rPr>
                <w:color w:val="231F20"/>
                <w:spacing w:val="9"/>
                <w:sz w:val="17"/>
              </w:rPr>
              <w:t> </w:t>
            </w:r>
            <w:r>
              <w:rPr>
                <w:color w:val="231F20"/>
                <w:sz w:val="17"/>
              </w:rPr>
              <w:t>for</w:t>
            </w:r>
            <w:r>
              <w:rPr>
                <w:color w:val="231F20"/>
                <w:spacing w:val="9"/>
                <w:sz w:val="17"/>
              </w:rPr>
              <w:t> </w:t>
            </w:r>
            <w:r>
              <w:rPr>
                <w:color w:val="231F20"/>
                <w:sz w:val="17"/>
              </w:rPr>
              <w:t>flammable</w:t>
            </w:r>
            <w:r>
              <w:rPr>
                <w:color w:val="231F20"/>
                <w:spacing w:val="9"/>
                <w:sz w:val="17"/>
              </w:rPr>
              <w:t> </w:t>
            </w:r>
            <w:r>
              <w:rPr>
                <w:color w:val="231F20"/>
                <w:sz w:val="17"/>
              </w:rPr>
              <w:t>gases</w:t>
            </w:r>
            <w:r>
              <w:rPr>
                <w:color w:val="231F20"/>
                <w:spacing w:val="9"/>
                <w:sz w:val="17"/>
              </w:rPr>
              <w:t> </w:t>
            </w:r>
            <w:r>
              <w:rPr>
                <w:color w:val="231F20"/>
                <w:sz w:val="17"/>
              </w:rPr>
              <w:t>(class</w:t>
            </w:r>
            <w:r>
              <w:rPr>
                <w:color w:val="231F20"/>
                <w:spacing w:val="9"/>
                <w:sz w:val="17"/>
              </w:rPr>
              <w:t> </w:t>
            </w:r>
            <w:r>
              <w:rPr>
                <w:color w:val="231F20"/>
                <w:sz w:val="17"/>
              </w:rPr>
              <w:t>2.1)</w:t>
            </w:r>
            <w:r>
              <w:rPr>
                <w:color w:val="231F20"/>
                <w:spacing w:val="9"/>
                <w:sz w:val="17"/>
              </w:rPr>
              <w:t> </w:t>
            </w:r>
            <w:r>
              <w:rPr>
                <w:color w:val="231F20"/>
                <w:sz w:val="17"/>
              </w:rPr>
              <w:t>shall</w:t>
            </w:r>
            <w:r>
              <w:rPr>
                <w:color w:val="231F20"/>
                <w:spacing w:val="9"/>
                <w:sz w:val="17"/>
              </w:rPr>
              <w:t> </w:t>
            </w:r>
            <w:r>
              <w:rPr>
                <w:color w:val="231F20"/>
                <w:sz w:val="17"/>
              </w:rPr>
              <w:t>be</w:t>
            </w:r>
            <w:r>
              <w:rPr>
                <w:color w:val="231F20"/>
                <w:spacing w:val="9"/>
                <w:sz w:val="17"/>
              </w:rPr>
              <w:t> </w:t>
            </w:r>
            <w:r>
              <w:rPr>
                <w:color w:val="231F20"/>
                <w:sz w:val="17"/>
              </w:rPr>
              <w:t>transported</w:t>
            </w:r>
            <w:r>
              <w:rPr>
                <w:color w:val="231F20"/>
                <w:spacing w:val="9"/>
                <w:sz w:val="17"/>
              </w:rPr>
              <w:t> </w:t>
            </w:r>
            <w:r>
              <w:rPr>
                <w:color w:val="231F20"/>
                <w:sz w:val="17"/>
              </w:rPr>
              <w:t>under</w:t>
            </w:r>
            <w:r>
              <w:rPr>
                <w:color w:val="231F20"/>
                <w:spacing w:val="9"/>
                <w:sz w:val="17"/>
              </w:rPr>
              <w:t> </w:t>
            </w:r>
            <w:r>
              <w:rPr>
                <w:color w:val="231F20"/>
                <w:sz w:val="17"/>
              </w:rPr>
              <w:t>UN</w:t>
            </w:r>
            <w:r>
              <w:rPr>
                <w:color w:val="231F20"/>
                <w:spacing w:val="9"/>
                <w:sz w:val="17"/>
              </w:rPr>
              <w:t> </w:t>
            </w:r>
            <w:r>
              <w:rPr>
                <w:color w:val="231F20"/>
                <w:spacing w:val="-2"/>
                <w:sz w:val="17"/>
              </w:rPr>
              <w:t>3163.</w:t>
            </w:r>
          </w:p>
        </w:tc>
      </w:tr>
      <w:tr>
        <w:trPr>
          <w:trHeight w:val="707" w:hRule="atLeast"/>
        </w:trPr>
        <w:tc>
          <w:tcPr>
            <w:tcW w:w="248" w:type="dxa"/>
          </w:tcPr>
          <w:p>
            <w:pPr>
              <w:pStyle w:val="TableParagraph"/>
              <w:spacing w:before="48"/>
              <w:ind w:left="50"/>
              <w:rPr>
                <w:rFonts w:ascii="Cambria" w:hAnsi="Cambria"/>
                <w:sz w:val="17"/>
              </w:rPr>
            </w:pPr>
            <w:r>
              <w:rPr>
                <w:rFonts w:ascii="Cambria" w:hAnsi="Cambria"/>
                <w:color w:val="231F20"/>
                <w:spacing w:val="-10"/>
                <w:w w:val="110"/>
                <w:sz w:val="17"/>
              </w:rPr>
              <w:t>△</w:t>
            </w:r>
          </w:p>
        </w:tc>
        <w:tc>
          <w:tcPr>
            <w:tcW w:w="549" w:type="dxa"/>
          </w:tcPr>
          <w:p>
            <w:pPr>
              <w:pStyle w:val="TableParagraph"/>
              <w:spacing w:before="51"/>
              <w:ind w:left="42"/>
              <w:rPr>
                <w:sz w:val="17"/>
              </w:rPr>
            </w:pPr>
            <w:r>
              <w:rPr>
                <w:color w:val="231F20"/>
                <w:spacing w:val="-5"/>
                <w:sz w:val="17"/>
              </w:rPr>
              <w:t>230</w:t>
            </w:r>
          </w:p>
        </w:tc>
        <w:tc>
          <w:tcPr>
            <w:tcW w:w="8102" w:type="dxa"/>
          </w:tcPr>
          <w:p>
            <w:pPr>
              <w:pStyle w:val="TableParagraph"/>
              <w:spacing w:line="256" w:lineRule="auto" w:before="51"/>
              <w:ind w:left="213" w:right="48"/>
              <w:jc w:val="both"/>
              <w:rPr>
                <w:sz w:val="17"/>
              </w:rPr>
            </w:pPr>
            <w:r>
              <w:rPr>
                <w:color w:val="231F20"/>
                <w:w w:val="105"/>
                <w:sz w:val="17"/>
              </w:rPr>
              <w:t>Lithium cells and batteries may be transported under this entry if they meet the provisions of 2.9.4. Sodium-ion cells and batteries may be transported under this entry if they meet the provisions of </w:t>
            </w:r>
            <w:r>
              <w:rPr>
                <w:color w:val="231F20"/>
                <w:spacing w:val="-2"/>
                <w:w w:val="105"/>
                <w:sz w:val="17"/>
              </w:rPr>
              <w:t>2.9.5.</w:t>
            </w:r>
          </w:p>
        </w:tc>
      </w:tr>
      <w:tr>
        <w:trPr>
          <w:trHeight w:val="707" w:hRule="atLeast"/>
        </w:trPr>
        <w:tc>
          <w:tcPr>
            <w:tcW w:w="248" w:type="dxa"/>
          </w:tcPr>
          <w:p>
            <w:pPr>
              <w:pStyle w:val="TableParagraph"/>
              <w:rPr>
                <w:rFonts w:ascii="Times New Roman"/>
                <w:sz w:val="16"/>
              </w:rPr>
            </w:pPr>
          </w:p>
        </w:tc>
        <w:tc>
          <w:tcPr>
            <w:tcW w:w="549" w:type="dxa"/>
          </w:tcPr>
          <w:p>
            <w:pPr>
              <w:pStyle w:val="TableParagraph"/>
              <w:spacing w:before="51"/>
              <w:ind w:left="42"/>
              <w:rPr>
                <w:sz w:val="17"/>
              </w:rPr>
            </w:pPr>
            <w:r>
              <w:rPr>
                <w:color w:val="231F20"/>
                <w:spacing w:val="-5"/>
                <w:sz w:val="17"/>
              </w:rPr>
              <w:t>232</w:t>
            </w:r>
          </w:p>
        </w:tc>
        <w:tc>
          <w:tcPr>
            <w:tcW w:w="8102" w:type="dxa"/>
          </w:tcPr>
          <w:p>
            <w:pPr>
              <w:pStyle w:val="TableParagraph"/>
              <w:spacing w:line="256" w:lineRule="auto" w:before="51"/>
              <w:ind w:left="213" w:right="48"/>
              <w:jc w:val="both"/>
              <w:rPr>
                <w:sz w:val="17"/>
              </w:rPr>
            </w:pPr>
            <w:r>
              <w:rPr>
                <w:color w:val="231F20"/>
                <w:w w:val="105"/>
                <w:sz w:val="17"/>
              </w:rPr>
              <w:t>This entry shall only be used when the substance does not meet the criteria of any other class. Transport</w:t>
            </w:r>
            <w:r>
              <w:rPr>
                <w:color w:val="231F20"/>
                <w:spacing w:val="-9"/>
                <w:w w:val="105"/>
                <w:sz w:val="17"/>
              </w:rPr>
              <w:t> </w:t>
            </w:r>
            <w:r>
              <w:rPr>
                <w:color w:val="231F20"/>
                <w:w w:val="105"/>
                <w:sz w:val="17"/>
              </w:rPr>
              <w:t>in</w:t>
            </w:r>
            <w:r>
              <w:rPr>
                <w:color w:val="231F20"/>
                <w:spacing w:val="-9"/>
                <w:w w:val="105"/>
                <w:sz w:val="17"/>
              </w:rPr>
              <w:t> </w:t>
            </w:r>
            <w:r>
              <w:rPr>
                <w:color w:val="231F20"/>
                <w:w w:val="105"/>
                <w:sz w:val="17"/>
              </w:rPr>
              <w:t>cargo</w:t>
            </w:r>
            <w:r>
              <w:rPr>
                <w:color w:val="231F20"/>
                <w:spacing w:val="-9"/>
                <w:w w:val="105"/>
                <w:sz w:val="17"/>
              </w:rPr>
              <w:t> </w:t>
            </w:r>
            <w:r>
              <w:rPr>
                <w:color w:val="231F20"/>
                <w:w w:val="105"/>
                <w:sz w:val="17"/>
              </w:rPr>
              <w:t>transport</w:t>
            </w:r>
            <w:r>
              <w:rPr>
                <w:color w:val="231F20"/>
                <w:spacing w:val="-9"/>
                <w:w w:val="105"/>
                <w:sz w:val="17"/>
              </w:rPr>
              <w:t> </w:t>
            </w:r>
            <w:r>
              <w:rPr>
                <w:color w:val="231F20"/>
                <w:w w:val="105"/>
                <w:sz w:val="17"/>
              </w:rPr>
              <w:t>units</w:t>
            </w:r>
            <w:r>
              <w:rPr>
                <w:color w:val="231F20"/>
                <w:spacing w:val="-9"/>
                <w:w w:val="105"/>
                <w:sz w:val="17"/>
              </w:rPr>
              <w:t> </w:t>
            </w:r>
            <w:r>
              <w:rPr>
                <w:color w:val="231F20"/>
                <w:w w:val="105"/>
                <w:sz w:val="17"/>
              </w:rPr>
              <w:t>other</w:t>
            </w:r>
            <w:r>
              <w:rPr>
                <w:color w:val="231F20"/>
                <w:spacing w:val="-9"/>
                <w:w w:val="105"/>
                <w:sz w:val="17"/>
              </w:rPr>
              <w:t> </w:t>
            </w:r>
            <w:r>
              <w:rPr>
                <w:color w:val="231F20"/>
                <w:w w:val="105"/>
                <w:sz w:val="17"/>
              </w:rPr>
              <w:t>than</w:t>
            </w:r>
            <w:r>
              <w:rPr>
                <w:color w:val="231F20"/>
                <w:spacing w:val="-9"/>
                <w:w w:val="105"/>
                <w:sz w:val="17"/>
              </w:rPr>
              <w:t> </w:t>
            </w:r>
            <w:r>
              <w:rPr>
                <w:color w:val="231F20"/>
                <w:w w:val="105"/>
                <w:sz w:val="17"/>
              </w:rPr>
              <w:t>in</w:t>
            </w:r>
            <w:r>
              <w:rPr>
                <w:color w:val="231F20"/>
                <w:spacing w:val="-9"/>
                <w:w w:val="105"/>
                <w:sz w:val="17"/>
              </w:rPr>
              <w:t> </w:t>
            </w:r>
            <w:r>
              <w:rPr>
                <w:color w:val="231F20"/>
                <w:w w:val="105"/>
                <w:sz w:val="17"/>
              </w:rPr>
              <w:t>tanks</w:t>
            </w:r>
            <w:r>
              <w:rPr>
                <w:color w:val="231F20"/>
                <w:spacing w:val="-9"/>
                <w:w w:val="105"/>
                <w:sz w:val="17"/>
              </w:rPr>
              <w:t> </w:t>
            </w:r>
            <w:r>
              <w:rPr>
                <w:color w:val="231F20"/>
                <w:w w:val="105"/>
                <w:sz w:val="17"/>
              </w:rPr>
              <w:t>shall</w:t>
            </w:r>
            <w:r>
              <w:rPr>
                <w:color w:val="231F20"/>
                <w:spacing w:val="-9"/>
                <w:w w:val="105"/>
                <w:sz w:val="17"/>
              </w:rPr>
              <w:t> </w:t>
            </w:r>
            <w:r>
              <w:rPr>
                <w:color w:val="231F20"/>
                <w:w w:val="105"/>
                <w:sz w:val="17"/>
              </w:rPr>
              <w:t>be</w:t>
            </w:r>
            <w:r>
              <w:rPr>
                <w:color w:val="231F20"/>
                <w:spacing w:val="-9"/>
                <w:w w:val="105"/>
                <w:sz w:val="17"/>
              </w:rPr>
              <w:t> </w:t>
            </w:r>
            <w:r>
              <w:rPr>
                <w:color w:val="231F20"/>
                <w:w w:val="105"/>
                <w:sz w:val="17"/>
              </w:rPr>
              <w:t>in</w:t>
            </w:r>
            <w:r>
              <w:rPr>
                <w:color w:val="231F20"/>
                <w:spacing w:val="-9"/>
                <w:w w:val="105"/>
                <w:sz w:val="17"/>
              </w:rPr>
              <w:t> </w:t>
            </w:r>
            <w:r>
              <w:rPr>
                <w:color w:val="231F20"/>
                <w:w w:val="105"/>
                <w:sz w:val="17"/>
              </w:rPr>
              <w:t>accordance</w:t>
            </w:r>
            <w:r>
              <w:rPr>
                <w:color w:val="231F20"/>
                <w:spacing w:val="-9"/>
                <w:w w:val="105"/>
                <w:sz w:val="17"/>
              </w:rPr>
              <w:t> </w:t>
            </w:r>
            <w:r>
              <w:rPr>
                <w:color w:val="231F20"/>
                <w:w w:val="105"/>
                <w:sz w:val="17"/>
              </w:rPr>
              <w:t>with</w:t>
            </w:r>
            <w:r>
              <w:rPr>
                <w:color w:val="231F20"/>
                <w:spacing w:val="-9"/>
                <w:w w:val="105"/>
                <w:sz w:val="17"/>
              </w:rPr>
              <w:t> </w:t>
            </w:r>
            <w:r>
              <w:rPr>
                <w:color w:val="231F20"/>
                <w:w w:val="105"/>
                <w:sz w:val="17"/>
              </w:rPr>
              <w:t>standards</w:t>
            </w:r>
            <w:r>
              <w:rPr>
                <w:color w:val="231F20"/>
                <w:spacing w:val="-9"/>
                <w:w w:val="105"/>
                <w:sz w:val="17"/>
              </w:rPr>
              <w:t> </w:t>
            </w:r>
            <w:r>
              <w:rPr>
                <w:color w:val="231F20"/>
                <w:w w:val="105"/>
                <w:sz w:val="17"/>
              </w:rPr>
              <w:t>specified by the competent authority of the country of origin.</w:t>
            </w:r>
          </w:p>
        </w:tc>
      </w:tr>
      <w:tr>
        <w:trPr>
          <w:trHeight w:val="707" w:hRule="atLeast"/>
        </w:trPr>
        <w:tc>
          <w:tcPr>
            <w:tcW w:w="248" w:type="dxa"/>
          </w:tcPr>
          <w:p>
            <w:pPr>
              <w:pStyle w:val="TableParagraph"/>
              <w:rPr>
                <w:rFonts w:ascii="Times New Roman"/>
                <w:sz w:val="16"/>
              </w:rPr>
            </w:pPr>
          </w:p>
        </w:tc>
        <w:tc>
          <w:tcPr>
            <w:tcW w:w="549" w:type="dxa"/>
          </w:tcPr>
          <w:p>
            <w:pPr>
              <w:pStyle w:val="TableParagraph"/>
              <w:spacing w:before="51"/>
              <w:ind w:left="42"/>
              <w:rPr>
                <w:sz w:val="17"/>
              </w:rPr>
            </w:pPr>
            <w:r>
              <w:rPr>
                <w:color w:val="231F20"/>
                <w:spacing w:val="-5"/>
                <w:sz w:val="17"/>
              </w:rPr>
              <w:t>235</w:t>
            </w:r>
          </w:p>
        </w:tc>
        <w:tc>
          <w:tcPr>
            <w:tcW w:w="8102" w:type="dxa"/>
          </w:tcPr>
          <w:p>
            <w:pPr>
              <w:pStyle w:val="TableParagraph"/>
              <w:spacing w:line="256" w:lineRule="auto" w:before="51"/>
              <w:ind w:left="213" w:right="48"/>
              <w:jc w:val="both"/>
              <w:rPr>
                <w:sz w:val="17"/>
              </w:rPr>
            </w:pPr>
            <w:r>
              <w:rPr>
                <w:color w:val="231F20"/>
                <w:sz w:val="17"/>
              </w:rPr>
              <w:t>This entry applies to articles which contain class 1 explosive substances and which may also contain </w:t>
            </w:r>
            <w:r>
              <w:rPr>
                <w:color w:val="231F20"/>
                <w:w w:val="105"/>
                <w:sz w:val="17"/>
              </w:rPr>
              <w:t>dangerous</w:t>
            </w:r>
            <w:r>
              <w:rPr>
                <w:color w:val="231F20"/>
                <w:spacing w:val="-6"/>
                <w:w w:val="105"/>
                <w:sz w:val="17"/>
              </w:rPr>
              <w:t> </w:t>
            </w:r>
            <w:r>
              <w:rPr>
                <w:color w:val="231F20"/>
                <w:w w:val="105"/>
                <w:sz w:val="17"/>
              </w:rPr>
              <w:t>goods</w:t>
            </w:r>
            <w:r>
              <w:rPr>
                <w:color w:val="231F20"/>
                <w:spacing w:val="-6"/>
                <w:w w:val="105"/>
                <w:sz w:val="17"/>
              </w:rPr>
              <w:t> </w:t>
            </w:r>
            <w:r>
              <w:rPr>
                <w:color w:val="231F20"/>
                <w:w w:val="105"/>
                <w:sz w:val="17"/>
              </w:rPr>
              <w:t>of</w:t>
            </w:r>
            <w:r>
              <w:rPr>
                <w:color w:val="231F20"/>
                <w:spacing w:val="-6"/>
                <w:w w:val="105"/>
                <w:sz w:val="17"/>
              </w:rPr>
              <w:t> </w:t>
            </w:r>
            <w:r>
              <w:rPr>
                <w:color w:val="231F20"/>
                <w:w w:val="105"/>
                <w:sz w:val="17"/>
              </w:rPr>
              <w:t>other</w:t>
            </w:r>
            <w:r>
              <w:rPr>
                <w:color w:val="231F20"/>
                <w:spacing w:val="-6"/>
                <w:w w:val="105"/>
                <w:sz w:val="17"/>
              </w:rPr>
              <w:t> </w:t>
            </w:r>
            <w:r>
              <w:rPr>
                <w:color w:val="231F20"/>
                <w:w w:val="105"/>
                <w:sz w:val="17"/>
              </w:rPr>
              <w:t>classes.</w:t>
            </w:r>
            <w:r>
              <w:rPr>
                <w:color w:val="231F20"/>
                <w:spacing w:val="-6"/>
                <w:w w:val="105"/>
                <w:sz w:val="17"/>
              </w:rPr>
              <w:t> </w:t>
            </w:r>
            <w:r>
              <w:rPr>
                <w:color w:val="231F20"/>
                <w:w w:val="105"/>
                <w:sz w:val="17"/>
              </w:rPr>
              <w:t>These</w:t>
            </w:r>
            <w:r>
              <w:rPr>
                <w:color w:val="231F20"/>
                <w:spacing w:val="-6"/>
                <w:w w:val="105"/>
                <w:sz w:val="17"/>
              </w:rPr>
              <w:t> </w:t>
            </w:r>
            <w:r>
              <w:rPr>
                <w:color w:val="231F20"/>
                <w:w w:val="105"/>
                <w:sz w:val="17"/>
              </w:rPr>
              <w:t>articles</w:t>
            </w:r>
            <w:r>
              <w:rPr>
                <w:color w:val="231F20"/>
                <w:spacing w:val="-6"/>
                <w:w w:val="105"/>
                <w:sz w:val="17"/>
              </w:rPr>
              <w:t> </w:t>
            </w:r>
            <w:r>
              <w:rPr>
                <w:color w:val="231F20"/>
                <w:w w:val="105"/>
                <w:sz w:val="17"/>
              </w:rPr>
              <w:t>are</w:t>
            </w:r>
            <w:r>
              <w:rPr>
                <w:color w:val="231F20"/>
                <w:spacing w:val="-6"/>
                <w:w w:val="105"/>
                <w:sz w:val="17"/>
              </w:rPr>
              <w:t> </w:t>
            </w:r>
            <w:r>
              <w:rPr>
                <w:color w:val="231F20"/>
                <w:w w:val="105"/>
                <w:sz w:val="17"/>
              </w:rPr>
              <w:t>used</w:t>
            </w:r>
            <w:r>
              <w:rPr>
                <w:color w:val="231F20"/>
                <w:spacing w:val="-6"/>
                <w:w w:val="105"/>
                <w:sz w:val="17"/>
              </w:rPr>
              <w:t> </w:t>
            </w:r>
            <w:r>
              <w:rPr>
                <w:color w:val="231F20"/>
                <w:w w:val="105"/>
                <w:sz w:val="17"/>
              </w:rPr>
              <w:t>to</w:t>
            </w:r>
            <w:r>
              <w:rPr>
                <w:color w:val="231F20"/>
                <w:spacing w:val="-6"/>
                <w:w w:val="105"/>
                <w:sz w:val="17"/>
              </w:rPr>
              <w:t> </w:t>
            </w:r>
            <w:r>
              <w:rPr>
                <w:color w:val="231F20"/>
                <w:w w:val="105"/>
                <w:sz w:val="17"/>
              </w:rPr>
              <w:t>enhance</w:t>
            </w:r>
            <w:r>
              <w:rPr>
                <w:color w:val="231F20"/>
                <w:spacing w:val="-6"/>
                <w:w w:val="105"/>
                <w:sz w:val="17"/>
              </w:rPr>
              <w:t> </w:t>
            </w:r>
            <w:r>
              <w:rPr>
                <w:color w:val="231F20"/>
                <w:w w:val="105"/>
                <w:sz w:val="17"/>
              </w:rPr>
              <w:t>safety</w:t>
            </w:r>
            <w:r>
              <w:rPr>
                <w:color w:val="231F20"/>
                <w:spacing w:val="-6"/>
                <w:w w:val="105"/>
                <w:sz w:val="17"/>
              </w:rPr>
              <w:t> </w:t>
            </w:r>
            <w:r>
              <w:rPr>
                <w:color w:val="231F20"/>
                <w:w w:val="105"/>
                <w:sz w:val="17"/>
              </w:rPr>
              <w:t>in</w:t>
            </w:r>
            <w:r>
              <w:rPr>
                <w:color w:val="231F20"/>
                <w:spacing w:val="-6"/>
                <w:w w:val="105"/>
                <w:sz w:val="17"/>
              </w:rPr>
              <w:t> </w:t>
            </w:r>
            <w:r>
              <w:rPr>
                <w:color w:val="231F20"/>
                <w:w w:val="105"/>
                <w:sz w:val="17"/>
              </w:rPr>
              <w:t>vehicles,</w:t>
            </w:r>
            <w:r>
              <w:rPr>
                <w:color w:val="231F20"/>
                <w:spacing w:val="-6"/>
                <w:w w:val="105"/>
                <w:sz w:val="17"/>
              </w:rPr>
              <w:t> </w:t>
            </w:r>
            <w:r>
              <w:rPr>
                <w:color w:val="231F20"/>
                <w:w w:val="105"/>
                <w:sz w:val="17"/>
              </w:rPr>
              <w:t>vessels</w:t>
            </w:r>
            <w:r>
              <w:rPr>
                <w:color w:val="231F20"/>
                <w:spacing w:val="-6"/>
                <w:w w:val="105"/>
                <w:sz w:val="17"/>
              </w:rPr>
              <w:t> </w:t>
            </w:r>
            <w:r>
              <w:rPr>
                <w:color w:val="231F20"/>
                <w:w w:val="105"/>
                <w:sz w:val="17"/>
              </w:rPr>
              <w:t>or </w:t>
            </w:r>
            <w:r>
              <w:rPr>
                <w:color w:val="231F20"/>
                <w:sz w:val="17"/>
              </w:rPr>
              <w:t>aircraft,</w:t>
            </w:r>
            <w:r>
              <w:rPr>
                <w:color w:val="231F20"/>
                <w:spacing w:val="23"/>
                <w:sz w:val="17"/>
              </w:rPr>
              <w:t> </w:t>
            </w:r>
            <w:r>
              <w:rPr>
                <w:color w:val="231F20"/>
                <w:sz w:val="17"/>
              </w:rPr>
              <w:t>e.g.</w:t>
            </w:r>
            <w:r>
              <w:rPr>
                <w:color w:val="231F20"/>
                <w:spacing w:val="23"/>
                <w:sz w:val="17"/>
              </w:rPr>
              <w:t> </w:t>
            </w:r>
            <w:r>
              <w:rPr>
                <w:color w:val="231F20"/>
                <w:sz w:val="17"/>
              </w:rPr>
              <w:t>air</w:t>
            </w:r>
            <w:r>
              <w:rPr>
                <w:color w:val="231F20"/>
                <w:spacing w:val="23"/>
                <w:sz w:val="17"/>
              </w:rPr>
              <w:t> </w:t>
            </w:r>
            <w:r>
              <w:rPr>
                <w:color w:val="231F20"/>
                <w:sz w:val="17"/>
              </w:rPr>
              <w:t>bag</w:t>
            </w:r>
            <w:r>
              <w:rPr>
                <w:color w:val="231F20"/>
                <w:spacing w:val="23"/>
                <w:sz w:val="17"/>
              </w:rPr>
              <w:t> </w:t>
            </w:r>
            <w:r>
              <w:rPr>
                <w:color w:val="231F20"/>
                <w:sz w:val="17"/>
              </w:rPr>
              <w:t>inflators,</w:t>
            </w:r>
            <w:r>
              <w:rPr>
                <w:color w:val="231F20"/>
                <w:spacing w:val="23"/>
                <w:sz w:val="17"/>
              </w:rPr>
              <w:t> </w:t>
            </w:r>
            <w:r>
              <w:rPr>
                <w:color w:val="231F20"/>
                <w:sz w:val="17"/>
              </w:rPr>
              <w:t>air</w:t>
            </w:r>
            <w:r>
              <w:rPr>
                <w:color w:val="231F20"/>
                <w:spacing w:val="23"/>
                <w:sz w:val="17"/>
              </w:rPr>
              <w:t> </w:t>
            </w:r>
            <w:r>
              <w:rPr>
                <w:color w:val="231F20"/>
                <w:sz w:val="17"/>
              </w:rPr>
              <w:t>bag</w:t>
            </w:r>
            <w:r>
              <w:rPr>
                <w:color w:val="231F20"/>
                <w:spacing w:val="23"/>
                <w:sz w:val="17"/>
              </w:rPr>
              <w:t> </w:t>
            </w:r>
            <w:r>
              <w:rPr>
                <w:color w:val="231F20"/>
                <w:sz w:val="17"/>
              </w:rPr>
              <w:t>modules,</w:t>
            </w:r>
            <w:r>
              <w:rPr>
                <w:color w:val="231F20"/>
                <w:spacing w:val="23"/>
                <w:sz w:val="17"/>
              </w:rPr>
              <w:t> </w:t>
            </w:r>
            <w:r>
              <w:rPr>
                <w:color w:val="231F20"/>
                <w:sz w:val="17"/>
              </w:rPr>
              <w:t>seat-belt</w:t>
            </w:r>
            <w:r>
              <w:rPr>
                <w:color w:val="231F20"/>
                <w:spacing w:val="23"/>
                <w:sz w:val="17"/>
              </w:rPr>
              <w:t> </w:t>
            </w:r>
            <w:r>
              <w:rPr>
                <w:color w:val="231F20"/>
                <w:sz w:val="17"/>
              </w:rPr>
              <w:t>pretensioners,</w:t>
            </w:r>
            <w:r>
              <w:rPr>
                <w:color w:val="231F20"/>
                <w:spacing w:val="23"/>
                <w:sz w:val="17"/>
              </w:rPr>
              <w:t> </w:t>
            </w:r>
            <w:r>
              <w:rPr>
                <w:color w:val="231F20"/>
                <w:sz w:val="17"/>
              </w:rPr>
              <w:t>and</w:t>
            </w:r>
            <w:r>
              <w:rPr>
                <w:color w:val="231F20"/>
                <w:spacing w:val="23"/>
                <w:sz w:val="17"/>
              </w:rPr>
              <w:t> </w:t>
            </w:r>
            <w:r>
              <w:rPr>
                <w:color w:val="231F20"/>
                <w:sz w:val="17"/>
              </w:rPr>
              <w:t>pyromechanical</w:t>
            </w:r>
            <w:r>
              <w:rPr>
                <w:color w:val="231F20"/>
                <w:spacing w:val="23"/>
                <w:sz w:val="17"/>
              </w:rPr>
              <w:t> </w:t>
            </w:r>
            <w:r>
              <w:rPr>
                <w:color w:val="231F20"/>
                <w:sz w:val="17"/>
              </w:rPr>
              <w:t>devices.</w:t>
            </w:r>
          </w:p>
        </w:tc>
      </w:tr>
      <w:tr>
        <w:trPr>
          <w:trHeight w:val="1127" w:hRule="atLeast"/>
        </w:trPr>
        <w:tc>
          <w:tcPr>
            <w:tcW w:w="248" w:type="dxa"/>
          </w:tcPr>
          <w:p>
            <w:pPr>
              <w:pStyle w:val="TableParagraph"/>
              <w:rPr>
                <w:rFonts w:ascii="Times New Roman"/>
                <w:sz w:val="16"/>
              </w:rPr>
            </w:pPr>
          </w:p>
        </w:tc>
        <w:tc>
          <w:tcPr>
            <w:tcW w:w="549" w:type="dxa"/>
          </w:tcPr>
          <w:p>
            <w:pPr>
              <w:pStyle w:val="TableParagraph"/>
              <w:spacing w:before="51"/>
              <w:ind w:left="42"/>
              <w:rPr>
                <w:sz w:val="17"/>
              </w:rPr>
            </w:pPr>
            <w:r>
              <w:rPr>
                <w:color w:val="231F20"/>
                <w:spacing w:val="-5"/>
                <w:sz w:val="17"/>
              </w:rPr>
              <w:t>236</w:t>
            </w:r>
          </w:p>
        </w:tc>
        <w:tc>
          <w:tcPr>
            <w:tcW w:w="8102" w:type="dxa"/>
          </w:tcPr>
          <w:p>
            <w:pPr>
              <w:pStyle w:val="TableParagraph"/>
              <w:spacing w:line="256" w:lineRule="auto" w:before="51"/>
              <w:ind w:left="213" w:right="48"/>
              <w:jc w:val="both"/>
              <w:rPr>
                <w:sz w:val="17"/>
              </w:rPr>
            </w:pPr>
            <w:r>
              <w:rPr>
                <w:color w:val="231F20"/>
                <w:w w:val="105"/>
                <w:sz w:val="17"/>
              </w:rPr>
              <w:t>Polyester</w:t>
            </w:r>
            <w:r>
              <w:rPr>
                <w:color w:val="231F20"/>
                <w:spacing w:val="-1"/>
                <w:w w:val="105"/>
                <w:sz w:val="17"/>
              </w:rPr>
              <w:t> </w:t>
            </w:r>
            <w:r>
              <w:rPr>
                <w:color w:val="231F20"/>
                <w:w w:val="105"/>
                <w:sz w:val="17"/>
              </w:rPr>
              <w:t>resin</w:t>
            </w:r>
            <w:r>
              <w:rPr>
                <w:color w:val="231F20"/>
                <w:spacing w:val="-1"/>
                <w:w w:val="105"/>
                <w:sz w:val="17"/>
              </w:rPr>
              <w:t> </w:t>
            </w:r>
            <w:r>
              <w:rPr>
                <w:color w:val="231F20"/>
                <w:w w:val="105"/>
                <w:sz w:val="17"/>
              </w:rPr>
              <w:t>kits</w:t>
            </w:r>
            <w:r>
              <w:rPr>
                <w:color w:val="231F20"/>
                <w:spacing w:val="-1"/>
                <w:w w:val="105"/>
                <w:sz w:val="17"/>
              </w:rPr>
              <w:t> </w:t>
            </w:r>
            <w:r>
              <w:rPr>
                <w:color w:val="231F20"/>
                <w:w w:val="105"/>
                <w:sz w:val="17"/>
              </w:rPr>
              <w:t>consist</w:t>
            </w:r>
            <w:r>
              <w:rPr>
                <w:color w:val="231F20"/>
                <w:spacing w:val="-1"/>
                <w:w w:val="105"/>
                <w:sz w:val="17"/>
              </w:rPr>
              <w:t> </w:t>
            </w:r>
            <w:r>
              <w:rPr>
                <w:color w:val="231F20"/>
                <w:w w:val="105"/>
                <w:sz w:val="17"/>
              </w:rPr>
              <w:t>of</w:t>
            </w:r>
            <w:r>
              <w:rPr>
                <w:color w:val="231F20"/>
                <w:spacing w:val="-1"/>
                <w:w w:val="105"/>
                <w:sz w:val="17"/>
              </w:rPr>
              <w:t> </w:t>
            </w:r>
            <w:r>
              <w:rPr>
                <w:color w:val="231F20"/>
                <w:w w:val="105"/>
                <w:sz w:val="17"/>
              </w:rPr>
              <w:t>two</w:t>
            </w:r>
            <w:r>
              <w:rPr>
                <w:color w:val="231F20"/>
                <w:spacing w:val="-1"/>
                <w:w w:val="105"/>
                <w:sz w:val="17"/>
              </w:rPr>
              <w:t> </w:t>
            </w:r>
            <w:r>
              <w:rPr>
                <w:color w:val="231F20"/>
                <w:w w:val="105"/>
                <w:sz w:val="17"/>
              </w:rPr>
              <w:t>components:</w:t>
            </w:r>
            <w:r>
              <w:rPr>
                <w:color w:val="231F20"/>
                <w:spacing w:val="-1"/>
                <w:w w:val="105"/>
                <w:sz w:val="17"/>
              </w:rPr>
              <w:t> </w:t>
            </w:r>
            <w:r>
              <w:rPr>
                <w:color w:val="231F20"/>
                <w:w w:val="105"/>
                <w:sz w:val="17"/>
              </w:rPr>
              <w:t>a</w:t>
            </w:r>
            <w:r>
              <w:rPr>
                <w:color w:val="231F20"/>
                <w:spacing w:val="-1"/>
                <w:w w:val="105"/>
                <w:sz w:val="17"/>
              </w:rPr>
              <w:t> </w:t>
            </w:r>
            <w:r>
              <w:rPr>
                <w:color w:val="231F20"/>
                <w:w w:val="105"/>
                <w:sz w:val="17"/>
              </w:rPr>
              <w:t>base</w:t>
            </w:r>
            <w:r>
              <w:rPr>
                <w:color w:val="231F20"/>
                <w:spacing w:val="-1"/>
                <w:w w:val="105"/>
                <w:sz w:val="17"/>
              </w:rPr>
              <w:t> </w:t>
            </w:r>
            <w:r>
              <w:rPr>
                <w:color w:val="231F20"/>
                <w:w w:val="105"/>
                <w:sz w:val="17"/>
              </w:rPr>
              <w:t>material</w:t>
            </w:r>
            <w:r>
              <w:rPr>
                <w:color w:val="231F20"/>
                <w:spacing w:val="-1"/>
                <w:w w:val="105"/>
                <w:sz w:val="17"/>
              </w:rPr>
              <w:t> </w:t>
            </w:r>
            <w:r>
              <w:rPr>
                <w:color w:val="231F20"/>
                <w:w w:val="105"/>
                <w:sz w:val="17"/>
              </w:rPr>
              <w:t>(either</w:t>
            </w:r>
            <w:r>
              <w:rPr>
                <w:color w:val="231F20"/>
                <w:spacing w:val="-1"/>
                <w:w w:val="105"/>
                <w:sz w:val="17"/>
              </w:rPr>
              <w:t> </w:t>
            </w:r>
            <w:r>
              <w:rPr>
                <w:color w:val="231F20"/>
                <w:w w:val="105"/>
                <w:sz w:val="17"/>
              </w:rPr>
              <w:t>class</w:t>
            </w:r>
            <w:r>
              <w:rPr>
                <w:color w:val="231F20"/>
                <w:spacing w:val="-1"/>
                <w:w w:val="105"/>
                <w:sz w:val="17"/>
              </w:rPr>
              <w:t> </w:t>
            </w:r>
            <w:r>
              <w:rPr>
                <w:color w:val="231F20"/>
                <w:w w:val="105"/>
                <w:sz w:val="17"/>
              </w:rPr>
              <w:t>3</w:t>
            </w:r>
            <w:r>
              <w:rPr>
                <w:color w:val="231F20"/>
                <w:spacing w:val="-1"/>
                <w:w w:val="105"/>
                <w:sz w:val="17"/>
              </w:rPr>
              <w:t> </w:t>
            </w:r>
            <w:r>
              <w:rPr>
                <w:color w:val="231F20"/>
                <w:w w:val="105"/>
                <w:sz w:val="17"/>
              </w:rPr>
              <w:t>or</w:t>
            </w:r>
            <w:r>
              <w:rPr>
                <w:color w:val="231F20"/>
                <w:spacing w:val="-1"/>
                <w:w w:val="105"/>
                <w:sz w:val="17"/>
              </w:rPr>
              <w:t> </w:t>
            </w:r>
            <w:r>
              <w:rPr>
                <w:color w:val="231F20"/>
                <w:w w:val="105"/>
                <w:sz w:val="17"/>
              </w:rPr>
              <w:t>class</w:t>
            </w:r>
            <w:r>
              <w:rPr>
                <w:color w:val="231F20"/>
                <w:spacing w:val="-1"/>
                <w:w w:val="105"/>
                <w:sz w:val="17"/>
              </w:rPr>
              <w:t> </w:t>
            </w:r>
            <w:r>
              <w:rPr>
                <w:color w:val="231F20"/>
                <w:w w:val="105"/>
                <w:sz w:val="17"/>
              </w:rPr>
              <w:t>4.1,</w:t>
            </w:r>
            <w:r>
              <w:rPr>
                <w:color w:val="231F20"/>
                <w:spacing w:val="-1"/>
                <w:w w:val="105"/>
                <w:sz w:val="17"/>
              </w:rPr>
              <w:t> </w:t>
            </w:r>
            <w:r>
              <w:rPr>
                <w:color w:val="231F20"/>
                <w:w w:val="105"/>
                <w:sz w:val="17"/>
              </w:rPr>
              <w:t>packing group II or III) and an activator (organic peroxide). The organic peroxide shall be type D, E, or F,</w:t>
            </w:r>
            <w:r>
              <w:rPr>
                <w:color w:val="231F20"/>
                <w:spacing w:val="40"/>
                <w:w w:val="105"/>
                <w:sz w:val="17"/>
              </w:rPr>
              <w:t> </w:t>
            </w:r>
            <w:r>
              <w:rPr>
                <w:color w:val="231F20"/>
                <w:w w:val="105"/>
                <w:sz w:val="17"/>
              </w:rPr>
              <w:t>not requiring temperature control. The packing group shall be II or III, according to the criteria of either class 3 or class 4.1, as appropriate, applied to the base material. The quantity limit shown in column 7a of the Dangerous Goods List of chapter 3.2 applies to the base material.</w:t>
            </w:r>
          </w:p>
        </w:tc>
      </w:tr>
      <w:tr>
        <w:trPr>
          <w:trHeight w:val="707" w:hRule="atLeast"/>
        </w:trPr>
        <w:tc>
          <w:tcPr>
            <w:tcW w:w="248" w:type="dxa"/>
          </w:tcPr>
          <w:p>
            <w:pPr>
              <w:pStyle w:val="TableParagraph"/>
              <w:rPr>
                <w:rFonts w:ascii="Times New Roman"/>
                <w:sz w:val="16"/>
              </w:rPr>
            </w:pPr>
          </w:p>
        </w:tc>
        <w:tc>
          <w:tcPr>
            <w:tcW w:w="549" w:type="dxa"/>
          </w:tcPr>
          <w:p>
            <w:pPr>
              <w:pStyle w:val="TableParagraph"/>
              <w:spacing w:before="51"/>
              <w:ind w:left="42"/>
              <w:rPr>
                <w:sz w:val="17"/>
              </w:rPr>
            </w:pPr>
            <w:r>
              <w:rPr>
                <w:color w:val="231F20"/>
                <w:spacing w:val="-5"/>
                <w:sz w:val="17"/>
              </w:rPr>
              <w:t>237</w:t>
            </w:r>
          </w:p>
        </w:tc>
        <w:tc>
          <w:tcPr>
            <w:tcW w:w="8102" w:type="dxa"/>
          </w:tcPr>
          <w:p>
            <w:pPr>
              <w:pStyle w:val="TableParagraph"/>
              <w:spacing w:line="256" w:lineRule="auto" w:before="51"/>
              <w:ind w:left="213" w:right="49"/>
              <w:jc w:val="both"/>
              <w:rPr>
                <w:sz w:val="17"/>
              </w:rPr>
            </w:pPr>
            <w:r>
              <w:rPr>
                <w:color w:val="231F20"/>
                <w:sz w:val="17"/>
              </w:rPr>
              <w:t>The</w:t>
            </w:r>
            <w:r>
              <w:rPr>
                <w:color w:val="231F20"/>
                <w:spacing w:val="17"/>
                <w:sz w:val="17"/>
              </w:rPr>
              <w:t> </w:t>
            </w:r>
            <w:r>
              <w:rPr>
                <w:color w:val="231F20"/>
                <w:sz w:val="17"/>
              </w:rPr>
              <w:t>membrane</w:t>
            </w:r>
            <w:r>
              <w:rPr>
                <w:color w:val="231F20"/>
                <w:spacing w:val="17"/>
                <w:sz w:val="17"/>
              </w:rPr>
              <w:t> </w:t>
            </w:r>
            <w:r>
              <w:rPr>
                <w:color w:val="231F20"/>
                <w:sz w:val="17"/>
              </w:rPr>
              <w:t>filters,</w:t>
            </w:r>
            <w:r>
              <w:rPr>
                <w:color w:val="231F20"/>
                <w:spacing w:val="17"/>
                <w:sz w:val="17"/>
              </w:rPr>
              <w:t> </w:t>
            </w:r>
            <w:r>
              <w:rPr>
                <w:color w:val="231F20"/>
                <w:sz w:val="17"/>
              </w:rPr>
              <w:t>including</w:t>
            </w:r>
            <w:r>
              <w:rPr>
                <w:color w:val="231F20"/>
                <w:spacing w:val="17"/>
                <w:sz w:val="17"/>
              </w:rPr>
              <w:t> </w:t>
            </w:r>
            <w:r>
              <w:rPr>
                <w:color w:val="231F20"/>
                <w:sz w:val="17"/>
              </w:rPr>
              <w:t>paper</w:t>
            </w:r>
            <w:r>
              <w:rPr>
                <w:color w:val="231F20"/>
                <w:spacing w:val="17"/>
                <w:sz w:val="17"/>
              </w:rPr>
              <w:t> </w:t>
            </w:r>
            <w:r>
              <w:rPr>
                <w:color w:val="231F20"/>
                <w:sz w:val="17"/>
              </w:rPr>
              <w:t>separators,</w:t>
            </w:r>
            <w:r>
              <w:rPr>
                <w:color w:val="231F20"/>
                <w:spacing w:val="17"/>
                <w:sz w:val="17"/>
              </w:rPr>
              <w:t> </w:t>
            </w:r>
            <w:r>
              <w:rPr>
                <w:color w:val="231F20"/>
                <w:sz w:val="17"/>
              </w:rPr>
              <w:t>coating</w:t>
            </w:r>
            <w:r>
              <w:rPr>
                <w:color w:val="231F20"/>
                <w:spacing w:val="17"/>
                <w:sz w:val="17"/>
              </w:rPr>
              <w:t> </w:t>
            </w:r>
            <w:r>
              <w:rPr>
                <w:color w:val="231F20"/>
                <w:sz w:val="17"/>
              </w:rPr>
              <w:t>or</w:t>
            </w:r>
            <w:r>
              <w:rPr>
                <w:color w:val="231F20"/>
                <w:spacing w:val="17"/>
                <w:sz w:val="17"/>
              </w:rPr>
              <w:t> </w:t>
            </w:r>
            <w:r>
              <w:rPr>
                <w:color w:val="231F20"/>
                <w:sz w:val="17"/>
              </w:rPr>
              <w:t>backing</w:t>
            </w:r>
            <w:r>
              <w:rPr>
                <w:color w:val="231F20"/>
                <w:spacing w:val="17"/>
                <w:sz w:val="17"/>
              </w:rPr>
              <w:t> </w:t>
            </w:r>
            <w:r>
              <w:rPr>
                <w:color w:val="231F20"/>
                <w:sz w:val="17"/>
              </w:rPr>
              <w:t>materials,</w:t>
            </w:r>
            <w:r>
              <w:rPr>
                <w:color w:val="231F20"/>
                <w:spacing w:val="17"/>
                <w:sz w:val="17"/>
              </w:rPr>
              <w:t> </w:t>
            </w:r>
            <w:r>
              <w:rPr>
                <w:color w:val="231F20"/>
                <w:sz w:val="17"/>
              </w:rPr>
              <w:t>etc.,</w:t>
            </w:r>
            <w:r>
              <w:rPr>
                <w:color w:val="231F20"/>
                <w:spacing w:val="17"/>
                <w:sz w:val="17"/>
              </w:rPr>
              <w:t> </w:t>
            </w:r>
            <w:r>
              <w:rPr>
                <w:color w:val="231F20"/>
                <w:sz w:val="17"/>
              </w:rPr>
              <w:t>that</w:t>
            </w:r>
            <w:r>
              <w:rPr>
                <w:color w:val="231F20"/>
                <w:spacing w:val="17"/>
                <w:sz w:val="17"/>
              </w:rPr>
              <w:t> </w:t>
            </w:r>
            <w:r>
              <w:rPr>
                <w:color w:val="231F20"/>
                <w:sz w:val="17"/>
              </w:rPr>
              <w:t>are</w:t>
            </w:r>
            <w:r>
              <w:rPr>
                <w:color w:val="231F20"/>
                <w:spacing w:val="17"/>
                <w:sz w:val="17"/>
              </w:rPr>
              <w:t> </w:t>
            </w:r>
            <w:r>
              <w:rPr>
                <w:color w:val="231F20"/>
                <w:sz w:val="17"/>
              </w:rPr>
              <w:t>present </w:t>
            </w:r>
            <w:r>
              <w:rPr>
                <w:color w:val="231F20"/>
                <w:w w:val="105"/>
                <w:sz w:val="17"/>
              </w:rPr>
              <w:t>in transport, shall not be liable to propagate a detonation as tested by one of the tests described in the </w:t>
            </w:r>
            <w:r>
              <w:rPr>
                <w:rFonts w:ascii="Arial"/>
                <w:i/>
                <w:color w:val="231F20"/>
                <w:w w:val="105"/>
                <w:sz w:val="17"/>
              </w:rPr>
              <w:t>Manual of Tests and Criteria</w:t>
            </w:r>
            <w:r>
              <w:rPr>
                <w:color w:val="231F20"/>
                <w:w w:val="105"/>
                <w:sz w:val="17"/>
              </w:rPr>
              <w:t>, part I, test series 1(a).</w:t>
            </w:r>
          </w:p>
        </w:tc>
      </w:tr>
      <w:tr>
        <w:trPr>
          <w:trHeight w:val="877" w:hRule="atLeast"/>
        </w:trPr>
        <w:tc>
          <w:tcPr>
            <w:tcW w:w="248" w:type="dxa"/>
          </w:tcPr>
          <w:p>
            <w:pPr>
              <w:pStyle w:val="TableParagraph"/>
              <w:rPr>
                <w:rFonts w:ascii="Times New Roman"/>
                <w:sz w:val="16"/>
              </w:rPr>
            </w:pPr>
          </w:p>
        </w:tc>
        <w:tc>
          <w:tcPr>
            <w:tcW w:w="549" w:type="dxa"/>
          </w:tcPr>
          <w:p>
            <w:pPr>
              <w:pStyle w:val="TableParagraph"/>
              <w:rPr>
                <w:rFonts w:ascii="Times New Roman"/>
                <w:sz w:val="16"/>
              </w:rPr>
            </w:pPr>
          </w:p>
        </w:tc>
        <w:tc>
          <w:tcPr>
            <w:tcW w:w="8102" w:type="dxa"/>
          </w:tcPr>
          <w:p>
            <w:pPr>
              <w:pStyle w:val="TableParagraph"/>
              <w:spacing w:line="210" w:lineRule="atLeast" w:before="17"/>
              <w:ind w:left="213" w:right="49"/>
              <w:jc w:val="both"/>
              <w:rPr>
                <w:sz w:val="17"/>
              </w:rPr>
            </w:pPr>
            <w:r>
              <w:rPr>
                <w:color w:val="231F20"/>
                <w:w w:val="105"/>
                <w:sz w:val="17"/>
              </w:rPr>
              <w:t>In addition, the competent authority may determine, on the basis of the results of suitable burning rate</w:t>
            </w:r>
            <w:r>
              <w:rPr>
                <w:color w:val="231F20"/>
                <w:spacing w:val="-2"/>
                <w:w w:val="105"/>
                <w:sz w:val="17"/>
              </w:rPr>
              <w:t> </w:t>
            </w:r>
            <w:r>
              <w:rPr>
                <w:color w:val="231F20"/>
                <w:w w:val="105"/>
                <w:sz w:val="17"/>
              </w:rPr>
              <w:t>tests</w:t>
            </w:r>
            <w:r>
              <w:rPr>
                <w:color w:val="231F20"/>
                <w:spacing w:val="-2"/>
                <w:w w:val="105"/>
                <w:sz w:val="17"/>
              </w:rPr>
              <w:t> </w:t>
            </w:r>
            <w:r>
              <w:rPr>
                <w:color w:val="231F20"/>
                <w:w w:val="105"/>
                <w:sz w:val="17"/>
              </w:rPr>
              <w:t>taking</w:t>
            </w:r>
            <w:r>
              <w:rPr>
                <w:color w:val="231F20"/>
                <w:spacing w:val="-2"/>
                <w:w w:val="105"/>
                <w:sz w:val="17"/>
              </w:rPr>
              <w:t> </w:t>
            </w:r>
            <w:r>
              <w:rPr>
                <w:color w:val="231F20"/>
                <w:w w:val="105"/>
                <w:sz w:val="17"/>
              </w:rPr>
              <w:t>account</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standard</w:t>
            </w:r>
            <w:r>
              <w:rPr>
                <w:color w:val="231F20"/>
                <w:spacing w:val="-2"/>
                <w:w w:val="105"/>
                <w:sz w:val="17"/>
              </w:rPr>
              <w:t> </w:t>
            </w:r>
            <w:r>
              <w:rPr>
                <w:color w:val="231F20"/>
                <w:w w:val="105"/>
                <w:sz w:val="17"/>
              </w:rPr>
              <w:t>tests</w:t>
            </w:r>
            <w:r>
              <w:rPr>
                <w:color w:val="231F20"/>
                <w:spacing w:val="-2"/>
                <w:w w:val="105"/>
                <w:sz w:val="17"/>
              </w:rPr>
              <w:t> </w:t>
            </w:r>
            <w:r>
              <w:rPr>
                <w:color w:val="231F20"/>
                <w:w w:val="105"/>
                <w:sz w:val="17"/>
              </w:rPr>
              <w:t>in</w:t>
            </w:r>
            <w:r>
              <w:rPr>
                <w:color w:val="231F20"/>
                <w:spacing w:val="-2"/>
                <w:w w:val="105"/>
                <w:sz w:val="17"/>
              </w:rPr>
              <w:t> </w:t>
            </w:r>
            <w:r>
              <w:rPr>
                <w:color w:val="231F20"/>
                <w:w w:val="105"/>
                <w:sz w:val="17"/>
              </w:rPr>
              <w:t>the</w:t>
            </w:r>
            <w:r>
              <w:rPr>
                <w:color w:val="231F20"/>
                <w:spacing w:val="-2"/>
                <w:w w:val="105"/>
                <w:sz w:val="17"/>
              </w:rPr>
              <w:t> </w:t>
            </w:r>
            <w:r>
              <w:rPr>
                <w:rFonts w:ascii="Arial"/>
                <w:i/>
                <w:color w:val="231F20"/>
                <w:w w:val="105"/>
                <w:sz w:val="17"/>
              </w:rPr>
              <w:t>Manual</w:t>
            </w:r>
            <w:r>
              <w:rPr>
                <w:rFonts w:ascii="Arial"/>
                <w:i/>
                <w:color w:val="231F20"/>
                <w:spacing w:val="-2"/>
                <w:w w:val="105"/>
                <w:sz w:val="17"/>
              </w:rPr>
              <w:t> </w:t>
            </w:r>
            <w:r>
              <w:rPr>
                <w:rFonts w:ascii="Arial"/>
                <w:i/>
                <w:color w:val="231F20"/>
                <w:w w:val="105"/>
                <w:sz w:val="17"/>
              </w:rPr>
              <w:t>of</w:t>
            </w:r>
            <w:r>
              <w:rPr>
                <w:rFonts w:ascii="Arial"/>
                <w:i/>
                <w:color w:val="231F20"/>
                <w:spacing w:val="-2"/>
                <w:w w:val="105"/>
                <w:sz w:val="17"/>
              </w:rPr>
              <w:t> </w:t>
            </w:r>
            <w:r>
              <w:rPr>
                <w:rFonts w:ascii="Arial"/>
                <w:i/>
                <w:color w:val="231F20"/>
                <w:w w:val="105"/>
                <w:sz w:val="17"/>
              </w:rPr>
              <w:t>Tests</w:t>
            </w:r>
            <w:r>
              <w:rPr>
                <w:rFonts w:ascii="Arial"/>
                <w:i/>
                <w:color w:val="231F20"/>
                <w:spacing w:val="-2"/>
                <w:w w:val="105"/>
                <w:sz w:val="17"/>
              </w:rPr>
              <w:t> </w:t>
            </w:r>
            <w:r>
              <w:rPr>
                <w:rFonts w:ascii="Arial"/>
                <w:i/>
                <w:color w:val="231F20"/>
                <w:w w:val="105"/>
                <w:sz w:val="17"/>
              </w:rPr>
              <w:t>and</w:t>
            </w:r>
            <w:r>
              <w:rPr>
                <w:rFonts w:ascii="Arial"/>
                <w:i/>
                <w:color w:val="231F20"/>
                <w:spacing w:val="-2"/>
                <w:w w:val="105"/>
                <w:sz w:val="17"/>
              </w:rPr>
              <w:t> </w:t>
            </w:r>
            <w:r>
              <w:rPr>
                <w:rFonts w:ascii="Arial"/>
                <w:i/>
                <w:color w:val="231F20"/>
                <w:w w:val="105"/>
                <w:sz w:val="17"/>
              </w:rPr>
              <w:t>Criteria</w:t>
            </w:r>
            <w:r>
              <w:rPr>
                <w:color w:val="231F20"/>
                <w:w w:val="105"/>
                <w:sz w:val="17"/>
              </w:rPr>
              <w:t>,</w:t>
            </w:r>
            <w:r>
              <w:rPr>
                <w:color w:val="231F20"/>
                <w:spacing w:val="-2"/>
                <w:w w:val="105"/>
                <w:sz w:val="17"/>
              </w:rPr>
              <w:t> </w:t>
            </w:r>
            <w:r>
              <w:rPr>
                <w:color w:val="231F20"/>
                <w:w w:val="105"/>
                <w:sz w:val="17"/>
              </w:rPr>
              <w:t>part</w:t>
            </w:r>
            <w:r>
              <w:rPr>
                <w:color w:val="231F20"/>
                <w:spacing w:val="-2"/>
                <w:w w:val="105"/>
                <w:sz w:val="17"/>
              </w:rPr>
              <w:t> </w:t>
            </w:r>
            <w:r>
              <w:rPr>
                <w:color w:val="231F20"/>
                <w:w w:val="105"/>
                <w:sz w:val="17"/>
              </w:rPr>
              <w:t>III,</w:t>
            </w:r>
            <w:r>
              <w:rPr>
                <w:color w:val="231F20"/>
                <w:spacing w:val="-2"/>
                <w:w w:val="105"/>
                <w:sz w:val="17"/>
              </w:rPr>
              <w:t> </w:t>
            </w:r>
            <w:r>
              <w:rPr>
                <w:color w:val="231F20"/>
                <w:w w:val="105"/>
                <w:sz w:val="17"/>
              </w:rPr>
              <w:t>33.2,</w:t>
            </w:r>
            <w:r>
              <w:rPr>
                <w:color w:val="231F20"/>
                <w:spacing w:val="-2"/>
                <w:w w:val="105"/>
                <w:sz w:val="17"/>
              </w:rPr>
              <w:t> </w:t>
            </w:r>
            <w:r>
              <w:rPr>
                <w:color w:val="231F20"/>
                <w:w w:val="105"/>
                <w:sz w:val="17"/>
              </w:rPr>
              <w:t>that nitrocellulose</w:t>
            </w:r>
            <w:r>
              <w:rPr>
                <w:color w:val="231F20"/>
                <w:spacing w:val="-2"/>
                <w:w w:val="105"/>
                <w:sz w:val="17"/>
              </w:rPr>
              <w:t> </w:t>
            </w:r>
            <w:r>
              <w:rPr>
                <w:color w:val="231F20"/>
                <w:w w:val="105"/>
                <w:sz w:val="17"/>
              </w:rPr>
              <w:t>membrane</w:t>
            </w:r>
            <w:r>
              <w:rPr>
                <w:color w:val="231F20"/>
                <w:spacing w:val="-2"/>
                <w:w w:val="105"/>
                <w:sz w:val="17"/>
              </w:rPr>
              <w:t> </w:t>
            </w:r>
            <w:r>
              <w:rPr>
                <w:color w:val="231F20"/>
                <w:w w:val="105"/>
                <w:sz w:val="17"/>
              </w:rPr>
              <w:t>filters</w:t>
            </w:r>
            <w:r>
              <w:rPr>
                <w:color w:val="231F20"/>
                <w:spacing w:val="-2"/>
                <w:w w:val="105"/>
                <w:sz w:val="17"/>
              </w:rPr>
              <w:t> </w:t>
            </w:r>
            <w:r>
              <w:rPr>
                <w:color w:val="231F20"/>
                <w:w w:val="105"/>
                <w:sz w:val="17"/>
              </w:rPr>
              <w:t>in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form</w:t>
            </w:r>
            <w:r>
              <w:rPr>
                <w:color w:val="231F20"/>
                <w:spacing w:val="-2"/>
                <w:w w:val="105"/>
                <w:sz w:val="17"/>
              </w:rPr>
              <w:t> </w:t>
            </w:r>
            <w:r>
              <w:rPr>
                <w:color w:val="231F20"/>
                <w:w w:val="105"/>
                <w:sz w:val="17"/>
              </w:rPr>
              <w:t>in</w:t>
            </w:r>
            <w:r>
              <w:rPr>
                <w:color w:val="231F20"/>
                <w:spacing w:val="-2"/>
                <w:w w:val="105"/>
                <w:sz w:val="17"/>
              </w:rPr>
              <w:t> </w:t>
            </w:r>
            <w:r>
              <w:rPr>
                <w:color w:val="231F20"/>
                <w:w w:val="105"/>
                <w:sz w:val="17"/>
              </w:rPr>
              <w:t>which</w:t>
            </w:r>
            <w:r>
              <w:rPr>
                <w:color w:val="231F20"/>
                <w:spacing w:val="-2"/>
                <w:w w:val="105"/>
                <w:sz w:val="17"/>
              </w:rPr>
              <w:t> </w:t>
            </w:r>
            <w:r>
              <w:rPr>
                <w:color w:val="231F20"/>
                <w:w w:val="105"/>
                <w:sz w:val="17"/>
              </w:rPr>
              <w:t>they</w:t>
            </w:r>
            <w:r>
              <w:rPr>
                <w:color w:val="231F20"/>
                <w:spacing w:val="-2"/>
                <w:w w:val="105"/>
                <w:sz w:val="17"/>
              </w:rPr>
              <w:t> </w:t>
            </w:r>
            <w:r>
              <w:rPr>
                <w:color w:val="231F20"/>
                <w:w w:val="105"/>
                <w:sz w:val="17"/>
              </w:rPr>
              <w:t>are</w:t>
            </w:r>
            <w:r>
              <w:rPr>
                <w:color w:val="231F20"/>
                <w:spacing w:val="-2"/>
                <w:w w:val="105"/>
                <w:sz w:val="17"/>
              </w:rPr>
              <w:t> </w:t>
            </w:r>
            <w:r>
              <w:rPr>
                <w:color w:val="231F20"/>
                <w:w w:val="105"/>
                <w:sz w:val="17"/>
              </w:rPr>
              <w:t>to</w:t>
            </w:r>
            <w:r>
              <w:rPr>
                <w:color w:val="231F20"/>
                <w:spacing w:val="-2"/>
                <w:w w:val="105"/>
                <w:sz w:val="17"/>
              </w:rPr>
              <w:t> </w:t>
            </w:r>
            <w:r>
              <w:rPr>
                <w:color w:val="231F20"/>
                <w:w w:val="105"/>
                <w:sz w:val="17"/>
              </w:rPr>
              <w:t>be</w:t>
            </w:r>
            <w:r>
              <w:rPr>
                <w:color w:val="231F20"/>
                <w:spacing w:val="-2"/>
                <w:w w:val="105"/>
                <w:sz w:val="17"/>
              </w:rPr>
              <w:t> </w:t>
            </w:r>
            <w:r>
              <w:rPr>
                <w:color w:val="231F20"/>
                <w:w w:val="105"/>
                <w:sz w:val="17"/>
              </w:rPr>
              <w:t>transported</w:t>
            </w:r>
            <w:r>
              <w:rPr>
                <w:color w:val="231F20"/>
                <w:spacing w:val="-2"/>
                <w:w w:val="105"/>
                <w:sz w:val="17"/>
              </w:rPr>
              <w:t> </w:t>
            </w:r>
            <w:r>
              <w:rPr>
                <w:color w:val="231F20"/>
                <w:w w:val="105"/>
                <w:sz w:val="17"/>
              </w:rPr>
              <w:t>are</w:t>
            </w:r>
            <w:r>
              <w:rPr>
                <w:color w:val="231F20"/>
                <w:spacing w:val="-2"/>
                <w:w w:val="105"/>
                <w:sz w:val="17"/>
              </w:rPr>
              <w:t> </w:t>
            </w:r>
            <w:r>
              <w:rPr>
                <w:color w:val="231F20"/>
                <w:w w:val="105"/>
                <w:sz w:val="17"/>
              </w:rPr>
              <w:t>not</w:t>
            </w:r>
            <w:r>
              <w:rPr>
                <w:color w:val="231F20"/>
                <w:spacing w:val="-2"/>
                <w:w w:val="105"/>
                <w:sz w:val="17"/>
              </w:rPr>
              <w:t> </w:t>
            </w:r>
            <w:r>
              <w:rPr>
                <w:color w:val="231F20"/>
                <w:w w:val="105"/>
                <w:sz w:val="17"/>
              </w:rPr>
              <w:t>subject</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 provisions of this Code applicable to flammable solids in class 4.1.</w:t>
            </w:r>
          </w:p>
        </w:tc>
      </w:tr>
    </w:tbl>
    <w:p>
      <w:pPr>
        <w:pStyle w:val="TableParagraph"/>
        <w:spacing w:after="0" w:line="210" w:lineRule="atLeast"/>
        <w:jc w:val="both"/>
        <w:rPr>
          <w:sz w:val="17"/>
        </w:rPr>
        <w:sectPr>
          <w:pgSz w:w="11910" w:h="16840"/>
          <w:pgMar w:header="0" w:footer="570" w:top="0" w:bottom="760" w:left="0" w:right="0"/>
        </w:sectPr>
      </w:pPr>
    </w:p>
    <w:p>
      <w:pPr>
        <w:pStyle w:val="BodyText"/>
        <w:spacing w:before="72"/>
        <w:ind w:left="0"/>
        <w:jc w:val="left"/>
        <w:rPr>
          <w:rFonts w:ascii="Arial"/>
          <w:i/>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34272">
                <wp:simplePos x="0" y="0"/>
                <wp:positionH relativeFrom="page">
                  <wp:posOffset>7199998</wp:posOffset>
                </wp:positionH>
                <wp:positionV relativeFrom="paragraph">
                  <wp:posOffset>-188457</wp:posOffset>
                </wp:positionV>
                <wp:extent cx="360045" cy="213868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360045" cy="2138680"/>
                          <a:chExt cx="360045" cy="2138680"/>
                        </a:xfrm>
                      </wpg:grpSpPr>
                      <wps:wsp>
                        <wps:cNvPr id="34" name="Graphic 34"/>
                        <wps:cNvSpPr/>
                        <wps:spPr>
                          <a:xfrm>
                            <a:off x="0" y="0"/>
                            <a:ext cx="360045" cy="2138680"/>
                          </a:xfrm>
                          <a:custGeom>
                            <a:avLst/>
                            <a:gdLst/>
                            <a:ahLst/>
                            <a:cxnLst/>
                            <a:rect l="l" t="t" r="r" b="b"/>
                            <a:pathLst>
                              <a:path w="360045" h="2138680">
                                <a:moveTo>
                                  <a:pt x="0" y="0"/>
                                </a:moveTo>
                                <a:lnTo>
                                  <a:pt x="0" y="2138400"/>
                                </a:lnTo>
                                <a:lnTo>
                                  <a:pt x="360006" y="2138400"/>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35" name="Textbox 35"/>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566.929016pt;margin-top:-14.839136pt;width:28.35pt;height:168.4pt;mso-position-horizontal-relative:page;mso-position-vertical-relative:paragraph;z-index:15734272" id="docshapegroup30" coordorigin="11339,-297" coordsize="567,3368">
                <v:rect style="position:absolute;left:11338;top:-297;width:567;height:3368" id="docshape31" filled="true" fillcolor="#58595b" stroked="false">
                  <v:fill type="solid"/>
                </v:rect>
                <v:shape style="position:absolute;left:11338;top:-297;width:567;height:3368" type="#_x0000_t202" id="docshape32"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771</w:t>
      </w:r>
    </w:p>
    <w:p>
      <w:pPr>
        <w:pStyle w:val="BodyText"/>
        <w:spacing w:before="70"/>
        <w:ind w:left="0"/>
        <w:jc w:val="left"/>
      </w:pPr>
    </w:p>
    <w:p>
      <w:pPr>
        <w:pStyle w:val="BodyText"/>
        <w:ind w:left="3925"/>
        <w:jc w:val="left"/>
      </w:pPr>
      <w:r>
        <w:rPr>
          <w:color w:val="231F20"/>
        </w:rPr>
        <w:t>Chapter</w:t>
      </w:r>
      <w:r>
        <w:rPr>
          <w:color w:val="231F20"/>
          <w:spacing w:val="46"/>
        </w:rPr>
        <w:t> </w:t>
      </w:r>
      <w:r>
        <w:rPr>
          <w:color w:val="231F20"/>
        </w:rPr>
        <w:t>3.3</w:t>
      </w:r>
      <w:r>
        <w:rPr>
          <w:color w:val="231F20"/>
          <w:spacing w:val="47"/>
        </w:rPr>
        <w:t> </w:t>
      </w:r>
      <w:r>
        <w:rPr>
          <w:color w:val="231F20"/>
        </w:rPr>
        <w:t>–</w:t>
      </w:r>
      <w:r>
        <w:rPr>
          <w:color w:val="231F20"/>
          <w:spacing w:val="47"/>
        </w:rPr>
        <w:t> </w:t>
      </w:r>
      <w:r>
        <w:rPr>
          <w:color w:val="231F20"/>
        </w:rPr>
        <w:t>Special</w:t>
      </w:r>
      <w:r>
        <w:rPr>
          <w:color w:val="231F20"/>
          <w:spacing w:val="47"/>
        </w:rPr>
        <w:t> </w:t>
      </w:r>
      <w:r>
        <w:rPr>
          <w:color w:val="231F20"/>
        </w:rPr>
        <w:t>provisions</w:t>
      </w:r>
      <w:r>
        <w:rPr>
          <w:color w:val="231F20"/>
          <w:spacing w:val="47"/>
        </w:rPr>
        <w:t> </w:t>
      </w:r>
      <w:r>
        <w:rPr>
          <w:color w:val="231F20"/>
        </w:rPr>
        <w:t>applicable</w:t>
      </w:r>
      <w:r>
        <w:rPr>
          <w:color w:val="231F20"/>
          <w:spacing w:val="46"/>
        </w:rPr>
        <w:t> </w:t>
      </w:r>
      <w:r>
        <w:rPr>
          <w:color w:val="231F20"/>
        </w:rPr>
        <w:t>to</w:t>
      </w:r>
      <w:r>
        <w:rPr>
          <w:color w:val="231F20"/>
          <w:spacing w:val="47"/>
        </w:rPr>
        <w:t> </w:t>
      </w:r>
      <w:r>
        <w:rPr>
          <w:color w:val="231F20"/>
        </w:rPr>
        <w:t>certain</w:t>
      </w:r>
      <w:r>
        <w:rPr>
          <w:color w:val="231F20"/>
          <w:spacing w:val="47"/>
        </w:rPr>
        <w:t> </w:t>
      </w:r>
      <w:r>
        <w:rPr>
          <w:color w:val="231F20"/>
        </w:rPr>
        <w:t>substances,</w:t>
      </w:r>
      <w:r>
        <w:rPr>
          <w:color w:val="231F20"/>
          <w:spacing w:val="47"/>
        </w:rPr>
        <w:t> </w:t>
      </w:r>
      <w:r>
        <w:rPr>
          <w:color w:val="231F20"/>
        </w:rPr>
        <w:t>materials</w:t>
      </w:r>
      <w:r>
        <w:rPr>
          <w:color w:val="231F20"/>
          <w:spacing w:val="47"/>
        </w:rPr>
        <w:t> </w:t>
      </w:r>
      <w:r>
        <w:rPr>
          <w:color w:val="231F20"/>
        </w:rPr>
        <w:t>or</w:t>
      </w:r>
      <w:r>
        <w:rPr>
          <w:color w:val="231F20"/>
          <w:spacing w:val="47"/>
        </w:rPr>
        <w:t> </w:t>
      </w:r>
      <w:r>
        <w:rPr>
          <w:color w:val="231F20"/>
          <w:spacing w:val="-2"/>
        </w:rPr>
        <w:t>articles</w:t>
      </w:r>
    </w:p>
    <w:p>
      <w:pPr>
        <w:pStyle w:val="BodyText"/>
        <w:spacing w:before="8"/>
        <w:ind w:left="0"/>
        <w:jc w:val="left"/>
        <w:rPr>
          <w:sz w:val="5"/>
        </w:rPr>
      </w:pPr>
      <w:r>
        <w:rPr>
          <w:sz w:val="5"/>
        </w:rPr>
        <mc:AlternateContent>
          <mc:Choice Requires="wps">
            <w:drawing>
              <wp:anchor distT="0" distB="0" distL="0" distR="0" allowOverlap="1" layoutInCell="1" locked="0" behindDoc="1" simplePos="0" relativeHeight="487592960">
                <wp:simplePos x="0" y="0"/>
                <wp:positionH relativeFrom="page">
                  <wp:posOffset>899999</wp:posOffset>
                </wp:positionH>
                <wp:positionV relativeFrom="paragraph">
                  <wp:posOffset>56965</wp:posOffset>
                </wp:positionV>
                <wp:extent cx="612013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85497pt;width:481.9pt;height:.1pt;mso-position-horizontal-relative:page;mso-position-vertical-relative:paragraph;z-index:-15723520;mso-wrap-distance-left:0;mso-wrap-distance-right:0" id="docshape33" coordorigin="1417,90" coordsize="9638,0" path="m1417,90l11055,90e" filled="false" stroked="true" strokeweight=".5pt" strokecolor="#231f20">
                <v:path arrowok="t"/>
                <v:stroke dashstyle="solid"/>
                <w10:wrap type="topAndBottom"/>
              </v:shape>
            </w:pict>
          </mc:Fallback>
        </mc:AlternateContent>
      </w:r>
    </w:p>
    <w:p>
      <w:pPr>
        <w:pStyle w:val="BodyText"/>
        <w:spacing w:before="195"/>
        <w:ind w:left="0"/>
        <w:jc w:val="left"/>
      </w:pPr>
    </w:p>
    <w:p>
      <w:pPr>
        <w:pStyle w:val="ListParagraph"/>
        <w:numPr>
          <w:ilvl w:val="0"/>
          <w:numId w:val="7"/>
        </w:numPr>
        <w:tabs>
          <w:tab w:pos="3213" w:val="left" w:leader="none"/>
          <w:tab w:pos="3577" w:val="left" w:leader="none"/>
        </w:tabs>
        <w:spacing w:line="256" w:lineRule="auto" w:before="0" w:after="0"/>
        <w:ind w:left="3577" w:right="848" w:hanging="1081"/>
        <w:jc w:val="both"/>
        <w:rPr>
          <w:sz w:val="17"/>
        </w:rPr>
      </w:pPr>
      <w:r>
        <w:rPr>
          <w:color w:val="231F20"/>
          <w:w w:val="105"/>
          <w:sz w:val="17"/>
        </w:rPr>
        <w:t>.1</w:t>
      </w:r>
      <w:r>
        <w:rPr>
          <w:color w:val="231F20"/>
          <w:spacing w:val="40"/>
          <w:w w:val="105"/>
          <w:sz w:val="17"/>
        </w:rPr>
        <w:t>  </w:t>
      </w:r>
      <w:r>
        <w:rPr>
          <w:color w:val="231F20"/>
          <w:w w:val="105"/>
          <w:sz w:val="17"/>
        </w:rPr>
        <w:t>Batteries</w:t>
      </w:r>
      <w:r>
        <w:rPr>
          <w:color w:val="231F20"/>
          <w:spacing w:val="-7"/>
          <w:w w:val="105"/>
          <w:sz w:val="17"/>
        </w:rPr>
        <w:t> </w:t>
      </w:r>
      <w:r>
        <w:rPr>
          <w:color w:val="231F20"/>
          <w:w w:val="105"/>
          <w:sz w:val="17"/>
        </w:rPr>
        <w:t>can</w:t>
      </w:r>
      <w:r>
        <w:rPr>
          <w:color w:val="231F20"/>
          <w:spacing w:val="-7"/>
          <w:w w:val="105"/>
          <w:sz w:val="17"/>
        </w:rPr>
        <w:t> </w:t>
      </w:r>
      <w:r>
        <w:rPr>
          <w:color w:val="231F20"/>
          <w:w w:val="105"/>
          <w:sz w:val="17"/>
        </w:rPr>
        <w:t>be</w:t>
      </w:r>
      <w:r>
        <w:rPr>
          <w:color w:val="231F20"/>
          <w:spacing w:val="-7"/>
          <w:w w:val="105"/>
          <w:sz w:val="17"/>
        </w:rPr>
        <w:t> </w:t>
      </w:r>
      <w:r>
        <w:rPr>
          <w:color w:val="231F20"/>
          <w:w w:val="105"/>
          <w:sz w:val="17"/>
        </w:rPr>
        <w:t>considered</w:t>
      </w:r>
      <w:r>
        <w:rPr>
          <w:color w:val="231F20"/>
          <w:spacing w:val="-7"/>
          <w:w w:val="105"/>
          <w:sz w:val="17"/>
        </w:rPr>
        <w:t> </w:t>
      </w:r>
      <w:r>
        <w:rPr>
          <w:color w:val="231F20"/>
          <w:w w:val="105"/>
          <w:sz w:val="17"/>
        </w:rPr>
        <w:t>as</w:t>
      </w:r>
      <w:r>
        <w:rPr>
          <w:color w:val="231F20"/>
          <w:spacing w:val="-7"/>
          <w:w w:val="105"/>
          <w:sz w:val="17"/>
        </w:rPr>
        <w:t> </w:t>
      </w:r>
      <w:r>
        <w:rPr>
          <w:color w:val="231F20"/>
          <w:w w:val="105"/>
          <w:sz w:val="17"/>
        </w:rPr>
        <w:t>non-spillable</w:t>
      </w:r>
      <w:r>
        <w:rPr>
          <w:color w:val="231F20"/>
          <w:spacing w:val="-7"/>
          <w:w w:val="105"/>
          <w:sz w:val="17"/>
        </w:rPr>
        <w:t> </w:t>
      </w:r>
      <w:r>
        <w:rPr>
          <w:color w:val="231F20"/>
          <w:w w:val="105"/>
          <w:sz w:val="17"/>
        </w:rPr>
        <w:t>provided</w:t>
      </w:r>
      <w:r>
        <w:rPr>
          <w:color w:val="231F20"/>
          <w:spacing w:val="-7"/>
          <w:w w:val="105"/>
          <w:sz w:val="17"/>
        </w:rPr>
        <w:t> </w:t>
      </w:r>
      <w:r>
        <w:rPr>
          <w:color w:val="231F20"/>
          <w:w w:val="105"/>
          <w:sz w:val="17"/>
        </w:rPr>
        <w:t>that</w:t>
      </w:r>
      <w:r>
        <w:rPr>
          <w:color w:val="231F20"/>
          <w:spacing w:val="-7"/>
          <w:w w:val="105"/>
          <w:sz w:val="17"/>
        </w:rPr>
        <w:t> </w:t>
      </w:r>
      <w:r>
        <w:rPr>
          <w:color w:val="231F20"/>
          <w:w w:val="105"/>
          <w:sz w:val="17"/>
        </w:rPr>
        <w:t>they</w:t>
      </w:r>
      <w:r>
        <w:rPr>
          <w:color w:val="231F20"/>
          <w:spacing w:val="-7"/>
          <w:w w:val="105"/>
          <w:sz w:val="17"/>
        </w:rPr>
        <w:t> </w:t>
      </w:r>
      <w:r>
        <w:rPr>
          <w:color w:val="231F20"/>
          <w:w w:val="105"/>
          <w:sz w:val="17"/>
        </w:rPr>
        <w:t>are</w:t>
      </w:r>
      <w:r>
        <w:rPr>
          <w:color w:val="231F20"/>
          <w:spacing w:val="-7"/>
          <w:w w:val="105"/>
          <w:sz w:val="17"/>
        </w:rPr>
        <w:t> </w:t>
      </w:r>
      <w:r>
        <w:rPr>
          <w:color w:val="231F20"/>
          <w:w w:val="105"/>
          <w:sz w:val="17"/>
        </w:rPr>
        <w:t>capable</w:t>
      </w:r>
      <w:r>
        <w:rPr>
          <w:color w:val="231F20"/>
          <w:spacing w:val="-7"/>
          <w:w w:val="105"/>
          <w:sz w:val="17"/>
        </w:rPr>
        <w:t> </w:t>
      </w:r>
      <w:r>
        <w:rPr>
          <w:color w:val="231F20"/>
          <w:w w:val="105"/>
          <w:sz w:val="17"/>
        </w:rPr>
        <w:t>of</w:t>
      </w:r>
      <w:r>
        <w:rPr>
          <w:color w:val="231F20"/>
          <w:spacing w:val="-7"/>
          <w:w w:val="105"/>
          <w:sz w:val="17"/>
        </w:rPr>
        <w:t> </w:t>
      </w:r>
      <w:r>
        <w:rPr>
          <w:color w:val="231F20"/>
          <w:w w:val="105"/>
          <w:sz w:val="17"/>
        </w:rPr>
        <w:t>withstanding</w:t>
      </w:r>
      <w:r>
        <w:rPr>
          <w:color w:val="231F20"/>
          <w:spacing w:val="-7"/>
          <w:w w:val="105"/>
          <w:sz w:val="17"/>
        </w:rPr>
        <w:t> </w:t>
      </w:r>
      <w:r>
        <w:rPr>
          <w:color w:val="231F20"/>
          <w:w w:val="105"/>
          <w:sz w:val="17"/>
        </w:rPr>
        <w:t>the vibration and pressure differential tests given below, without leakage of battery fluid:</w:t>
      </w:r>
    </w:p>
    <w:p>
      <w:pPr>
        <w:pStyle w:val="BodyText"/>
        <w:spacing w:line="256" w:lineRule="auto" w:before="53"/>
        <w:ind w:left="3577" w:right="847"/>
      </w:pPr>
      <w:r>
        <w:rPr>
          <w:color w:val="231F20"/>
          <w:w w:val="105"/>
        </w:rPr>
        <w:t>Vibration</w:t>
      </w:r>
      <w:r>
        <w:rPr>
          <w:color w:val="231F20"/>
          <w:spacing w:val="-5"/>
          <w:w w:val="105"/>
        </w:rPr>
        <w:t> </w:t>
      </w:r>
      <w:r>
        <w:rPr>
          <w:color w:val="231F20"/>
          <w:w w:val="105"/>
        </w:rPr>
        <w:t>test:</w:t>
      </w:r>
      <w:r>
        <w:rPr>
          <w:color w:val="231F20"/>
          <w:spacing w:val="-5"/>
          <w:w w:val="105"/>
        </w:rPr>
        <w:t> </w:t>
      </w:r>
      <w:r>
        <w:rPr>
          <w:color w:val="231F20"/>
          <w:w w:val="105"/>
        </w:rPr>
        <w:t>The</w:t>
      </w:r>
      <w:r>
        <w:rPr>
          <w:color w:val="231F20"/>
          <w:spacing w:val="-5"/>
          <w:w w:val="105"/>
        </w:rPr>
        <w:t> </w:t>
      </w:r>
      <w:r>
        <w:rPr>
          <w:color w:val="231F20"/>
          <w:w w:val="105"/>
        </w:rPr>
        <w:t>battery</w:t>
      </w:r>
      <w:r>
        <w:rPr>
          <w:color w:val="231F20"/>
          <w:spacing w:val="-5"/>
          <w:w w:val="105"/>
        </w:rPr>
        <w:t> </w:t>
      </w:r>
      <w:r>
        <w:rPr>
          <w:color w:val="231F20"/>
          <w:w w:val="105"/>
        </w:rPr>
        <w:t>is</w:t>
      </w:r>
      <w:r>
        <w:rPr>
          <w:color w:val="231F20"/>
          <w:spacing w:val="-5"/>
          <w:w w:val="105"/>
        </w:rPr>
        <w:t> </w:t>
      </w:r>
      <w:r>
        <w:rPr>
          <w:color w:val="231F20"/>
          <w:w w:val="105"/>
        </w:rPr>
        <w:t>rigidly</w:t>
      </w:r>
      <w:r>
        <w:rPr>
          <w:color w:val="231F20"/>
          <w:spacing w:val="-5"/>
          <w:w w:val="105"/>
        </w:rPr>
        <w:t> </w:t>
      </w:r>
      <w:r>
        <w:rPr>
          <w:color w:val="231F20"/>
          <w:w w:val="105"/>
        </w:rPr>
        <w:t>clamped</w:t>
      </w:r>
      <w:r>
        <w:rPr>
          <w:color w:val="231F20"/>
          <w:spacing w:val="-5"/>
          <w:w w:val="105"/>
        </w:rPr>
        <w:t> </w:t>
      </w:r>
      <w:r>
        <w:rPr>
          <w:color w:val="231F20"/>
          <w:w w:val="105"/>
        </w:rPr>
        <w:t>to</w:t>
      </w:r>
      <w:r>
        <w:rPr>
          <w:color w:val="231F20"/>
          <w:spacing w:val="-5"/>
          <w:w w:val="105"/>
        </w:rPr>
        <w:t> </w:t>
      </w:r>
      <w:r>
        <w:rPr>
          <w:color w:val="231F20"/>
          <w:w w:val="105"/>
        </w:rPr>
        <w:t>the</w:t>
      </w:r>
      <w:r>
        <w:rPr>
          <w:color w:val="231F20"/>
          <w:spacing w:val="-5"/>
          <w:w w:val="105"/>
        </w:rPr>
        <w:t> </w:t>
      </w:r>
      <w:r>
        <w:rPr>
          <w:color w:val="231F20"/>
          <w:w w:val="105"/>
        </w:rPr>
        <w:t>platform</w:t>
      </w:r>
      <w:r>
        <w:rPr>
          <w:color w:val="231F20"/>
          <w:spacing w:val="-5"/>
          <w:w w:val="105"/>
        </w:rPr>
        <w:t> </w:t>
      </w:r>
      <w:r>
        <w:rPr>
          <w:color w:val="231F20"/>
          <w:w w:val="105"/>
        </w:rPr>
        <w:t>of</w:t>
      </w:r>
      <w:r>
        <w:rPr>
          <w:color w:val="231F20"/>
          <w:spacing w:val="-5"/>
          <w:w w:val="105"/>
        </w:rPr>
        <w:t> </w:t>
      </w:r>
      <w:r>
        <w:rPr>
          <w:color w:val="231F20"/>
          <w:w w:val="105"/>
        </w:rPr>
        <w:t>a</w:t>
      </w:r>
      <w:r>
        <w:rPr>
          <w:color w:val="231F20"/>
          <w:spacing w:val="-5"/>
          <w:w w:val="105"/>
        </w:rPr>
        <w:t> </w:t>
      </w:r>
      <w:r>
        <w:rPr>
          <w:color w:val="231F20"/>
          <w:w w:val="105"/>
        </w:rPr>
        <w:t>vibration</w:t>
      </w:r>
      <w:r>
        <w:rPr>
          <w:color w:val="231F20"/>
          <w:spacing w:val="-5"/>
          <w:w w:val="105"/>
        </w:rPr>
        <w:t> </w:t>
      </w:r>
      <w:r>
        <w:rPr>
          <w:color w:val="231F20"/>
          <w:w w:val="105"/>
        </w:rPr>
        <w:t>machine</w:t>
      </w:r>
      <w:r>
        <w:rPr>
          <w:color w:val="231F20"/>
          <w:spacing w:val="-5"/>
          <w:w w:val="105"/>
        </w:rPr>
        <w:t> </w:t>
      </w:r>
      <w:r>
        <w:rPr>
          <w:color w:val="231F20"/>
          <w:w w:val="105"/>
        </w:rPr>
        <w:t>and</w:t>
      </w:r>
      <w:r>
        <w:rPr>
          <w:color w:val="231F20"/>
          <w:spacing w:val="-5"/>
          <w:w w:val="105"/>
        </w:rPr>
        <w:t> </w:t>
      </w:r>
      <w:r>
        <w:rPr>
          <w:color w:val="231F20"/>
          <w:w w:val="105"/>
        </w:rPr>
        <w:t>a</w:t>
      </w:r>
      <w:r>
        <w:rPr>
          <w:color w:val="231F20"/>
          <w:spacing w:val="-5"/>
          <w:w w:val="105"/>
        </w:rPr>
        <w:t> </w:t>
      </w:r>
      <w:r>
        <w:rPr>
          <w:color w:val="231F20"/>
          <w:w w:val="105"/>
        </w:rPr>
        <w:t>simple harmonic</w:t>
      </w:r>
      <w:r>
        <w:rPr>
          <w:color w:val="231F20"/>
          <w:spacing w:val="-1"/>
          <w:w w:val="105"/>
        </w:rPr>
        <w:t> </w:t>
      </w:r>
      <w:r>
        <w:rPr>
          <w:color w:val="231F20"/>
          <w:w w:val="105"/>
        </w:rPr>
        <w:t>motion</w:t>
      </w:r>
      <w:r>
        <w:rPr>
          <w:color w:val="231F20"/>
          <w:spacing w:val="-1"/>
          <w:w w:val="105"/>
        </w:rPr>
        <w:t> </w:t>
      </w:r>
      <w:r>
        <w:rPr>
          <w:color w:val="231F20"/>
          <w:w w:val="105"/>
        </w:rPr>
        <w:t>having</w:t>
      </w:r>
      <w:r>
        <w:rPr>
          <w:color w:val="231F20"/>
          <w:spacing w:val="-1"/>
          <w:w w:val="105"/>
        </w:rPr>
        <w:t> </w:t>
      </w:r>
      <w:r>
        <w:rPr>
          <w:color w:val="231F20"/>
          <w:w w:val="105"/>
        </w:rPr>
        <w:t>an</w:t>
      </w:r>
      <w:r>
        <w:rPr>
          <w:color w:val="231F20"/>
          <w:spacing w:val="-1"/>
          <w:w w:val="105"/>
        </w:rPr>
        <w:t> </w:t>
      </w:r>
      <w:r>
        <w:rPr>
          <w:color w:val="231F20"/>
          <w:w w:val="105"/>
        </w:rPr>
        <w:t>amplitude</w:t>
      </w:r>
      <w:r>
        <w:rPr>
          <w:color w:val="231F20"/>
          <w:spacing w:val="-1"/>
          <w:w w:val="105"/>
        </w:rPr>
        <w:t> </w:t>
      </w:r>
      <w:r>
        <w:rPr>
          <w:color w:val="231F20"/>
          <w:w w:val="105"/>
        </w:rPr>
        <w:t>of</w:t>
      </w:r>
      <w:r>
        <w:rPr>
          <w:color w:val="231F20"/>
          <w:spacing w:val="-1"/>
          <w:w w:val="105"/>
        </w:rPr>
        <w:t> </w:t>
      </w:r>
      <w:r>
        <w:rPr>
          <w:color w:val="231F20"/>
          <w:w w:val="105"/>
        </w:rPr>
        <w:t>0.8</w:t>
      </w:r>
      <w:r>
        <w:rPr>
          <w:color w:val="231F20"/>
          <w:spacing w:val="-1"/>
          <w:w w:val="105"/>
        </w:rPr>
        <w:t> </w:t>
      </w:r>
      <w:r>
        <w:rPr>
          <w:color w:val="231F20"/>
          <w:w w:val="105"/>
        </w:rPr>
        <w:t>mm</w:t>
      </w:r>
      <w:r>
        <w:rPr>
          <w:color w:val="231F20"/>
          <w:spacing w:val="-1"/>
          <w:w w:val="105"/>
        </w:rPr>
        <w:t> </w:t>
      </w:r>
      <w:r>
        <w:rPr>
          <w:color w:val="231F20"/>
          <w:w w:val="105"/>
        </w:rPr>
        <w:t>(1.6</w:t>
      </w:r>
      <w:r>
        <w:rPr>
          <w:color w:val="231F20"/>
          <w:spacing w:val="-1"/>
          <w:w w:val="105"/>
        </w:rPr>
        <w:t> </w:t>
      </w:r>
      <w:r>
        <w:rPr>
          <w:color w:val="231F20"/>
          <w:w w:val="105"/>
        </w:rPr>
        <w:t>mm</w:t>
      </w:r>
      <w:r>
        <w:rPr>
          <w:color w:val="231F20"/>
          <w:spacing w:val="-1"/>
          <w:w w:val="105"/>
        </w:rPr>
        <w:t> </w:t>
      </w:r>
      <w:r>
        <w:rPr>
          <w:color w:val="231F20"/>
          <w:w w:val="105"/>
        </w:rPr>
        <w:t>maximum</w:t>
      </w:r>
      <w:r>
        <w:rPr>
          <w:color w:val="231F20"/>
          <w:spacing w:val="-1"/>
          <w:w w:val="105"/>
        </w:rPr>
        <w:t> </w:t>
      </w:r>
      <w:r>
        <w:rPr>
          <w:color w:val="231F20"/>
          <w:w w:val="105"/>
        </w:rPr>
        <w:t>total</w:t>
      </w:r>
      <w:r>
        <w:rPr>
          <w:color w:val="231F20"/>
          <w:spacing w:val="-1"/>
          <w:w w:val="105"/>
        </w:rPr>
        <w:t> </w:t>
      </w:r>
      <w:r>
        <w:rPr>
          <w:color w:val="231F20"/>
          <w:w w:val="105"/>
        </w:rPr>
        <w:t>excursion)</w:t>
      </w:r>
      <w:r>
        <w:rPr>
          <w:color w:val="231F20"/>
          <w:spacing w:val="-1"/>
          <w:w w:val="105"/>
        </w:rPr>
        <w:t> </w:t>
      </w:r>
      <w:r>
        <w:rPr>
          <w:color w:val="231F20"/>
          <w:w w:val="105"/>
        </w:rPr>
        <w:t>is</w:t>
      </w:r>
      <w:r>
        <w:rPr>
          <w:color w:val="231F20"/>
          <w:spacing w:val="-1"/>
          <w:w w:val="105"/>
        </w:rPr>
        <w:t> </w:t>
      </w:r>
      <w:r>
        <w:rPr>
          <w:color w:val="231F20"/>
          <w:w w:val="105"/>
        </w:rPr>
        <w:t>applied. The frequency is varied at the rate of 1 Hz/min between the limits of 10 Hz and 55 Hz. The entire</w:t>
      </w:r>
      <w:r>
        <w:rPr>
          <w:color w:val="231F20"/>
          <w:spacing w:val="-5"/>
          <w:w w:val="105"/>
        </w:rPr>
        <w:t> </w:t>
      </w:r>
      <w:r>
        <w:rPr>
          <w:color w:val="231F20"/>
          <w:w w:val="105"/>
        </w:rPr>
        <w:t>range</w:t>
      </w:r>
      <w:r>
        <w:rPr>
          <w:color w:val="231F20"/>
          <w:spacing w:val="-5"/>
          <w:w w:val="105"/>
        </w:rPr>
        <w:t> </w:t>
      </w:r>
      <w:r>
        <w:rPr>
          <w:color w:val="231F20"/>
          <w:w w:val="105"/>
        </w:rPr>
        <w:t>of</w:t>
      </w:r>
      <w:r>
        <w:rPr>
          <w:color w:val="231F20"/>
          <w:spacing w:val="-5"/>
          <w:w w:val="105"/>
        </w:rPr>
        <w:t> </w:t>
      </w:r>
      <w:r>
        <w:rPr>
          <w:color w:val="231F20"/>
          <w:w w:val="105"/>
        </w:rPr>
        <w:t>frequencies</w:t>
      </w:r>
      <w:r>
        <w:rPr>
          <w:color w:val="231F20"/>
          <w:spacing w:val="-5"/>
          <w:w w:val="105"/>
        </w:rPr>
        <w:t> </w:t>
      </w:r>
      <w:r>
        <w:rPr>
          <w:color w:val="231F20"/>
          <w:w w:val="105"/>
        </w:rPr>
        <w:t>and</w:t>
      </w:r>
      <w:r>
        <w:rPr>
          <w:color w:val="231F20"/>
          <w:spacing w:val="-5"/>
          <w:w w:val="105"/>
        </w:rPr>
        <w:t> </w:t>
      </w:r>
      <w:r>
        <w:rPr>
          <w:color w:val="231F20"/>
          <w:w w:val="105"/>
        </w:rPr>
        <w:t>return</w:t>
      </w:r>
      <w:r>
        <w:rPr>
          <w:color w:val="231F20"/>
          <w:spacing w:val="-5"/>
          <w:w w:val="105"/>
        </w:rPr>
        <w:t> </w:t>
      </w:r>
      <w:r>
        <w:rPr>
          <w:color w:val="231F20"/>
          <w:w w:val="105"/>
        </w:rPr>
        <w:t>is</w:t>
      </w:r>
      <w:r>
        <w:rPr>
          <w:color w:val="231F20"/>
          <w:spacing w:val="-5"/>
          <w:w w:val="105"/>
        </w:rPr>
        <w:t> </w:t>
      </w:r>
      <w:r>
        <w:rPr>
          <w:color w:val="231F20"/>
          <w:w w:val="105"/>
        </w:rPr>
        <w:t>traversed</w:t>
      </w:r>
      <w:r>
        <w:rPr>
          <w:color w:val="231F20"/>
          <w:spacing w:val="-5"/>
          <w:w w:val="105"/>
        </w:rPr>
        <w:t> </w:t>
      </w:r>
      <w:r>
        <w:rPr>
          <w:color w:val="231F20"/>
          <w:w w:val="105"/>
        </w:rPr>
        <w:t>in</w:t>
      </w:r>
      <w:r>
        <w:rPr>
          <w:color w:val="231F20"/>
          <w:spacing w:val="-5"/>
          <w:w w:val="105"/>
        </w:rPr>
        <w:t> </w:t>
      </w:r>
      <w:r>
        <w:rPr>
          <w:color w:val="231F20"/>
          <w:w w:val="105"/>
        </w:rPr>
        <w:t>95</w:t>
      </w:r>
      <w:r>
        <w:rPr>
          <w:color w:val="231F20"/>
          <w:spacing w:val="-5"/>
          <w:w w:val="105"/>
        </w:rPr>
        <w:t> </w:t>
      </w:r>
      <w:r>
        <w:rPr>
          <w:rFonts w:ascii="Cambria" w:hAnsi="Cambria"/>
          <w:color w:val="231F20"/>
          <w:w w:val="115"/>
        </w:rPr>
        <w:t>± </w:t>
      </w:r>
      <w:r>
        <w:rPr>
          <w:color w:val="231F20"/>
          <w:w w:val="105"/>
        </w:rPr>
        <w:t>5</w:t>
      </w:r>
      <w:r>
        <w:rPr>
          <w:color w:val="231F20"/>
          <w:spacing w:val="-5"/>
          <w:w w:val="105"/>
        </w:rPr>
        <w:t> </w:t>
      </w:r>
      <w:r>
        <w:rPr>
          <w:color w:val="231F20"/>
          <w:w w:val="105"/>
        </w:rPr>
        <w:t>minutes</w:t>
      </w:r>
      <w:r>
        <w:rPr>
          <w:color w:val="231F20"/>
          <w:spacing w:val="-5"/>
          <w:w w:val="105"/>
        </w:rPr>
        <w:t> </w:t>
      </w:r>
      <w:r>
        <w:rPr>
          <w:color w:val="231F20"/>
          <w:w w:val="105"/>
        </w:rPr>
        <w:t>for</w:t>
      </w:r>
      <w:r>
        <w:rPr>
          <w:color w:val="231F20"/>
          <w:spacing w:val="-5"/>
          <w:w w:val="105"/>
        </w:rPr>
        <w:t> </w:t>
      </w:r>
      <w:r>
        <w:rPr>
          <w:color w:val="231F20"/>
          <w:w w:val="105"/>
        </w:rPr>
        <w:t>each</w:t>
      </w:r>
      <w:r>
        <w:rPr>
          <w:color w:val="231F20"/>
          <w:spacing w:val="-5"/>
          <w:w w:val="105"/>
        </w:rPr>
        <w:t> </w:t>
      </w:r>
      <w:r>
        <w:rPr>
          <w:color w:val="231F20"/>
          <w:w w:val="105"/>
        </w:rPr>
        <w:t>mounting</w:t>
      </w:r>
      <w:r>
        <w:rPr>
          <w:color w:val="231F20"/>
          <w:spacing w:val="-5"/>
          <w:w w:val="105"/>
        </w:rPr>
        <w:t> </w:t>
      </w:r>
      <w:r>
        <w:rPr>
          <w:color w:val="231F20"/>
          <w:w w:val="105"/>
        </w:rPr>
        <w:t>position (direction</w:t>
      </w:r>
      <w:r>
        <w:rPr>
          <w:color w:val="231F20"/>
          <w:w w:val="105"/>
        </w:rPr>
        <w:t> of</w:t>
      </w:r>
      <w:r>
        <w:rPr>
          <w:color w:val="231F20"/>
          <w:w w:val="105"/>
        </w:rPr>
        <w:t> vibration)</w:t>
      </w:r>
      <w:r>
        <w:rPr>
          <w:color w:val="231F20"/>
          <w:w w:val="105"/>
        </w:rPr>
        <w:t> of</w:t>
      </w:r>
      <w:r>
        <w:rPr>
          <w:color w:val="231F20"/>
          <w:w w:val="105"/>
        </w:rPr>
        <w:t> the</w:t>
      </w:r>
      <w:r>
        <w:rPr>
          <w:color w:val="231F20"/>
          <w:w w:val="105"/>
        </w:rPr>
        <w:t> battery.</w:t>
      </w:r>
      <w:r>
        <w:rPr>
          <w:color w:val="231F20"/>
          <w:w w:val="105"/>
        </w:rPr>
        <w:t> The</w:t>
      </w:r>
      <w:r>
        <w:rPr>
          <w:color w:val="231F20"/>
          <w:w w:val="105"/>
        </w:rPr>
        <w:t> battery</w:t>
      </w:r>
      <w:r>
        <w:rPr>
          <w:color w:val="231F20"/>
          <w:w w:val="105"/>
        </w:rPr>
        <w:t> is</w:t>
      </w:r>
      <w:r>
        <w:rPr>
          <w:color w:val="231F20"/>
          <w:w w:val="105"/>
        </w:rPr>
        <w:t> tested</w:t>
      </w:r>
      <w:r>
        <w:rPr>
          <w:color w:val="231F20"/>
          <w:w w:val="105"/>
        </w:rPr>
        <w:t> in</w:t>
      </w:r>
      <w:r>
        <w:rPr>
          <w:color w:val="231F20"/>
          <w:w w:val="105"/>
        </w:rPr>
        <w:t> three</w:t>
      </w:r>
      <w:r>
        <w:rPr>
          <w:color w:val="231F20"/>
          <w:w w:val="105"/>
        </w:rPr>
        <w:t> mutually</w:t>
      </w:r>
      <w:r>
        <w:rPr>
          <w:color w:val="231F20"/>
          <w:w w:val="105"/>
        </w:rPr>
        <w:t> perpendicular positions</w:t>
      </w:r>
      <w:r>
        <w:rPr>
          <w:color w:val="231F20"/>
          <w:spacing w:val="-4"/>
          <w:w w:val="105"/>
        </w:rPr>
        <w:t> </w:t>
      </w:r>
      <w:r>
        <w:rPr>
          <w:color w:val="231F20"/>
          <w:w w:val="105"/>
        </w:rPr>
        <w:t>(to</w:t>
      </w:r>
      <w:r>
        <w:rPr>
          <w:color w:val="231F20"/>
          <w:spacing w:val="-4"/>
          <w:w w:val="105"/>
        </w:rPr>
        <w:t> </w:t>
      </w:r>
      <w:r>
        <w:rPr>
          <w:color w:val="231F20"/>
          <w:w w:val="105"/>
        </w:rPr>
        <w:t>include</w:t>
      </w:r>
      <w:r>
        <w:rPr>
          <w:color w:val="231F20"/>
          <w:spacing w:val="-4"/>
          <w:w w:val="105"/>
        </w:rPr>
        <w:t> </w:t>
      </w:r>
      <w:r>
        <w:rPr>
          <w:color w:val="231F20"/>
          <w:w w:val="105"/>
        </w:rPr>
        <w:t>testing</w:t>
      </w:r>
      <w:r>
        <w:rPr>
          <w:color w:val="231F20"/>
          <w:spacing w:val="-4"/>
          <w:w w:val="105"/>
        </w:rPr>
        <w:t> </w:t>
      </w:r>
      <w:r>
        <w:rPr>
          <w:color w:val="231F20"/>
          <w:w w:val="105"/>
        </w:rPr>
        <w:t>with</w:t>
      </w:r>
      <w:r>
        <w:rPr>
          <w:color w:val="231F20"/>
          <w:spacing w:val="-4"/>
          <w:w w:val="105"/>
        </w:rPr>
        <w:t> </w:t>
      </w:r>
      <w:r>
        <w:rPr>
          <w:color w:val="231F20"/>
          <w:w w:val="105"/>
        </w:rPr>
        <w:t>fill</w:t>
      </w:r>
      <w:r>
        <w:rPr>
          <w:color w:val="231F20"/>
          <w:spacing w:val="-4"/>
          <w:w w:val="105"/>
        </w:rPr>
        <w:t> </w:t>
      </w:r>
      <w:r>
        <w:rPr>
          <w:color w:val="231F20"/>
          <w:w w:val="105"/>
        </w:rPr>
        <w:t>openings</w:t>
      </w:r>
      <w:r>
        <w:rPr>
          <w:color w:val="231F20"/>
          <w:spacing w:val="-4"/>
          <w:w w:val="105"/>
        </w:rPr>
        <w:t> </w:t>
      </w:r>
      <w:r>
        <w:rPr>
          <w:color w:val="231F20"/>
          <w:w w:val="105"/>
        </w:rPr>
        <w:t>and</w:t>
      </w:r>
      <w:r>
        <w:rPr>
          <w:color w:val="231F20"/>
          <w:spacing w:val="-4"/>
          <w:w w:val="105"/>
        </w:rPr>
        <w:t> </w:t>
      </w:r>
      <w:r>
        <w:rPr>
          <w:color w:val="231F20"/>
          <w:w w:val="105"/>
        </w:rPr>
        <w:t>vents,</w:t>
      </w:r>
      <w:r>
        <w:rPr>
          <w:color w:val="231F20"/>
          <w:spacing w:val="-4"/>
          <w:w w:val="105"/>
        </w:rPr>
        <w:t> </w:t>
      </w:r>
      <w:r>
        <w:rPr>
          <w:color w:val="231F20"/>
          <w:w w:val="105"/>
        </w:rPr>
        <w:t>if</w:t>
      </w:r>
      <w:r>
        <w:rPr>
          <w:color w:val="231F20"/>
          <w:spacing w:val="-4"/>
          <w:w w:val="105"/>
        </w:rPr>
        <w:t> </w:t>
      </w:r>
      <w:r>
        <w:rPr>
          <w:color w:val="231F20"/>
          <w:w w:val="105"/>
        </w:rPr>
        <w:t>any,</w:t>
      </w:r>
      <w:r>
        <w:rPr>
          <w:color w:val="231F20"/>
          <w:spacing w:val="-4"/>
          <w:w w:val="105"/>
        </w:rPr>
        <w:t> </w:t>
      </w:r>
      <w:r>
        <w:rPr>
          <w:color w:val="231F20"/>
          <w:w w:val="105"/>
        </w:rPr>
        <w:t>in</w:t>
      </w:r>
      <w:r>
        <w:rPr>
          <w:color w:val="231F20"/>
          <w:spacing w:val="-4"/>
          <w:w w:val="105"/>
        </w:rPr>
        <w:t> </w:t>
      </w:r>
      <w:r>
        <w:rPr>
          <w:color w:val="231F20"/>
          <w:w w:val="105"/>
        </w:rPr>
        <w:t>an</w:t>
      </w:r>
      <w:r>
        <w:rPr>
          <w:color w:val="231F20"/>
          <w:spacing w:val="-4"/>
          <w:w w:val="105"/>
        </w:rPr>
        <w:t> </w:t>
      </w:r>
      <w:r>
        <w:rPr>
          <w:color w:val="231F20"/>
          <w:w w:val="105"/>
        </w:rPr>
        <w:t>inverted</w:t>
      </w:r>
      <w:r>
        <w:rPr>
          <w:color w:val="231F20"/>
          <w:spacing w:val="-4"/>
          <w:w w:val="105"/>
        </w:rPr>
        <w:t> </w:t>
      </w:r>
      <w:r>
        <w:rPr>
          <w:color w:val="231F20"/>
          <w:w w:val="105"/>
        </w:rPr>
        <w:t>position)</w:t>
      </w:r>
      <w:r>
        <w:rPr>
          <w:color w:val="231F20"/>
          <w:spacing w:val="-4"/>
          <w:w w:val="105"/>
        </w:rPr>
        <w:t> </w:t>
      </w:r>
      <w:r>
        <w:rPr>
          <w:color w:val="231F20"/>
          <w:w w:val="105"/>
        </w:rPr>
        <w:t>for</w:t>
      </w:r>
      <w:r>
        <w:rPr>
          <w:color w:val="231F20"/>
          <w:spacing w:val="-4"/>
          <w:w w:val="105"/>
        </w:rPr>
        <w:t> </w:t>
      </w:r>
      <w:r>
        <w:rPr>
          <w:color w:val="231F20"/>
          <w:w w:val="105"/>
        </w:rPr>
        <w:t>equal time periods.</w:t>
      </w:r>
    </w:p>
    <w:p>
      <w:pPr>
        <w:pStyle w:val="BodyText"/>
        <w:spacing w:before="51"/>
        <w:ind w:left="3577"/>
      </w:pPr>
      <w:r>
        <w:rPr>
          <w:color w:val="231F20"/>
          <w:w w:val="105"/>
        </w:rPr>
        <w:t>Pressure</w:t>
      </w:r>
      <w:r>
        <w:rPr>
          <w:color w:val="231F20"/>
          <w:spacing w:val="-4"/>
          <w:w w:val="105"/>
        </w:rPr>
        <w:t> </w:t>
      </w:r>
      <w:r>
        <w:rPr>
          <w:color w:val="231F20"/>
          <w:w w:val="105"/>
        </w:rPr>
        <w:t>differential</w:t>
      </w:r>
      <w:r>
        <w:rPr>
          <w:color w:val="231F20"/>
          <w:spacing w:val="-3"/>
          <w:w w:val="105"/>
        </w:rPr>
        <w:t> </w:t>
      </w:r>
      <w:r>
        <w:rPr>
          <w:color w:val="231F20"/>
          <w:w w:val="105"/>
        </w:rPr>
        <w:t>test:</w:t>
      </w:r>
      <w:r>
        <w:rPr>
          <w:color w:val="231F20"/>
          <w:spacing w:val="-3"/>
          <w:w w:val="105"/>
        </w:rPr>
        <w:t> </w:t>
      </w:r>
      <w:r>
        <w:rPr>
          <w:color w:val="231F20"/>
          <w:w w:val="105"/>
        </w:rPr>
        <w:t>Following</w:t>
      </w:r>
      <w:r>
        <w:rPr>
          <w:color w:val="231F20"/>
          <w:spacing w:val="-3"/>
          <w:w w:val="105"/>
        </w:rPr>
        <w:t> </w:t>
      </w:r>
      <w:r>
        <w:rPr>
          <w:color w:val="231F20"/>
          <w:w w:val="105"/>
        </w:rPr>
        <w:t>the</w:t>
      </w:r>
      <w:r>
        <w:rPr>
          <w:color w:val="231F20"/>
          <w:spacing w:val="-3"/>
          <w:w w:val="105"/>
        </w:rPr>
        <w:t> </w:t>
      </w:r>
      <w:r>
        <w:rPr>
          <w:color w:val="231F20"/>
          <w:w w:val="105"/>
        </w:rPr>
        <w:t>vibration</w:t>
      </w:r>
      <w:r>
        <w:rPr>
          <w:color w:val="231F20"/>
          <w:spacing w:val="-3"/>
          <w:w w:val="105"/>
        </w:rPr>
        <w:t> </w:t>
      </w:r>
      <w:r>
        <w:rPr>
          <w:color w:val="231F20"/>
          <w:w w:val="105"/>
        </w:rPr>
        <w:t>test,</w:t>
      </w:r>
      <w:r>
        <w:rPr>
          <w:color w:val="231F20"/>
          <w:spacing w:val="-3"/>
          <w:w w:val="105"/>
        </w:rPr>
        <w:t> </w:t>
      </w:r>
      <w:r>
        <w:rPr>
          <w:color w:val="231F20"/>
          <w:w w:val="105"/>
        </w:rPr>
        <w:t>the</w:t>
      </w:r>
      <w:r>
        <w:rPr>
          <w:color w:val="231F20"/>
          <w:spacing w:val="-3"/>
          <w:w w:val="105"/>
        </w:rPr>
        <w:t> </w:t>
      </w:r>
      <w:r>
        <w:rPr>
          <w:color w:val="231F20"/>
          <w:w w:val="105"/>
        </w:rPr>
        <w:t>battery</w:t>
      </w:r>
      <w:r>
        <w:rPr>
          <w:color w:val="231F20"/>
          <w:spacing w:val="-3"/>
          <w:w w:val="105"/>
        </w:rPr>
        <w:t> </w:t>
      </w:r>
      <w:r>
        <w:rPr>
          <w:color w:val="231F20"/>
          <w:w w:val="105"/>
        </w:rPr>
        <w:t>is</w:t>
      </w:r>
      <w:r>
        <w:rPr>
          <w:color w:val="231F20"/>
          <w:spacing w:val="-3"/>
          <w:w w:val="105"/>
        </w:rPr>
        <w:t> </w:t>
      </w:r>
      <w:r>
        <w:rPr>
          <w:color w:val="231F20"/>
          <w:w w:val="105"/>
        </w:rPr>
        <w:t>stored</w:t>
      </w:r>
      <w:r>
        <w:rPr>
          <w:color w:val="231F20"/>
          <w:spacing w:val="-3"/>
          <w:w w:val="105"/>
        </w:rPr>
        <w:t> </w:t>
      </w:r>
      <w:r>
        <w:rPr>
          <w:color w:val="231F20"/>
          <w:w w:val="105"/>
        </w:rPr>
        <w:t>for</w:t>
      </w:r>
      <w:r>
        <w:rPr>
          <w:color w:val="231F20"/>
          <w:spacing w:val="-3"/>
          <w:w w:val="105"/>
        </w:rPr>
        <w:t> </w:t>
      </w:r>
      <w:r>
        <w:rPr>
          <w:color w:val="231F20"/>
          <w:w w:val="105"/>
        </w:rPr>
        <w:t>six</w:t>
      </w:r>
      <w:r>
        <w:rPr>
          <w:color w:val="231F20"/>
          <w:spacing w:val="-3"/>
          <w:w w:val="105"/>
        </w:rPr>
        <w:t> </w:t>
      </w:r>
      <w:r>
        <w:rPr>
          <w:color w:val="231F20"/>
          <w:w w:val="105"/>
        </w:rPr>
        <w:t>hours</w:t>
      </w:r>
      <w:r>
        <w:rPr>
          <w:color w:val="231F20"/>
          <w:spacing w:val="-3"/>
          <w:w w:val="105"/>
        </w:rPr>
        <w:t> </w:t>
      </w:r>
      <w:r>
        <w:rPr>
          <w:color w:val="231F20"/>
          <w:w w:val="105"/>
        </w:rPr>
        <w:t>at</w:t>
      </w:r>
      <w:r>
        <w:rPr>
          <w:color w:val="231F20"/>
          <w:spacing w:val="-3"/>
          <w:w w:val="105"/>
        </w:rPr>
        <w:t> </w:t>
      </w:r>
      <w:r>
        <w:rPr>
          <w:color w:val="231F20"/>
          <w:spacing w:val="-4"/>
          <w:w w:val="105"/>
        </w:rPr>
        <w:t>24</w:t>
      </w:r>
      <w:r>
        <w:rPr>
          <w:rFonts w:ascii="Cambria" w:hAnsi="Cambria"/>
          <w:color w:val="231F20"/>
          <w:spacing w:val="-4"/>
          <w:w w:val="105"/>
        </w:rPr>
        <w:t>°</w:t>
      </w:r>
      <w:r>
        <w:rPr>
          <w:color w:val="231F20"/>
          <w:spacing w:val="-4"/>
          <w:w w:val="105"/>
        </w:rPr>
        <w:t>C</w:t>
      </w:r>
    </w:p>
    <w:p>
      <w:pPr>
        <w:pStyle w:val="BodyText"/>
        <w:spacing w:line="256" w:lineRule="auto" w:before="10"/>
        <w:ind w:left="3577" w:right="848"/>
      </w:pPr>
      <w:r>
        <w:rPr>
          <w:rFonts w:ascii="Cambria" w:hAnsi="Cambria"/>
          <w:color w:val="231F20"/>
          <w:w w:val="115"/>
        </w:rPr>
        <w:t>± </w:t>
      </w:r>
      <w:r>
        <w:rPr>
          <w:color w:val="231F20"/>
          <w:w w:val="105"/>
        </w:rPr>
        <w:t>4</w:t>
      </w:r>
      <w:r>
        <w:rPr>
          <w:rFonts w:ascii="Cambria" w:hAnsi="Cambria"/>
          <w:color w:val="231F20"/>
          <w:w w:val="105"/>
        </w:rPr>
        <w:t>°</w:t>
      </w:r>
      <w:r>
        <w:rPr>
          <w:color w:val="231F20"/>
          <w:w w:val="105"/>
        </w:rPr>
        <w:t>C</w:t>
      </w:r>
      <w:r>
        <w:rPr>
          <w:color w:val="231F20"/>
          <w:spacing w:val="-2"/>
          <w:w w:val="105"/>
        </w:rPr>
        <w:t> </w:t>
      </w:r>
      <w:r>
        <w:rPr>
          <w:color w:val="231F20"/>
          <w:w w:val="105"/>
        </w:rPr>
        <w:t>while</w:t>
      </w:r>
      <w:r>
        <w:rPr>
          <w:color w:val="231F20"/>
          <w:spacing w:val="-2"/>
          <w:w w:val="105"/>
        </w:rPr>
        <w:t> </w:t>
      </w:r>
      <w:r>
        <w:rPr>
          <w:color w:val="231F20"/>
          <w:w w:val="105"/>
        </w:rPr>
        <w:t>subjected</w:t>
      </w:r>
      <w:r>
        <w:rPr>
          <w:color w:val="231F20"/>
          <w:spacing w:val="-2"/>
          <w:w w:val="105"/>
        </w:rPr>
        <w:t> </w:t>
      </w:r>
      <w:r>
        <w:rPr>
          <w:color w:val="231F20"/>
          <w:w w:val="105"/>
        </w:rPr>
        <w:t>to</w:t>
      </w:r>
      <w:r>
        <w:rPr>
          <w:color w:val="231F20"/>
          <w:spacing w:val="-2"/>
          <w:w w:val="105"/>
        </w:rPr>
        <w:t> </w:t>
      </w:r>
      <w:r>
        <w:rPr>
          <w:color w:val="231F20"/>
          <w:w w:val="105"/>
        </w:rPr>
        <w:t>a</w:t>
      </w:r>
      <w:r>
        <w:rPr>
          <w:color w:val="231F20"/>
          <w:spacing w:val="-2"/>
          <w:w w:val="105"/>
        </w:rPr>
        <w:t> </w:t>
      </w:r>
      <w:r>
        <w:rPr>
          <w:color w:val="231F20"/>
          <w:w w:val="105"/>
        </w:rPr>
        <w:t>pressure</w:t>
      </w:r>
      <w:r>
        <w:rPr>
          <w:color w:val="231F20"/>
          <w:spacing w:val="-2"/>
          <w:w w:val="105"/>
        </w:rPr>
        <w:t> </w:t>
      </w:r>
      <w:r>
        <w:rPr>
          <w:color w:val="231F20"/>
          <w:w w:val="105"/>
        </w:rPr>
        <w:t>differential</w:t>
      </w:r>
      <w:r>
        <w:rPr>
          <w:color w:val="231F20"/>
          <w:spacing w:val="-2"/>
          <w:w w:val="105"/>
        </w:rPr>
        <w:t> </w:t>
      </w:r>
      <w:r>
        <w:rPr>
          <w:color w:val="231F20"/>
          <w:w w:val="105"/>
        </w:rPr>
        <w:t>of</w:t>
      </w:r>
      <w:r>
        <w:rPr>
          <w:color w:val="231F20"/>
          <w:spacing w:val="-2"/>
          <w:w w:val="105"/>
        </w:rPr>
        <w:t> </w:t>
      </w:r>
      <w:r>
        <w:rPr>
          <w:color w:val="231F20"/>
          <w:w w:val="105"/>
        </w:rPr>
        <w:t>at</w:t>
      </w:r>
      <w:r>
        <w:rPr>
          <w:color w:val="231F20"/>
          <w:spacing w:val="-2"/>
          <w:w w:val="105"/>
        </w:rPr>
        <w:t> </w:t>
      </w:r>
      <w:r>
        <w:rPr>
          <w:color w:val="231F20"/>
          <w:w w:val="105"/>
        </w:rPr>
        <w:t>least</w:t>
      </w:r>
      <w:r>
        <w:rPr>
          <w:color w:val="231F20"/>
          <w:spacing w:val="-2"/>
          <w:w w:val="105"/>
        </w:rPr>
        <w:t> </w:t>
      </w:r>
      <w:r>
        <w:rPr>
          <w:color w:val="231F20"/>
          <w:w w:val="105"/>
        </w:rPr>
        <w:t>88</w:t>
      </w:r>
      <w:r>
        <w:rPr>
          <w:color w:val="231F20"/>
          <w:spacing w:val="-2"/>
          <w:w w:val="105"/>
        </w:rPr>
        <w:t> </w:t>
      </w:r>
      <w:r>
        <w:rPr>
          <w:color w:val="231F20"/>
          <w:w w:val="105"/>
        </w:rPr>
        <w:t>kPa.</w:t>
      </w:r>
      <w:r>
        <w:rPr>
          <w:color w:val="231F20"/>
          <w:spacing w:val="-2"/>
          <w:w w:val="105"/>
        </w:rPr>
        <w:t> </w:t>
      </w:r>
      <w:r>
        <w:rPr>
          <w:color w:val="231F20"/>
          <w:w w:val="105"/>
        </w:rPr>
        <w:t>The</w:t>
      </w:r>
      <w:r>
        <w:rPr>
          <w:color w:val="231F20"/>
          <w:spacing w:val="-2"/>
          <w:w w:val="105"/>
        </w:rPr>
        <w:t> </w:t>
      </w:r>
      <w:r>
        <w:rPr>
          <w:color w:val="231F20"/>
          <w:w w:val="105"/>
        </w:rPr>
        <w:t>battery</w:t>
      </w:r>
      <w:r>
        <w:rPr>
          <w:color w:val="231F20"/>
          <w:spacing w:val="-2"/>
          <w:w w:val="105"/>
        </w:rPr>
        <w:t> </w:t>
      </w:r>
      <w:r>
        <w:rPr>
          <w:color w:val="231F20"/>
          <w:w w:val="105"/>
        </w:rPr>
        <w:t>is</w:t>
      </w:r>
      <w:r>
        <w:rPr>
          <w:color w:val="231F20"/>
          <w:spacing w:val="-2"/>
          <w:w w:val="105"/>
        </w:rPr>
        <w:t> </w:t>
      </w:r>
      <w:r>
        <w:rPr>
          <w:color w:val="231F20"/>
          <w:w w:val="105"/>
        </w:rPr>
        <w:t>tested</w:t>
      </w:r>
      <w:r>
        <w:rPr>
          <w:color w:val="231F20"/>
          <w:spacing w:val="-2"/>
          <w:w w:val="105"/>
        </w:rPr>
        <w:t> </w:t>
      </w:r>
      <w:r>
        <w:rPr>
          <w:color w:val="231F20"/>
          <w:w w:val="105"/>
        </w:rPr>
        <w:t>in</w:t>
      </w:r>
      <w:r>
        <w:rPr>
          <w:color w:val="231F20"/>
          <w:spacing w:val="-2"/>
          <w:w w:val="105"/>
        </w:rPr>
        <w:t> </w:t>
      </w:r>
      <w:r>
        <w:rPr>
          <w:color w:val="231F20"/>
          <w:w w:val="105"/>
        </w:rPr>
        <w:t>three mutually perpendicular positions (to include testing with fill openings and vents, if any, in an inverted position) for at least six hours in each position.</w:t>
      </w:r>
    </w:p>
    <w:p>
      <w:pPr>
        <w:pStyle w:val="BodyText"/>
        <w:spacing w:line="256" w:lineRule="auto" w:before="52"/>
        <w:ind w:left="3577" w:right="848"/>
      </w:pPr>
      <w:r>
        <w:rPr>
          <w:color w:val="231F20"/>
          <w:w w:val="105"/>
        </w:rPr>
        <w:t>Non-spillable type batteries which are an integral part of and necessary for the operation of mechanical</w:t>
      </w:r>
      <w:r>
        <w:rPr>
          <w:color w:val="231F20"/>
          <w:w w:val="105"/>
        </w:rPr>
        <w:t> or</w:t>
      </w:r>
      <w:r>
        <w:rPr>
          <w:color w:val="231F20"/>
          <w:w w:val="105"/>
        </w:rPr>
        <w:t> electronic</w:t>
      </w:r>
      <w:r>
        <w:rPr>
          <w:color w:val="231F20"/>
          <w:w w:val="105"/>
        </w:rPr>
        <w:t> equipment</w:t>
      </w:r>
      <w:r>
        <w:rPr>
          <w:color w:val="231F20"/>
          <w:w w:val="105"/>
        </w:rPr>
        <w:t> shall</w:t>
      </w:r>
      <w:r>
        <w:rPr>
          <w:color w:val="231F20"/>
          <w:w w:val="105"/>
        </w:rPr>
        <w:t> be</w:t>
      </w:r>
      <w:r>
        <w:rPr>
          <w:color w:val="231F20"/>
          <w:w w:val="105"/>
        </w:rPr>
        <w:t> securely</w:t>
      </w:r>
      <w:r>
        <w:rPr>
          <w:color w:val="231F20"/>
          <w:w w:val="105"/>
        </w:rPr>
        <w:t> fastened</w:t>
      </w:r>
      <w:r>
        <w:rPr>
          <w:color w:val="231F20"/>
          <w:w w:val="105"/>
        </w:rPr>
        <w:t> in</w:t>
      </w:r>
      <w:r>
        <w:rPr>
          <w:color w:val="231F20"/>
          <w:w w:val="105"/>
        </w:rPr>
        <w:t> the</w:t>
      </w:r>
      <w:r>
        <w:rPr>
          <w:color w:val="231F20"/>
          <w:w w:val="105"/>
        </w:rPr>
        <w:t> battery</w:t>
      </w:r>
      <w:r>
        <w:rPr>
          <w:color w:val="231F20"/>
          <w:w w:val="105"/>
        </w:rPr>
        <w:t> holder</w:t>
      </w:r>
      <w:r>
        <w:rPr>
          <w:color w:val="231F20"/>
          <w:w w:val="105"/>
        </w:rPr>
        <w:t> on</w:t>
      </w:r>
      <w:r>
        <w:rPr>
          <w:color w:val="231F20"/>
          <w:w w:val="105"/>
        </w:rPr>
        <w:t> the equipment and protected in such a manner as to prevent damage and short circuits.</w:t>
      </w:r>
    </w:p>
    <w:p>
      <w:pPr>
        <w:pStyle w:val="BodyText"/>
        <w:spacing w:line="256" w:lineRule="auto" w:before="51"/>
        <w:ind w:left="3577" w:right="848" w:hanging="361"/>
      </w:pPr>
      <w:r>
        <w:rPr>
          <w:color w:val="231F20"/>
          <w:w w:val="105"/>
        </w:rPr>
        <w:t>.2</w:t>
      </w:r>
      <w:r>
        <w:rPr>
          <w:color w:val="231F20"/>
          <w:spacing w:val="40"/>
          <w:w w:val="105"/>
        </w:rPr>
        <w:t>  </w:t>
      </w:r>
      <w:r>
        <w:rPr>
          <w:color w:val="231F20"/>
          <w:w w:val="105"/>
        </w:rPr>
        <w:t>Non-spillable</w:t>
      </w:r>
      <w:r>
        <w:rPr>
          <w:color w:val="231F20"/>
          <w:spacing w:val="-9"/>
          <w:w w:val="105"/>
        </w:rPr>
        <w:t> </w:t>
      </w:r>
      <w:r>
        <w:rPr>
          <w:color w:val="231F20"/>
          <w:w w:val="105"/>
        </w:rPr>
        <w:t>batteries</w:t>
      </w:r>
      <w:r>
        <w:rPr>
          <w:color w:val="231F20"/>
          <w:spacing w:val="-9"/>
          <w:w w:val="105"/>
        </w:rPr>
        <w:t> </w:t>
      </w:r>
      <w:r>
        <w:rPr>
          <w:color w:val="231F20"/>
          <w:w w:val="105"/>
        </w:rPr>
        <w:t>are</w:t>
      </w:r>
      <w:r>
        <w:rPr>
          <w:color w:val="231F20"/>
          <w:spacing w:val="-9"/>
          <w:w w:val="105"/>
        </w:rPr>
        <w:t> </w:t>
      </w:r>
      <w:r>
        <w:rPr>
          <w:color w:val="231F20"/>
          <w:w w:val="105"/>
        </w:rPr>
        <w:t>not</w:t>
      </w:r>
      <w:r>
        <w:rPr>
          <w:color w:val="231F20"/>
          <w:spacing w:val="-9"/>
          <w:w w:val="105"/>
        </w:rPr>
        <w:t> </w:t>
      </w:r>
      <w:r>
        <w:rPr>
          <w:color w:val="231F20"/>
          <w:w w:val="105"/>
        </w:rPr>
        <w:t>subject</w:t>
      </w:r>
      <w:r>
        <w:rPr>
          <w:color w:val="231F20"/>
          <w:spacing w:val="-9"/>
          <w:w w:val="105"/>
        </w:rPr>
        <w:t> </w:t>
      </w:r>
      <w:r>
        <w:rPr>
          <w:color w:val="231F20"/>
          <w:w w:val="105"/>
        </w:rPr>
        <w:t>to</w:t>
      </w:r>
      <w:r>
        <w:rPr>
          <w:color w:val="231F20"/>
          <w:spacing w:val="-9"/>
          <w:w w:val="105"/>
        </w:rPr>
        <w:t> </w:t>
      </w:r>
      <w:r>
        <w:rPr>
          <w:color w:val="231F20"/>
          <w:w w:val="105"/>
        </w:rPr>
        <w:t>the</w:t>
      </w:r>
      <w:r>
        <w:rPr>
          <w:color w:val="231F20"/>
          <w:spacing w:val="-9"/>
          <w:w w:val="105"/>
        </w:rPr>
        <w:t> </w:t>
      </w:r>
      <w:r>
        <w:rPr>
          <w:color w:val="231F20"/>
          <w:w w:val="105"/>
        </w:rPr>
        <w:t>provisions</w:t>
      </w:r>
      <w:r>
        <w:rPr>
          <w:color w:val="231F20"/>
          <w:spacing w:val="-9"/>
          <w:w w:val="105"/>
        </w:rPr>
        <w:t> </w:t>
      </w:r>
      <w:r>
        <w:rPr>
          <w:color w:val="231F20"/>
          <w:w w:val="105"/>
        </w:rPr>
        <w:t>of</w:t>
      </w:r>
      <w:r>
        <w:rPr>
          <w:color w:val="231F20"/>
          <w:spacing w:val="-9"/>
          <w:w w:val="105"/>
        </w:rPr>
        <w:t> </w:t>
      </w:r>
      <w:r>
        <w:rPr>
          <w:color w:val="231F20"/>
          <w:w w:val="105"/>
        </w:rPr>
        <w:t>this</w:t>
      </w:r>
      <w:r>
        <w:rPr>
          <w:color w:val="231F20"/>
          <w:spacing w:val="-9"/>
          <w:w w:val="105"/>
        </w:rPr>
        <w:t> </w:t>
      </w:r>
      <w:r>
        <w:rPr>
          <w:color w:val="231F20"/>
          <w:w w:val="105"/>
        </w:rPr>
        <w:t>Code</w:t>
      </w:r>
      <w:r>
        <w:rPr>
          <w:color w:val="231F20"/>
          <w:spacing w:val="-9"/>
          <w:w w:val="105"/>
        </w:rPr>
        <w:t> </w:t>
      </w:r>
      <w:r>
        <w:rPr>
          <w:color w:val="231F20"/>
          <w:w w:val="105"/>
        </w:rPr>
        <w:t>if,</w:t>
      </w:r>
      <w:r>
        <w:rPr>
          <w:color w:val="231F20"/>
          <w:spacing w:val="-9"/>
          <w:w w:val="105"/>
        </w:rPr>
        <w:t> </w:t>
      </w:r>
      <w:r>
        <w:rPr>
          <w:color w:val="231F20"/>
          <w:w w:val="105"/>
        </w:rPr>
        <w:t>at</w:t>
      </w:r>
      <w:r>
        <w:rPr>
          <w:color w:val="231F20"/>
          <w:spacing w:val="-9"/>
          <w:w w:val="105"/>
        </w:rPr>
        <w:t> </w:t>
      </w:r>
      <w:r>
        <w:rPr>
          <w:color w:val="231F20"/>
          <w:w w:val="105"/>
        </w:rPr>
        <w:t>a</w:t>
      </w:r>
      <w:r>
        <w:rPr>
          <w:color w:val="231F20"/>
          <w:spacing w:val="-9"/>
          <w:w w:val="105"/>
        </w:rPr>
        <w:t> </w:t>
      </w:r>
      <w:r>
        <w:rPr>
          <w:color w:val="231F20"/>
          <w:w w:val="105"/>
        </w:rPr>
        <w:t>temperature</w:t>
      </w:r>
      <w:r>
        <w:rPr>
          <w:color w:val="231F20"/>
          <w:spacing w:val="-9"/>
          <w:w w:val="105"/>
        </w:rPr>
        <w:t> </w:t>
      </w:r>
      <w:r>
        <w:rPr>
          <w:color w:val="231F20"/>
          <w:w w:val="105"/>
        </w:rPr>
        <w:t>of</w:t>
      </w:r>
      <w:r>
        <w:rPr>
          <w:color w:val="231F20"/>
          <w:spacing w:val="-9"/>
          <w:w w:val="105"/>
        </w:rPr>
        <w:t> </w:t>
      </w:r>
      <w:r>
        <w:rPr>
          <w:color w:val="231F20"/>
          <w:w w:val="105"/>
        </w:rPr>
        <w:t>55</w:t>
      </w:r>
      <w:r>
        <w:rPr>
          <w:rFonts w:ascii="Cambria" w:hAnsi="Cambria"/>
          <w:color w:val="231F20"/>
          <w:w w:val="105"/>
        </w:rPr>
        <w:t>°</w:t>
      </w:r>
      <w:r>
        <w:rPr>
          <w:color w:val="231F20"/>
          <w:w w:val="105"/>
        </w:rPr>
        <w:t>C, the electrolyte will not flow from a ruptured or cracked case and there is no free liquid to flow and if, when packaged for transport, the terminals are protected from short circuit.</w:t>
      </w:r>
    </w:p>
    <w:p>
      <w:pPr>
        <w:pStyle w:val="ListParagraph"/>
        <w:numPr>
          <w:ilvl w:val="0"/>
          <w:numId w:val="7"/>
        </w:numPr>
        <w:tabs>
          <w:tab w:pos="3214" w:val="left" w:leader="none"/>
          <w:tab w:pos="3217" w:val="left" w:leader="none"/>
        </w:tabs>
        <w:spacing w:line="256" w:lineRule="auto" w:before="72" w:after="0"/>
        <w:ind w:left="3217" w:right="848" w:hanging="720"/>
        <w:jc w:val="both"/>
        <w:rPr>
          <w:sz w:val="17"/>
        </w:rPr>
      </w:pPr>
      <w:r>
        <w:rPr>
          <w:color w:val="231F20"/>
          <w:w w:val="105"/>
          <w:sz w:val="17"/>
        </w:rPr>
        <w:t>Batteries</w:t>
      </w:r>
      <w:r>
        <w:rPr>
          <w:color w:val="231F20"/>
          <w:w w:val="105"/>
          <w:sz w:val="17"/>
        </w:rPr>
        <w:t> or</w:t>
      </w:r>
      <w:r>
        <w:rPr>
          <w:color w:val="231F20"/>
          <w:w w:val="105"/>
          <w:sz w:val="17"/>
        </w:rPr>
        <w:t> cells</w:t>
      </w:r>
      <w:r>
        <w:rPr>
          <w:color w:val="231F20"/>
          <w:w w:val="105"/>
          <w:sz w:val="17"/>
        </w:rPr>
        <w:t> shall</w:t>
      </w:r>
      <w:r>
        <w:rPr>
          <w:color w:val="231F20"/>
          <w:w w:val="105"/>
          <w:sz w:val="17"/>
        </w:rPr>
        <w:t> not</w:t>
      </w:r>
      <w:r>
        <w:rPr>
          <w:color w:val="231F20"/>
          <w:w w:val="105"/>
          <w:sz w:val="17"/>
        </w:rPr>
        <w:t> contain</w:t>
      </w:r>
      <w:r>
        <w:rPr>
          <w:color w:val="231F20"/>
          <w:w w:val="105"/>
          <w:sz w:val="17"/>
        </w:rPr>
        <w:t> dangerous</w:t>
      </w:r>
      <w:r>
        <w:rPr>
          <w:color w:val="231F20"/>
          <w:w w:val="105"/>
          <w:sz w:val="17"/>
        </w:rPr>
        <w:t> goods</w:t>
      </w:r>
      <w:r>
        <w:rPr>
          <w:color w:val="231F20"/>
          <w:w w:val="105"/>
          <w:sz w:val="17"/>
        </w:rPr>
        <w:t> other</w:t>
      </w:r>
      <w:r>
        <w:rPr>
          <w:color w:val="231F20"/>
          <w:w w:val="105"/>
          <w:sz w:val="17"/>
        </w:rPr>
        <w:t> than</w:t>
      </w:r>
      <w:r>
        <w:rPr>
          <w:color w:val="231F20"/>
          <w:w w:val="105"/>
          <w:sz w:val="17"/>
        </w:rPr>
        <w:t> sodium,</w:t>
      </w:r>
      <w:r>
        <w:rPr>
          <w:color w:val="231F20"/>
          <w:w w:val="105"/>
          <w:sz w:val="17"/>
        </w:rPr>
        <w:t> sulphur</w:t>
      </w:r>
      <w:r>
        <w:rPr>
          <w:color w:val="231F20"/>
          <w:w w:val="105"/>
          <w:sz w:val="17"/>
        </w:rPr>
        <w:t> or</w:t>
      </w:r>
      <w:r>
        <w:rPr>
          <w:color w:val="231F20"/>
          <w:w w:val="105"/>
          <w:sz w:val="17"/>
        </w:rPr>
        <w:t> sodium compounds (e.g. sodium polysulphides and sodium tetrachloroaluminate). Batteries or cells shall not be offered for transport at a temperature such that liquid elemental sodium is present in the battery or cell, unless approved and under the conditions established by the competent authority.</w:t>
      </w:r>
    </w:p>
    <w:p>
      <w:pPr>
        <w:pStyle w:val="BodyText"/>
        <w:spacing w:line="256" w:lineRule="auto" w:before="54"/>
        <w:ind w:left="3217" w:right="848"/>
      </w:pPr>
      <w:r>
        <w:rPr>
          <w:color w:val="231F20"/>
          <w:w w:val="105"/>
        </w:rPr>
        <w:t>Cells shall consist of hermetically sealed metal casings which fully enclose the dangerous goods and which are so constructed and closed as to prevent the release of the dangerous goods under normal conditions of transport.</w:t>
      </w:r>
    </w:p>
    <w:p>
      <w:pPr>
        <w:pStyle w:val="BodyText"/>
        <w:spacing w:line="256" w:lineRule="auto" w:before="54"/>
        <w:ind w:left="3217" w:right="849"/>
      </w:pPr>
      <w:r>
        <w:rPr>
          <w:color w:val="231F20"/>
          <w:w w:val="105"/>
        </w:rPr>
        <w:t>Batteries shall consist of cells secured within and fully enclosed by a metal casing so constructed and closed as to prevent the release of the dangerous goods under normal conditions of transport.</w:t>
      </w:r>
    </w:p>
    <w:p>
      <w:pPr>
        <w:pStyle w:val="ListParagraph"/>
        <w:numPr>
          <w:ilvl w:val="0"/>
          <w:numId w:val="7"/>
        </w:numPr>
        <w:tabs>
          <w:tab w:pos="3217" w:val="left" w:leader="none"/>
        </w:tabs>
        <w:spacing w:line="240" w:lineRule="auto" w:before="53" w:after="0"/>
        <w:ind w:left="3217" w:right="0" w:hanging="720"/>
        <w:jc w:val="left"/>
        <w:rPr>
          <w:rFonts w:ascii="Arial"/>
          <w:i/>
          <w:sz w:val="17"/>
        </w:rPr>
      </w:pPr>
      <w:r>
        <w:rPr>
          <w:rFonts w:ascii="Arial"/>
          <w:i/>
          <w:color w:val="231F20"/>
          <w:spacing w:val="-2"/>
          <w:w w:val="105"/>
          <w:sz w:val="17"/>
        </w:rPr>
        <w:t>Deleted.</w:t>
      </w:r>
    </w:p>
    <w:p>
      <w:pPr>
        <w:pStyle w:val="ListParagraph"/>
        <w:numPr>
          <w:ilvl w:val="0"/>
          <w:numId w:val="7"/>
        </w:numPr>
        <w:tabs>
          <w:tab w:pos="3214" w:val="left" w:leader="none"/>
          <w:tab w:pos="3217" w:val="left" w:leader="none"/>
        </w:tabs>
        <w:spacing w:line="256" w:lineRule="auto" w:before="85" w:after="0"/>
        <w:ind w:left="3217" w:right="847" w:hanging="720"/>
        <w:jc w:val="both"/>
        <w:rPr>
          <w:sz w:val="17"/>
        </w:rPr>
      </w:pPr>
      <w:r>
        <w:rPr>
          <w:color w:val="231F20"/>
          <w:w w:val="105"/>
          <w:sz w:val="17"/>
        </w:rPr>
        <w:t>The formulation shall be prepared so that it remains homogeneous and does not separate during </w:t>
      </w:r>
      <w:r>
        <w:rPr>
          <w:color w:val="231F20"/>
          <w:sz w:val="17"/>
        </w:rPr>
        <w:t>transport. Formulations with low nitrocellulose contents and not showing dangerous properties when </w:t>
      </w:r>
      <w:r>
        <w:rPr>
          <w:color w:val="231F20"/>
          <w:w w:val="105"/>
          <w:sz w:val="17"/>
        </w:rPr>
        <w:t>tested for their liability to detonate, deflagrate or explode when heated under defined confinement </w:t>
      </w:r>
      <w:r>
        <w:rPr>
          <w:color w:val="231F20"/>
          <w:sz w:val="17"/>
        </w:rPr>
        <w:t>by tests of test series 1(a), 2(b) and 2(c) respectively in the </w:t>
      </w:r>
      <w:r>
        <w:rPr>
          <w:rFonts w:ascii="Arial"/>
          <w:i/>
          <w:color w:val="231F20"/>
          <w:sz w:val="17"/>
        </w:rPr>
        <w:t>Manual of Tests and Criteria</w:t>
      </w:r>
      <w:r>
        <w:rPr>
          <w:color w:val="231F20"/>
          <w:sz w:val="17"/>
        </w:rPr>
        <w:t>, part I and not </w:t>
      </w:r>
      <w:r>
        <w:rPr>
          <w:color w:val="231F20"/>
          <w:w w:val="105"/>
          <w:sz w:val="17"/>
        </w:rPr>
        <w:t>being</w:t>
      </w:r>
      <w:r>
        <w:rPr>
          <w:color w:val="231F20"/>
          <w:spacing w:val="-6"/>
          <w:w w:val="105"/>
          <w:sz w:val="17"/>
        </w:rPr>
        <w:t> </w:t>
      </w:r>
      <w:r>
        <w:rPr>
          <w:color w:val="231F20"/>
          <w:w w:val="105"/>
          <w:sz w:val="17"/>
        </w:rPr>
        <w:t>a</w:t>
      </w:r>
      <w:r>
        <w:rPr>
          <w:color w:val="231F20"/>
          <w:spacing w:val="-6"/>
          <w:w w:val="105"/>
          <w:sz w:val="17"/>
        </w:rPr>
        <w:t> </w:t>
      </w:r>
      <w:r>
        <w:rPr>
          <w:color w:val="231F20"/>
          <w:w w:val="105"/>
          <w:sz w:val="17"/>
        </w:rPr>
        <w:t>flammable</w:t>
      </w:r>
      <w:r>
        <w:rPr>
          <w:color w:val="231F20"/>
          <w:spacing w:val="-6"/>
          <w:w w:val="105"/>
          <w:sz w:val="17"/>
        </w:rPr>
        <w:t> </w:t>
      </w:r>
      <w:r>
        <w:rPr>
          <w:color w:val="231F20"/>
          <w:w w:val="105"/>
          <w:sz w:val="17"/>
        </w:rPr>
        <w:t>solid</w:t>
      </w:r>
      <w:r>
        <w:rPr>
          <w:color w:val="231F20"/>
          <w:spacing w:val="-6"/>
          <w:w w:val="105"/>
          <w:sz w:val="17"/>
        </w:rPr>
        <w:t> </w:t>
      </w:r>
      <w:r>
        <w:rPr>
          <w:color w:val="231F20"/>
          <w:w w:val="105"/>
          <w:sz w:val="17"/>
        </w:rPr>
        <w:t>when</w:t>
      </w:r>
      <w:r>
        <w:rPr>
          <w:color w:val="231F20"/>
          <w:spacing w:val="-6"/>
          <w:w w:val="105"/>
          <w:sz w:val="17"/>
        </w:rPr>
        <w:t> </w:t>
      </w:r>
      <w:r>
        <w:rPr>
          <w:color w:val="231F20"/>
          <w:w w:val="105"/>
          <w:sz w:val="17"/>
        </w:rPr>
        <w:t>tested</w:t>
      </w:r>
      <w:r>
        <w:rPr>
          <w:color w:val="231F20"/>
          <w:spacing w:val="-6"/>
          <w:w w:val="105"/>
          <w:sz w:val="17"/>
        </w:rPr>
        <w:t> </w:t>
      </w:r>
      <w:r>
        <w:rPr>
          <w:color w:val="231F20"/>
          <w:w w:val="105"/>
          <w:sz w:val="17"/>
        </w:rPr>
        <w:t>in</w:t>
      </w:r>
      <w:r>
        <w:rPr>
          <w:color w:val="231F20"/>
          <w:spacing w:val="-6"/>
          <w:w w:val="105"/>
          <w:sz w:val="17"/>
        </w:rPr>
        <w:t> </w:t>
      </w:r>
      <w:r>
        <w:rPr>
          <w:color w:val="231F20"/>
          <w:w w:val="105"/>
          <w:sz w:val="17"/>
        </w:rPr>
        <w:t>accordance</w:t>
      </w:r>
      <w:r>
        <w:rPr>
          <w:color w:val="231F20"/>
          <w:spacing w:val="-6"/>
          <w:w w:val="105"/>
          <w:sz w:val="17"/>
        </w:rPr>
        <w:t> </w:t>
      </w:r>
      <w:r>
        <w:rPr>
          <w:color w:val="231F20"/>
          <w:w w:val="105"/>
          <w:sz w:val="17"/>
        </w:rPr>
        <w:t>with</w:t>
      </w:r>
      <w:r>
        <w:rPr>
          <w:color w:val="231F20"/>
          <w:spacing w:val="-6"/>
          <w:w w:val="105"/>
          <w:sz w:val="17"/>
        </w:rPr>
        <w:t> </w:t>
      </w:r>
      <w:r>
        <w:rPr>
          <w:color w:val="231F20"/>
          <w:w w:val="105"/>
          <w:sz w:val="17"/>
        </w:rPr>
        <w:t>test</w:t>
      </w:r>
      <w:r>
        <w:rPr>
          <w:color w:val="231F20"/>
          <w:spacing w:val="-6"/>
          <w:w w:val="105"/>
          <w:sz w:val="17"/>
        </w:rPr>
        <w:t> </w:t>
      </w:r>
      <w:r>
        <w:rPr>
          <w:color w:val="231F20"/>
          <w:w w:val="105"/>
          <w:sz w:val="17"/>
        </w:rPr>
        <w:t>N.1</w:t>
      </w:r>
      <w:r>
        <w:rPr>
          <w:color w:val="231F20"/>
          <w:spacing w:val="-6"/>
          <w:w w:val="105"/>
          <w:sz w:val="17"/>
        </w:rPr>
        <w:t> </w:t>
      </w:r>
      <w:r>
        <w:rPr>
          <w:color w:val="231F20"/>
          <w:w w:val="105"/>
          <w:sz w:val="17"/>
        </w:rPr>
        <w:t>in</w:t>
      </w:r>
      <w:r>
        <w:rPr>
          <w:color w:val="231F20"/>
          <w:spacing w:val="-6"/>
          <w:w w:val="105"/>
          <w:sz w:val="17"/>
        </w:rPr>
        <w:t> </w:t>
      </w:r>
      <w:r>
        <w:rPr>
          <w:color w:val="231F20"/>
          <w:w w:val="105"/>
          <w:sz w:val="17"/>
        </w:rPr>
        <w:t>the</w:t>
      </w:r>
      <w:r>
        <w:rPr>
          <w:color w:val="231F20"/>
          <w:spacing w:val="-6"/>
          <w:w w:val="105"/>
          <w:sz w:val="17"/>
        </w:rPr>
        <w:t> </w:t>
      </w:r>
      <w:r>
        <w:rPr>
          <w:rFonts w:ascii="Arial"/>
          <w:i/>
          <w:color w:val="231F20"/>
          <w:w w:val="105"/>
          <w:sz w:val="17"/>
        </w:rPr>
        <w:t>Manual</w:t>
      </w:r>
      <w:r>
        <w:rPr>
          <w:rFonts w:ascii="Arial"/>
          <w:i/>
          <w:color w:val="231F20"/>
          <w:spacing w:val="-6"/>
          <w:w w:val="105"/>
          <w:sz w:val="17"/>
        </w:rPr>
        <w:t> </w:t>
      </w:r>
      <w:r>
        <w:rPr>
          <w:rFonts w:ascii="Arial"/>
          <w:i/>
          <w:color w:val="231F20"/>
          <w:w w:val="105"/>
          <w:sz w:val="17"/>
        </w:rPr>
        <w:t>of</w:t>
      </w:r>
      <w:r>
        <w:rPr>
          <w:rFonts w:ascii="Arial"/>
          <w:i/>
          <w:color w:val="231F20"/>
          <w:spacing w:val="-6"/>
          <w:w w:val="105"/>
          <w:sz w:val="17"/>
        </w:rPr>
        <w:t> </w:t>
      </w:r>
      <w:r>
        <w:rPr>
          <w:rFonts w:ascii="Arial"/>
          <w:i/>
          <w:color w:val="231F20"/>
          <w:w w:val="105"/>
          <w:sz w:val="17"/>
        </w:rPr>
        <w:t>Tests</w:t>
      </w:r>
      <w:r>
        <w:rPr>
          <w:rFonts w:ascii="Arial"/>
          <w:i/>
          <w:color w:val="231F20"/>
          <w:spacing w:val="-6"/>
          <w:w w:val="105"/>
          <w:sz w:val="17"/>
        </w:rPr>
        <w:t> </w:t>
      </w:r>
      <w:r>
        <w:rPr>
          <w:rFonts w:ascii="Arial"/>
          <w:i/>
          <w:color w:val="231F20"/>
          <w:w w:val="105"/>
          <w:sz w:val="17"/>
        </w:rPr>
        <w:t>and</w:t>
      </w:r>
      <w:r>
        <w:rPr>
          <w:rFonts w:ascii="Arial"/>
          <w:i/>
          <w:color w:val="231F20"/>
          <w:spacing w:val="-6"/>
          <w:w w:val="105"/>
          <w:sz w:val="17"/>
        </w:rPr>
        <w:t> </w:t>
      </w:r>
      <w:r>
        <w:rPr>
          <w:rFonts w:ascii="Arial"/>
          <w:i/>
          <w:color w:val="231F20"/>
          <w:w w:val="105"/>
          <w:sz w:val="17"/>
        </w:rPr>
        <w:t>Criteria</w:t>
      </w:r>
      <w:r>
        <w:rPr>
          <w:color w:val="231F20"/>
          <w:w w:val="105"/>
          <w:sz w:val="17"/>
        </w:rPr>
        <w:t>, part III, subsection 33.2.4 (chips, if necessary, crushed and sieved to a particle size of less than 1.25 mm) are not subject to the provisions of this Code.</w:t>
      </w:r>
    </w:p>
    <w:p>
      <w:pPr>
        <w:pStyle w:val="ListParagraph"/>
        <w:numPr>
          <w:ilvl w:val="0"/>
          <w:numId w:val="7"/>
        </w:numPr>
        <w:tabs>
          <w:tab w:pos="3214" w:val="left" w:leader="none"/>
          <w:tab w:pos="3217" w:val="left" w:leader="none"/>
        </w:tabs>
        <w:spacing w:line="256" w:lineRule="auto" w:before="77" w:after="0"/>
        <w:ind w:left="3217" w:right="847" w:hanging="720"/>
        <w:jc w:val="both"/>
        <w:rPr>
          <w:sz w:val="17"/>
        </w:rPr>
      </w:pPr>
      <w:r>
        <w:rPr>
          <w:color w:val="231F20"/>
          <w:w w:val="105"/>
          <w:sz w:val="17"/>
        </w:rPr>
        <w:t>Sulphur is not subject to the provisions of this Code when it has been formed to a specific shape (such as prills, granules, pellets, pastilles or flakes).</w:t>
      </w:r>
    </w:p>
    <w:p>
      <w:pPr>
        <w:pStyle w:val="ListParagraph"/>
        <w:numPr>
          <w:ilvl w:val="0"/>
          <w:numId w:val="7"/>
        </w:numPr>
        <w:tabs>
          <w:tab w:pos="3214" w:val="left" w:leader="none"/>
          <w:tab w:pos="3217" w:val="left" w:leader="none"/>
        </w:tabs>
        <w:spacing w:line="256" w:lineRule="auto" w:before="73" w:after="0"/>
        <w:ind w:left="3217" w:right="847" w:hanging="720"/>
        <w:jc w:val="both"/>
        <w:rPr>
          <w:sz w:val="17"/>
        </w:rPr>
      </w:pPr>
      <w:r>
        <w:rPr>
          <w:color w:val="231F20"/>
          <w:w w:val="105"/>
          <w:sz w:val="17"/>
        </w:rPr>
        <w:t>Gasoline, motor spirit and petrol for use in spark-ignition engines (e.g. in automobiles, stationary engines and other engines) shall be assigned to this entry regardless of variations in volatility.</w:t>
      </w:r>
    </w:p>
    <w:p>
      <w:pPr>
        <w:pStyle w:val="ListParagraph"/>
        <w:numPr>
          <w:ilvl w:val="0"/>
          <w:numId w:val="7"/>
        </w:numPr>
        <w:tabs>
          <w:tab w:pos="3214" w:val="left" w:leader="none"/>
          <w:tab w:pos="3217" w:val="left" w:leader="none"/>
        </w:tabs>
        <w:spacing w:line="256" w:lineRule="auto" w:before="73" w:after="0"/>
        <w:ind w:left="3217" w:right="849" w:hanging="720"/>
        <w:jc w:val="both"/>
        <w:rPr>
          <w:sz w:val="17"/>
        </w:rPr>
      </w:pPr>
      <w:r>
        <w:rPr>
          <w:color w:val="231F20"/>
          <w:sz w:val="17"/>
        </w:rPr>
        <w:t>This entry includes materials and substances such as aluminium dross, aluminium skimmings, spent </w:t>
      </w:r>
      <w:r>
        <w:rPr>
          <w:color w:val="231F20"/>
          <w:w w:val="105"/>
          <w:sz w:val="17"/>
        </w:rPr>
        <w:t>cathodes, spent potliner and aluminium salt slags.</w:t>
      </w:r>
    </w:p>
    <w:p>
      <w:pPr>
        <w:pStyle w:val="BodyText"/>
        <w:spacing w:line="256" w:lineRule="auto" w:before="52"/>
        <w:ind w:left="3217" w:right="847"/>
      </w:pPr>
      <w:r>
        <w:rPr>
          <w:color w:val="231F20"/>
          <w:w w:val="105"/>
        </w:rPr>
        <w:t>Before loading, these by-products shall be cooled to ambient temperature, unless they have been calcined</w:t>
      </w:r>
      <w:r>
        <w:rPr>
          <w:color w:val="231F20"/>
          <w:w w:val="105"/>
        </w:rPr>
        <w:t> to</w:t>
      </w:r>
      <w:r>
        <w:rPr>
          <w:color w:val="231F20"/>
          <w:w w:val="105"/>
        </w:rPr>
        <w:t> remove</w:t>
      </w:r>
      <w:r>
        <w:rPr>
          <w:color w:val="231F20"/>
          <w:w w:val="105"/>
        </w:rPr>
        <w:t> moisture.</w:t>
      </w:r>
      <w:r>
        <w:rPr>
          <w:color w:val="231F20"/>
          <w:w w:val="105"/>
        </w:rPr>
        <w:t> Cargo</w:t>
      </w:r>
      <w:r>
        <w:rPr>
          <w:color w:val="231F20"/>
          <w:w w:val="105"/>
        </w:rPr>
        <w:t> transport</w:t>
      </w:r>
      <w:r>
        <w:rPr>
          <w:color w:val="231F20"/>
          <w:w w:val="105"/>
        </w:rPr>
        <w:t> units</w:t>
      </w:r>
      <w:r>
        <w:rPr>
          <w:color w:val="231F20"/>
          <w:w w:val="105"/>
        </w:rPr>
        <w:t> containing</w:t>
      </w:r>
      <w:r>
        <w:rPr>
          <w:color w:val="231F20"/>
          <w:w w:val="105"/>
        </w:rPr>
        <w:t> bulk</w:t>
      </w:r>
      <w:r>
        <w:rPr>
          <w:color w:val="231F20"/>
          <w:w w:val="105"/>
        </w:rPr>
        <w:t> loads</w:t>
      </w:r>
      <w:r>
        <w:rPr>
          <w:color w:val="231F20"/>
          <w:w w:val="105"/>
        </w:rPr>
        <w:t> shall</w:t>
      </w:r>
      <w:r>
        <w:rPr>
          <w:color w:val="231F20"/>
          <w:w w:val="105"/>
        </w:rPr>
        <w:t> be</w:t>
      </w:r>
      <w:r>
        <w:rPr>
          <w:color w:val="231F20"/>
          <w:w w:val="105"/>
        </w:rPr>
        <w:t> adequately ventilated and protected against ingress of water throughout the journey.</w:t>
      </w:r>
    </w:p>
    <w:p>
      <w:pPr>
        <w:pStyle w:val="BodyText"/>
        <w:spacing w:line="256" w:lineRule="auto" w:before="74"/>
        <w:ind w:left="3217" w:right="847" w:hanging="720"/>
      </w:pPr>
      <w:r>
        <w:rPr>
          <w:color w:val="231F20"/>
          <w:w w:val="105"/>
        </w:rPr>
        <w:t>247</w:t>
      </w:r>
      <w:r>
        <w:rPr>
          <w:color w:val="231F20"/>
          <w:spacing w:val="80"/>
          <w:w w:val="105"/>
        </w:rPr>
        <w:t>  </w:t>
      </w:r>
      <w:r>
        <w:rPr>
          <w:color w:val="231F20"/>
          <w:w w:val="105"/>
        </w:rPr>
        <w:t>Alcoholic beverages containing more than 24% alcohol but not more than 70% by volume, when transported as part of the manufacturing process, may be transported in wooden barrels with a capacity</w:t>
      </w:r>
      <w:r>
        <w:rPr>
          <w:color w:val="231F20"/>
          <w:spacing w:val="-3"/>
          <w:w w:val="105"/>
        </w:rPr>
        <w:t> </w:t>
      </w:r>
      <w:r>
        <w:rPr>
          <w:color w:val="231F20"/>
          <w:w w:val="105"/>
        </w:rPr>
        <w:t>of</w:t>
      </w:r>
      <w:r>
        <w:rPr>
          <w:color w:val="231F20"/>
          <w:spacing w:val="-3"/>
          <w:w w:val="105"/>
        </w:rPr>
        <w:t> </w:t>
      </w:r>
      <w:r>
        <w:rPr>
          <w:color w:val="231F20"/>
          <w:w w:val="105"/>
        </w:rPr>
        <w:t>more</w:t>
      </w:r>
      <w:r>
        <w:rPr>
          <w:color w:val="231F20"/>
          <w:spacing w:val="-3"/>
          <w:w w:val="105"/>
        </w:rPr>
        <w:t> </w:t>
      </w:r>
      <w:r>
        <w:rPr>
          <w:color w:val="231F20"/>
          <w:w w:val="105"/>
        </w:rPr>
        <w:t>than</w:t>
      </w:r>
      <w:r>
        <w:rPr>
          <w:color w:val="231F20"/>
          <w:spacing w:val="-3"/>
          <w:w w:val="105"/>
        </w:rPr>
        <w:t> </w:t>
      </w:r>
      <w:r>
        <w:rPr>
          <w:color w:val="231F20"/>
          <w:w w:val="105"/>
        </w:rPr>
        <w:t>250</w:t>
      </w:r>
      <w:r>
        <w:rPr>
          <w:color w:val="231F20"/>
          <w:spacing w:val="-3"/>
          <w:w w:val="105"/>
        </w:rPr>
        <w:t> </w:t>
      </w:r>
      <w:r>
        <w:rPr>
          <w:color w:val="231F20"/>
          <w:w w:val="105"/>
        </w:rPr>
        <w:t>L</w:t>
      </w:r>
      <w:r>
        <w:rPr>
          <w:color w:val="231F20"/>
          <w:spacing w:val="-3"/>
          <w:w w:val="105"/>
        </w:rPr>
        <w:t> </w:t>
      </w:r>
      <w:r>
        <w:rPr>
          <w:color w:val="231F20"/>
          <w:w w:val="105"/>
        </w:rPr>
        <w:t>and</w:t>
      </w:r>
      <w:r>
        <w:rPr>
          <w:color w:val="231F20"/>
          <w:spacing w:val="-3"/>
          <w:w w:val="105"/>
        </w:rPr>
        <w:t> </w:t>
      </w:r>
      <w:r>
        <w:rPr>
          <w:color w:val="231F20"/>
          <w:w w:val="105"/>
        </w:rPr>
        <w:t>not</w:t>
      </w:r>
      <w:r>
        <w:rPr>
          <w:color w:val="231F20"/>
          <w:spacing w:val="-3"/>
          <w:w w:val="105"/>
        </w:rPr>
        <w:t> </w:t>
      </w:r>
      <w:r>
        <w:rPr>
          <w:color w:val="231F20"/>
          <w:w w:val="105"/>
        </w:rPr>
        <w:t>more</w:t>
      </w:r>
      <w:r>
        <w:rPr>
          <w:color w:val="231F20"/>
          <w:spacing w:val="-3"/>
          <w:w w:val="105"/>
        </w:rPr>
        <w:t> </w:t>
      </w:r>
      <w:r>
        <w:rPr>
          <w:color w:val="231F20"/>
          <w:w w:val="105"/>
        </w:rPr>
        <w:t>than</w:t>
      </w:r>
      <w:r>
        <w:rPr>
          <w:color w:val="231F20"/>
          <w:spacing w:val="-3"/>
          <w:w w:val="105"/>
        </w:rPr>
        <w:t> </w:t>
      </w:r>
      <w:r>
        <w:rPr>
          <w:color w:val="231F20"/>
          <w:w w:val="105"/>
        </w:rPr>
        <w:t>500</w:t>
      </w:r>
      <w:r>
        <w:rPr>
          <w:color w:val="231F20"/>
          <w:spacing w:val="-3"/>
          <w:w w:val="105"/>
        </w:rPr>
        <w:t> </w:t>
      </w:r>
      <w:r>
        <w:rPr>
          <w:color w:val="231F20"/>
          <w:w w:val="105"/>
        </w:rPr>
        <w:t>L</w:t>
      </w:r>
      <w:r>
        <w:rPr>
          <w:color w:val="231F20"/>
          <w:spacing w:val="-3"/>
          <w:w w:val="105"/>
        </w:rPr>
        <w:t> </w:t>
      </w:r>
      <w:r>
        <w:rPr>
          <w:color w:val="231F20"/>
          <w:w w:val="105"/>
        </w:rPr>
        <w:t>meeting</w:t>
      </w:r>
      <w:r>
        <w:rPr>
          <w:color w:val="231F20"/>
          <w:spacing w:val="-3"/>
          <w:w w:val="105"/>
        </w:rPr>
        <w:t> </w:t>
      </w:r>
      <w:r>
        <w:rPr>
          <w:color w:val="231F20"/>
          <w:w w:val="105"/>
        </w:rPr>
        <w:t>the</w:t>
      </w:r>
      <w:r>
        <w:rPr>
          <w:color w:val="231F20"/>
          <w:spacing w:val="-3"/>
          <w:w w:val="105"/>
        </w:rPr>
        <w:t> </w:t>
      </w:r>
      <w:r>
        <w:rPr>
          <w:color w:val="231F20"/>
          <w:w w:val="105"/>
        </w:rPr>
        <w:t>general</w:t>
      </w:r>
      <w:r>
        <w:rPr>
          <w:color w:val="231F20"/>
          <w:spacing w:val="-3"/>
          <w:w w:val="105"/>
        </w:rPr>
        <w:t> </w:t>
      </w:r>
      <w:r>
        <w:rPr>
          <w:color w:val="231F20"/>
          <w:w w:val="105"/>
        </w:rPr>
        <w:t>requirements</w:t>
      </w:r>
      <w:r>
        <w:rPr>
          <w:color w:val="231F20"/>
          <w:spacing w:val="-3"/>
          <w:w w:val="105"/>
        </w:rPr>
        <w:t> </w:t>
      </w:r>
      <w:r>
        <w:rPr>
          <w:color w:val="231F20"/>
          <w:w w:val="105"/>
        </w:rPr>
        <w:t>of</w:t>
      </w:r>
      <w:r>
        <w:rPr>
          <w:color w:val="231F20"/>
          <w:spacing w:val="-3"/>
          <w:w w:val="105"/>
        </w:rPr>
        <w:t> </w:t>
      </w:r>
      <w:r>
        <w:rPr>
          <w:color w:val="231F20"/>
          <w:w w:val="105"/>
        </w:rPr>
        <w:t>4.1.1,</w:t>
      </w:r>
      <w:r>
        <w:rPr>
          <w:color w:val="231F20"/>
          <w:spacing w:val="-3"/>
          <w:w w:val="105"/>
        </w:rPr>
        <w:t> </w:t>
      </w:r>
      <w:r>
        <w:rPr>
          <w:color w:val="231F20"/>
          <w:w w:val="105"/>
        </w:rPr>
        <w:t>as appropriate, on the following conditions:</w:t>
      </w:r>
    </w:p>
    <w:p>
      <w:pPr>
        <w:pStyle w:val="ListParagraph"/>
        <w:numPr>
          <w:ilvl w:val="0"/>
          <w:numId w:val="8"/>
        </w:numPr>
        <w:tabs>
          <w:tab w:pos="3577" w:val="left" w:leader="none"/>
        </w:tabs>
        <w:spacing w:line="240" w:lineRule="auto" w:before="54" w:after="0"/>
        <w:ind w:left="3577" w:right="0" w:hanging="360"/>
        <w:jc w:val="left"/>
        <w:rPr>
          <w:sz w:val="17"/>
        </w:rPr>
      </w:pPr>
      <w:r>
        <w:rPr>
          <w:color w:val="231F20"/>
          <w:w w:val="105"/>
          <w:sz w:val="17"/>
        </w:rPr>
        <w:t>the</w:t>
      </w:r>
      <w:r>
        <w:rPr>
          <w:color w:val="231F20"/>
          <w:spacing w:val="-2"/>
          <w:w w:val="105"/>
          <w:sz w:val="17"/>
        </w:rPr>
        <w:t> </w:t>
      </w:r>
      <w:r>
        <w:rPr>
          <w:color w:val="231F20"/>
          <w:w w:val="105"/>
          <w:sz w:val="17"/>
        </w:rPr>
        <w:t>wooden</w:t>
      </w:r>
      <w:r>
        <w:rPr>
          <w:color w:val="231F20"/>
          <w:spacing w:val="-1"/>
          <w:w w:val="105"/>
          <w:sz w:val="17"/>
        </w:rPr>
        <w:t> </w:t>
      </w:r>
      <w:r>
        <w:rPr>
          <w:color w:val="231F20"/>
          <w:w w:val="105"/>
          <w:sz w:val="17"/>
        </w:rPr>
        <w:t>barrels</w:t>
      </w:r>
      <w:r>
        <w:rPr>
          <w:color w:val="231F20"/>
          <w:spacing w:val="-2"/>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2"/>
          <w:w w:val="105"/>
          <w:sz w:val="17"/>
        </w:rPr>
        <w:t> </w:t>
      </w:r>
      <w:r>
        <w:rPr>
          <w:color w:val="231F20"/>
          <w:w w:val="105"/>
          <w:sz w:val="17"/>
        </w:rPr>
        <w:t>checked</w:t>
      </w:r>
      <w:r>
        <w:rPr>
          <w:color w:val="231F20"/>
          <w:spacing w:val="-1"/>
          <w:w w:val="105"/>
          <w:sz w:val="17"/>
        </w:rPr>
        <w:t> </w:t>
      </w:r>
      <w:r>
        <w:rPr>
          <w:color w:val="231F20"/>
          <w:w w:val="105"/>
          <w:sz w:val="17"/>
        </w:rPr>
        <w:t>and</w:t>
      </w:r>
      <w:r>
        <w:rPr>
          <w:color w:val="231F20"/>
          <w:spacing w:val="-1"/>
          <w:w w:val="105"/>
          <w:sz w:val="17"/>
        </w:rPr>
        <w:t> </w:t>
      </w:r>
      <w:r>
        <w:rPr>
          <w:color w:val="231F20"/>
          <w:w w:val="105"/>
          <w:sz w:val="17"/>
        </w:rPr>
        <w:t>tightened</w:t>
      </w:r>
      <w:r>
        <w:rPr>
          <w:color w:val="231F20"/>
          <w:spacing w:val="-2"/>
          <w:w w:val="105"/>
          <w:sz w:val="17"/>
        </w:rPr>
        <w:t> </w:t>
      </w:r>
      <w:r>
        <w:rPr>
          <w:color w:val="231F20"/>
          <w:w w:val="105"/>
          <w:sz w:val="17"/>
        </w:rPr>
        <w:t>before</w:t>
      </w:r>
      <w:r>
        <w:rPr>
          <w:color w:val="231F20"/>
          <w:spacing w:val="-1"/>
          <w:w w:val="105"/>
          <w:sz w:val="17"/>
        </w:rPr>
        <w:t> </w:t>
      </w:r>
      <w:r>
        <w:rPr>
          <w:color w:val="231F20"/>
          <w:spacing w:val="-2"/>
          <w:w w:val="105"/>
          <w:sz w:val="17"/>
        </w:rPr>
        <w:t>filling;</w:t>
      </w:r>
    </w:p>
    <w:p>
      <w:pPr>
        <w:pStyle w:val="ListParagraph"/>
        <w:numPr>
          <w:ilvl w:val="0"/>
          <w:numId w:val="8"/>
        </w:numPr>
        <w:tabs>
          <w:tab w:pos="3577" w:val="left" w:leader="none"/>
        </w:tabs>
        <w:spacing w:line="240" w:lineRule="auto" w:before="66" w:after="0"/>
        <w:ind w:left="3577" w:right="0" w:hanging="360"/>
        <w:jc w:val="left"/>
        <w:rPr>
          <w:sz w:val="17"/>
        </w:rPr>
      </w:pPr>
      <w:r>
        <w:rPr>
          <w:color w:val="231F20"/>
          <w:w w:val="105"/>
          <w:sz w:val="17"/>
        </w:rPr>
        <w:t>sufficient</w:t>
      </w:r>
      <w:r>
        <w:rPr>
          <w:color w:val="231F20"/>
          <w:spacing w:val="-4"/>
          <w:w w:val="105"/>
          <w:sz w:val="17"/>
        </w:rPr>
        <w:t> </w:t>
      </w:r>
      <w:r>
        <w:rPr>
          <w:color w:val="231F20"/>
          <w:w w:val="105"/>
          <w:sz w:val="17"/>
        </w:rPr>
        <w:t>ullage</w:t>
      </w:r>
      <w:r>
        <w:rPr>
          <w:color w:val="231F20"/>
          <w:spacing w:val="-4"/>
          <w:w w:val="105"/>
          <w:sz w:val="17"/>
        </w:rPr>
        <w:t> </w:t>
      </w:r>
      <w:r>
        <w:rPr>
          <w:color w:val="231F20"/>
          <w:w w:val="105"/>
          <w:sz w:val="17"/>
        </w:rPr>
        <w:t>(not</w:t>
      </w:r>
      <w:r>
        <w:rPr>
          <w:color w:val="231F20"/>
          <w:spacing w:val="-4"/>
          <w:w w:val="105"/>
          <w:sz w:val="17"/>
        </w:rPr>
        <w:t> </w:t>
      </w:r>
      <w:r>
        <w:rPr>
          <w:color w:val="231F20"/>
          <w:w w:val="105"/>
          <w:sz w:val="17"/>
        </w:rPr>
        <w:t>less</w:t>
      </w:r>
      <w:r>
        <w:rPr>
          <w:color w:val="231F20"/>
          <w:spacing w:val="-4"/>
          <w:w w:val="105"/>
          <w:sz w:val="17"/>
        </w:rPr>
        <w:t> </w:t>
      </w:r>
      <w:r>
        <w:rPr>
          <w:color w:val="231F20"/>
          <w:w w:val="105"/>
          <w:sz w:val="17"/>
        </w:rPr>
        <w:t>than</w:t>
      </w:r>
      <w:r>
        <w:rPr>
          <w:color w:val="231F20"/>
          <w:spacing w:val="-3"/>
          <w:w w:val="105"/>
          <w:sz w:val="17"/>
        </w:rPr>
        <w:t> </w:t>
      </w:r>
      <w:r>
        <w:rPr>
          <w:color w:val="231F20"/>
          <w:w w:val="105"/>
          <w:sz w:val="17"/>
        </w:rPr>
        <w:t>3%)</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left</w:t>
      </w:r>
      <w:r>
        <w:rPr>
          <w:color w:val="231F20"/>
          <w:spacing w:val="-4"/>
          <w:w w:val="105"/>
          <w:sz w:val="17"/>
        </w:rPr>
        <w:t> </w:t>
      </w:r>
      <w:r>
        <w:rPr>
          <w:color w:val="231F20"/>
          <w:w w:val="105"/>
          <w:sz w:val="17"/>
        </w:rPr>
        <w:t>to</w:t>
      </w:r>
      <w:r>
        <w:rPr>
          <w:color w:val="231F20"/>
          <w:spacing w:val="-3"/>
          <w:w w:val="105"/>
          <w:sz w:val="17"/>
        </w:rPr>
        <w:t> </w:t>
      </w:r>
      <w:r>
        <w:rPr>
          <w:color w:val="231F20"/>
          <w:w w:val="105"/>
          <w:sz w:val="17"/>
        </w:rPr>
        <w:t>allow</w:t>
      </w:r>
      <w:r>
        <w:rPr>
          <w:color w:val="231F20"/>
          <w:spacing w:val="-4"/>
          <w:w w:val="105"/>
          <w:sz w:val="17"/>
        </w:rPr>
        <w:t> </w:t>
      </w:r>
      <w:r>
        <w:rPr>
          <w:color w:val="231F20"/>
          <w:w w:val="105"/>
          <w:sz w:val="17"/>
        </w:rPr>
        <w:t>for</w:t>
      </w:r>
      <w:r>
        <w:rPr>
          <w:color w:val="231F20"/>
          <w:spacing w:val="-4"/>
          <w:w w:val="105"/>
          <w:sz w:val="17"/>
        </w:rPr>
        <w:t> </w:t>
      </w:r>
      <w:r>
        <w:rPr>
          <w:color w:val="231F20"/>
          <w:w w:val="105"/>
          <w:sz w:val="17"/>
        </w:rPr>
        <w:t>the</w:t>
      </w:r>
      <w:r>
        <w:rPr>
          <w:color w:val="231F20"/>
          <w:spacing w:val="-4"/>
          <w:w w:val="105"/>
          <w:sz w:val="17"/>
        </w:rPr>
        <w:t> </w:t>
      </w:r>
      <w:r>
        <w:rPr>
          <w:color w:val="231F20"/>
          <w:w w:val="105"/>
          <w:sz w:val="17"/>
        </w:rPr>
        <w:t>expansion</w:t>
      </w:r>
      <w:r>
        <w:rPr>
          <w:color w:val="231F20"/>
          <w:spacing w:val="-4"/>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4"/>
          <w:w w:val="105"/>
          <w:sz w:val="17"/>
        </w:rPr>
        <w:t> </w:t>
      </w:r>
      <w:r>
        <w:rPr>
          <w:color w:val="231F20"/>
          <w:spacing w:val="-2"/>
          <w:w w:val="105"/>
          <w:sz w:val="17"/>
        </w:rPr>
        <w:t>liquid;</w:t>
      </w:r>
    </w:p>
    <w:p>
      <w:pPr>
        <w:pStyle w:val="ListParagraph"/>
        <w:numPr>
          <w:ilvl w:val="0"/>
          <w:numId w:val="8"/>
        </w:numPr>
        <w:tabs>
          <w:tab w:pos="3577" w:val="left" w:leader="none"/>
        </w:tabs>
        <w:spacing w:line="240" w:lineRule="auto" w:before="66" w:after="0"/>
        <w:ind w:left="3577" w:right="0" w:hanging="360"/>
        <w:jc w:val="left"/>
        <w:rPr>
          <w:sz w:val="17"/>
        </w:rPr>
      </w:pPr>
      <w:r>
        <w:rPr>
          <w:color w:val="231F20"/>
          <w:w w:val="105"/>
          <w:sz w:val="17"/>
        </w:rPr>
        <w:t>the wooden</w:t>
      </w:r>
      <w:r>
        <w:rPr>
          <w:color w:val="231F20"/>
          <w:spacing w:val="1"/>
          <w:w w:val="105"/>
          <w:sz w:val="17"/>
        </w:rPr>
        <w:t> </w:t>
      </w:r>
      <w:r>
        <w:rPr>
          <w:color w:val="231F20"/>
          <w:w w:val="105"/>
          <w:sz w:val="17"/>
        </w:rPr>
        <w:t>barrels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transported</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the</w:t>
      </w:r>
      <w:r>
        <w:rPr>
          <w:color w:val="231F20"/>
          <w:spacing w:val="1"/>
          <w:w w:val="105"/>
          <w:sz w:val="17"/>
        </w:rPr>
        <w:t> </w:t>
      </w:r>
      <w:r>
        <w:rPr>
          <w:color w:val="231F20"/>
          <w:w w:val="105"/>
          <w:sz w:val="17"/>
        </w:rPr>
        <w:t>bungholes</w:t>
      </w:r>
      <w:r>
        <w:rPr>
          <w:color w:val="231F20"/>
          <w:spacing w:val="1"/>
          <w:w w:val="105"/>
          <w:sz w:val="17"/>
        </w:rPr>
        <w:t> </w:t>
      </w:r>
      <w:r>
        <w:rPr>
          <w:color w:val="231F20"/>
          <w:w w:val="105"/>
          <w:sz w:val="17"/>
        </w:rPr>
        <w:t>pointing</w:t>
      </w:r>
      <w:r>
        <w:rPr>
          <w:color w:val="231F20"/>
          <w:spacing w:val="1"/>
          <w:w w:val="105"/>
          <w:sz w:val="17"/>
        </w:rPr>
        <w:t> </w:t>
      </w:r>
      <w:r>
        <w:rPr>
          <w:color w:val="231F20"/>
          <w:spacing w:val="-2"/>
          <w:w w:val="105"/>
          <w:sz w:val="17"/>
        </w:rPr>
        <w:t>upwards;</w:t>
      </w:r>
    </w:p>
    <w:p>
      <w:pPr>
        <w:pStyle w:val="ListParagraph"/>
        <w:numPr>
          <w:ilvl w:val="0"/>
          <w:numId w:val="8"/>
        </w:numPr>
        <w:tabs>
          <w:tab w:pos="3575" w:val="left" w:leader="none"/>
          <w:tab w:pos="3577" w:val="left" w:leader="none"/>
        </w:tabs>
        <w:spacing w:line="256" w:lineRule="auto" w:before="65" w:after="0"/>
        <w:ind w:left="3577" w:right="844" w:hanging="360"/>
        <w:jc w:val="both"/>
        <w:rPr>
          <w:sz w:val="17"/>
        </w:rPr>
      </w:pPr>
      <w:r>
        <w:rPr>
          <w:color w:val="231F20"/>
          <w:sz w:val="17"/>
        </w:rPr>
        <w:t>the wooden barrels shall be transported in containers meeting the provisions of the </w:t>
      </w:r>
      <w:r>
        <w:rPr>
          <w:rFonts w:ascii="Arial"/>
          <w:i/>
          <w:color w:val="231F20"/>
          <w:sz w:val="17"/>
        </w:rPr>
        <w:t>International Convention for Safe Containers, 1972 </w:t>
      </w:r>
      <w:r>
        <w:rPr>
          <w:color w:val="231F20"/>
          <w:sz w:val="17"/>
        </w:rPr>
        <w:t>(CSC Convention), as amended, and each wooden barrel </w:t>
      </w:r>
      <w:r>
        <w:rPr>
          <w:color w:val="231F20"/>
          <w:w w:val="105"/>
          <w:sz w:val="17"/>
        </w:rPr>
        <w:t>shall be secured in custom-made cradles and be wedged by appropriate means to prevent it from being displaced in any way during transport; and</w:t>
      </w:r>
    </w:p>
    <w:p>
      <w:pPr>
        <w:pStyle w:val="ListParagraph"/>
        <w:numPr>
          <w:ilvl w:val="0"/>
          <w:numId w:val="8"/>
        </w:numPr>
        <w:tabs>
          <w:tab w:pos="3577" w:val="left" w:leader="none"/>
        </w:tabs>
        <w:spacing w:line="256" w:lineRule="auto" w:before="55" w:after="0"/>
        <w:ind w:left="3577" w:right="848" w:hanging="360"/>
        <w:jc w:val="both"/>
        <w:rPr>
          <w:sz w:val="17"/>
        </w:rPr>
      </w:pPr>
      <w:r>
        <w:rPr>
          <w:color w:val="231F20"/>
          <w:sz w:val="17"/>
        </w:rPr>
        <w:t>when carried on board ships, the containers shall be stowed in open cargo spaces or in enclosed </w:t>
      </w:r>
      <w:r>
        <w:rPr>
          <w:color w:val="231F20"/>
          <w:w w:val="105"/>
          <w:sz w:val="17"/>
        </w:rPr>
        <w:t>cargo spaces complying with the requirements for class 3 flammable liquids with a flashpoint</w:t>
      </w:r>
      <w:r>
        <w:rPr>
          <w:color w:val="231F20"/>
          <w:spacing w:val="40"/>
          <w:w w:val="105"/>
          <w:sz w:val="17"/>
        </w:rPr>
        <w:t> </w:t>
      </w:r>
      <w:r>
        <w:rPr>
          <w:color w:val="231F20"/>
          <w:w w:val="105"/>
          <w:sz w:val="17"/>
        </w:rPr>
        <w:t>of</w:t>
      </w:r>
      <w:r>
        <w:rPr>
          <w:color w:val="231F20"/>
          <w:w w:val="105"/>
          <w:sz w:val="17"/>
        </w:rPr>
        <w:t> 23</w:t>
      </w:r>
      <w:r>
        <w:rPr>
          <w:rFonts w:ascii="Cambria" w:hAnsi="Cambria"/>
          <w:color w:val="231F20"/>
          <w:w w:val="105"/>
          <w:sz w:val="17"/>
        </w:rPr>
        <w:t>°</w:t>
      </w:r>
      <w:r>
        <w:rPr>
          <w:color w:val="231F20"/>
          <w:w w:val="105"/>
          <w:sz w:val="17"/>
        </w:rPr>
        <w:t>C</w:t>
      </w:r>
      <w:r>
        <w:rPr>
          <w:color w:val="231F20"/>
          <w:w w:val="105"/>
          <w:sz w:val="17"/>
        </w:rPr>
        <w:t> c.c.</w:t>
      </w:r>
      <w:r>
        <w:rPr>
          <w:color w:val="231F20"/>
          <w:w w:val="105"/>
          <w:sz w:val="17"/>
        </w:rPr>
        <w:t> or</w:t>
      </w:r>
      <w:r>
        <w:rPr>
          <w:color w:val="231F20"/>
          <w:w w:val="105"/>
          <w:sz w:val="17"/>
        </w:rPr>
        <w:t> less</w:t>
      </w:r>
      <w:r>
        <w:rPr>
          <w:color w:val="231F20"/>
          <w:w w:val="105"/>
          <w:sz w:val="17"/>
        </w:rPr>
        <w:t> in</w:t>
      </w:r>
      <w:r>
        <w:rPr>
          <w:color w:val="231F20"/>
          <w:w w:val="105"/>
          <w:sz w:val="17"/>
        </w:rPr>
        <w:t> regulation</w:t>
      </w:r>
      <w:r>
        <w:rPr>
          <w:color w:val="231F20"/>
          <w:w w:val="105"/>
          <w:sz w:val="17"/>
        </w:rPr>
        <w:t> II-2/19</w:t>
      </w:r>
      <w:r>
        <w:rPr>
          <w:color w:val="231F20"/>
          <w:w w:val="105"/>
          <w:sz w:val="17"/>
        </w:rPr>
        <w:t> of</w:t>
      </w:r>
      <w:r>
        <w:rPr>
          <w:color w:val="231F20"/>
          <w:w w:val="105"/>
          <w:sz w:val="17"/>
        </w:rPr>
        <w:t> SOLAS,</w:t>
      </w:r>
      <w:r>
        <w:rPr>
          <w:color w:val="231F20"/>
          <w:w w:val="105"/>
          <w:sz w:val="17"/>
        </w:rPr>
        <w:t> 74,</w:t>
      </w:r>
      <w:r>
        <w:rPr>
          <w:color w:val="231F20"/>
          <w:w w:val="105"/>
          <w:sz w:val="17"/>
        </w:rPr>
        <w:t> as</w:t>
      </w:r>
      <w:r>
        <w:rPr>
          <w:color w:val="231F20"/>
          <w:w w:val="105"/>
          <w:sz w:val="17"/>
        </w:rPr>
        <w:t> amended</w:t>
      </w:r>
      <w:r>
        <w:rPr>
          <w:color w:val="231F20"/>
          <w:w w:val="105"/>
          <w:sz w:val="17"/>
        </w:rPr>
        <w:t> or</w:t>
      </w:r>
      <w:r>
        <w:rPr>
          <w:color w:val="231F20"/>
          <w:w w:val="105"/>
          <w:sz w:val="17"/>
        </w:rPr>
        <w:t> regulation</w:t>
      </w:r>
      <w:r>
        <w:rPr>
          <w:color w:val="231F20"/>
          <w:w w:val="105"/>
          <w:sz w:val="17"/>
        </w:rPr>
        <w:t> II-2/54</w:t>
      </w:r>
      <w:r>
        <w:rPr>
          <w:color w:val="231F20"/>
          <w:w w:val="105"/>
          <w:sz w:val="17"/>
        </w:rPr>
        <w:t> of SOLAS 74, as amended by the resolutions indicated in II-2/1.2.1, as applicable.</w:t>
      </w:r>
    </w:p>
    <w:p>
      <w:pPr>
        <w:pStyle w:val="ListParagraph"/>
        <w:spacing w:after="0" w:line="256" w:lineRule="auto"/>
        <w:jc w:val="both"/>
        <w:rPr>
          <w:sz w:val="17"/>
        </w:rPr>
        <w:sectPr>
          <w:pgSz w:w="11910" w:h="16840"/>
          <w:pgMar w:header="0" w:footer="570" w:top="0" w:bottom="760" w:left="0" w:right="0"/>
        </w:sectPr>
      </w:pPr>
    </w:p>
    <w:p>
      <w:pPr>
        <w:pStyle w:val="BodyText"/>
        <w:spacing w:before="72"/>
        <w:ind w:left="0"/>
        <w:jc w:val="left"/>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35808">
                <wp:simplePos x="0" y="0"/>
                <wp:positionH relativeFrom="page">
                  <wp:posOffset>0</wp:posOffset>
                </wp:positionH>
                <wp:positionV relativeFrom="paragraph">
                  <wp:posOffset>-188457</wp:posOffset>
                </wp:positionV>
                <wp:extent cx="360045" cy="213868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360045" cy="2138680"/>
                          <a:chExt cx="360045" cy="2138680"/>
                        </a:xfrm>
                      </wpg:grpSpPr>
                      <wps:wsp>
                        <wps:cNvPr id="38" name="Graphic 38"/>
                        <wps:cNvSpPr/>
                        <wps:spPr>
                          <a:xfrm>
                            <a:off x="0" y="0"/>
                            <a:ext cx="360045" cy="2138680"/>
                          </a:xfrm>
                          <a:custGeom>
                            <a:avLst/>
                            <a:gdLst/>
                            <a:ahLst/>
                            <a:cxnLst/>
                            <a:rect l="l" t="t" r="r" b="b"/>
                            <a:pathLst>
                              <a:path w="360045" h="2138680">
                                <a:moveTo>
                                  <a:pt x="0" y="2138400"/>
                                </a:moveTo>
                                <a:lnTo>
                                  <a:pt x="360006" y="2138400"/>
                                </a:lnTo>
                                <a:lnTo>
                                  <a:pt x="360006" y="0"/>
                                </a:lnTo>
                                <a:lnTo>
                                  <a:pt x="0" y="0"/>
                                </a:lnTo>
                                <a:lnTo>
                                  <a:pt x="0" y="2138400"/>
                                </a:lnTo>
                                <a:close/>
                              </a:path>
                            </a:pathLst>
                          </a:custGeom>
                          <a:solidFill>
                            <a:srgbClr val="58595B"/>
                          </a:solidFill>
                        </wps:spPr>
                        <wps:bodyPr wrap="square" lIns="0" tIns="0" rIns="0" bIns="0" rtlCol="0">
                          <a:prstTxWarp prst="textNoShape">
                            <a:avLst/>
                          </a:prstTxWarp>
                          <a:noAutofit/>
                        </wps:bodyPr>
                      </wps:wsp>
                      <wps:wsp>
                        <wps:cNvPr id="39" name="Textbox 39"/>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0.0pt;margin-top:-14.839136pt;width:28.35pt;height:168.4pt;mso-position-horizontal-relative:page;mso-position-vertical-relative:paragraph;z-index:15735808" id="docshapegroup34" coordorigin="0,-297" coordsize="567,3368">
                <v:rect style="position:absolute;left:0;top:-297;width:567;height:3368" id="docshape35" filled="true" fillcolor="#58595b" stroked="false">
                  <v:fill type="solid"/>
                </v:rect>
                <v:shape style="position:absolute;left:0;top:-297;width:567;height:3368" type="#_x0000_t202" id="docshape36"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772</w:t>
      </w:r>
    </w:p>
    <w:p>
      <w:pPr>
        <w:pStyle w:val="BodyText"/>
        <w:spacing w:before="70"/>
        <w:ind w:left="0"/>
        <w:jc w:val="left"/>
      </w:pPr>
    </w:p>
    <w:p>
      <w:pPr>
        <w:spacing w:before="0"/>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11"/>
          <w:w w:val="105"/>
          <w:sz w:val="17"/>
        </w:rPr>
        <w:t> </w:t>
      </w:r>
      <w:r>
        <w:rPr>
          <w:rFonts w:ascii="Arial" w:hAnsi="Arial"/>
          <w:i/>
          <w:color w:val="231F20"/>
          <w:w w:val="105"/>
          <w:sz w:val="17"/>
        </w:rPr>
        <w:t>3</w:t>
      </w:r>
      <w:r>
        <w:rPr>
          <w:rFonts w:ascii="Arial" w:hAnsi="Arial"/>
          <w:i/>
          <w:color w:val="231F20"/>
          <w:spacing w:val="73"/>
          <w:w w:val="105"/>
          <w:sz w:val="17"/>
        </w:rPr>
        <w:t> </w:t>
      </w:r>
      <w:r>
        <w:rPr>
          <w:rFonts w:ascii="Arial" w:hAnsi="Arial"/>
          <w:i/>
          <w:color w:val="231F20"/>
          <w:w w:val="105"/>
          <w:sz w:val="17"/>
        </w:rPr>
        <w:t>–</w:t>
      </w:r>
      <w:r>
        <w:rPr>
          <w:rFonts w:ascii="Arial" w:hAnsi="Arial"/>
          <w:i/>
          <w:color w:val="231F20"/>
          <w:spacing w:val="11"/>
          <w:w w:val="105"/>
          <w:sz w:val="17"/>
        </w:rPr>
        <w:t> </w:t>
      </w:r>
      <w:r>
        <w:rPr>
          <w:rFonts w:ascii="Arial" w:hAnsi="Arial"/>
          <w:i/>
          <w:color w:val="231F20"/>
          <w:w w:val="105"/>
          <w:sz w:val="17"/>
        </w:rPr>
        <w:t>Dangerous</w:t>
      </w:r>
      <w:r>
        <w:rPr>
          <w:rFonts w:ascii="Arial" w:hAnsi="Arial"/>
          <w:i/>
          <w:color w:val="231F20"/>
          <w:spacing w:val="12"/>
          <w:w w:val="105"/>
          <w:sz w:val="17"/>
        </w:rPr>
        <w:t> </w:t>
      </w:r>
      <w:r>
        <w:rPr>
          <w:rFonts w:ascii="Arial" w:hAnsi="Arial"/>
          <w:i/>
          <w:color w:val="231F20"/>
          <w:w w:val="105"/>
          <w:sz w:val="17"/>
        </w:rPr>
        <w:t>Goods</w:t>
      </w:r>
      <w:r>
        <w:rPr>
          <w:rFonts w:ascii="Arial" w:hAnsi="Arial"/>
          <w:i/>
          <w:color w:val="231F20"/>
          <w:spacing w:val="11"/>
          <w:w w:val="105"/>
          <w:sz w:val="17"/>
        </w:rPr>
        <w:t> </w:t>
      </w:r>
      <w:r>
        <w:rPr>
          <w:rFonts w:ascii="Arial" w:hAnsi="Arial"/>
          <w:i/>
          <w:color w:val="231F20"/>
          <w:w w:val="105"/>
          <w:sz w:val="17"/>
        </w:rPr>
        <w:t>List,</w:t>
      </w:r>
      <w:r>
        <w:rPr>
          <w:rFonts w:ascii="Arial" w:hAnsi="Arial"/>
          <w:i/>
          <w:color w:val="231F20"/>
          <w:spacing w:val="12"/>
          <w:w w:val="105"/>
          <w:sz w:val="17"/>
        </w:rPr>
        <w:t> </w:t>
      </w:r>
      <w:r>
        <w:rPr>
          <w:rFonts w:ascii="Arial" w:hAnsi="Arial"/>
          <w:i/>
          <w:color w:val="231F20"/>
          <w:w w:val="105"/>
          <w:sz w:val="17"/>
        </w:rPr>
        <w:t>special</w:t>
      </w:r>
      <w:r>
        <w:rPr>
          <w:rFonts w:ascii="Arial" w:hAnsi="Arial"/>
          <w:i/>
          <w:color w:val="231F20"/>
          <w:spacing w:val="11"/>
          <w:w w:val="105"/>
          <w:sz w:val="17"/>
        </w:rPr>
        <w:t> </w:t>
      </w:r>
      <w:r>
        <w:rPr>
          <w:rFonts w:ascii="Arial" w:hAnsi="Arial"/>
          <w:i/>
          <w:color w:val="231F20"/>
          <w:w w:val="105"/>
          <w:sz w:val="17"/>
        </w:rPr>
        <w:t>provisions</w:t>
      </w:r>
      <w:r>
        <w:rPr>
          <w:rFonts w:ascii="Arial" w:hAnsi="Arial"/>
          <w:i/>
          <w:color w:val="231F20"/>
          <w:spacing w:val="12"/>
          <w:w w:val="105"/>
          <w:sz w:val="17"/>
        </w:rPr>
        <w:t> </w:t>
      </w:r>
      <w:r>
        <w:rPr>
          <w:rFonts w:ascii="Arial" w:hAnsi="Arial"/>
          <w:i/>
          <w:color w:val="231F20"/>
          <w:w w:val="105"/>
          <w:sz w:val="17"/>
        </w:rPr>
        <w:t>and</w:t>
      </w:r>
      <w:r>
        <w:rPr>
          <w:rFonts w:ascii="Arial" w:hAnsi="Arial"/>
          <w:i/>
          <w:color w:val="231F20"/>
          <w:spacing w:val="12"/>
          <w:w w:val="105"/>
          <w:sz w:val="17"/>
        </w:rPr>
        <w:t> </w:t>
      </w:r>
      <w:r>
        <w:rPr>
          <w:rFonts w:ascii="Arial" w:hAnsi="Arial"/>
          <w:i/>
          <w:color w:val="231F20"/>
          <w:spacing w:val="-2"/>
          <w:w w:val="105"/>
          <w:sz w:val="17"/>
        </w:rPr>
        <w:t>exceptions</w:t>
      </w:r>
    </w:p>
    <w:p>
      <w:pPr>
        <w:pStyle w:val="BodyText"/>
        <w:spacing w:before="8"/>
        <w:ind w:left="0"/>
        <w:jc w:val="left"/>
        <w:rPr>
          <w:rFonts w:ascii="Arial"/>
          <w:i/>
          <w:sz w:val="5"/>
        </w:rPr>
      </w:pPr>
      <w:r>
        <w:rPr>
          <w:rFonts w:ascii="Arial"/>
          <w:i/>
          <w:sz w:val="5"/>
        </w:rPr>
        <mc:AlternateContent>
          <mc:Choice Requires="wps">
            <w:drawing>
              <wp:anchor distT="0" distB="0" distL="0" distR="0" allowOverlap="1" layoutInCell="1" locked="0" behindDoc="1" simplePos="0" relativeHeight="487593984">
                <wp:simplePos x="0" y="0"/>
                <wp:positionH relativeFrom="page">
                  <wp:posOffset>540000</wp:posOffset>
                </wp:positionH>
                <wp:positionV relativeFrom="paragraph">
                  <wp:posOffset>56965</wp:posOffset>
                </wp:positionV>
                <wp:extent cx="612013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85497pt;width:481.9pt;height:.1pt;mso-position-horizontal-relative:page;mso-position-vertical-relative:paragraph;z-index:-15722496;mso-wrap-distance-left:0;mso-wrap-distance-right:0" id="docshape37" coordorigin="850,90" coordsize="9638,0" path="m850,90l10488,90e" filled="false" stroked="true" strokeweight=".5pt" strokecolor="#231f20">
                <v:path arrowok="t"/>
                <v:stroke dashstyle="solid"/>
                <w10:wrap type="topAndBottom"/>
              </v:shape>
            </w:pict>
          </mc:Fallback>
        </mc:AlternateContent>
      </w:r>
    </w:p>
    <w:p>
      <w:pPr>
        <w:pStyle w:val="BodyText"/>
        <w:spacing w:before="195"/>
        <w:ind w:left="0"/>
        <w:jc w:val="left"/>
        <w:rPr>
          <w:rFonts w:ascii="Arial"/>
          <w:i/>
        </w:rPr>
      </w:pPr>
    </w:p>
    <w:p>
      <w:pPr>
        <w:pStyle w:val="ListParagraph"/>
        <w:numPr>
          <w:ilvl w:val="0"/>
          <w:numId w:val="9"/>
        </w:numPr>
        <w:tabs>
          <w:tab w:pos="2650" w:val="left" w:leader="none"/>
        </w:tabs>
        <w:spacing w:line="240" w:lineRule="auto" w:before="0" w:after="4"/>
        <w:ind w:left="2650" w:right="0" w:hanging="720"/>
        <w:jc w:val="left"/>
        <w:rPr>
          <w:sz w:val="17"/>
        </w:rPr>
      </w:pPr>
      <w:r>
        <w:rPr>
          <w:color w:val="231F20"/>
          <w:w w:val="105"/>
          <w:sz w:val="17"/>
        </w:rPr>
        <w:t>Ferrocerium,</w:t>
      </w:r>
      <w:r>
        <w:rPr>
          <w:color w:val="231F20"/>
          <w:spacing w:val="1"/>
          <w:w w:val="105"/>
          <w:sz w:val="17"/>
        </w:rPr>
        <w:t> </w:t>
      </w:r>
      <w:r>
        <w:rPr>
          <w:color w:val="231F20"/>
          <w:w w:val="105"/>
          <w:sz w:val="17"/>
        </w:rPr>
        <w:t>stabilized</w:t>
      </w:r>
      <w:r>
        <w:rPr>
          <w:color w:val="231F20"/>
          <w:spacing w:val="2"/>
          <w:w w:val="105"/>
          <w:sz w:val="17"/>
        </w:rPr>
        <w:t> </w:t>
      </w:r>
      <w:r>
        <w:rPr>
          <w:color w:val="231F20"/>
          <w:w w:val="105"/>
          <w:sz w:val="17"/>
        </w:rPr>
        <w:t>against</w:t>
      </w:r>
      <w:r>
        <w:rPr>
          <w:color w:val="231F20"/>
          <w:spacing w:val="2"/>
          <w:w w:val="105"/>
          <w:sz w:val="17"/>
        </w:rPr>
        <w:t> </w:t>
      </w:r>
      <w:r>
        <w:rPr>
          <w:color w:val="231F20"/>
          <w:w w:val="105"/>
          <w:sz w:val="17"/>
        </w:rPr>
        <w:t>corrosion,</w:t>
      </w:r>
      <w:r>
        <w:rPr>
          <w:color w:val="231F20"/>
          <w:spacing w:val="1"/>
          <w:w w:val="105"/>
          <w:sz w:val="17"/>
        </w:rPr>
        <w:t> </w:t>
      </w:r>
      <w:r>
        <w:rPr>
          <w:color w:val="231F20"/>
          <w:w w:val="105"/>
          <w:sz w:val="17"/>
        </w:rPr>
        <w:t>with</w:t>
      </w:r>
      <w:r>
        <w:rPr>
          <w:color w:val="231F20"/>
          <w:spacing w:val="2"/>
          <w:w w:val="105"/>
          <w:sz w:val="17"/>
        </w:rPr>
        <w:t> </w:t>
      </w:r>
      <w:r>
        <w:rPr>
          <w:color w:val="231F20"/>
          <w:w w:val="105"/>
          <w:sz w:val="17"/>
        </w:rPr>
        <w:t>a</w:t>
      </w:r>
      <w:r>
        <w:rPr>
          <w:color w:val="231F20"/>
          <w:spacing w:val="2"/>
          <w:w w:val="105"/>
          <w:sz w:val="17"/>
        </w:rPr>
        <w:t> </w:t>
      </w:r>
      <w:r>
        <w:rPr>
          <w:color w:val="231F20"/>
          <w:w w:val="105"/>
          <w:sz w:val="17"/>
        </w:rPr>
        <w:t>minimum</w:t>
      </w:r>
      <w:r>
        <w:rPr>
          <w:color w:val="231F20"/>
          <w:spacing w:val="2"/>
          <w:w w:val="105"/>
          <w:sz w:val="17"/>
        </w:rPr>
        <w:t> </w:t>
      </w:r>
      <w:r>
        <w:rPr>
          <w:color w:val="231F20"/>
          <w:w w:val="105"/>
          <w:sz w:val="17"/>
        </w:rPr>
        <w:t>iron</w:t>
      </w:r>
      <w:r>
        <w:rPr>
          <w:color w:val="231F20"/>
          <w:spacing w:val="1"/>
          <w:w w:val="105"/>
          <w:sz w:val="17"/>
        </w:rPr>
        <w:t> </w:t>
      </w:r>
      <w:r>
        <w:rPr>
          <w:color w:val="231F20"/>
          <w:w w:val="105"/>
          <w:sz w:val="17"/>
        </w:rPr>
        <w:t>content</w:t>
      </w:r>
      <w:r>
        <w:rPr>
          <w:color w:val="231F20"/>
          <w:spacing w:val="2"/>
          <w:w w:val="105"/>
          <w:sz w:val="17"/>
        </w:rPr>
        <w:t> </w:t>
      </w:r>
      <w:r>
        <w:rPr>
          <w:color w:val="231F20"/>
          <w:w w:val="105"/>
          <w:sz w:val="17"/>
        </w:rPr>
        <w:t>of</w:t>
      </w:r>
      <w:r>
        <w:rPr>
          <w:color w:val="231F20"/>
          <w:spacing w:val="2"/>
          <w:w w:val="105"/>
          <w:sz w:val="17"/>
        </w:rPr>
        <w:t> </w:t>
      </w:r>
      <w:r>
        <w:rPr>
          <w:color w:val="231F20"/>
          <w:w w:val="105"/>
          <w:sz w:val="17"/>
        </w:rPr>
        <w:t>10%</w:t>
      </w:r>
      <w:r>
        <w:rPr>
          <w:color w:val="231F20"/>
          <w:spacing w:val="2"/>
          <w:w w:val="105"/>
          <w:sz w:val="17"/>
        </w:rPr>
        <w:t> </w:t>
      </w:r>
      <w:r>
        <w:rPr>
          <w:color w:val="231F20"/>
          <w:w w:val="105"/>
          <w:sz w:val="17"/>
        </w:rPr>
        <w:t>is</w:t>
      </w:r>
      <w:r>
        <w:rPr>
          <w:color w:val="231F20"/>
          <w:spacing w:val="1"/>
          <w:w w:val="105"/>
          <w:sz w:val="17"/>
        </w:rPr>
        <w:t> </w:t>
      </w:r>
      <w:r>
        <w:rPr>
          <w:color w:val="231F20"/>
          <w:w w:val="105"/>
          <w:sz w:val="17"/>
        </w:rPr>
        <w:t>not</w:t>
      </w:r>
      <w:r>
        <w:rPr>
          <w:color w:val="231F20"/>
          <w:spacing w:val="2"/>
          <w:w w:val="105"/>
          <w:sz w:val="17"/>
        </w:rPr>
        <w:t> </w:t>
      </w:r>
      <w:r>
        <w:rPr>
          <w:color w:val="231F20"/>
          <w:w w:val="105"/>
          <w:sz w:val="17"/>
        </w:rPr>
        <w:t>subject</w:t>
      </w:r>
      <w:r>
        <w:rPr>
          <w:color w:val="231F20"/>
          <w:spacing w:val="2"/>
          <w:w w:val="105"/>
          <w:sz w:val="17"/>
        </w:rPr>
        <w:t> </w:t>
      </w:r>
      <w:r>
        <w:rPr>
          <w:color w:val="231F20"/>
          <w:w w:val="105"/>
          <w:sz w:val="17"/>
        </w:rPr>
        <w:t>to</w:t>
      </w:r>
      <w:r>
        <w:rPr>
          <w:color w:val="231F20"/>
          <w:spacing w:val="1"/>
          <w:w w:val="105"/>
          <w:sz w:val="17"/>
        </w:rPr>
        <w:t> </w:t>
      </w:r>
      <w:r>
        <w:rPr>
          <w:color w:val="231F20"/>
          <w:spacing w:val="-5"/>
          <w:w w:val="105"/>
          <w:sz w:val="17"/>
        </w:rPr>
        <w:t>the</w:t>
      </w:r>
    </w:p>
    <w:p>
      <w:pPr>
        <w:spacing w:line="207" w:lineRule="exact"/>
        <w:ind w:left="2650" w:right="0" w:firstLine="0"/>
        <w:rPr>
          <w:position w:val="-3"/>
          <w:sz w:val="20"/>
        </w:rPr>
      </w:pPr>
      <w:r>
        <w:rPr>
          <w:position w:val="-3"/>
          <w:sz w:val="20"/>
        </w:rPr>
        <mc:AlternateContent>
          <mc:Choice Requires="wps">
            <w:drawing>
              <wp:inline distT="0" distB="0" distL="0" distR="0">
                <wp:extent cx="1189990" cy="132080"/>
                <wp:effectExtent l="0" t="0" r="0" b="0"/>
                <wp:docPr id="41" name="Textbox 41"/>
                <wp:cNvGraphicFramePr>
                  <a:graphicFrameLocks/>
                </wp:cNvGraphicFramePr>
                <a:graphic>
                  <a:graphicData uri="http://schemas.microsoft.com/office/word/2010/wordprocessingShape">
                    <wps:wsp>
                      <wps:cNvPr id="41" name="Textbox 41"/>
                      <wps:cNvSpPr txBox="1"/>
                      <wps:spPr>
                        <a:xfrm>
                          <a:off x="0" y="0"/>
                          <a:ext cx="1189990" cy="132080"/>
                        </a:xfrm>
                        <a:prstGeom prst="rect">
                          <a:avLst/>
                        </a:prstGeom>
                      </wps:spPr>
                      <wps:txbx>
                        <w:txbxContent>
                          <w:p>
                            <w:pPr>
                              <w:pStyle w:val="BodyText"/>
                              <w:spacing w:before="11"/>
                              <w:ind w:left="0"/>
                              <w:jc w:val="left"/>
                            </w:pPr>
                            <w:r>
                              <w:rPr>
                                <w:color w:val="231F20"/>
                                <w:w w:val="105"/>
                              </w:rPr>
                              <w:t>provisions</w:t>
                            </w:r>
                            <w:r>
                              <w:rPr>
                                <w:color w:val="231F20"/>
                                <w:spacing w:val="-1"/>
                                <w:w w:val="105"/>
                              </w:rPr>
                              <w:t> </w:t>
                            </w:r>
                            <w:r>
                              <w:rPr>
                                <w:color w:val="231F20"/>
                                <w:w w:val="105"/>
                              </w:rPr>
                              <w:t>of this</w:t>
                            </w:r>
                            <w:r>
                              <w:rPr>
                                <w:color w:val="231F20"/>
                                <w:spacing w:val="-1"/>
                                <w:w w:val="105"/>
                              </w:rPr>
                              <w:t> </w:t>
                            </w:r>
                            <w:r>
                              <w:rPr>
                                <w:color w:val="231F20"/>
                                <w:spacing w:val="-2"/>
                                <w:w w:val="105"/>
                              </w:rPr>
                              <w:t>Code.</w:t>
                            </w:r>
                          </w:p>
                        </w:txbxContent>
                      </wps:txbx>
                      <wps:bodyPr wrap="square" lIns="0" tIns="0" rIns="0" bIns="0" rtlCol="0">
                        <a:noAutofit/>
                      </wps:bodyPr>
                    </wps:wsp>
                  </a:graphicData>
                </a:graphic>
              </wp:inline>
            </w:drawing>
          </mc:Choice>
          <mc:Fallback>
            <w:pict>
              <v:shape style="width:93.7pt;height:10.4pt;mso-position-horizontal-relative:char;mso-position-vertical-relative:line" type="#_x0000_t202" id="docshape38" filled="false" stroked="false">
                <w10:anchorlock/>
                <v:textbox inset="0,0,0,0">
                  <w:txbxContent>
                    <w:p>
                      <w:pPr>
                        <w:pStyle w:val="BodyText"/>
                        <w:spacing w:before="11"/>
                        <w:ind w:left="0"/>
                        <w:jc w:val="left"/>
                      </w:pPr>
                      <w:r>
                        <w:rPr>
                          <w:color w:val="231F20"/>
                          <w:w w:val="105"/>
                        </w:rPr>
                        <w:t>provisions</w:t>
                      </w:r>
                      <w:r>
                        <w:rPr>
                          <w:color w:val="231F20"/>
                          <w:spacing w:val="-1"/>
                          <w:w w:val="105"/>
                        </w:rPr>
                        <w:t> </w:t>
                      </w:r>
                      <w:r>
                        <w:rPr>
                          <w:color w:val="231F20"/>
                          <w:w w:val="105"/>
                        </w:rPr>
                        <w:t>of this</w:t>
                      </w:r>
                      <w:r>
                        <w:rPr>
                          <w:color w:val="231F20"/>
                          <w:spacing w:val="-1"/>
                          <w:w w:val="105"/>
                        </w:rPr>
                        <w:t> </w:t>
                      </w:r>
                      <w:r>
                        <w:rPr>
                          <w:color w:val="231F20"/>
                          <w:spacing w:val="-2"/>
                          <w:w w:val="105"/>
                        </w:rPr>
                        <w:t>Code.</w:t>
                      </w:r>
                    </w:p>
                  </w:txbxContent>
                </v:textbox>
              </v:shape>
            </w:pict>
          </mc:Fallback>
        </mc:AlternateContent>
      </w:r>
      <w:r>
        <w:rPr>
          <w:position w:val="-3"/>
          <w:sz w:val="20"/>
        </w:rPr>
      </w:r>
    </w:p>
    <w:p>
      <w:pPr>
        <w:pStyle w:val="ListParagraph"/>
        <w:numPr>
          <w:ilvl w:val="0"/>
          <w:numId w:val="9"/>
        </w:numPr>
        <w:tabs>
          <w:tab w:pos="2647" w:val="left" w:leader="none"/>
          <w:tab w:pos="2650" w:val="left" w:leader="none"/>
        </w:tabs>
        <w:spacing w:line="256" w:lineRule="auto" w:before="123" w:after="0"/>
        <w:ind w:left="2650" w:right="1415" w:hanging="720"/>
        <w:jc w:val="both"/>
        <w:rPr>
          <w:sz w:val="17"/>
        </w:rPr>
      </w:pPr>
      <w:r>
        <w:rPr>
          <w:color w:val="231F20"/>
          <w:w w:val="105"/>
          <w:sz w:val="17"/>
        </w:rPr>
        <w:t>This entry may only be used for samples of chemicals taken for analysis in connection with the implementation of the Convention on the Prohibition of the Development, Production, Stockpiling and Use of Chemical Weapons and on their Destruction. The transport of substances under this entry shall be in accordance with the chain of custody and security procedures specified by the Organization for the Prohibition of Chemical Weapons.</w:t>
      </w:r>
    </w:p>
    <w:p>
      <w:pPr>
        <w:pStyle w:val="BodyText"/>
        <w:spacing w:line="256" w:lineRule="auto" w:before="114"/>
        <w:ind w:right="1414"/>
      </w:pPr>
      <w:r>
        <w:rPr>
          <w:color w:val="231F20"/>
          <w:w w:val="105"/>
        </w:rPr>
        <w:t>The chemical sample may only be transported provided prior approval has been granted by the competent</w:t>
      </w:r>
      <w:r>
        <w:rPr>
          <w:color w:val="231F20"/>
          <w:w w:val="105"/>
        </w:rPr>
        <w:t> authority</w:t>
      </w:r>
      <w:r>
        <w:rPr>
          <w:color w:val="231F20"/>
          <w:w w:val="105"/>
        </w:rPr>
        <w:t> or</w:t>
      </w:r>
      <w:r>
        <w:rPr>
          <w:color w:val="231F20"/>
          <w:w w:val="105"/>
        </w:rPr>
        <w:t> the</w:t>
      </w:r>
      <w:r>
        <w:rPr>
          <w:color w:val="231F20"/>
          <w:w w:val="105"/>
        </w:rPr>
        <w:t> Director</w:t>
      </w:r>
      <w:r>
        <w:rPr>
          <w:color w:val="231F20"/>
          <w:w w:val="105"/>
        </w:rPr>
        <w:t> General</w:t>
      </w:r>
      <w:r>
        <w:rPr>
          <w:color w:val="231F20"/>
          <w:w w:val="105"/>
        </w:rPr>
        <w:t> of</w:t>
      </w:r>
      <w:r>
        <w:rPr>
          <w:color w:val="231F20"/>
          <w:w w:val="105"/>
        </w:rPr>
        <w:t> the</w:t>
      </w:r>
      <w:r>
        <w:rPr>
          <w:color w:val="231F20"/>
          <w:w w:val="105"/>
        </w:rPr>
        <w:t> Organization</w:t>
      </w:r>
      <w:r>
        <w:rPr>
          <w:color w:val="231F20"/>
          <w:w w:val="105"/>
        </w:rPr>
        <w:t> for</w:t>
      </w:r>
      <w:r>
        <w:rPr>
          <w:color w:val="231F20"/>
          <w:w w:val="105"/>
        </w:rPr>
        <w:t> the</w:t>
      </w:r>
      <w:r>
        <w:rPr>
          <w:color w:val="231F20"/>
          <w:w w:val="105"/>
        </w:rPr>
        <w:t> Prohibition</w:t>
      </w:r>
      <w:r>
        <w:rPr>
          <w:color w:val="231F20"/>
          <w:w w:val="105"/>
        </w:rPr>
        <w:t> of</w:t>
      </w:r>
      <w:r>
        <w:rPr>
          <w:color w:val="231F20"/>
          <w:w w:val="105"/>
        </w:rPr>
        <w:t> Chemical Weapons and providing the sample complies with the following conditions:</w:t>
      </w:r>
    </w:p>
    <w:p>
      <w:pPr>
        <w:pStyle w:val="ListParagraph"/>
        <w:numPr>
          <w:ilvl w:val="1"/>
          <w:numId w:val="9"/>
        </w:numPr>
        <w:tabs>
          <w:tab w:pos="3010" w:val="left" w:leader="none"/>
        </w:tabs>
        <w:spacing w:line="256" w:lineRule="auto" w:before="92" w:after="0"/>
        <w:ind w:left="3010" w:right="1416" w:hanging="360"/>
        <w:jc w:val="both"/>
        <w:rPr>
          <w:sz w:val="17"/>
        </w:rPr>
      </w:pPr>
      <w:r>
        <w:rPr>
          <w:color w:val="231F20"/>
          <w:w w:val="105"/>
          <w:sz w:val="17"/>
        </w:rPr>
        <w:t>it</w:t>
      </w:r>
      <w:r>
        <w:rPr>
          <w:color w:val="231F20"/>
          <w:w w:val="105"/>
          <w:sz w:val="17"/>
        </w:rPr>
        <w:t> shall</w:t>
      </w:r>
      <w:r>
        <w:rPr>
          <w:color w:val="231F20"/>
          <w:w w:val="105"/>
          <w:sz w:val="17"/>
        </w:rPr>
        <w:t> be</w:t>
      </w:r>
      <w:r>
        <w:rPr>
          <w:color w:val="231F20"/>
          <w:w w:val="105"/>
          <w:sz w:val="17"/>
        </w:rPr>
        <w:t> packaged</w:t>
      </w:r>
      <w:r>
        <w:rPr>
          <w:color w:val="231F20"/>
          <w:w w:val="105"/>
          <w:sz w:val="17"/>
        </w:rPr>
        <w:t> according</w:t>
      </w:r>
      <w:r>
        <w:rPr>
          <w:color w:val="231F20"/>
          <w:w w:val="105"/>
          <w:sz w:val="17"/>
        </w:rPr>
        <w:t> to</w:t>
      </w:r>
      <w:r>
        <w:rPr>
          <w:color w:val="231F20"/>
          <w:w w:val="105"/>
          <w:sz w:val="17"/>
        </w:rPr>
        <w:t> packing</w:t>
      </w:r>
      <w:r>
        <w:rPr>
          <w:color w:val="231F20"/>
          <w:w w:val="105"/>
          <w:sz w:val="17"/>
        </w:rPr>
        <w:t> instruction</w:t>
      </w:r>
      <w:r>
        <w:rPr>
          <w:color w:val="231F20"/>
          <w:w w:val="105"/>
          <w:sz w:val="17"/>
        </w:rPr>
        <w:t> 623</w:t>
      </w:r>
      <w:r>
        <w:rPr>
          <w:color w:val="231F20"/>
          <w:w w:val="105"/>
          <w:sz w:val="17"/>
        </w:rPr>
        <w:t> in</w:t>
      </w:r>
      <w:r>
        <w:rPr>
          <w:color w:val="231F20"/>
          <w:w w:val="105"/>
          <w:sz w:val="17"/>
        </w:rPr>
        <w:t> the</w:t>
      </w:r>
      <w:r>
        <w:rPr>
          <w:color w:val="231F20"/>
          <w:w w:val="105"/>
          <w:sz w:val="17"/>
        </w:rPr>
        <w:t> International</w:t>
      </w:r>
      <w:r>
        <w:rPr>
          <w:color w:val="231F20"/>
          <w:w w:val="105"/>
          <w:sz w:val="17"/>
        </w:rPr>
        <w:t> Civil</w:t>
      </w:r>
      <w:r>
        <w:rPr>
          <w:color w:val="231F20"/>
          <w:w w:val="105"/>
          <w:sz w:val="17"/>
        </w:rPr>
        <w:t> Aviation Organization’s Technical Instructions for the Safe Transport of Dangerous Goods by Air; and</w:t>
      </w:r>
    </w:p>
    <w:p>
      <w:pPr>
        <w:pStyle w:val="ListParagraph"/>
        <w:numPr>
          <w:ilvl w:val="1"/>
          <w:numId w:val="9"/>
        </w:numPr>
        <w:tabs>
          <w:tab w:pos="3010" w:val="left" w:leader="none"/>
        </w:tabs>
        <w:spacing w:line="256" w:lineRule="auto" w:before="91" w:after="0"/>
        <w:ind w:left="3010" w:right="1415" w:hanging="360"/>
        <w:jc w:val="both"/>
        <w:rPr>
          <w:sz w:val="17"/>
        </w:rPr>
      </w:pPr>
      <w:r>
        <w:rPr>
          <w:color w:val="231F20"/>
          <w:w w:val="105"/>
          <w:sz w:val="17"/>
        </w:rPr>
        <w:t>during transport, it shall be accompanied by a copy of the document of approval for transport, showing the quantity limitations and the packing provisions.</w:t>
      </w:r>
    </w:p>
    <w:p>
      <w:pPr>
        <w:pStyle w:val="ListParagraph"/>
        <w:numPr>
          <w:ilvl w:val="0"/>
          <w:numId w:val="9"/>
        </w:numPr>
        <w:tabs>
          <w:tab w:pos="2647" w:val="left" w:leader="none"/>
          <w:tab w:pos="2650" w:val="left" w:leader="none"/>
        </w:tabs>
        <w:spacing w:line="256" w:lineRule="auto" w:before="112" w:after="0"/>
        <w:ind w:left="2650" w:right="1415" w:hanging="720"/>
        <w:jc w:val="both"/>
        <w:rPr>
          <w:sz w:val="17"/>
        </w:rPr>
      </w:pPr>
      <w:r>
        <w:rPr>
          <w:color w:val="231F20"/>
          <w:w w:val="105"/>
          <w:sz w:val="17"/>
        </w:rPr>
        <w:t>The entry CHEMICAL KIT or FIRST AID KIT is intended to apply to boxes, cases, etc., containing small quantities of various dangerous goods which are used, for example, for medical, analytical, testing or repair purposes. Such kits shall only contain dangerous goods that are permitted as:</w:t>
      </w:r>
    </w:p>
    <w:p>
      <w:pPr>
        <w:pStyle w:val="ListParagraph"/>
        <w:numPr>
          <w:ilvl w:val="1"/>
          <w:numId w:val="9"/>
        </w:numPr>
        <w:tabs>
          <w:tab w:pos="3010" w:val="left" w:leader="none"/>
        </w:tabs>
        <w:spacing w:line="256" w:lineRule="auto" w:before="92" w:after="0"/>
        <w:ind w:left="3010" w:right="1415" w:hanging="360"/>
        <w:jc w:val="both"/>
        <w:rPr>
          <w:sz w:val="17"/>
        </w:rPr>
      </w:pPr>
      <w:r>
        <w:rPr>
          <w:color w:val="231F20"/>
          <w:w w:val="105"/>
          <w:sz w:val="17"/>
        </w:rPr>
        <w:t>excepted</w:t>
      </w:r>
      <w:r>
        <w:rPr>
          <w:color w:val="231F20"/>
          <w:w w:val="105"/>
          <w:sz w:val="17"/>
        </w:rPr>
        <w:t> quantities</w:t>
      </w:r>
      <w:r>
        <w:rPr>
          <w:color w:val="231F20"/>
          <w:w w:val="105"/>
          <w:sz w:val="17"/>
        </w:rPr>
        <w:t> not</w:t>
      </w:r>
      <w:r>
        <w:rPr>
          <w:color w:val="231F20"/>
          <w:w w:val="105"/>
          <w:sz w:val="17"/>
        </w:rPr>
        <w:t> exceeding</w:t>
      </w:r>
      <w:r>
        <w:rPr>
          <w:color w:val="231F20"/>
          <w:w w:val="105"/>
          <w:sz w:val="17"/>
        </w:rPr>
        <w:t> the</w:t>
      </w:r>
      <w:r>
        <w:rPr>
          <w:color w:val="231F20"/>
          <w:w w:val="105"/>
          <w:sz w:val="17"/>
        </w:rPr>
        <w:t> quantity</w:t>
      </w:r>
      <w:r>
        <w:rPr>
          <w:color w:val="231F20"/>
          <w:w w:val="105"/>
          <w:sz w:val="17"/>
        </w:rPr>
        <w:t> indicated</w:t>
      </w:r>
      <w:r>
        <w:rPr>
          <w:color w:val="231F20"/>
          <w:w w:val="105"/>
          <w:sz w:val="17"/>
        </w:rPr>
        <w:t> by</w:t>
      </w:r>
      <w:r>
        <w:rPr>
          <w:color w:val="231F20"/>
          <w:w w:val="105"/>
          <w:sz w:val="17"/>
        </w:rPr>
        <w:t> the</w:t>
      </w:r>
      <w:r>
        <w:rPr>
          <w:color w:val="231F20"/>
          <w:w w:val="105"/>
          <w:sz w:val="17"/>
        </w:rPr>
        <w:t> code</w:t>
      </w:r>
      <w:r>
        <w:rPr>
          <w:color w:val="231F20"/>
          <w:w w:val="105"/>
          <w:sz w:val="17"/>
        </w:rPr>
        <w:t> in</w:t>
      </w:r>
      <w:r>
        <w:rPr>
          <w:color w:val="231F20"/>
          <w:w w:val="105"/>
          <w:sz w:val="17"/>
        </w:rPr>
        <w:t> column</w:t>
      </w:r>
      <w:r>
        <w:rPr>
          <w:color w:val="231F20"/>
          <w:w w:val="105"/>
          <w:sz w:val="17"/>
        </w:rPr>
        <w:t> 7b</w:t>
      </w:r>
      <w:r>
        <w:rPr>
          <w:color w:val="231F20"/>
          <w:w w:val="105"/>
          <w:sz w:val="17"/>
        </w:rPr>
        <w:t> of</w:t>
      </w:r>
      <w:r>
        <w:rPr>
          <w:color w:val="231F20"/>
          <w:w w:val="105"/>
          <w:sz w:val="17"/>
        </w:rPr>
        <w:t> the Dangerous Goods List of chapter 3.2, provided that the net quantity per inner packaging and net quantity per package are as prescribed in 3.5.1.2 and 3.5.1.3; or</w:t>
      </w:r>
    </w:p>
    <w:p>
      <w:pPr>
        <w:pStyle w:val="ListParagraph"/>
        <w:numPr>
          <w:ilvl w:val="1"/>
          <w:numId w:val="9"/>
        </w:numPr>
        <w:tabs>
          <w:tab w:pos="3010" w:val="left" w:leader="none"/>
        </w:tabs>
        <w:spacing w:line="256" w:lineRule="auto" w:before="92" w:after="0"/>
        <w:ind w:left="3010" w:right="1415" w:hanging="360"/>
        <w:jc w:val="both"/>
        <w:rPr>
          <w:sz w:val="17"/>
        </w:rPr>
      </w:pPr>
      <w:r>
        <w:rPr>
          <w:color w:val="231F20"/>
          <w:sz w:val="17"/>
        </w:rPr>
        <w:t>limited quantities as indicated in column 7a of the Dangerous Goods List of chapter 3.2, provided </w:t>
      </w:r>
      <w:r>
        <w:rPr>
          <w:color w:val="231F20"/>
          <w:w w:val="105"/>
          <w:sz w:val="17"/>
        </w:rPr>
        <w:t>that the net quantity per inner packaging does not exceed 250 mL or 250 g.</w:t>
      </w:r>
    </w:p>
    <w:p>
      <w:pPr>
        <w:pStyle w:val="BodyText"/>
        <w:spacing w:line="256" w:lineRule="auto" w:before="111"/>
        <w:ind w:right="1416"/>
      </w:pPr>
      <w:r>
        <w:rPr>
          <w:color w:val="231F20"/>
          <w:w w:val="105"/>
        </w:rPr>
        <w:t>Components</w:t>
      </w:r>
      <w:r>
        <w:rPr>
          <w:color w:val="231F20"/>
          <w:spacing w:val="-5"/>
          <w:w w:val="105"/>
        </w:rPr>
        <w:t> </w:t>
      </w:r>
      <w:r>
        <w:rPr>
          <w:color w:val="231F20"/>
          <w:w w:val="105"/>
        </w:rPr>
        <w:t>shall</w:t>
      </w:r>
      <w:r>
        <w:rPr>
          <w:color w:val="231F20"/>
          <w:spacing w:val="-5"/>
          <w:w w:val="105"/>
        </w:rPr>
        <w:t> </w:t>
      </w:r>
      <w:r>
        <w:rPr>
          <w:color w:val="231F20"/>
          <w:w w:val="105"/>
        </w:rPr>
        <w:t>not</w:t>
      </w:r>
      <w:r>
        <w:rPr>
          <w:color w:val="231F20"/>
          <w:spacing w:val="-5"/>
          <w:w w:val="105"/>
        </w:rPr>
        <w:t> </w:t>
      </w:r>
      <w:r>
        <w:rPr>
          <w:color w:val="231F20"/>
          <w:w w:val="105"/>
        </w:rPr>
        <w:t>react</w:t>
      </w:r>
      <w:r>
        <w:rPr>
          <w:color w:val="231F20"/>
          <w:spacing w:val="-5"/>
          <w:w w:val="105"/>
        </w:rPr>
        <w:t> </w:t>
      </w:r>
      <w:r>
        <w:rPr>
          <w:color w:val="231F20"/>
          <w:w w:val="105"/>
        </w:rPr>
        <w:t>dangerously</w:t>
      </w:r>
      <w:r>
        <w:rPr>
          <w:color w:val="231F20"/>
          <w:spacing w:val="-5"/>
          <w:w w:val="105"/>
        </w:rPr>
        <w:t> </w:t>
      </w:r>
      <w:r>
        <w:rPr>
          <w:color w:val="231F20"/>
          <w:w w:val="105"/>
        </w:rPr>
        <w:t>(see</w:t>
      </w:r>
      <w:r>
        <w:rPr>
          <w:color w:val="231F20"/>
          <w:spacing w:val="-5"/>
          <w:w w:val="105"/>
        </w:rPr>
        <w:t> </w:t>
      </w:r>
      <w:r>
        <w:rPr>
          <w:color w:val="231F20"/>
          <w:w w:val="105"/>
        </w:rPr>
        <w:t>4.1.1.6).</w:t>
      </w:r>
      <w:r>
        <w:rPr>
          <w:color w:val="231F20"/>
          <w:spacing w:val="-5"/>
          <w:w w:val="105"/>
        </w:rPr>
        <w:t> </w:t>
      </w:r>
      <w:r>
        <w:rPr>
          <w:color w:val="231F20"/>
          <w:w w:val="105"/>
        </w:rPr>
        <w:t>The</w:t>
      </w:r>
      <w:r>
        <w:rPr>
          <w:color w:val="231F20"/>
          <w:spacing w:val="-5"/>
          <w:w w:val="105"/>
        </w:rPr>
        <w:t> </w:t>
      </w:r>
      <w:r>
        <w:rPr>
          <w:color w:val="231F20"/>
          <w:w w:val="105"/>
        </w:rPr>
        <w:t>total</w:t>
      </w:r>
      <w:r>
        <w:rPr>
          <w:color w:val="231F20"/>
          <w:spacing w:val="-5"/>
          <w:w w:val="105"/>
        </w:rPr>
        <w:t> </w:t>
      </w:r>
      <w:r>
        <w:rPr>
          <w:color w:val="231F20"/>
          <w:w w:val="105"/>
        </w:rPr>
        <w:t>quantity</w:t>
      </w:r>
      <w:r>
        <w:rPr>
          <w:color w:val="231F20"/>
          <w:spacing w:val="-5"/>
          <w:w w:val="105"/>
        </w:rPr>
        <w:t> </w:t>
      </w:r>
      <w:r>
        <w:rPr>
          <w:color w:val="231F20"/>
          <w:w w:val="105"/>
        </w:rPr>
        <w:t>of</w:t>
      </w:r>
      <w:r>
        <w:rPr>
          <w:color w:val="231F20"/>
          <w:spacing w:val="-5"/>
          <w:w w:val="105"/>
        </w:rPr>
        <w:t> </w:t>
      </w:r>
      <w:r>
        <w:rPr>
          <w:color w:val="231F20"/>
          <w:w w:val="105"/>
        </w:rPr>
        <w:t>dangerous</w:t>
      </w:r>
      <w:r>
        <w:rPr>
          <w:color w:val="231F20"/>
          <w:spacing w:val="-5"/>
          <w:w w:val="105"/>
        </w:rPr>
        <w:t> </w:t>
      </w:r>
      <w:r>
        <w:rPr>
          <w:color w:val="231F20"/>
          <w:w w:val="105"/>
        </w:rPr>
        <w:t>goods</w:t>
      </w:r>
      <w:r>
        <w:rPr>
          <w:color w:val="231F20"/>
          <w:spacing w:val="-5"/>
          <w:w w:val="105"/>
        </w:rPr>
        <w:t> </w:t>
      </w:r>
      <w:r>
        <w:rPr>
          <w:color w:val="231F20"/>
          <w:w w:val="105"/>
        </w:rPr>
        <w:t>in</w:t>
      </w:r>
      <w:r>
        <w:rPr>
          <w:color w:val="231F20"/>
          <w:spacing w:val="-5"/>
          <w:w w:val="105"/>
        </w:rPr>
        <w:t> </w:t>
      </w:r>
      <w:r>
        <w:rPr>
          <w:color w:val="231F20"/>
          <w:w w:val="105"/>
        </w:rPr>
        <w:t>any one kit shall not exceed either 1 L or 1 kg.</w:t>
      </w:r>
    </w:p>
    <w:p>
      <w:pPr>
        <w:pStyle w:val="BodyText"/>
        <w:spacing w:line="256" w:lineRule="auto" w:before="112"/>
        <w:ind w:right="1414"/>
      </w:pPr>
      <w:r>
        <w:rPr>
          <w:color w:val="231F20"/>
          <w:w w:val="105"/>
        </w:rPr>
        <w:t>For the purposes of completion of the dangerous goods transport document as set out in 5.4.1.4.1, the packing group shown on the document shall be the most stringent packing group assigned to any</w:t>
      </w:r>
      <w:r>
        <w:rPr>
          <w:color w:val="231F20"/>
          <w:spacing w:val="-9"/>
          <w:w w:val="105"/>
        </w:rPr>
        <w:t> </w:t>
      </w:r>
      <w:r>
        <w:rPr>
          <w:color w:val="231F20"/>
          <w:w w:val="105"/>
        </w:rPr>
        <w:t>individual</w:t>
      </w:r>
      <w:r>
        <w:rPr>
          <w:color w:val="231F20"/>
          <w:spacing w:val="-9"/>
          <w:w w:val="105"/>
        </w:rPr>
        <w:t> </w:t>
      </w:r>
      <w:r>
        <w:rPr>
          <w:color w:val="231F20"/>
          <w:w w:val="105"/>
        </w:rPr>
        <w:t>substance</w:t>
      </w:r>
      <w:r>
        <w:rPr>
          <w:color w:val="231F20"/>
          <w:spacing w:val="-9"/>
          <w:w w:val="105"/>
        </w:rPr>
        <w:t> </w:t>
      </w:r>
      <w:r>
        <w:rPr>
          <w:color w:val="231F20"/>
          <w:w w:val="105"/>
        </w:rPr>
        <w:t>in</w:t>
      </w:r>
      <w:r>
        <w:rPr>
          <w:color w:val="231F20"/>
          <w:spacing w:val="-9"/>
          <w:w w:val="105"/>
        </w:rPr>
        <w:t> </w:t>
      </w:r>
      <w:r>
        <w:rPr>
          <w:color w:val="231F20"/>
          <w:w w:val="105"/>
        </w:rPr>
        <w:t>the</w:t>
      </w:r>
      <w:r>
        <w:rPr>
          <w:color w:val="231F20"/>
          <w:spacing w:val="-9"/>
          <w:w w:val="105"/>
        </w:rPr>
        <w:t> </w:t>
      </w:r>
      <w:r>
        <w:rPr>
          <w:color w:val="231F20"/>
          <w:w w:val="105"/>
        </w:rPr>
        <w:t>kit.</w:t>
      </w:r>
      <w:r>
        <w:rPr>
          <w:color w:val="231F20"/>
          <w:spacing w:val="-9"/>
          <w:w w:val="105"/>
        </w:rPr>
        <w:t> </w:t>
      </w:r>
      <w:r>
        <w:rPr>
          <w:color w:val="231F20"/>
          <w:w w:val="105"/>
        </w:rPr>
        <w:t>Where</w:t>
      </w:r>
      <w:r>
        <w:rPr>
          <w:color w:val="231F20"/>
          <w:spacing w:val="-9"/>
          <w:w w:val="105"/>
        </w:rPr>
        <w:t> </w:t>
      </w:r>
      <w:r>
        <w:rPr>
          <w:color w:val="231F20"/>
          <w:w w:val="105"/>
        </w:rPr>
        <w:t>the</w:t>
      </w:r>
      <w:r>
        <w:rPr>
          <w:color w:val="231F20"/>
          <w:spacing w:val="-9"/>
          <w:w w:val="105"/>
        </w:rPr>
        <w:t> </w:t>
      </w:r>
      <w:r>
        <w:rPr>
          <w:color w:val="231F20"/>
          <w:w w:val="105"/>
        </w:rPr>
        <w:t>kit</w:t>
      </w:r>
      <w:r>
        <w:rPr>
          <w:color w:val="231F20"/>
          <w:spacing w:val="-9"/>
          <w:w w:val="105"/>
        </w:rPr>
        <w:t> </w:t>
      </w:r>
      <w:r>
        <w:rPr>
          <w:color w:val="231F20"/>
          <w:w w:val="105"/>
        </w:rPr>
        <w:t>contains</w:t>
      </w:r>
      <w:r>
        <w:rPr>
          <w:color w:val="231F20"/>
          <w:spacing w:val="-9"/>
          <w:w w:val="105"/>
        </w:rPr>
        <w:t> </w:t>
      </w:r>
      <w:r>
        <w:rPr>
          <w:color w:val="231F20"/>
          <w:w w:val="105"/>
        </w:rPr>
        <w:t>only</w:t>
      </w:r>
      <w:r>
        <w:rPr>
          <w:color w:val="231F20"/>
          <w:spacing w:val="-9"/>
          <w:w w:val="105"/>
        </w:rPr>
        <w:t> </w:t>
      </w:r>
      <w:r>
        <w:rPr>
          <w:color w:val="231F20"/>
          <w:w w:val="105"/>
        </w:rPr>
        <w:t>dangerous</w:t>
      </w:r>
      <w:r>
        <w:rPr>
          <w:color w:val="231F20"/>
          <w:spacing w:val="-9"/>
          <w:w w:val="105"/>
        </w:rPr>
        <w:t> </w:t>
      </w:r>
      <w:r>
        <w:rPr>
          <w:color w:val="231F20"/>
          <w:w w:val="105"/>
        </w:rPr>
        <w:t>goods</w:t>
      </w:r>
      <w:r>
        <w:rPr>
          <w:color w:val="231F20"/>
          <w:spacing w:val="-9"/>
          <w:w w:val="105"/>
        </w:rPr>
        <w:t> </w:t>
      </w:r>
      <w:r>
        <w:rPr>
          <w:color w:val="231F20"/>
          <w:w w:val="105"/>
        </w:rPr>
        <w:t>to</w:t>
      </w:r>
      <w:r>
        <w:rPr>
          <w:color w:val="231F20"/>
          <w:spacing w:val="-9"/>
          <w:w w:val="105"/>
        </w:rPr>
        <w:t> </w:t>
      </w:r>
      <w:r>
        <w:rPr>
          <w:color w:val="231F20"/>
          <w:w w:val="105"/>
        </w:rPr>
        <w:t>which</w:t>
      </w:r>
      <w:r>
        <w:rPr>
          <w:color w:val="231F20"/>
          <w:spacing w:val="-9"/>
          <w:w w:val="105"/>
        </w:rPr>
        <w:t> </w:t>
      </w:r>
      <w:r>
        <w:rPr>
          <w:color w:val="231F20"/>
          <w:w w:val="105"/>
        </w:rPr>
        <w:t>no</w:t>
      </w:r>
      <w:r>
        <w:rPr>
          <w:color w:val="231F20"/>
          <w:spacing w:val="-9"/>
          <w:w w:val="105"/>
        </w:rPr>
        <w:t> </w:t>
      </w:r>
      <w:r>
        <w:rPr>
          <w:color w:val="231F20"/>
          <w:w w:val="105"/>
        </w:rPr>
        <w:t>packing </w:t>
      </w:r>
      <w:r>
        <w:rPr>
          <w:color w:val="231F20"/>
        </w:rPr>
        <w:t>group</w:t>
      </w:r>
      <w:r>
        <w:rPr>
          <w:color w:val="231F20"/>
          <w:spacing w:val="17"/>
        </w:rPr>
        <w:t> </w:t>
      </w:r>
      <w:r>
        <w:rPr>
          <w:color w:val="231F20"/>
        </w:rPr>
        <w:t>is</w:t>
      </w:r>
      <w:r>
        <w:rPr>
          <w:color w:val="231F20"/>
          <w:spacing w:val="17"/>
        </w:rPr>
        <w:t> </w:t>
      </w:r>
      <w:r>
        <w:rPr>
          <w:color w:val="231F20"/>
        </w:rPr>
        <w:t>assigned,</w:t>
      </w:r>
      <w:r>
        <w:rPr>
          <w:color w:val="231F20"/>
          <w:spacing w:val="17"/>
        </w:rPr>
        <w:t> </w:t>
      </w:r>
      <w:r>
        <w:rPr>
          <w:color w:val="231F20"/>
        </w:rPr>
        <w:t>no</w:t>
      </w:r>
      <w:r>
        <w:rPr>
          <w:color w:val="231F20"/>
          <w:spacing w:val="17"/>
        </w:rPr>
        <w:t> </w:t>
      </w:r>
      <w:r>
        <w:rPr>
          <w:color w:val="231F20"/>
        </w:rPr>
        <w:t>packing</w:t>
      </w:r>
      <w:r>
        <w:rPr>
          <w:color w:val="231F20"/>
          <w:spacing w:val="17"/>
        </w:rPr>
        <w:t> </w:t>
      </w:r>
      <w:r>
        <w:rPr>
          <w:color w:val="231F20"/>
        </w:rPr>
        <w:t>group</w:t>
      </w:r>
      <w:r>
        <w:rPr>
          <w:color w:val="231F20"/>
          <w:spacing w:val="17"/>
        </w:rPr>
        <w:t> </w:t>
      </w:r>
      <w:r>
        <w:rPr>
          <w:color w:val="231F20"/>
        </w:rPr>
        <w:t>need</w:t>
      </w:r>
      <w:r>
        <w:rPr>
          <w:color w:val="231F20"/>
          <w:spacing w:val="17"/>
        </w:rPr>
        <w:t> </w:t>
      </w:r>
      <w:r>
        <w:rPr>
          <w:color w:val="231F20"/>
        </w:rPr>
        <w:t>be</w:t>
      </w:r>
      <w:r>
        <w:rPr>
          <w:color w:val="231F20"/>
          <w:spacing w:val="17"/>
        </w:rPr>
        <w:t> </w:t>
      </w:r>
      <w:r>
        <w:rPr>
          <w:color w:val="231F20"/>
        </w:rPr>
        <w:t>indicated</w:t>
      </w:r>
      <w:r>
        <w:rPr>
          <w:color w:val="231F20"/>
          <w:spacing w:val="17"/>
        </w:rPr>
        <w:t> </w:t>
      </w:r>
      <w:r>
        <w:rPr>
          <w:color w:val="231F20"/>
        </w:rPr>
        <w:t>on</w:t>
      </w:r>
      <w:r>
        <w:rPr>
          <w:color w:val="231F20"/>
          <w:spacing w:val="17"/>
        </w:rPr>
        <w:t> </w:t>
      </w:r>
      <w:r>
        <w:rPr>
          <w:color w:val="231F20"/>
        </w:rPr>
        <w:t>the</w:t>
      </w:r>
      <w:r>
        <w:rPr>
          <w:color w:val="231F20"/>
          <w:spacing w:val="17"/>
        </w:rPr>
        <w:t> </w:t>
      </w:r>
      <w:r>
        <w:rPr>
          <w:color w:val="231F20"/>
        </w:rPr>
        <w:t>dangerous</w:t>
      </w:r>
      <w:r>
        <w:rPr>
          <w:color w:val="231F20"/>
          <w:spacing w:val="17"/>
        </w:rPr>
        <w:t> </w:t>
      </w:r>
      <w:r>
        <w:rPr>
          <w:color w:val="231F20"/>
        </w:rPr>
        <w:t>goods</w:t>
      </w:r>
      <w:r>
        <w:rPr>
          <w:color w:val="231F20"/>
          <w:spacing w:val="17"/>
        </w:rPr>
        <w:t> </w:t>
      </w:r>
      <w:r>
        <w:rPr>
          <w:color w:val="231F20"/>
        </w:rPr>
        <w:t>transport</w:t>
      </w:r>
      <w:r>
        <w:rPr>
          <w:color w:val="231F20"/>
          <w:spacing w:val="17"/>
        </w:rPr>
        <w:t> </w:t>
      </w:r>
      <w:r>
        <w:rPr>
          <w:color w:val="231F20"/>
        </w:rPr>
        <w:t>document.</w:t>
      </w:r>
    </w:p>
    <w:p>
      <w:pPr>
        <w:pStyle w:val="BodyText"/>
        <w:spacing w:line="256" w:lineRule="auto" w:before="113"/>
        <w:ind w:right="1414"/>
      </w:pPr>
      <w:r>
        <w:rPr>
          <w:color w:val="231F20"/>
          <w:w w:val="105"/>
        </w:rPr>
        <w:t>Kits which are carried on board vehicles for first-aid or operating purposes are not subject to the provisions of this Code.</w:t>
      </w:r>
    </w:p>
    <w:p>
      <w:pPr>
        <w:pStyle w:val="BodyText"/>
        <w:spacing w:line="256" w:lineRule="auto" w:before="111"/>
        <w:ind w:right="1414"/>
      </w:pPr>
      <w:r>
        <w:rPr>
          <w:color w:val="231F20"/>
          <w:w w:val="105"/>
        </w:rPr>
        <w:t>Chemical</w:t>
      </w:r>
      <w:r>
        <w:rPr>
          <w:color w:val="231F20"/>
          <w:spacing w:val="-7"/>
          <w:w w:val="105"/>
        </w:rPr>
        <w:t> </w:t>
      </w:r>
      <w:r>
        <w:rPr>
          <w:color w:val="231F20"/>
          <w:w w:val="105"/>
        </w:rPr>
        <w:t>kits</w:t>
      </w:r>
      <w:r>
        <w:rPr>
          <w:color w:val="231F20"/>
          <w:spacing w:val="-7"/>
          <w:w w:val="105"/>
        </w:rPr>
        <w:t> </w:t>
      </w:r>
      <w:r>
        <w:rPr>
          <w:color w:val="231F20"/>
          <w:w w:val="105"/>
        </w:rPr>
        <w:t>and</w:t>
      </w:r>
      <w:r>
        <w:rPr>
          <w:color w:val="231F20"/>
          <w:spacing w:val="-7"/>
          <w:w w:val="105"/>
        </w:rPr>
        <w:t> </w:t>
      </w:r>
      <w:r>
        <w:rPr>
          <w:color w:val="231F20"/>
          <w:w w:val="105"/>
        </w:rPr>
        <w:t>first</w:t>
      </w:r>
      <w:r>
        <w:rPr>
          <w:color w:val="231F20"/>
          <w:spacing w:val="-7"/>
          <w:w w:val="105"/>
        </w:rPr>
        <w:t> </w:t>
      </w:r>
      <w:r>
        <w:rPr>
          <w:color w:val="231F20"/>
          <w:w w:val="105"/>
        </w:rPr>
        <w:t>aid</w:t>
      </w:r>
      <w:r>
        <w:rPr>
          <w:color w:val="231F20"/>
          <w:spacing w:val="-7"/>
          <w:w w:val="105"/>
        </w:rPr>
        <w:t> </w:t>
      </w:r>
      <w:r>
        <w:rPr>
          <w:color w:val="231F20"/>
          <w:w w:val="105"/>
        </w:rPr>
        <w:t>kits</w:t>
      </w:r>
      <w:r>
        <w:rPr>
          <w:color w:val="231F20"/>
          <w:spacing w:val="-7"/>
          <w:w w:val="105"/>
        </w:rPr>
        <w:t> </w:t>
      </w:r>
      <w:r>
        <w:rPr>
          <w:color w:val="231F20"/>
          <w:w w:val="105"/>
        </w:rPr>
        <w:t>containing</w:t>
      </w:r>
      <w:r>
        <w:rPr>
          <w:color w:val="231F20"/>
          <w:spacing w:val="-7"/>
          <w:w w:val="105"/>
        </w:rPr>
        <w:t> </w:t>
      </w:r>
      <w:r>
        <w:rPr>
          <w:color w:val="231F20"/>
          <w:w w:val="105"/>
        </w:rPr>
        <w:t>dangerous</w:t>
      </w:r>
      <w:r>
        <w:rPr>
          <w:color w:val="231F20"/>
          <w:spacing w:val="-7"/>
          <w:w w:val="105"/>
        </w:rPr>
        <w:t> </w:t>
      </w:r>
      <w:r>
        <w:rPr>
          <w:color w:val="231F20"/>
          <w:w w:val="105"/>
        </w:rPr>
        <w:t>goods</w:t>
      </w:r>
      <w:r>
        <w:rPr>
          <w:color w:val="231F20"/>
          <w:spacing w:val="-7"/>
          <w:w w:val="105"/>
        </w:rPr>
        <w:t> </w:t>
      </w:r>
      <w:r>
        <w:rPr>
          <w:color w:val="231F20"/>
          <w:w w:val="105"/>
        </w:rPr>
        <w:t>in</w:t>
      </w:r>
      <w:r>
        <w:rPr>
          <w:color w:val="231F20"/>
          <w:spacing w:val="-7"/>
          <w:w w:val="105"/>
        </w:rPr>
        <w:t> </w:t>
      </w:r>
      <w:r>
        <w:rPr>
          <w:color w:val="231F20"/>
          <w:w w:val="105"/>
        </w:rPr>
        <w:t>inner</w:t>
      </w:r>
      <w:r>
        <w:rPr>
          <w:color w:val="231F20"/>
          <w:spacing w:val="-7"/>
          <w:w w:val="105"/>
        </w:rPr>
        <w:t> </w:t>
      </w:r>
      <w:r>
        <w:rPr>
          <w:color w:val="231F20"/>
          <w:w w:val="105"/>
        </w:rPr>
        <w:t>packagings</w:t>
      </w:r>
      <w:r>
        <w:rPr>
          <w:color w:val="231F20"/>
          <w:spacing w:val="-7"/>
          <w:w w:val="105"/>
        </w:rPr>
        <w:t> </w:t>
      </w:r>
      <w:r>
        <w:rPr>
          <w:color w:val="231F20"/>
          <w:w w:val="105"/>
        </w:rPr>
        <w:t>which</w:t>
      </w:r>
      <w:r>
        <w:rPr>
          <w:color w:val="231F20"/>
          <w:spacing w:val="-7"/>
          <w:w w:val="105"/>
        </w:rPr>
        <w:t> </w:t>
      </w:r>
      <w:r>
        <w:rPr>
          <w:color w:val="231F20"/>
          <w:w w:val="105"/>
        </w:rPr>
        <w:t>do</w:t>
      </w:r>
      <w:r>
        <w:rPr>
          <w:color w:val="231F20"/>
          <w:spacing w:val="-7"/>
          <w:w w:val="105"/>
        </w:rPr>
        <w:t> </w:t>
      </w:r>
      <w:r>
        <w:rPr>
          <w:color w:val="231F20"/>
          <w:w w:val="105"/>
        </w:rPr>
        <w:t>not</w:t>
      </w:r>
      <w:r>
        <w:rPr>
          <w:color w:val="231F20"/>
          <w:spacing w:val="-7"/>
          <w:w w:val="105"/>
        </w:rPr>
        <w:t> </w:t>
      </w:r>
      <w:r>
        <w:rPr>
          <w:color w:val="231F20"/>
          <w:w w:val="105"/>
        </w:rPr>
        <w:t>exceed the</w:t>
      </w:r>
      <w:r>
        <w:rPr>
          <w:color w:val="231F20"/>
          <w:spacing w:val="-5"/>
          <w:w w:val="105"/>
        </w:rPr>
        <w:t> </w:t>
      </w:r>
      <w:r>
        <w:rPr>
          <w:color w:val="231F20"/>
          <w:w w:val="105"/>
        </w:rPr>
        <w:t>quantity</w:t>
      </w:r>
      <w:r>
        <w:rPr>
          <w:color w:val="231F20"/>
          <w:spacing w:val="-5"/>
          <w:w w:val="105"/>
        </w:rPr>
        <w:t> </w:t>
      </w:r>
      <w:r>
        <w:rPr>
          <w:color w:val="231F20"/>
          <w:w w:val="105"/>
        </w:rPr>
        <w:t>limits</w:t>
      </w:r>
      <w:r>
        <w:rPr>
          <w:color w:val="231F20"/>
          <w:spacing w:val="-5"/>
          <w:w w:val="105"/>
        </w:rPr>
        <w:t> </w:t>
      </w:r>
      <w:r>
        <w:rPr>
          <w:color w:val="231F20"/>
          <w:w w:val="105"/>
        </w:rPr>
        <w:t>for</w:t>
      </w:r>
      <w:r>
        <w:rPr>
          <w:color w:val="231F20"/>
          <w:spacing w:val="-5"/>
          <w:w w:val="105"/>
        </w:rPr>
        <w:t> </w:t>
      </w:r>
      <w:r>
        <w:rPr>
          <w:color w:val="231F20"/>
          <w:w w:val="105"/>
        </w:rPr>
        <w:t>limited</w:t>
      </w:r>
      <w:r>
        <w:rPr>
          <w:color w:val="231F20"/>
          <w:spacing w:val="-5"/>
          <w:w w:val="105"/>
        </w:rPr>
        <w:t> </w:t>
      </w:r>
      <w:r>
        <w:rPr>
          <w:color w:val="231F20"/>
          <w:w w:val="105"/>
        </w:rPr>
        <w:t>quantities</w:t>
      </w:r>
      <w:r>
        <w:rPr>
          <w:color w:val="231F20"/>
          <w:spacing w:val="-5"/>
          <w:w w:val="105"/>
        </w:rPr>
        <w:t> </w:t>
      </w:r>
      <w:r>
        <w:rPr>
          <w:color w:val="231F20"/>
          <w:w w:val="105"/>
        </w:rPr>
        <w:t>applicable</w:t>
      </w:r>
      <w:r>
        <w:rPr>
          <w:color w:val="231F20"/>
          <w:spacing w:val="-5"/>
          <w:w w:val="105"/>
        </w:rPr>
        <w:t> </w:t>
      </w:r>
      <w:r>
        <w:rPr>
          <w:color w:val="231F20"/>
          <w:w w:val="105"/>
        </w:rPr>
        <w:t>to</w:t>
      </w:r>
      <w:r>
        <w:rPr>
          <w:color w:val="231F20"/>
          <w:spacing w:val="-5"/>
          <w:w w:val="105"/>
        </w:rPr>
        <w:t> </w:t>
      </w:r>
      <w:r>
        <w:rPr>
          <w:color w:val="231F20"/>
          <w:w w:val="105"/>
        </w:rPr>
        <w:t>individual</w:t>
      </w:r>
      <w:r>
        <w:rPr>
          <w:color w:val="231F20"/>
          <w:spacing w:val="-5"/>
          <w:w w:val="105"/>
        </w:rPr>
        <w:t> </w:t>
      </w:r>
      <w:r>
        <w:rPr>
          <w:color w:val="231F20"/>
          <w:w w:val="105"/>
        </w:rPr>
        <w:t>substances</w:t>
      </w:r>
      <w:r>
        <w:rPr>
          <w:color w:val="231F20"/>
          <w:spacing w:val="-4"/>
          <w:w w:val="105"/>
        </w:rPr>
        <w:t> </w:t>
      </w:r>
      <w:r>
        <w:rPr>
          <w:color w:val="231F20"/>
          <w:w w:val="105"/>
        </w:rPr>
        <w:t>as</w:t>
      </w:r>
      <w:r>
        <w:rPr>
          <w:color w:val="231F20"/>
          <w:spacing w:val="-4"/>
          <w:w w:val="105"/>
        </w:rPr>
        <w:t> </w:t>
      </w:r>
      <w:r>
        <w:rPr>
          <w:color w:val="231F20"/>
          <w:w w:val="105"/>
        </w:rPr>
        <w:t>specified</w:t>
      </w:r>
      <w:r>
        <w:rPr>
          <w:color w:val="231F20"/>
          <w:spacing w:val="-5"/>
          <w:w w:val="105"/>
        </w:rPr>
        <w:t> </w:t>
      </w:r>
      <w:r>
        <w:rPr>
          <w:color w:val="231F20"/>
          <w:w w:val="105"/>
        </w:rPr>
        <w:t>in</w:t>
      </w:r>
      <w:r>
        <w:rPr>
          <w:color w:val="231F20"/>
          <w:spacing w:val="-5"/>
          <w:w w:val="105"/>
        </w:rPr>
        <w:t> </w:t>
      </w:r>
      <w:r>
        <w:rPr>
          <w:color w:val="231F20"/>
          <w:w w:val="105"/>
        </w:rPr>
        <w:t>column</w:t>
      </w:r>
      <w:r>
        <w:rPr>
          <w:color w:val="231F20"/>
          <w:spacing w:val="-5"/>
          <w:w w:val="105"/>
        </w:rPr>
        <w:t> </w:t>
      </w:r>
      <w:r>
        <w:rPr>
          <w:color w:val="231F20"/>
          <w:w w:val="105"/>
        </w:rPr>
        <w:t>7a of the Dangerous Goods List may be transported in accordance with chapter 3.4.</w:t>
      </w:r>
    </w:p>
    <w:p>
      <w:pPr>
        <w:pStyle w:val="BodyText"/>
        <w:tabs>
          <w:tab w:pos="2698" w:val="left" w:leader="none"/>
        </w:tabs>
        <w:spacing w:before="110"/>
        <w:ind w:left="1690"/>
        <w:jc w:val="left"/>
      </w:pPr>
      <w:r>
        <w:rPr>
          <w:rFonts w:ascii="Cambria" w:hAnsi="Cambria"/>
          <w:color w:val="231F20"/>
          <w:w w:val="105"/>
        </w:rPr>
        <w:t>△</w:t>
      </w:r>
      <w:r>
        <w:rPr>
          <w:rFonts w:ascii="Cambria" w:hAnsi="Cambria"/>
          <w:color w:val="231F20"/>
          <w:spacing w:val="50"/>
          <w:w w:val="105"/>
        </w:rPr>
        <w:t> </w:t>
      </w:r>
      <w:r>
        <w:rPr>
          <w:color w:val="231F20"/>
          <w:spacing w:val="-5"/>
          <w:w w:val="105"/>
        </w:rPr>
        <w:t>252</w:t>
      </w:r>
      <w:r>
        <w:rPr>
          <w:color w:val="231F20"/>
        </w:rPr>
        <w:tab/>
      </w:r>
      <w:r>
        <w:rPr>
          <w:color w:val="231F20"/>
          <w:w w:val="105"/>
        </w:rPr>
        <w:t>.1</w:t>
      </w:r>
      <w:r>
        <w:rPr>
          <w:color w:val="231F20"/>
          <w:spacing w:val="42"/>
          <w:w w:val="105"/>
        </w:rPr>
        <w:t>  </w:t>
      </w:r>
      <w:r>
        <w:rPr>
          <w:color w:val="231F20"/>
          <w:w w:val="105"/>
        </w:rPr>
        <w:t>Ammonium nitrate hot concentrated solutions</w:t>
      </w:r>
      <w:r>
        <w:rPr>
          <w:color w:val="231F20"/>
          <w:spacing w:val="-1"/>
          <w:w w:val="105"/>
        </w:rPr>
        <w:t> </w:t>
      </w:r>
      <w:r>
        <w:rPr>
          <w:color w:val="231F20"/>
          <w:w w:val="105"/>
        </w:rPr>
        <w:t>can be transported under</w:t>
      </w:r>
      <w:r>
        <w:rPr>
          <w:color w:val="231F20"/>
          <w:spacing w:val="-1"/>
          <w:w w:val="105"/>
        </w:rPr>
        <w:t> </w:t>
      </w:r>
      <w:r>
        <w:rPr>
          <w:color w:val="231F20"/>
          <w:w w:val="105"/>
        </w:rPr>
        <w:t>this entry </w:t>
      </w:r>
      <w:r>
        <w:rPr>
          <w:color w:val="231F20"/>
          <w:spacing w:val="-2"/>
          <w:w w:val="105"/>
        </w:rPr>
        <w:t>provided:</w:t>
      </w:r>
    </w:p>
    <w:p>
      <w:pPr>
        <w:pStyle w:val="ListParagraph"/>
        <w:numPr>
          <w:ilvl w:val="2"/>
          <w:numId w:val="9"/>
        </w:numPr>
        <w:tabs>
          <w:tab w:pos="3370" w:val="left" w:leader="none"/>
        </w:tabs>
        <w:spacing w:line="240" w:lineRule="auto" w:before="83" w:after="0"/>
        <w:ind w:left="3370" w:right="0" w:hanging="360"/>
        <w:jc w:val="left"/>
        <w:rPr>
          <w:sz w:val="17"/>
        </w:rPr>
      </w:pPr>
      <w:r>
        <w:rPr>
          <w:color w:val="231F20"/>
          <w:w w:val="105"/>
          <w:sz w:val="17"/>
        </w:rPr>
        <w:t>The</w:t>
      </w:r>
      <w:r>
        <w:rPr>
          <w:color w:val="231F20"/>
          <w:spacing w:val="-2"/>
          <w:w w:val="105"/>
          <w:sz w:val="17"/>
        </w:rPr>
        <w:t> </w:t>
      </w:r>
      <w:r>
        <w:rPr>
          <w:color w:val="231F20"/>
          <w:w w:val="105"/>
          <w:sz w:val="17"/>
        </w:rPr>
        <w:t>solution</w:t>
      </w:r>
      <w:r>
        <w:rPr>
          <w:color w:val="231F20"/>
          <w:spacing w:val="-2"/>
          <w:w w:val="105"/>
          <w:sz w:val="17"/>
        </w:rPr>
        <w:t> </w:t>
      </w:r>
      <w:r>
        <w:rPr>
          <w:color w:val="231F20"/>
          <w:w w:val="105"/>
          <w:sz w:val="17"/>
        </w:rPr>
        <w:t>contains</w:t>
      </w:r>
      <w:r>
        <w:rPr>
          <w:color w:val="231F20"/>
          <w:spacing w:val="-1"/>
          <w:w w:val="105"/>
          <w:sz w:val="17"/>
        </w:rPr>
        <w:t> </w:t>
      </w:r>
      <w:r>
        <w:rPr>
          <w:color w:val="231F20"/>
          <w:w w:val="105"/>
          <w:sz w:val="17"/>
        </w:rPr>
        <w:t>not</w:t>
      </w:r>
      <w:r>
        <w:rPr>
          <w:color w:val="231F20"/>
          <w:spacing w:val="-2"/>
          <w:w w:val="105"/>
          <w:sz w:val="17"/>
        </w:rPr>
        <w:t> </w:t>
      </w:r>
      <w:r>
        <w:rPr>
          <w:color w:val="231F20"/>
          <w:w w:val="105"/>
          <w:sz w:val="17"/>
        </w:rPr>
        <w:t>more</w:t>
      </w:r>
      <w:r>
        <w:rPr>
          <w:color w:val="231F20"/>
          <w:spacing w:val="-2"/>
          <w:w w:val="105"/>
          <w:sz w:val="17"/>
        </w:rPr>
        <w:t> </w:t>
      </w:r>
      <w:r>
        <w:rPr>
          <w:color w:val="231F20"/>
          <w:w w:val="105"/>
          <w:sz w:val="17"/>
        </w:rPr>
        <w:t>than</w:t>
      </w:r>
      <w:r>
        <w:rPr>
          <w:color w:val="231F20"/>
          <w:spacing w:val="-1"/>
          <w:w w:val="105"/>
          <w:sz w:val="17"/>
        </w:rPr>
        <w:t> </w:t>
      </w:r>
      <w:r>
        <w:rPr>
          <w:color w:val="231F20"/>
          <w:w w:val="105"/>
          <w:sz w:val="17"/>
        </w:rPr>
        <w:t>93%</w:t>
      </w:r>
      <w:r>
        <w:rPr>
          <w:color w:val="231F20"/>
          <w:spacing w:val="-2"/>
          <w:w w:val="105"/>
          <w:sz w:val="17"/>
        </w:rPr>
        <w:t> </w:t>
      </w:r>
      <w:r>
        <w:rPr>
          <w:color w:val="231F20"/>
          <w:w w:val="105"/>
          <w:sz w:val="17"/>
        </w:rPr>
        <w:t>ammonium</w:t>
      </w:r>
      <w:r>
        <w:rPr>
          <w:color w:val="231F20"/>
          <w:spacing w:val="-2"/>
          <w:w w:val="105"/>
          <w:sz w:val="17"/>
        </w:rPr>
        <w:t> nitrate.</w:t>
      </w:r>
    </w:p>
    <w:p>
      <w:pPr>
        <w:pStyle w:val="ListParagraph"/>
        <w:numPr>
          <w:ilvl w:val="2"/>
          <w:numId w:val="9"/>
        </w:numPr>
        <w:tabs>
          <w:tab w:pos="3370" w:val="left" w:leader="none"/>
        </w:tabs>
        <w:spacing w:line="240" w:lineRule="auto" w:before="84" w:after="0"/>
        <w:ind w:left="3370" w:right="0" w:hanging="360"/>
        <w:jc w:val="left"/>
        <w:rPr>
          <w:sz w:val="17"/>
        </w:rPr>
      </w:pPr>
      <w:r>
        <w:rPr>
          <w:color w:val="231F20"/>
          <w:w w:val="105"/>
          <w:sz w:val="17"/>
        </w:rPr>
        <w:t>The</w:t>
      </w:r>
      <w:r>
        <w:rPr>
          <w:color w:val="231F20"/>
          <w:spacing w:val="-2"/>
          <w:w w:val="105"/>
          <w:sz w:val="17"/>
        </w:rPr>
        <w:t> </w:t>
      </w:r>
      <w:r>
        <w:rPr>
          <w:color w:val="231F20"/>
          <w:w w:val="105"/>
          <w:sz w:val="17"/>
        </w:rPr>
        <w:t>solution</w:t>
      </w:r>
      <w:r>
        <w:rPr>
          <w:color w:val="231F20"/>
          <w:spacing w:val="-1"/>
          <w:w w:val="105"/>
          <w:sz w:val="17"/>
        </w:rPr>
        <w:t> </w:t>
      </w:r>
      <w:r>
        <w:rPr>
          <w:color w:val="231F20"/>
          <w:w w:val="105"/>
          <w:sz w:val="17"/>
        </w:rPr>
        <w:t>contains</w:t>
      </w:r>
      <w:r>
        <w:rPr>
          <w:color w:val="231F20"/>
          <w:spacing w:val="-1"/>
          <w:w w:val="105"/>
          <w:sz w:val="17"/>
        </w:rPr>
        <w:t> </w:t>
      </w:r>
      <w:r>
        <w:rPr>
          <w:color w:val="231F20"/>
          <w:w w:val="105"/>
          <w:sz w:val="17"/>
        </w:rPr>
        <w:t>at</w:t>
      </w:r>
      <w:r>
        <w:rPr>
          <w:color w:val="231F20"/>
          <w:spacing w:val="-1"/>
          <w:w w:val="105"/>
          <w:sz w:val="17"/>
        </w:rPr>
        <w:t> </w:t>
      </w:r>
      <w:r>
        <w:rPr>
          <w:color w:val="231F20"/>
          <w:w w:val="105"/>
          <w:sz w:val="17"/>
        </w:rPr>
        <w:t>least</w:t>
      </w:r>
      <w:r>
        <w:rPr>
          <w:color w:val="231F20"/>
          <w:spacing w:val="-1"/>
          <w:w w:val="105"/>
          <w:sz w:val="17"/>
        </w:rPr>
        <w:t> </w:t>
      </w:r>
      <w:r>
        <w:rPr>
          <w:color w:val="231F20"/>
          <w:w w:val="105"/>
          <w:sz w:val="17"/>
        </w:rPr>
        <w:t>7%</w:t>
      </w:r>
      <w:r>
        <w:rPr>
          <w:color w:val="231F20"/>
          <w:spacing w:val="-2"/>
          <w:w w:val="105"/>
          <w:sz w:val="17"/>
        </w:rPr>
        <w:t> water.</w:t>
      </w:r>
    </w:p>
    <w:p>
      <w:pPr>
        <w:pStyle w:val="ListParagraph"/>
        <w:numPr>
          <w:ilvl w:val="2"/>
          <w:numId w:val="9"/>
        </w:numPr>
        <w:tabs>
          <w:tab w:pos="3370" w:val="left" w:leader="none"/>
        </w:tabs>
        <w:spacing w:line="240" w:lineRule="auto" w:before="84" w:after="0"/>
        <w:ind w:left="3370" w:right="0" w:hanging="360"/>
        <w:jc w:val="left"/>
        <w:rPr>
          <w:sz w:val="17"/>
        </w:rPr>
      </w:pPr>
      <w:r>
        <w:rPr>
          <w:color w:val="231F20"/>
          <w:w w:val="105"/>
          <w:sz w:val="17"/>
        </w:rPr>
        <w:t>The solution</w:t>
      </w:r>
      <w:r>
        <w:rPr>
          <w:color w:val="231F20"/>
          <w:spacing w:val="1"/>
          <w:w w:val="105"/>
          <w:sz w:val="17"/>
        </w:rPr>
        <w:t> </w:t>
      </w:r>
      <w:r>
        <w:rPr>
          <w:color w:val="231F20"/>
          <w:w w:val="105"/>
          <w:sz w:val="17"/>
        </w:rPr>
        <w:t>contains</w:t>
      </w:r>
      <w:r>
        <w:rPr>
          <w:color w:val="231F20"/>
          <w:spacing w:val="1"/>
          <w:w w:val="105"/>
          <w:sz w:val="17"/>
        </w:rPr>
        <w:t> </w:t>
      </w:r>
      <w:r>
        <w:rPr>
          <w:color w:val="231F20"/>
          <w:w w:val="105"/>
          <w:sz w:val="17"/>
        </w:rPr>
        <w:t>not</w:t>
      </w:r>
      <w:r>
        <w:rPr>
          <w:color w:val="231F20"/>
          <w:spacing w:val="1"/>
          <w:w w:val="105"/>
          <w:sz w:val="17"/>
        </w:rPr>
        <w:t> </w:t>
      </w:r>
      <w:r>
        <w:rPr>
          <w:color w:val="231F20"/>
          <w:w w:val="105"/>
          <w:sz w:val="17"/>
        </w:rPr>
        <w:t>more</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0.2%</w:t>
      </w:r>
      <w:r>
        <w:rPr>
          <w:color w:val="231F20"/>
          <w:spacing w:val="1"/>
          <w:w w:val="105"/>
          <w:sz w:val="17"/>
        </w:rPr>
        <w:t> </w:t>
      </w:r>
      <w:r>
        <w:rPr>
          <w:color w:val="231F20"/>
          <w:w w:val="105"/>
          <w:sz w:val="17"/>
        </w:rPr>
        <w:t>combustible</w:t>
      </w:r>
      <w:r>
        <w:rPr>
          <w:color w:val="231F20"/>
          <w:spacing w:val="1"/>
          <w:w w:val="105"/>
          <w:sz w:val="17"/>
        </w:rPr>
        <w:t> </w:t>
      </w:r>
      <w:r>
        <w:rPr>
          <w:color w:val="231F20"/>
          <w:spacing w:val="-2"/>
          <w:w w:val="105"/>
          <w:sz w:val="17"/>
        </w:rPr>
        <w:t>material.</w:t>
      </w:r>
    </w:p>
    <w:p>
      <w:pPr>
        <w:pStyle w:val="ListParagraph"/>
        <w:numPr>
          <w:ilvl w:val="2"/>
          <w:numId w:val="9"/>
        </w:numPr>
        <w:tabs>
          <w:tab w:pos="3370" w:val="left" w:leader="none"/>
        </w:tabs>
        <w:spacing w:line="256" w:lineRule="auto" w:before="84" w:after="0"/>
        <w:ind w:left="3370" w:right="1415" w:hanging="360"/>
        <w:jc w:val="left"/>
        <w:rPr>
          <w:sz w:val="17"/>
        </w:rPr>
      </w:pPr>
      <w:r>
        <w:rPr>
          <w:color w:val="231F20"/>
          <w:w w:val="105"/>
          <w:sz w:val="17"/>
        </w:rPr>
        <w:t>The solution contains no chlorine compounds in quantities such that the chloride ion level exceeds 0.02%.</w:t>
      </w:r>
    </w:p>
    <w:p>
      <w:pPr>
        <w:pStyle w:val="ListParagraph"/>
        <w:numPr>
          <w:ilvl w:val="2"/>
          <w:numId w:val="9"/>
        </w:numPr>
        <w:tabs>
          <w:tab w:pos="3370" w:val="left" w:leader="none"/>
        </w:tabs>
        <w:spacing w:line="256" w:lineRule="auto" w:before="72" w:after="0"/>
        <w:ind w:left="3370" w:right="1414" w:hanging="360"/>
        <w:jc w:val="left"/>
        <w:rPr>
          <w:sz w:val="17"/>
        </w:rPr>
      </w:pPr>
      <w:r>
        <w:rPr>
          <w:color w:val="231F20"/>
          <w:w w:val="105"/>
          <w:sz w:val="17"/>
        </w:rPr>
        <w:t>The pH of an aqueous solution of 10% of the substance is between 5 and 7, measured at </w:t>
      </w:r>
      <w:r>
        <w:rPr>
          <w:color w:val="231F20"/>
          <w:spacing w:val="-4"/>
          <w:w w:val="105"/>
          <w:sz w:val="17"/>
        </w:rPr>
        <w:t>25°C.</w:t>
      </w:r>
    </w:p>
    <w:p>
      <w:pPr>
        <w:pStyle w:val="ListParagraph"/>
        <w:numPr>
          <w:ilvl w:val="2"/>
          <w:numId w:val="9"/>
        </w:numPr>
        <w:tabs>
          <w:tab w:pos="3370" w:val="left" w:leader="none"/>
        </w:tabs>
        <w:spacing w:line="240" w:lineRule="auto" w:before="71" w:after="0"/>
        <w:ind w:left="3370" w:right="0" w:hanging="360"/>
        <w:jc w:val="left"/>
        <w:rPr>
          <w:sz w:val="17"/>
        </w:rPr>
      </w:pPr>
      <w:r>
        <w:rPr>
          <w:color w:val="231F20"/>
          <w:w w:val="105"/>
          <w:sz w:val="17"/>
        </w:rPr>
        <w:t>The</w:t>
      </w:r>
      <w:r>
        <w:rPr>
          <w:color w:val="231F20"/>
          <w:spacing w:val="-2"/>
          <w:w w:val="105"/>
          <w:sz w:val="17"/>
        </w:rPr>
        <w:t> </w:t>
      </w:r>
      <w:r>
        <w:rPr>
          <w:color w:val="231F20"/>
          <w:w w:val="105"/>
          <w:sz w:val="17"/>
        </w:rPr>
        <w:t>maximum</w:t>
      </w:r>
      <w:r>
        <w:rPr>
          <w:color w:val="231F20"/>
          <w:spacing w:val="-2"/>
          <w:w w:val="105"/>
          <w:sz w:val="17"/>
        </w:rPr>
        <w:t> </w:t>
      </w:r>
      <w:r>
        <w:rPr>
          <w:color w:val="231F20"/>
          <w:w w:val="105"/>
          <w:sz w:val="17"/>
        </w:rPr>
        <w:t>allowable</w:t>
      </w:r>
      <w:r>
        <w:rPr>
          <w:color w:val="231F20"/>
          <w:spacing w:val="-1"/>
          <w:w w:val="105"/>
          <w:sz w:val="17"/>
        </w:rPr>
        <w:t> </w:t>
      </w:r>
      <w:r>
        <w:rPr>
          <w:color w:val="231F20"/>
          <w:w w:val="105"/>
          <w:sz w:val="17"/>
        </w:rPr>
        <w:t>transport</w:t>
      </w:r>
      <w:r>
        <w:rPr>
          <w:color w:val="231F20"/>
          <w:spacing w:val="-2"/>
          <w:w w:val="105"/>
          <w:sz w:val="17"/>
        </w:rPr>
        <w:t> </w:t>
      </w:r>
      <w:r>
        <w:rPr>
          <w:color w:val="231F20"/>
          <w:w w:val="105"/>
          <w:sz w:val="17"/>
        </w:rPr>
        <w:t>temperature</w:t>
      </w:r>
      <w:r>
        <w:rPr>
          <w:color w:val="231F20"/>
          <w:spacing w:val="-2"/>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2"/>
          <w:w w:val="105"/>
          <w:sz w:val="17"/>
        </w:rPr>
        <w:t> </w:t>
      </w:r>
      <w:r>
        <w:rPr>
          <w:color w:val="231F20"/>
          <w:w w:val="105"/>
          <w:sz w:val="17"/>
        </w:rPr>
        <w:t>solution</w:t>
      </w:r>
      <w:r>
        <w:rPr>
          <w:color w:val="231F20"/>
          <w:spacing w:val="-1"/>
          <w:w w:val="105"/>
          <w:sz w:val="17"/>
        </w:rPr>
        <w:t> </w:t>
      </w:r>
      <w:r>
        <w:rPr>
          <w:color w:val="231F20"/>
          <w:w w:val="105"/>
          <w:sz w:val="17"/>
        </w:rPr>
        <w:t>is</w:t>
      </w:r>
      <w:r>
        <w:rPr>
          <w:color w:val="231F20"/>
          <w:spacing w:val="-2"/>
          <w:w w:val="105"/>
          <w:sz w:val="17"/>
        </w:rPr>
        <w:t> 140°C.</w:t>
      </w:r>
    </w:p>
    <w:p>
      <w:pPr>
        <w:pStyle w:val="ListParagraph"/>
        <w:numPr>
          <w:ilvl w:val="0"/>
          <w:numId w:val="10"/>
        </w:numPr>
        <w:tabs>
          <w:tab w:pos="3048" w:val="left" w:leader="none"/>
        </w:tabs>
        <w:spacing w:line="240" w:lineRule="auto" w:before="104" w:after="0"/>
        <w:ind w:left="3048" w:right="0" w:hanging="398"/>
        <w:jc w:val="left"/>
        <w:rPr>
          <w:sz w:val="17"/>
        </w:rPr>
      </w:pPr>
      <w:r>
        <w:rPr>
          <w:color w:val="231F20"/>
          <w:sz w:val="17"/>
        </w:rPr>
        <w:t>Additionally,</w:t>
      </w:r>
      <w:r>
        <w:rPr>
          <w:color w:val="231F20"/>
          <w:spacing w:val="16"/>
          <w:sz w:val="17"/>
        </w:rPr>
        <w:t> </w:t>
      </w:r>
      <w:r>
        <w:rPr>
          <w:color w:val="231F20"/>
          <w:sz w:val="17"/>
        </w:rPr>
        <w:t>ammonium</w:t>
      </w:r>
      <w:r>
        <w:rPr>
          <w:color w:val="231F20"/>
          <w:spacing w:val="16"/>
          <w:sz w:val="17"/>
        </w:rPr>
        <w:t> </w:t>
      </w:r>
      <w:r>
        <w:rPr>
          <w:color w:val="231F20"/>
          <w:sz w:val="17"/>
        </w:rPr>
        <w:t>nitrate</w:t>
      </w:r>
      <w:r>
        <w:rPr>
          <w:color w:val="231F20"/>
          <w:spacing w:val="16"/>
          <w:sz w:val="17"/>
        </w:rPr>
        <w:t> </w:t>
      </w:r>
      <w:r>
        <w:rPr>
          <w:color w:val="231F20"/>
          <w:sz w:val="17"/>
        </w:rPr>
        <w:t>hot</w:t>
      </w:r>
      <w:r>
        <w:rPr>
          <w:color w:val="231F20"/>
          <w:spacing w:val="16"/>
          <w:sz w:val="17"/>
        </w:rPr>
        <w:t> </w:t>
      </w:r>
      <w:r>
        <w:rPr>
          <w:color w:val="231F20"/>
          <w:sz w:val="17"/>
        </w:rPr>
        <w:t>concentrate</w:t>
      </w:r>
      <w:r>
        <w:rPr>
          <w:color w:val="231F20"/>
          <w:spacing w:val="16"/>
          <w:sz w:val="17"/>
        </w:rPr>
        <w:t> </w:t>
      </w:r>
      <w:r>
        <w:rPr>
          <w:color w:val="231F20"/>
          <w:sz w:val="17"/>
        </w:rPr>
        <w:t>solutions</w:t>
      </w:r>
      <w:r>
        <w:rPr>
          <w:color w:val="231F20"/>
          <w:spacing w:val="16"/>
          <w:sz w:val="17"/>
        </w:rPr>
        <w:t> </w:t>
      </w:r>
      <w:r>
        <w:rPr>
          <w:color w:val="231F20"/>
          <w:sz w:val="17"/>
        </w:rPr>
        <w:t>are</w:t>
      </w:r>
      <w:r>
        <w:rPr>
          <w:color w:val="231F20"/>
          <w:spacing w:val="16"/>
          <w:sz w:val="17"/>
        </w:rPr>
        <w:t> </w:t>
      </w:r>
      <w:r>
        <w:rPr>
          <w:color w:val="231F20"/>
          <w:sz w:val="17"/>
        </w:rPr>
        <w:t>not</w:t>
      </w:r>
      <w:r>
        <w:rPr>
          <w:color w:val="231F20"/>
          <w:spacing w:val="16"/>
          <w:sz w:val="17"/>
        </w:rPr>
        <w:t> </w:t>
      </w:r>
      <w:r>
        <w:rPr>
          <w:color w:val="231F20"/>
          <w:sz w:val="17"/>
        </w:rPr>
        <w:t>subject</w:t>
      </w:r>
      <w:r>
        <w:rPr>
          <w:color w:val="231F20"/>
          <w:spacing w:val="16"/>
          <w:sz w:val="17"/>
        </w:rPr>
        <w:t> </w:t>
      </w:r>
      <w:r>
        <w:rPr>
          <w:color w:val="231F20"/>
          <w:sz w:val="17"/>
        </w:rPr>
        <w:t>to</w:t>
      </w:r>
      <w:r>
        <w:rPr>
          <w:color w:val="231F20"/>
          <w:spacing w:val="16"/>
          <w:sz w:val="17"/>
        </w:rPr>
        <w:t> </w:t>
      </w:r>
      <w:r>
        <w:rPr>
          <w:color w:val="231F20"/>
          <w:sz w:val="17"/>
        </w:rPr>
        <w:t>this</w:t>
      </w:r>
      <w:r>
        <w:rPr>
          <w:color w:val="231F20"/>
          <w:spacing w:val="16"/>
          <w:sz w:val="17"/>
        </w:rPr>
        <w:t> </w:t>
      </w:r>
      <w:r>
        <w:rPr>
          <w:color w:val="231F20"/>
          <w:sz w:val="17"/>
        </w:rPr>
        <w:t>Code</w:t>
      </w:r>
      <w:r>
        <w:rPr>
          <w:color w:val="231F20"/>
          <w:spacing w:val="16"/>
          <w:sz w:val="17"/>
        </w:rPr>
        <w:t> </w:t>
      </w:r>
      <w:r>
        <w:rPr>
          <w:color w:val="231F20"/>
          <w:spacing w:val="-2"/>
          <w:sz w:val="17"/>
        </w:rPr>
        <w:t>provided:</w:t>
      </w:r>
    </w:p>
    <w:p>
      <w:pPr>
        <w:pStyle w:val="ListParagraph"/>
        <w:numPr>
          <w:ilvl w:val="1"/>
          <w:numId w:val="10"/>
        </w:numPr>
        <w:tabs>
          <w:tab w:pos="3370" w:val="left" w:leader="none"/>
        </w:tabs>
        <w:spacing w:line="240" w:lineRule="auto" w:before="84" w:after="0"/>
        <w:ind w:left="3370" w:right="0" w:hanging="360"/>
        <w:jc w:val="left"/>
        <w:rPr>
          <w:sz w:val="17"/>
        </w:rPr>
      </w:pPr>
      <w:r>
        <w:rPr>
          <w:color w:val="231F20"/>
          <w:w w:val="105"/>
          <w:sz w:val="17"/>
        </w:rPr>
        <w:t>The</w:t>
      </w:r>
      <w:r>
        <w:rPr>
          <w:color w:val="231F20"/>
          <w:spacing w:val="-2"/>
          <w:w w:val="105"/>
          <w:sz w:val="17"/>
        </w:rPr>
        <w:t> </w:t>
      </w:r>
      <w:r>
        <w:rPr>
          <w:color w:val="231F20"/>
          <w:w w:val="105"/>
          <w:sz w:val="17"/>
        </w:rPr>
        <w:t>solution</w:t>
      </w:r>
      <w:r>
        <w:rPr>
          <w:color w:val="231F20"/>
          <w:spacing w:val="-1"/>
          <w:w w:val="105"/>
          <w:sz w:val="17"/>
        </w:rPr>
        <w:t> </w:t>
      </w:r>
      <w:r>
        <w:rPr>
          <w:color w:val="231F20"/>
          <w:w w:val="105"/>
          <w:sz w:val="17"/>
        </w:rPr>
        <w:t>contains</w:t>
      </w:r>
      <w:r>
        <w:rPr>
          <w:color w:val="231F20"/>
          <w:spacing w:val="-1"/>
          <w:w w:val="105"/>
          <w:sz w:val="17"/>
        </w:rPr>
        <w:t> </w:t>
      </w:r>
      <w:r>
        <w:rPr>
          <w:color w:val="231F20"/>
          <w:w w:val="105"/>
          <w:sz w:val="17"/>
        </w:rPr>
        <w:t>not</w:t>
      </w:r>
      <w:r>
        <w:rPr>
          <w:color w:val="231F20"/>
          <w:spacing w:val="-2"/>
          <w:w w:val="105"/>
          <w:sz w:val="17"/>
        </w:rPr>
        <w:t> </w:t>
      </w:r>
      <w:r>
        <w:rPr>
          <w:color w:val="231F20"/>
          <w:w w:val="105"/>
          <w:sz w:val="17"/>
        </w:rPr>
        <w:t>more</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80%</w:t>
      </w:r>
      <w:r>
        <w:rPr>
          <w:color w:val="231F20"/>
          <w:spacing w:val="-1"/>
          <w:w w:val="105"/>
          <w:sz w:val="17"/>
        </w:rPr>
        <w:t> </w:t>
      </w:r>
      <w:r>
        <w:rPr>
          <w:color w:val="231F20"/>
          <w:w w:val="105"/>
          <w:sz w:val="17"/>
        </w:rPr>
        <w:t>ammonium</w:t>
      </w:r>
      <w:r>
        <w:rPr>
          <w:color w:val="231F20"/>
          <w:spacing w:val="-2"/>
          <w:w w:val="105"/>
          <w:sz w:val="17"/>
        </w:rPr>
        <w:t> nitrate.</w:t>
      </w:r>
    </w:p>
    <w:p>
      <w:pPr>
        <w:pStyle w:val="ListParagraph"/>
        <w:numPr>
          <w:ilvl w:val="1"/>
          <w:numId w:val="10"/>
        </w:numPr>
        <w:tabs>
          <w:tab w:pos="3370" w:val="left" w:leader="none"/>
        </w:tabs>
        <w:spacing w:line="240" w:lineRule="auto" w:before="84" w:after="0"/>
        <w:ind w:left="3370" w:right="0" w:hanging="360"/>
        <w:jc w:val="left"/>
        <w:rPr>
          <w:sz w:val="17"/>
        </w:rPr>
      </w:pPr>
      <w:r>
        <w:rPr>
          <w:color w:val="231F20"/>
          <w:w w:val="105"/>
          <w:sz w:val="17"/>
        </w:rPr>
        <w:t>The solution</w:t>
      </w:r>
      <w:r>
        <w:rPr>
          <w:color w:val="231F20"/>
          <w:spacing w:val="1"/>
          <w:w w:val="105"/>
          <w:sz w:val="17"/>
        </w:rPr>
        <w:t> </w:t>
      </w:r>
      <w:r>
        <w:rPr>
          <w:color w:val="231F20"/>
          <w:w w:val="105"/>
          <w:sz w:val="17"/>
        </w:rPr>
        <w:t>contains</w:t>
      </w:r>
      <w:r>
        <w:rPr>
          <w:color w:val="231F20"/>
          <w:spacing w:val="1"/>
          <w:w w:val="105"/>
          <w:sz w:val="17"/>
        </w:rPr>
        <w:t> </w:t>
      </w:r>
      <w:r>
        <w:rPr>
          <w:color w:val="231F20"/>
          <w:w w:val="105"/>
          <w:sz w:val="17"/>
        </w:rPr>
        <w:t>not</w:t>
      </w:r>
      <w:r>
        <w:rPr>
          <w:color w:val="231F20"/>
          <w:spacing w:val="1"/>
          <w:w w:val="105"/>
          <w:sz w:val="17"/>
        </w:rPr>
        <w:t> </w:t>
      </w:r>
      <w:r>
        <w:rPr>
          <w:color w:val="231F20"/>
          <w:w w:val="105"/>
          <w:sz w:val="17"/>
        </w:rPr>
        <w:t>more</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0.2%</w:t>
      </w:r>
      <w:r>
        <w:rPr>
          <w:color w:val="231F20"/>
          <w:spacing w:val="1"/>
          <w:w w:val="105"/>
          <w:sz w:val="17"/>
        </w:rPr>
        <w:t> </w:t>
      </w:r>
      <w:r>
        <w:rPr>
          <w:color w:val="231F20"/>
          <w:w w:val="105"/>
          <w:sz w:val="17"/>
        </w:rPr>
        <w:t>combustible</w:t>
      </w:r>
      <w:r>
        <w:rPr>
          <w:color w:val="231F20"/>
          <w:spacing w:val="1"/>
          <w:w w:val="105"/>
          <w:sz w:val="17"/>
        </w:rPr>
        <w:t> </w:t>
      </w:r>
      <w:r>
        <w:rPr>
          <w:color w:val="231F20"/>
          <w:spacing w:val="-2"/>
          <w:w w:val="105"/>
          <w:sz w:val="17"/>
        </w:rPr>
        <w:t>material.</w:t>
      </w:r>
    </w:p>
    <w:p>
      <w:pPr>
        <w:pStyle w:val="ListParagraph"/>
        <w:numPr>
          <w:ilvl w:val="1"/>
          <w:numId w:val="10"/>
        </w:numPr>
        <w:tabs>
          <w:tab w:pos="3370" w:val="left" w:leader="none"/>
        </w:tabs>
        <w:spacing w:line="240" w:lineRule="auto" w:before="85" w:after="0"/>
        <w:ind w:left="3370" w:right="0" w:hanging="360"/>
        <w:jc w:val="left"/>
        <w:rPr>
          <w:sz w:val="17"/>
        </w:rPr>
      </w:pPr>
      <w:r>
        <w:rPr>
          <w:color w:val="231F20"/>
          <w:w w:val="105"/>
          <w:sz w:val="17"/>
        </w:rPr>
        <w:t>The</w:t>
      </w:r>
      <w:r>
        <w:rPr>
          <w:color w:val="231F20"/>
          <w:spacing w:val="-4"/>
          <w:w w:val="105"/>
          <w:sz w:val="17"/>
        </w:rPr>
        <w:t> </w:t>
      </w:r>
      <w:r>
        <w:rPr>
          <w:color w:val="231F20"/>
          <w:w w:val="105"/>
          <w:sz w:val="17"/>
        </w:rPr>
        <w:t>ammonium</w:t>
      </w:r>
      <w:r>
        <w:rPr>
          <w:color w:val="231F20"/>
          <w:spacing w:val="-3"/>
          <w:w w:val="105"/>
          <w:sz w:val="17"/>
        </w:rPr>
        <w:t> </w:t>
      </w:r>
      <w:r>
        <w:rPr>
          <w:color w:val="231F20"/>
          <w:w w:val="105"/>
          <w:sz w:val="17"/>
        </w:rPr>
        <w:t>nitrate</w:t>
      </w:r>
      <w:r>
        <w:rPr>
          <w:color w:val="231F20"/>
          <w:spacing w:val="-4"/>
          <w:w w:val="105"/>
          <w:sz w:val="17"/>
        </w:rPr>
        <w:t> </w:t>
      </w:r>
      <w:r>
        <w:rPr>
          <w:color w:val="231F20"/>
          <w:w w:val="105"/>
          <w:sz w:val="17"/>
        </w:rPr>
        <w:t>remains</w:t>
      </w:r>
      <w:r>
        <w:rPr>
          <w:color w:val="231F20"/>
          <w:spacing w:val="-3"/>
          <w:w w:val="105"/>
          <w:sz w:val="17"/>
        </w:rPr>
        <w:t> </w:t>
      </w:r>
      <w:r>
        <w:rPr>
          <w:color w:val="231F20"/>
          <w:w w:val="105"/>
          <w:sz w:val="17"/>
        </w:rPr>
        <w:t>in</w:t>
      </w:r>
      <w:r>
        <w:rPr>
          <w:color w:val="231F20"/>
          <w:spacing w:val="-4"/>
          <w:w w:val="105"/>
          <w:sz w:val="17"/>
        </w:rPr>
        <w:t> </w:t>
      </w:r>
      <w:r>
        <w:rPr>
          <w:color w:val="231F20"/>
          <w:w w:val="105"/>
          <w:sz w:val="17"/>
        </w:rPr>
        <w:t>solution</w:t>
      </w:r>
      <w:r>
        <w:rPr>
          <w:color w:val="231F20"/>
          <w:spacing w:val="-3"/>
          <w:w w:val="105"/>
          <w:sz w:val="17"/>
        </w:rPr>
        <w:t> </w:t>
      </w:r>
      <w:r>
        <w:rPr>
          <w:color w:val="231F20"/>
          <w:w w:val="105"/>
          <w:sz w:val="17"/>
        </w:rPr>
        <w:t>under</w:t>
      </w:r>
      <w:r>
        <w:rPr>
          <w:color w:val="231F20"/>
          <w:spacing w:val="-3"/>
          <w:w w:val="105"/>
          <w:sz w:val="17"/>
        </w:rPr>
        <w:t> </w:t>
      </w:r>
      <w:r>
        <w:rPr>
          <w:color w:val="231F20"/>
          <w:w w:val="105"/>
          <w:sz w:val="17"/>
        </w:rPr>
        <w:t>all</w:t>
      </w:r>
      <w:r>
        <w:rPr>
          <w:color w:val="231F20"/>
          <w:spacing w:val="-4"/>
          <w:w w:val="105"/>
          <w:sz w:val="17"/>
        </w:rPr>
        <w:t> </w:t>
      </w:r>
      <w:r>
        <w:rPr>
          <w:color w:val="231F20"/>
          <w:w w:val="105"/>
          <w:sz w:val="17"/>
        </w:rPr>
        <w:t>conditions</w:t>
      </w:r>
      <w:r>
        <w:rPr>
          <w:color w:val="231F20"/>
          <w:spacing w:val="-3"/>
          <w:w w:val="105"/>
          <w:sz w:val="17"/>
        </w:rPr>
        <w:t> </w:t>
      </w:r>
      <w:r>
        <w:rPr>
          <w:color w:val="231F20"/>
          <w:w w:val="105"/>
          <w:sz w:val="17"/>
        </w:rPr>
        <w:t>of</w:t>
      </w:r>
      <w:r>
        <w:rPr>
          <w:color w:val="231F20"/>
          <w:spacing w:val="-4"/>
          <w:w w:val="105"/>
          <w:sz w:val="17"/>
        </w:rPr>
        <w:t> </w:t>
      </w:r>
      <w:r>
        <w:rPr>
          <w:color w:val="231F20"/>
          <w:spacing w:val="-2"/>
          <w:w w:val="105"/>
          <w:sz w:val="17"/>
        </w:rPr>
        <w:t>transport.</w:t>
      </w:r>
    </w:p>
    <w:p>
      <w:pPr>
        <w:pStyle w:val="ListParagraph"/>
        <w:numPr>
          <w:ilvl w:val="1"/>
          <w:numId w:val="10"/>
        </w:numPr>
        <w:tabs>
          <w:tab w:pos="3370" w:val="left" w:leader="none"/>
        </w:tabs>
        <w:spacing w:line="240" w:lineRule="auto" w:before="84" w:after="0"/>
        <w:ind w:left="3370" w:right="0" w:hanging="360"/>
        <w:jc w:val="left"/>
        <w:rPr>
          <w:sz w:val="17"/>
        </w:rPr>
      </w:pPr>
      <w:r>
        <w:rPr>
          <w:color w:val="231F20"/>
          <w:w w:val="105"/>
          <w:sz w:val="17"/>
        </w:rPr>
        <w:t>The</w:t>
      </w:r>
      <w:r>
        <w:rPr>
          <w:color w:val="231F20"/>
          <w:spacing w:val="-3"/>
          <w:w w:val="105"/>
          <w:sz w:val="17"/>
        </w:rPr>
        <w:t> </w:t>
      </w:r>
      <w:r>
        <w:rPr>
          <w:color w:val="231F20"/>
          <w:w w:val="105"/>
          <w:sz w:val="17"/>
        </w:rPr>
        <w:t>solution</w:t>
      </w:r>
      <w:r>
        <w:rPr>
          <w:color w:val="231F20"/>
          <w:spacing w:val="-3"/>
          <w:w w:val="105"/>
          <w:sz w:val="17"/>
        </w:rPr>
        <w:t> </w:t>
      </w:r>
      <w:r>
        <w:rPr>
          <w:color w:val="231F20"/>
          <w:w w:val="105"/>
          <w:sz w:val="17"/>
        </w:rPr>
        <w:t>does</w:t>
      </w:r>
      <w:r>
        <w:rPr>
          <w:color w:val="231F20"/>
          <w:spacing w:val="-2"/>
          <w:w w:val="105"/>
          <w:sz w:val="17"/>
        </w:rPr>
        <w:t> </w:t>
      </w:r>
      <w:r>
        <w:rPr>
          <w:color w:val="231F20"/>
          <w:w w:val="105"/>
          <w:sz w:val="17"/>
        </w:rPr>
        <w:t>not</w:t>
      </w:r>
      <w:r>
        <w:rPr>
          <w:color w:val="231F20"/>
          <w:spacing w:val="-3"/>
          <w:w w:val="105"/>
          <w:sz w:val="17"/>
        </w:rPr>
        <w:t> </w:t>
      </w:r>
      <w:r>
        <w:rPr>
          <w:color w:val="231F20"/>
          <w:w w:val="105"/>
          <w:sz w:val="17"/>
        </w:rPr>
        <w:t>meet</w:t>
      </w:r>
      <w:r>
        <w:rPr>
          <w:color w:val="231F20"/>
          <w:spacing w:val="-2"/>
          <w:w w:val="105"/>
          <w:sz w:val="17"/>
        </w:rPr>
        <w:t> </w:t>
      </w:r>
      <w:r>
        <w:rPr>
          <w:color w:val="231F20"/>
          <w:w w:val="105"/>
          <w:sz w:val="17"/>
        </w:rPr>
        <w:t>the</w:t>
      </w:r>
      <w:r>
        <w:rPr>
          <w:color w:val="231F20"/>
          <w:spacing w:val="-3"/>
          <w:w w:val="105"/>
          <w:sz w:val="17"/>
        </w:rPr>
        <w:t> </w:t>
      </w:r>
      <w:r>
        <w:rPr>
          <w:color w:val="231F20"/>
          <w:w w:val="105"/>
          <w:sz w:val="17"/>
        </w:rPr>
        <w:t>criteria</w:t>
      </w:r>
      <w:r>
        <w:rPr>
          <w:color w:val="231F20"/>
          <w:spacing w:val="-2"/>
          <w:w w:val="105"/>
          <w:sz w:val="17"/>
        </w:rPr>
        <w:t> </w:t>
      </w:r>
      <w:r>
        <w:rPr>
          <w:color w:val="231F20"/>
          <w:w w:val="105"/>
          <w:sz w:val="17"/>
        </w:rPr>
        <w:t>of</w:t>
      </w:r>
      <w:r>
        <w:rPr>
          <w:color w:val="231F20"/>
          <w:spacing w:val="-3"/>
          <w:w w:val="105"/>
          <w:sz w:val="17"/>
        </w:rPr>
        <w:t> </w:t>
      </w:r>
      <w:r>
        <w:rPr>
          <w:color w:val="231F20"/>
          <w:w w:val="105"/>
          <w:sz w:val="17"/>
        </w:rPr>
        <w:t>any</w:t>
      </w:r>
      <w:r>
        <w:rPr>
          <w:color w:val="231F20"/>
          <w:spacing w:val="-2"/>
          <w:w w:val="105"/>
          <w:sz w:val="17"/>
        </w:rPr>
        <w:t> </w:t>
      </w:r>
      <w:r>
        <w:rPr>
          <w:color w:val="231F20"/>
          <w:w w:val="105"/>
          <w:sz w:val="17"/>
        </w:rPr>
        <w:t>other</w:t>
      </w:r>
      <w:r>
        <w:rPr>
          <w:color w:val="231F20"/>
          <w:spacing w:val="-3"/>
          <w:w w:val="105"/>
          <w:sz w:val="17"/>
        </w:rPr>
        <w:t> </w:t>
      </w:r>
      <w:r>
        <w:rPr>
          <w:color w:val="231F20"/>
          <w:w w:val="105"/>
          <w:sz w:val="17"/>
        </w:rPr>
        <w:t>class</w:t>
      </w:r>
      <w:r>
        <w:rPr>
          <w:color w:val="231F20"/>
          <w:spacing w:val="-2"/>
          <w:w w:val="105"/>
          <w:sz w:val="17"/>
        </w:rPr>
        <w:t> </w:t>
      </w:r>
      <w:r>
        <w:rPr>
          <w:color w:val="231F20"/>
          <w:w w:val="105"/>
          <w:sz w:val="17"/>
        </w:rPr>
        <w:t>or</w:t>
      </w:r>
      <w:r>
        <w:rPr>
          <w:color w:val="231F20"/>
          <w:spacing w:val="-3"/>
          <w:w w:val="105"/>
          <w:sz w:val="17"/>
        </w:rPr>
        <w:t> </w:t>
      </w:r>
      <w:r>
        <w:rPr>
          <w:color w:val="231F20"/>
          <w:spacing w:val="-2"/>
          <w:w w:val="105"/>
          <w:sz w:val="17"/>
        </w:rPr>
        <w:t>division.</w:t>
      </w:r>
    </w:p>
    <w:p>
      <w:pPr>
        <w:pStyle w:val="ListParagraph"/>
        <w:numPr>
          <w:ilvl w:val="0"/>
          <w:numId w:val="11"/>
        </w:numPr>
        <w:tabs>
          <w:tab w:pos="2648" w:val="left" w:leader="none"/>
          <w:tab w:pos="2650" w:val="left" w:leader="none"/>
        </w:tabs>
        <w:spacing w:line="256" w:lineRule="auto" w:before="124" w:after="0"/>
        <w:ind w:left="2650" w:right="1416" w:hanging="720"/>
        <w:jc w:val="both"/>
        <w:rPr>
          <w:sz w:val="17"/>
        </w:rPr>
      </w:pPr>
      <w:r>
        <w:rPr>
          <w:color w:val="231F20"/>
          <w:w w:val="105"/>
          <w:sz w:val="17"/>
        </w:rPr>
        <w:t>This substance, when containing less alcohol, water or phlegmatizer than specified, shall not be transported, unless specifically authorized by the competent authority.</w:t>
      </w:r>
    </w:p>
    <w:p>
      <w:pPr>
        <w:pStyle w:val="ListParagraph"/>
        <w:numPr>
          <w:ilvl w:val="0"/>
          <w:numId w:val="11"/>
        </w:numPr>
        <w:tabs>
          <w:tab w:pos="2647" w:val="left" w:leader="none"/>
          <w:tab w:pos="2650" w:val="left" w:leader="none"/>
        </w:tabs>
        <w:spacing w:line="256" w:lineRule="auto" w:before="111" w:after="0"/>
        <w:ind w:left="2650" w:right="1413" w:hanging="720"/>
        <w:jc w:val="both"/>
        <w:rPr>
          <w:sz w:val="17"/>
        </w:rPr>
      </w:pPr>
      <w:r>
        <w:rPr>
          <w:color w:val="231F20"/>
          <w:sz w:val="17"/>
        </w:rPr>
        <w:t>Any explosives, blasting, type C containing chlorates shall be segregated from explosives containing </w:t>
      </w:r>
      <w:r>
        <w:rPr>
          <w:color w:val="231F20"/>
          <w:w w:val="105"/>
          <w:sz w:val="17"/>
        </w:rPr>
        <w:t>ammonium nitrate or other ammonium salts.</w:t>
      </w:r>
    </w:p>
    <w:p>
      <w:pPr>
        <w:pStyle w:val="BodyText"/>
        <w:spacing w:line="256" w:lineRule="auto" w:before="112"/>
        <w:ind w:right="1415" w:hanging="720"/>
      </w:pPr>
      <w:r>
        <w:rPr>
          <w:color w:val="231F20"/>
          <w:w w:val="105"/>
        </w:rPr>
        <w:t>270</w:t>
      </w:r>
      <w:r>
        <w:rPr>
          <w:color w:val="231F20"/>
          <w:spacing w:val="80"/>
          <w:w w:val="105"/>
        </w:rPr>
        <w:t>  </w:t>
      </w:r>
      <w:r>
        <w:rPr>
          <w:color w:val="231F20"/>
          <w:w w:val="105"/>
        </w:rPr>
        <w:t>Aqueous</w:t>
      </w:r>
      <w:r>
        <w:rPr>
          <w:color w:val="231F20"/>
          <w:spacing w:val="-5"/>
          <w:w w:val="105"/>
        </w:rPr>
        <w:t> </w:t>
      </w:r>
      <w:r>
        <w:rPr>
          <w:color w:val="231F20"/>
          <w:w w:val="105"/>
        </w:rPr>
        <w:t>solutions</w:t>
      </w:r>
      <w:r>
        <w:rPr>
          <w:color w:val="231F20"/>
          <w:spacing w:val="-5"/>
          <w:w w:val="105"/>
        </w:rPr>
        <w:t> </w:t>
      </w:r>
      <w:r>
        <w:rPr>
          <w:color w:val="231F20"/>
          <w:w w:val="105"/>
        </w:rPr>
        <w:t>of</w:t>
      </w:r>
      <w:r>
        <w:rPr>
          <w:color w:val="231F20"/>
          <w:spacing w:val="-5"/>
          <w:w w:val="105"/>
        </w:rPr>
        <w:t> </w:t>
      </w:r>
      <w:r>
        <w:rPr>
          <w:color w:val="231F20"/>
          <w:w w:val="105"/>
        </w:rPr>
        <w:t>class</w:t>
      </w:r>
      <w:r>
        <w:rPr>
          <w:color w:val="231F20"/>
          <w:spacing w:val="-5"/>
          <w:w w:val="105"/>
        </w:rPr>
        <w:t> </w:t>
      </w:r>
      <w:r>
        <w:rPr>
          <w:color w:val="231F20"/>
          <w:w w:val="105"/>
        </w:rPr>
        <w:t>5.1</w:t>
      </w:r>
      <w:r>
        <w:rPr>
          <w:color w:val="231F20"/>
          <w:spacing w:val="-5"/>
          <w:w w:val="105"/>
        </w:rPr>
        <w:t> </w:t>
      </w:r>
      <w:r>
        <w:rPr>
          <w:color w:val="231F20"/>
          <w:w w:val="105"/>
        </w:rPr>
        <w:t>inorganic</w:t>
      </w:r>
      <w:r>
        <w:rPr>
          <w:color w:val="231F20"/>
          <w:spacing w:val="-5"/>
          <w:w w:val="105"/>
        </w:rPr>
        <w:t> </w:t>
      </w:r>
      <w:r>
        <w:rPr>
          <w:color w:val="231F20"/>
          <w:w w:val="105"/>
        </w:rPr>
        <w:t>solid</w:t>
      </w:r>
      <w:r>
        <w:rPr>
          <w:color w:val="231F20"/>
          <w:spacing w:val="-5"/>
          <w:w w:val="105"/>
        </w:rPr>
        <w:t> </w:t>
      </w:r>
      <w:r>
        <w:rPr>
          <w:color w:val="231F20"/>
          <w:w w:val="105"/>
        </w:rPr>
        <w:t>nitrate</w:t>
      </w:r>
      <w:r>
        <w:rPr>
          <w:color w:val="231F20"/>
          <w:spacing w:val="-5"/>
          <w:w w:val="105"/>
        </w:rPr>
        <w:t> </w:t>
      </w:r>
      <w:r>
        <w:rPr>
          <w:color w:val="231F20"/>
          <w:w w:val="105"/>
        </w:rPr>
        <w:t>substances</w:t>
      </w:r>
      <w:r>
        <w:rPr>
          <w:color w:val="231F20"/>
          <w:spacing w:val="-5"/>
          <w:w w:val="105"/>
        </w:rPr>
        <w:t> </w:t>
      </w:r>
      <w:r>
        <w:rPr>
          <w:color w:val="231F20"/>
          <w:w w:val="105"/>
        </w:rPr>
        <w:t>are</w:t>
      </w:r>
      <w:r>
        <w:rPr>
          <w:color w:val="231F20"/>
          <w:spacing w:val="-5"/>
          <w:w w:val="105"/>
        </w:rPr>
        <w:t> </w:t>
      </w:r>
      <w:r>
        <w:rPr>
          <w:color w:val="231F20"/>
          <w:w w:val="105"/>
        </w:rPr>
        <w:t>considered</w:t>
      </w:r>
      <w:r>
        <w:rPr>
          <w:color w:val="231F20"/>
          <w:spacing w:val="-5"/>
          <w:w w:val="105"/>
        </w:rPr>
        <w:t> </w:t>
      </w:r>
      <w:r>
        <w:rPr>
          <w:color w:val="231F20"/>
          <w:w w:val="105"/>
        </w:rPr>
        <w:t>as</w:t>
      </w:r>
      <w:r>
        <w:rPr>
          <w:color w:val="231F20"/>
          <w:spacing w:val="-5"/>
          <w:w w:val="105"/>
        </w:rPr>
        <w:t> </w:t>
      </w:r>
      <w:r>
        <w:rPr>
          <w:color w:val="231F20"/>
          <w:w w:val="105"/>
        </w:rPr>
        <w:t>not</w:t>
      </w:r>
      <w:r>
        <w:rPr>
          <w:color w:val="231F20"/>
          <w:spacing w:val="-5"/>
          <w:w w:val="105"/>
        </w:rPr>
        <w:t> </w:t>
      </w:r>
      <w:r>
        <w:rPr>
          <w:color w:val="231F20"/>
          <w:w w:val="105"/>
        </w:rPr>
        <w:t>meeting</w:t>
      </w:r>
      <w:r>
        <w:rPr>
          <w:color w:val="231F20"/>
          <w:spacing w:val="-5"/>
          <w:w w:val="105"/>
        </w:rPr>
        <w:t> </w:t>
      </w:r>
      <w:r>
        <w:rPr>
          <w:color w:val="231F20"/>
          <w:w w:val="105"/>
        </w:rPr>
        <w:t>the criteria of class 5.1 if the concentration of the substances in solution at the minimum temperature encountered in transport is not greater than 80% of the saturation limit.</w:t>
      </w:r>
    </w:p>
    <w:p>
      <w:pPr>
        <w:pStyle w:val="BodyText"/>
        <w:spacing w:after="0" w:line="256" w:lineRule="auto"/>
        <w:sectPr>
          <w:pgSz w:w="11910" w:h="16840"/>
          <w:pgMar w:header="0" w:footer="570" w:top="0" w:bottom="760" w:left="0" w:right="0"/>
        </w:sectPr>
      </w:pPr>
    </w:p>
    <w:p>
      <w:pPr>
        <w:pStyle w:val="BodyText"/>
        <w:spacing w:before="55"/>
        <w:ind w:left="0"/>
        <w:jc w:val="left"/>
        <w:rPr>
          <w:sz w:val="20"/>
        </w:rPr>
      </w:pPr>
      <w:r>
        <w:rPr>
          <w:sz w:val="20"/>
        </w:rPr>
        <mc:AlternateContent>
          <mc:Choice Requires="wps">
            <w:drawing>
              <wp:anchor distT="0" distB="0" distL="0" distR="0" allowOverlap="1" layoutInCell="1" locked="0" behindDoc="0" simplePos="0" relativeHeight="15736320">
                <wp:simplePos x="0" y="0"/>
                <wp:positionH relativeFrom="page">
                  <wp:posOffset>7199998</wp:posOffset>
                </wp:positionH>
                <wp:positionV relativeFrom="page">
                  <wp:posOffset>0</wp:posOffset>
                </wp:positionV>
                <wp:extent cx="360045" cy="213868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360045" cy="2138680"/>
                          <a:chExt cx="360045" cy="2138680"/>
                        </a:xfrm>
                      </wpg:grpSpPr>
                      <wps:wsp>
                        <wps:cNvPr id="43" name="Graphic 43"/>
                        <wps:cNvSpPr/>
                        <wps:spPr>
                          <a:xfrm>
                            <a:off x="0" y="0"/>
                            <a:ext cx="360045" cy="2138680"/>
                          </a:xfrm>
                          <a:custGeom>
                            <a:avLst/>
                            <a:gdLst/>
                            <a:ahLst/>
                            <a:cxnLst/>
                            <a:rect l="l" t="t" r="r" b="b"/>
                            <a:pathLst>
                              <a:path w="360045" h="2138680">
                                <a:moveTo>
                                  <a:pt x="0" y="0"/>
                                </a:moveTo>
                                <a:lnTo>
                                  <a:pt x="0" y="2138400"/>
                                </a:lnTo>
                                <a:lnTo>
                                  <a:pt x="360006" y="2138400"/>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44" name="Textbox 44"/>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566.929016pt;margin-top:0pt;width:28.35pt;height:168.4pt;mso-position-horizontal-relative:page;mso-position-vertical-relative:page;z-index:15736320" id="docshapegroup39" coordorigin="11339,0" coordsize="567,3368">
                <v:rect style="position:absolute;left:11338;top:0;width:567;height:3368" id="docshape40" filled="true" fillcolor="#58595b" stroked="false">
                  <v:fill type="solid"/>
                </v:rect>
                <v:shape style="position:absolute;left:11338;top:0;width:567;height:3368" type="#_x0000_t202" id="docshape41"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p>
    <w:tbl>
      <w:tblPr>
        <w:tblW w:w="0" w:type="auto"/>
        <w:jc w:val="left"/>
        <w:tblInd w:w="1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8"/>
        <w:gridCol w:w="549"/>
        <w:gridCol w:w="8052"/>
      </w:tblGrid>
      <w:tr>
        <w:trPr>
          <w:trHeight w:val="962" w:hRule="atLeast"/>
        </w:trPr>
        <w:tc>
          <w:tcPr>
            <w:tcW w:w="1587" w:type="dxa"/>
            <w:gridSpan w:val="2"/>
            <w:tcBorders>
              <w:bottom w:val="single" w:sz="4" w:space="0" w:color="231F20"/>
            </w:tcBorders>
          </w:tcPr>
          <w:p>
            <w:pPr>
              <w:pStyle w:val="TableParagraph"/>
              <w:rPr>
                <w:rFonts w:ascii="Times New Roman"/>
                <w:sz w:val="16"/>
              </w:rPr>
            </w:pPr>
          </w:p>
        </w:tc>
        <w:tc>
          <w:tcPr>
            <w:tcW w:w="8052" w:type="dxa"/>
            <w:tcBorders>
              <w:bottom w:val="single" w:sz="4" w:space="0" w:color="231F20"/>
            </w:tcBorders>
          </w:tcPr>
          <w:p>
            <w:pPr>
              <w:pStyle w:val="TableParagraph"/>
              <w:spacing w:line="201" w:lineRule="exact"/>
              <w:ind w:left="6529"/>
              <w:rPr>
                <w:sz w:val="18"/>
              </w:rPr>
            </w:pPr>
            <w:r>
              <w:rPr>
                <w:sz w:val="18"/>
              </w:rPr>
              <w:t>MSC</w:t>
            </w:r>
            <w:r>
              <w:rPr>
                <w:spacing w:val="-2"/>
                <w:sz w:val="18"/>
              </w:rPr>
              <w:t> 108/20/Add.2</w:t>
            </w:r>
          </w:p>
          <w:p>
            <w:pPr>
              <w:pStyle w:val="TableParagraph"/>
              <w:spacing w:before="9"/>
              <w:ind w:left="6539"/>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773</w:t>
            </w:r>
          </w:p>
          <w:p>
            <w:pPr>
              <w:pStyle w:val="TableParagraph"/>
              <w:spacing w:before="58"/>
              <w:rPr>
                <w:sz w:val="18"/>
              </w:rPr>
            </w:pPr>
          </w:p>
          <w:p>
            <w:pPr>
              <w:pStyle w:val="TableParagraph"/>
              <w:ind w:left="921"/>
              <w:rPr>
                <w:sz w:val="17"/>
              </w:rPr>
            </w:pPr>
            <w:r>
              <w:rPr>
                <w:color w:val="231F20"/>
                <w:sz w:val="17"/>
              </w:rPr>
              <w:t>Chapter</w:t>
            </w:r>
            <w:r>
              <w:rPr>
                <w:color w:val="231F20"/>
                <w:spacing w:val="46"/>
                <w:sz w:val="17"/>
              </w:rPr>
              <w:t> </w:t>
            </w:r>
            <w:r>
              <w:rPr>
                <w:color w:val="231F20"/>
                <w:sz w:val="17"/>
              </w:rPr>
              <w:t>3.3</w:t>
            </w:r>
            <w:r>
              <w:rPr>
                <w:color w:val="231F20"/>
                <w:spacing w:val="47"/>
                <w:sz w:val="17"/>
              </w:rPr>
              <w:t> </w:t>
            </w:r>
            <w:r>
              <w:rPr>
                <w:color w:val="231F20"/>
                <w:sz w:val="17"/>
              </w:rPr>
              <w:t>–</w:t>
            </w:r>
            <w:r>
              <w:rPr>
                <w:color w:val="231F20"/>
                <w:spacing w:val="47"/>
                <w:sz w:val="17"/>
              </w:rPr>
              <w:t> </w:t>
            </w:r>
            <w:r>
              <w:rPr>
                <w:color w:val="231F20"/>
                <w:sz w:val="17"/>
              </w:rPr>
              <w:t>Special</w:t>
            </w:r>
            <w:r>
              <w:rPr>
                <w:color w:val="231F20"/>
                <w:spacing w:val="47"/>
                <w:sz w:val="17"/>
              </w:rPr>
              <w:t> </w:t>
            </w:r>
            <w:r>
              <w:rPr>
                <w:color w:val="231F20"/>
                <w:sz w:val="17"/>
              </w:rPr>
              <w:t>provisions</w:t>
            </w:r>
            <w:r>
              <w:rPr>
                <w:color w:val="231F20"/>
                <w:spacing w:val="47"/>
                <w:sz w:val="17"/>
              </w:rPr>
              <w:t> </w:t>
            </w:r>
            <w:r>
              <w:rPr>
                <w:color w:val="231F20"/>
                <w:sz w:val="17"/>
              </w:rPr>
              <w:t>applicable</w:t>
            </w:r>
            <w:r>
              <w:rPr>
                <w:color w:val="231F20"/>
                <w:spacing w:val="46"/>
                <w:sz w:val="17"/>
              </w:rPr>
              <w:t> </w:t>
            </w:r>
            <w:r>
              <w:rPr>
                <w:color w:val="231F20"/>
                <w:sz w:val="17"/>
              </w:rPr>
              <w:t>to</w:t>
            </w:r>
            <w:r>
              <w:rPr>
                <w:color w:val="231F20"/>
                <w:spacing w:val="47"/>
                <w:sz w:val="17"/>
              </w:rPr>
              <w:t> </w:t>
            </w:r>
            <w:r>
              <w:rPr>
                <w:color w:val="231F20"/>
                <w:sz w:val="17"/>
              </w:rPr>
              <w:t>certain</w:t>
            </w:r>
            <w:r>
              <w:rPr>
                <w:color w:val="231F20"/>
                <w:spacing w:val="47"/>
                <w:sz w:val="17"/>
              </w:rPr>
              <w:t> </w:t>
            </w:r>
            <w:r>
              <w:rPr>
                <w:color w:val="231F20"/>
                <w:sz w:val="17"/>
              </w:rPr>
              <w:t>substances,</w:t>
            </w:r>
            <w:r>
              <w:rPr>
                <w:color w:val="231F20"/>
                <w:spacing w:val="47"/>
                <w:sz w:val="17"/>
              </w:rPr>
              <w:t> </w:t>
            </w:r>
            <w:r>
              <w:rPr>
                <w:color w:val="231F20"/>
                <w:sz w:val="17"/>
              </w:rPr>
              <w:t>materials</w:t>
            </w:r>
            <w:r>
              <w:rPr>
                <w:color w:val="231F20"/>
                <w:spacing w:val="47"/>
                <w:sz w:val="17"/>
              </w:rPr>
              <w:t> </w:t>
            </w:r>
            <w:r>
              <w:rPr>
                <w:color w:val="231F20"/>
                <w:sz w:val="17"/>
              </w:rPr>
              <w:t>or</w:t>
            </w:r>
            <w:r>
              <w:rPr>
                <w:color w:val="231F20"/>
                <w:spacing w:val="47"/>
                <w:sz w:val="17"/>
              </w:rPr>
              <w:t> </w:t>
            </w:r>
            <w:r>
              <w:rPr>
                <w:color w:val="231F20"/>
                <w:spacing w:val="-2"/>
                <w:sz w:val="17"/>
              </w:rPr>
              <w:t>articles</w:t>
            </w:r>
          </w:p>
        </w:tc>
      </w:tr>
      <w:tr>
        <w:trPr>
          <w:trHeight w:val="1698" w:hRule="atLeast"/>
        </w:trPr>
        <w:tc>
          <w:tcPr>
            <w:tcW w:w="1038" w:type="dxa"/>
            <w:tcBorders>
              <w:top w:val="single" w:sz="4" w:space="0" w:color="231F20"/>
            </w:tcBorders>
          </w:tcPr>
          <w:p>
            <w:pPr>
              <w:pStyle w:val="TableParagraph"/>
              <w:rPr>
                <w:rFonts w:ascii="Times New Roman"/>
                <w:sz w:val="16"/>
              </w:rPr>
            </w:pPr>
          </w:p>
        </w:tc>
        <w:tc>
          <w:tcPr>
            <w:tcW w:w="549" w:type="dxa"/>
            <w:tcBorders>
              <w:top w:val="single" w:sz="4" w:space="0" w:color="231F20"/>
            </w:tcBorders>
          </w:tcPr>
          <w:p>
            <w:pPr>
              <w:pStyle w:val="TableParagraph"/>
              <w:spacing w:before="195"/>
              <w:rPr>
                <w:sz w:val="17"/>
              </w:rPr>
            </w:pPr>
          </w:p>
          <w:p>
            <w:pPr>
              <w:pStyle w:val="TableParagraph"/>
              <w:ind w:left="42"/>
              <w:rPr>
                <w:sz w:val="17"/>
              </w:rPr>
            </w:pPr>
            <w:r>
              <w:rPr>
                <w:color w:val="231F20"/>
                <w:spacing w:val="-5"/>
                <w:sz w:val="17"/>
              </w:rPr>
              <w:t>271</w:t>
            </w:r>
          </w:p>
        </w:tc>
        <w:tc>
          <w:tcPr>
            <w:tcW w:w="8052" w:type="dxa"/>
            <w:tcBorders>
              <w:top w:val="single" w:sz="4" w:space="0" w:color="231F20"/>
            </w:tcBorders>
          </w:tcPr>
          <w:p>
            <w:pPr>
              <w:pStyle w:val="TableParagraph"/>
              <w:spacing w:before="195"/>
              <w:rPr>
                <w:sz w:val="17"/>
              </w:rPr>
            </w:pPr>
          </w:p>
          <w:p>
            <w:pPr>
              <w:pStyle w:val="TableParagraph"/>
              <w:spacing w:line="256" w:lineRule="auto"/>
              <w:ind w:left="213"/>
              <w:jc w:val="both"/>
              <w:rPr>
                <w:sz w:val="17"/>
              </w:rPr>
            </w:pPr>
            <w:r>
              <w:rPr>
                <w:color w:val="231F20"/>
                <w:sz w:val="17"/>
              </w:rPr>
              <w:t>Lactose or glucose or similar materials may be used as a phlegmatizer provided that the substance contains not less than 90%, by mass, of phlegmatizer. The competent authority may authorize these mixtures to be classified under class 4.1 on the basis of series 6(c) tests of part I of the </w:t>
            </w:r>
            <w:r>
              <w:rPr>
                <w:rFonts w:ascii="Arial" w:hAnsi="Arial"/>
                <w:i/>
                <w:color w:val="231F20"/>
                <w:sz w:val="17"/>
              </w:rPr>
              <w:t>Manual of Tests and</w:t>
            </w:r>
            <w:r>
              <w:rPr>
                <w:rFonts w:ascii="Arial" w:hAnsi="Arial"/>
                <w:i/>
                <w:color w:val="231F20"/>
                <w:spacing w:val="24"/>
                <w:sz w:val="17"/>
              </w:rPr>
              <w:t> </w:t>
            </w:r>
            <w:r>
              <w:rPr>
                <w:rFonts w:ascii="Arial" w:hAnsi="Arial"/>
                <w:i/>
                <w:color w:val="231F20"/>
                <w:sz w:val="17"/>
              </w:rPr>
              <w:t>Criteria</w:t>
            </w:r>
            <w:r>
              <w:rPr>
                <w:rFonts w:ascii="Arial" w:hAnsi="Arial"/>
                <w:i/>
                <w:color w:val="231F20"/>
                <w:spacing w:val="24"/>
                <w:sz w:val="17"/>
              </w:rPr>
              <w:t> </w:t>
            </w:r>
            <w:r>
              <w:rPr>
                <w:color w:val="231F20"/>
                <w:sz w:val="17"/>
              </w:rPr>
              <w:t>on</w:t>
            </w:r>
            <w:r>
              <w:rPr>
                <w:color w:val="231F20"/>
                <w:spacing w:val="24"/>
                <w:sz w:val="17"/>
              </w:rPr>
              <w:t> </w:t>
            </w:r>
            <w:r>
              <w:rPr>
                <w:color w:val="231F20"/>
                <w:sz w:val="17"/>
              </w:rPr>
              <w:t>at</w:t>
            </w:r>
            <w:r>
              <w:rPr>
                <w:color w:val="231F20"/>
                <w:spacing w:val="24"/>
                <w:sz w:val="17"/>
              </w:rPr>
              <w:t> </w:t>
            </w:r>
            <w:r>
              <w:rPr>
                <w:color w:val="231F20"/>
                <w:sz w:val="17"/>
              </w:rPr>
              <w:t>least</w:t>
            </w:r>
            <w:r>
              <w:rPr>
                <w:color w:val="231F20"/>
                <w:spacing w:val="24"/>
                <w:sz w:val="17"/>
              </w:rPr>
              <w:t> </w:t>
            </w:r>
            <w:r>
              <w:rPr>
                <w:color w:val="231F20"/>
                <w:sz w:val="17"/>
              </w:rPr>
              <w:t>three</w:t>
            </w:r>
            <w:r>
              <w:rPr>
                <w:color w:val="231F20"/>
                <w:spacing w:val="24"/>
                <w:sz w:val="17"/>
              </w:rPr>
              <w:t> </w:t>
            </w:r>
            <w:r>
              <w:rPr>
                <w:color w:val="231F20"/>
                <w:sz w:val="17"/>
              </w:rPr>
              <w:t>packages</w:t>
            </w:r>
            <w:r>
              <w:rPr>
                <w:color w:val="231F20"/>
                <w:spacing w:val="24"/>
                <w:sz w:val="17"/>
              </w:rPr>
              <w:t> </w:t>
            </w:r>
            <w:r>
              <w:rPr>
                <w:color w:val="231F20"/>
                <w:sz w:val="17"/>
              </w:rPr>
              <w:t>as</w:t>
            </w:r>
            <w:r>
              <w:rPr>
                <w:color w:val="231F20"/>
                <w:spacing w:val="24"/>
                <w:sz w:val="17"/>
              </w:rPr>
              <w:t> </w:t>
            </w:r>
            <w:r>
              <w:rPr>
                <w:color w:val="231F20"/>
                <w:sz w:val="17"/>
              </w:rPr>
              <w:t>prepared</w:t>
            </w:r>
            <w:r>
              <w:rPr>
                <w:color w:val="231F20"/>
                <w:spacing w:val="24"/>
                <w:sz w:val="17"/>
              </w:rPr>
              <w:t> </w:t>
            </w:r>
            <w:r>
              <w:rPr>
                <w:color w:val="231F20"/>
                <w:sz w:val="17"/>
              </w:rPr>
              <w:t>for</w:t>
            </w:r>
            <w:r>
              <w:rPr>
                <w:color w:val="231F20"/>
                <w:spacing w:val="24"/>
                <w:sz w:val="17"/>
              </w:rPr>
              <w:t> </w:t>
            </w:r>
            <w:r>
              <w:rPr>
                <w:color w:val="231F20"/>
                <w:sz w:val="17"/>
              </w:rPr>
              <w:t>transport.</w:t>
            </w:r>
            <w:r>
              <w:rPr>
                <w:color w:val="231F20"/>
                <w:spacing w:val="24"/>
                <w:sz w:val="17"/>
              </w:rPr>
              <w:t> </w:t>
            </w:r>
            <w:r>
              <w:rPr>
                <w:color w:val="231F20"/>
                <w:sz w:val="17"/>
              </w:rPr>
              <w:t>Mixtures</w:t>
            </w:r>
            <w:r>
              <w:rPr>
                <w:color w:val="231F20"/>
                <w:spacing w:val="24"/>
                <w:sz w:val="17"/>
              </w:rPr>
              <w:t> </w:t>
            </w:r>
            <w:r>
              <w:rPr>
                <w:color w:val="231F20"/>
                <w:sz w:val="17"/>
              </w:rPr>
              <w:t>containing</w:t>
            </w:r>
            <w:r>
              <w:rPr>
                <w:color w:val="231F20"/>
                <w:spacing w:val="24"/>
                <w:sz w:val="17"/>
              </w:rPr>
              <w:t> </w:t>
            </w:r>
            <w:r>
              <w:rPr>
                <w:color w:val="231F20"/>
                <w:sz w:val="17"/>
              </w:rPr>
              <w:t>at</w:t>
            </w:r>
            <w:r>
              <w:rPr>
                <w:color w:val="231F20"/>
                <w:spacing w:val="24"/>
                <w:sz w:val="17"/>
              </w:rPr>
              <w:t> </w:t>
            </w:r>
            <w:r>
              <w:rPr>
                <w:color w:val="231F20"/>
                <w:sz w:val="17"/>
              </w:rPr>
              <w:t>least</w:t>
            </w:r>
            <w:r>
              <w:rPr>
                <w:color w:val="231F20"/>
                <w:spacing w:val="24"/>
                <w:sz w:val="17"/>
              </w:rPr>
              <w:t> </w:t>
            </w:r>
            <w:r>
              <w:rPr>
                <w:color w:val="231F20"/>
                <w:sz w:val="17"/>
              </w:rPr>
              <w:t>98%, by mass, of phlegmatizer are not subject to the provisions of this Code. Packages containing mixtures with</w:t>
            </w:r>
            <w:r>
              <w:rPr>
                <w:color w:val="231F20"/>
                <w:spacing w:val="22"/>
                <w:sz w:val="17"/>
              </w:rPr>
              <w:t> </w:t>
            </w:r>
            <w:r>
              <w:rPr>
                <w:color w:val="231F20"/>
                <w:sz w:val="17"/>
              </w:rPr>
              <w:t>not</w:t>
            </w:r>
            <w:r>
              <w:rPr>
                <w:color w:val="231F20"/>
                <w:spacing w:val="22"/>
                <w:sz w:val="17"/>
              </w:rPr>
              <w:t> </w:t>
            </w:r>
            <w:r>
              <w:rPr>
                <w:color w:val="231F20"/>
                <w:sz w:val="17"/>
              </w:rPr>
              <w:t>less</w:t>
            </w:r>
            <w:r>
              <w:rPr>
                <w:color w:val="231F20"/>
                <w:spacing w:val="22"/>
                <w:sz w:val="17"/>
              </w:rPr>
              <w:t> </w:t>
            </w:r>
            <w:r>
              <w:rPr>
                <w:color w:val="231F20"/>
                <w:sz w:val="17"/>
              </w:rPr>
              <w:t>than</w:t>
            </w:r>
            <w:r>
              <w:rPr>
                <w:color w:val="231F20"/>
                <w:spacing w:val="22"/>
                <w:sz w:val="17"/>
              </w:rPr>
              <w:t> </w:t>
            </w:r>
            <w:r>
              <w:rPr>
                <w:color w:val="231F20"/>
                <w:sz w:val="17"/>
              </w:rPr>
              <w:t>90%,</w:t>
            </w:r>
            <w:r>
              <w:rPr>
                <w:color w:val="231F20"/>
                <w:spacing w:val="22"/>
                <w:sz w:val="17"/>
              </w:rPr>
              <w:t> </w:t>
            </w:r>
            <w:r>
              <w:rPr>
                <w:color w:val="231F20"/>
                <w:sz w:val="17"/>
              </w:rPr>
              <w:t>by</w:t>
            </w:r>
            <w:r>
              <w:rPr>
                <w:color w:val="231F20"/>
                <w:spacing w:val="22"/>
                <w:sz w:val="17"/>
              </w:rPr>
              <w:t> </w:t>
            </w:r>
            <w:r>
              <w:rPr>
                <w:color w:val="231F20"/>
                <w:sz w:val="17"/>
              </w:rPr>
              <w:t>mass,</w:t>
            </w:r>
            <w:r>
              <w:rPr>
                <w:color w:val="231F20"/>
                <w:spacing w:val="22"/>
                <w:sz w:val="17"/>
              </w:rPr>
              <w:t> </w:t>
            </w:r>
            <w:r>
              <w:rPr>
                <w:color w:val="231F20"/>
                <w:sz w:val="17"/>
              </w:rPr>
              <w:t>of</w:t>
            </w:r>
            <w:r>
              <w:rPr>
                <w:color w:val="231F20"/>
                <w:spacing w:val="22"/>
                <w:sz w:val="17"/>
              </w:rPr>
              <w:t> </w:t>
            </w:r>
            <w:r>
              <w:rPr>
                <w:color w:val="231F20"/>
                <w:sz w:val="17"/>
              </w:rPr>
              <w:t>phlegmatizer</w:t>
            </w:r>
            <w:r>
              <w:rPr>
                <w:color w:val="231F20"/>
                <w:spacing w:val="22"/>
                <w:sz w:val="17"/>
              </w:rPr>
              <w:t> </w:t>
            </w:r>
            <w:r>
              <w:rPr>
                <w:color w:val="231F20"/>
                <w:sz w:val="17"/>
              </w:rPr>
              <w:t>need</w:t>
            </w:r>
            <w:r>
              <w:rPr>
                <w:color w:val="231F20"/>
                <w:spacing w:val="22"/>
                <w:sz w:val="17"/>
              </w:rPr>
              <w:t> </w:t>
            </w:r>
            <w:r>
              <w:rPr>
                <w:color w:val="231F20"/>
                <w:sz w:val="17"/>
              </w:rPr>
              <w:t>not</w:t>
            </w:r>
            <w:r>
              <w:rPr>
                <w:color w:val="231F20"/>
                <w:spacing w:val="22"/>
                <w:sz w:val="17"/>
              </w:rPr>
              <w:t> </w:t>
            </w:r>
            <w:r>
              <w:rPr>
                <w:color w:val="231F20"/>
                <w:sz w:val="17"/>
              </w:rPr>
              <w:t>bear</w:t>
            </w:r>
            <w:r>
              <w:rPr>
                <w:color w:val="231F20"/>
                <w:spacing w:val="22"/>
                <w:sz w:val="17"/>
              </w:rPr>
              <w:t> </w:t>
            </w:r>
            <w:r>
              <w:rPr>
                <w:color w:val="231F20"/>
                <w:sz w:val="17"/>
              </w:rPr>
              <w:t>a</w:t>
            </w:r>
            <w:r>
              <w:rPr>
                <w:color w:val="231F20"/>
                <w:spacing w:val="22"/>
                <w:sz w:val="17"/>
              </w:rPr>
              <w:t> </w:t>
            </w:r>
            <w:r>
              <w:rPr>
                <w:color w:val="231F20"/>
                <w:sz w:val="17"/>
              </w:rPr>
              <w:t>“TOXIC”</w:t>
            </w:r>
            <w:r>
              <w:rPr>
                <w:color w:val="231F20"/>
                <w:spacing w:val="22"/>
                <w:sz w:val="17"/>
              </w:rPr>
              <w:t> </w:t>
            </w:r>
            <w:r>
              <w:rPr>
                <w:color w:val="231F20"/>
                <w:sz w:val="17"/>
              </w:rPr>
              <w:t>subsidiary</w:t>
            </w:r>
            <w:r>
              <w:rPr>
                <w:color w:val="231F20"/>
                <w:spacing w:val="22"/>
                <w:sz w:val="17"/>
              </w:rPr>
              <w:t> </w:t>
            </w:r>
            <w:r>
              <w:rPr>
                <w:color w:val="231F20"/>
                <w:sz w:val="17"/>
              </w:rPr>
              <w:t>hazard</w:t>
            </w:r>
            <w:r>
              <w:rPr>
                <w:color w:val="231F20"/>
                <w:spacing w:val="22"/>
                <w:sz w:val="17"/>
              </w:rPr>
              <w:t> </w:t>
            </w:r>
            <w:r>
              <w:rPr>
                <w:color w:val="231F20"/>
                <w:sz w:val="17"/>
              </w:rPr>
              <w:t>label.</w:t>
            </w:r>
          </w:p>
        </w:tc>
      </w:tr>
      <w:tr>
        <w:trPr>
          <w:trHeight w:val="539" w:hRule="atLeast"/>
        </w:trPr>
        <w:tc>
          <w:tcPr>
            <w:tcW w:w="1038" w:type="dxa"/>
          </w:tcPr>
          <w:p>
            <w:pPr>
              <w:pStyle w:val="TableParagraph"/>
              <w:rPr>
                <w:rFonts w:ascii="Times New Roman"/>
                <w:sz w:val="16"/>
              </w:rPr>
            </w:pPr>
          </w:p>
        </w:tc>
        <w:tc>
          <w:tcPr>
            <w:tcW w:w="549" w:type="dxa"/>
          </w:tcPr>
          <w:p>
            <w:pPr>
              <w:pStyle w:val="TableParagraph"/>
              <w:spacing w:before="71"/>
              <w:ind w:left="42"/>
              <w:rPr>
                <w:sz w:val="17"/>
              </w:rPr>
            </w:pPr>
            <w:r>
              <w:rPr>
                <w:color w:val="231F20"/>
                <w:spacing w:val="-5"/>
                <w:sz w:val="17"/>
              </w:rPr>
              <w:t>272</w:t>
            </w:r>
          </w:p>
        </w:tc>
        <w:tc>
          <w:tcPr>
            <w:tcW w:w="8052" w:type="dxa"/>
          </w:tcPr>
          <w:p>
            <w:pPr>
              <w:pStyle w:val="TableParagraph"/>
              <w:spacing w:line="256" w:lineRule="auto" w:before="71"/>
              <w:ind w:left="212"/>
              <w:rPr>
                <w:sz w:val="17"/>
              </w:rPr>
            </w:pPr>
            <w:r>
              <w:rPr>
                <w:color w:val="231F20"/>
                <w:w w:val="105"/>
                <w:sz w:val="17"/>
              </w:rPr>
              <w:t>This</w:t>
            </w:r>
            <w:r>
              <w:rPr>
                <w:color w:val="231F20"/>
                <w:spacing w:val="40"/>
                <w:w w:val="105"/>
                <w:sz w:val="17"/>
              </w:rPr>
              <w:t> </w:t>
            </w:r>
            <w:r>
              <w:rPr>
                <w:color w:val="231F20"/>
                <w:w w:val="105"/>
                <w:sz w:val="17"/>
              </w:rPr>
              <w:t>substance</w:t>
            </w:r>
            <w:r>
              <w:rPr>
                <w:color w:val="231F20"/>
                <w:spacing w:val="40"/>
                <w:w w:val="105"/>
                <w:sz w:val="17"/>
              </w:rPr>
              <w:t> </w:t>
            </w:r>
            <w:r>
              <w:rPr>
                <w:color w:val="231F20"/>
                <w:w w:val="105"/>
                <w:sz w:val="17"/>
              </w:rPr>
              <w:t>shall</w:t>
            </w:r>
            <w:r>
              <w:rPr>
                <w:color w:val="231F20"/>
                <w:spacing w:val="40"/>
                <w:w w:val="105"/>
                <w:sz w:val="17"/>
              </w:rPr>
              <w:t> </w:t>
            </w:r>
            <w:r>
              <w:rPr>
                <w:color w:val="231F20"/>
                <w:w w:val="105"/>
                <w:sz w:val="17"/>
              </w:rPr>
              <w:t>not</w:t>
            </w:r>
            <w:r>
              <w:rPr>
                <w:color w:val="231F20"/>
                <w:spacing w:val="40"/>
                <w:w w:val="105"/>
                <w:sz w:val="17"/>
              </w:rPr>
              <w:t> </w:t>
            </w:r>
            <w:r>
              <w:rPr>
                <w:color w:val="231F20"/>
                <w:w w:val="105"/>
                <w:sz w:val="17"/>
              </w:rPr>
              <w:t>be</w:t>
            </w:r>
            <w:r>
              <w:rPr>
                <w:color w:val="231F20"/>
                <w:spacing w:val="40"/>
                <w:w w:val="105"/>
                <w:sz w:val="17"/>
              </w:rPr>
              <w:t> </w:t>
            </w:r>
            <w:r>
              <w:rPr>
                <w:color w:val="231F20"/>
                <w:w w:val="105"/>
                <w:sz w:val="17"/>
              </w:rPr>
              <w:t>transported</w:t>
            </w:r>
            <w:r>
              <w:rPr>
                <w:color w:val="231F20"/>
                <w:spacing w:val="40"/>
                <w:w w:val="105"/>
                <w:sz w:val="17"/>
              </w:rPr>
              <w:t> </w:t>
            </w:r>
            <w:r>
              <w:rPr>
                <w:color w:val="231F20"/>
                <w:w w:val="105"/>
                <w:sz w:val="17"/>
              </w:rPr>
              <w:t>under</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provisions</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class</w:t>
            </w:r>
            <w:r>
              <w:rPr>
                <w:color w:val="231F20"/>
                <w:spacing w:val="40"/>
                <w:w w:val="105"/>
                <w:sz w:val="17"/>
              </w:rPr>
              <w:t> </w:t>
            </w:r>
            <w:r>
              <w:rPr>
                <w:color w:val="231F20"/>
                <w:w w:val="105"/>
                <w:sz w:val="17"/>
              </w:rPr>
              <w:t>4.1</w:t>
            </w:r>
            <w:r>
              <w:rPr>
                <w:color w:val="231F20"/>
                <w:spacing w:val="40"/>
                <w:w w:val="105"/>
                <w:sz w:val="17"/>
              </w:rPr>
              <w:t> </w:t>
            </w:r>
            <w:r>
              <w:rPr>
                <w:color w:val="231F20"/>
                <w:w w:val="105"/>
                <w:sz w:val="17"/>
              </w:rPr>
              <w:t>unless</w:t>
            </w:r>
            <w:r>
              <w:rPr>
                <w:color w:val="231F20"/>
                <w:spacing w:val="40"/>
                <w:w w:val="105"/>
                <w:sz w:val="17"/>
              </w:rPr>
              <w:t> </w:t>
            </w:r>
            <w:r>
              <w:rPr>
                <w:color w:val="231F20"/>
                <w:w w:val="105"/>
                <w:sz w:val="17"/>
              </w:rPr>
              <w:t>specifically authorized by the competent authority (see UN 0143 or UN 0150 as appropriate).</w:t>
            </w:r>
          </w:p>
        </w:tc>
      </w:tr>
      <w:tr>
        <w:trPr>
          <w:trHeight w:val="962" w:hRule="atLeast"/>
        </w:trPr>
        <w:tc>
          <w:tcPr>
            <w:tcW w:w="1038" w:type="dxa"/>
          </w:tcPr>
          <w:p>
            <w:pPr>
              <w:pStyle w:val="TableParagraph"/>
              <w:rPr>
                <w:rFonts w:ascii="Times New Roman"/>
                <w:sz w:val="16"/>
              </w:rPr>
            </w:pPr>
          </w:p>
        </w:tc>
        <w:tc>
          <w:tcPr>
            <w:tcW w:w="549" w:type="dxa"/>
          </w:tcPr>
          <w:p>
            <w:pPr>
              <w:pStyle w:val="TableParagraph"/>
              <w:spacing w:before="71"/>
              <w:ind w:left="42"/>
              <w:rPr>
                <w:sz w:val="17"/>
              </w:rPr>
            </w:pPr>
            <w:r>
              <w:rPr>
                <w:color w:val="231F20"/>
                <w:spacing w:val="-5"/>
                <w:sz w:val="17"/>
              </w:rPr>
              <w:t>273</w:t>
            </w:r>
          </w:p>
        </w:tc>
        <w:tc>
          <w:tcPr>
            <w:tcW w:w="8052" w:type="dxa"/>
          </w:tcPr>
          <w:p>
            <w:pPr>
              <w:pStyle w:val="TableParagraph"/>
              <w:spacing w:line="254" w:lineRule="auto" w:before="71"/>
              <w:ind w:left="212" w:right="1"/>
              <w:jc w:val="both"/>
              <w:rPr>
                <w:sz w:val="17"/>
              </w:rPr>
            </w:pPr>
            <w:r>
              <w:rPr>
                <w:color w:val="231F20"/>
                <w:w w:val="105"/>
                <w:sz w:val="17"/>
              </w:rPr>
              <w:t>Maneb and maneb preparations stabilized against self-heating need not be classified in class 4.2 when</w:t>
            </w:r>
            <w:r>
              <w:rPr>
                <w:color w:val="231F20"/>
                <w:spacing w:val="-7"/>
                <w:w w:val="105"/>
                <w:sz w:val="17"/>
              </w:rPr>
              <w:t> </w:t>
            </w:r>
            <w:r>
              <w:rPr>
                <w:color w:val="231F20"/>
                <w:w w:val="105"/>
                <w:sz w:val="17"/>
              </w:rPr>
              <w:t>it</w:t>
            </w:r>
            <w:r>
              <w:rPr>
                <w:color w:val="231F20"/>
                <w:spacing w:val="-7"/>
                <w:w w:val="105"/>
                <w:sz w:val="17"/>
              </w:rPr>
              <w:t> </w:t>
            </w:r>
            <w:r>
              <w:rPr>
                <w:color w:val="231F20"/>
                <w:w w:val="105"/>
                <w:sz w:val="17"/>
              </w:rPr>
              <w:t>can</w:t>
            </w:r>
            <w:r>
              <w:rPr>
                <w:color w:val="231F20"/>
                <w:spacing w:val="-7"/>
                <w:w w:val="105"/>
                <w:sz w:val="17"/>
              </w:rPr>
              <w:t> </w:t>
            </w:r>
            <w:r>
              <w:rPr>
                <w:color w:val="231F20"/>
                <w:w w:val="105"/>
                <w:sz w:val="17"/>
              </w:rPr>
              <w:t>be</w:t>
            </w:r>
            <w:r>
              <w:rPr>
                <w:color w:val="231F20"/>
                <w:spacing w:val="-7"/>
                <w:w w:val="105"/>
                <w:sz w:val="17"/>
              </w:rPr>
              <w:t> </w:t>
            </w:r>
            <w:r>
              <w:rPr>
                <w:color w:val="231F20"/>
                <w:w w:val="105"/>
                <w:sz w:val="17"/>
              </w:rPr>
              <w:t>demonstrated</w:t>
            </w:r>
            <w:r>
              <w:rPr>
                <w:color w:val="231F20"/>
                <w:spacing w:val="-7"/>
                <w:w w:val="105"/>
                <w:sz w:val="17"/>
              </w:rPr>
              <w:t> </w:t>
            </w:r>
            <w:r>
              <w:rPr>
                <w:color w:val="231F20"/>
                <w:w w:val="105"/>
                <w:sz w:val="17"/>
              </w:rPr>
              <w:t>by</w:t>
            </w:r>
            <w:r>
              <w:rPr>
                <w:color w:val="231F20"/>
                <w:spacing w:val="-7"/>
                <w:w w:val="105"/>
                <w:sz w:val="17"/>
              </w:rPr>
              <w:t> </w:t>
            </w:r>
            <w:r>
              <w:rPr>
                <w:color w:val="231F20"/>
                <w:w w:val="105"/>
                <w:sz w:val="17"/>
              </w:rPr>
              <w:t>testing</w:t>
            </w:r>
            <w:r>
              <w:rPr>
                <w:color w:val="231F20"/>
                <w:spacing w:val="-7"/>
                <w:w w:val="105"/>
                <w:sz w:val="17"/>
              </w:rPr>
              <w:t> </w:t>
            </w:r>
            <w:r>
              <w:rPr>
                <w:color w:val="231F20"/>
                <w:w w:val="105"/>
                <w:sz w:val="17"/>
              </w:rPr>
              <w:t>that</w:t>
            </w:r>
            <w:r>
              <w:rPr>
                <w:color w:val="231F20"/>
                <w:spacing w:val="-7"/>
                <w:w w:val="105"/>
                <w:sz w:val="17"/>
              </w:rPr>
              <w:t> </w:t>
            </w:r>
            <w:r>
              <w:rPr>
                <w:color w:val="231F20"/>
                <w:w w:val="105"/>
                <w:sz w:val="17"/>
              </w:rPr>
              <w:t>a</w:t>
            </w:r>
            <w:r>
              <w:rPr>
                <w:color w:val="231F20"/>
                <w:spacing w:val="-7"/>
                <w:w w:val="105"/>
                <w:sz w:val="17"/>
              </w:rPr>
              <w:t> </w:t>
            </w:r>
            <w:r>
              <w:rPr>
                <w:color w:val="231F20"/>
                <w:w w:val="105"/>
                <w:sz w:val="17"/>
              </w:rPr>
              <w:t>cubic</w:t>
            </w:r>
            <w:r>
              <w:rPr>
                <w:color w:val="231F20"/>
                <w:spacing w:val="-7"/>
                <w:w w:val="105"/>
                <w:sz w:val="17"/>
              </w:rPr>
              <w:t> </w:t>
            </w:r>
            <w:r>
              <w:rPr>
                <w:color w:val="231F20"/>
                <w:w w:val="105"/>
                <w:sz w:val="17"/>
              </w:rPr>
              <w:t>volume</w:t>
            </w:r>
            <w:r>
              <w:rPr>
                <w:color w:val="231F20"/>
                <w:spacing w:val="-7"/>
                <w:w w:val="105"/>
                <w:sz w:val="17"/>
              </w:rPr>
              <w:t> </w:t>
            </w:r>
            <w:r>
              <w:rPr>
                <w:color w:val="231F20"/>
                <w:w w:val="105"/>
                <w:sz w:val="17"/>
              </w:rPr>
              <w:t>of</w:t>
            </w:r>
            <w:r>
              <w:rPr>
                <w:color w:val="231F20"/>
                <w:spacing w:val="-7"/>
                <w:w w:val="105"/>
                <w:sz w:val="17"/>
              </w:rPr>
              <w:t> </w:t>
            </w:r>
            <w:r>
              <w:rPr>
                <w:color w:val="231F20"/>
                <w:w w:val="105"/>
                <w:sz w:val="17"/>
              </w:rPr>
              <w:t>1</w:t>
            </w:r>
            <w:r>
              <w:rPr>
                <w:color w:val="231F20"/>
                <w:spacing w:val="-7"/>
                <w:w w:val="105"/>
                <w:sz w:val="17"/>
              </w:rPr>
              <w:t> </w:t>
            </w:r>
            <w:r>
              <w:rPr>
                <w:color w:val="231F20"/>
                <w:w w:val="105"/>
                <w:sz w:val="17"/>
              </w:rPr>
              <w:t>m</w:t>
            </w:r>
            <w:r>
              <w:rPr>
                <w:color w:val="231F20"/>
                <w:w w:val="105"/>
                <w:sz w:val="17"/>
                <w:vertAlign w:val="superscript"/>
              </w:rPr>
              <w:t>3</w:t>
            </w:r>
            <w:r>
              <w:rPr>
                <w:color w:val="231F20"/>
                <w:spacing w:val="-7"/>
                <w:w w:val="105"/>
                <w:sz w:val="17"/>
                <w:vertAlign w:val="baseline"/>
              </w:rPr>
              <w:t> </w:t>
            </w:r>
            <w:r>
              <w:rPr>
                <w:color w:val="231F20"/>
                <w:w w:val="105"/>
                <w:sz w:val="17"/>
                <w:vertAlign w:val="baseline"/>
              </w:rPr>
              <w:t>of</w:t>
            </w:r>
            <w:r>
              <w:rPr>
                <w:color w:val="231F20"/>
                <w:spacing w:val="-7"/>
                <w:w w:val="105"/>
                <w:sz w:val="17"/>
                <w:vertAlign w:val="baseline"/>
              </w:rPr>
              <w:t> </w:t>
            </w:r>
            <w:r>
              <w:rPr>
                <w:color w:val="231F20"/>
                <w:w w:val="105"/>
                <w:sz w:val="17"/>
                <w:vertAlign w:val="baseline"/>
              </w:rPr>
              <w:t>substance</w:t>
            </w:r>
            <w:r>
              <w:rPr>
                <w:color w:val="231F20"/>
                <w:spacing w:val="-7"/>
                <w:w w:val="105"/>
                <w:sz w:val="17"/>
                <w:vertAlign w:val="baseline"/>
              </w:rPr>
              <w:t> </w:t>
            </w:r>
            <w:r>
              <w:rPr>
                <w:color w:val="231F20"/>
                <w:w w:val="105"/>
                <w:sz w:val="17"/>
                <w:vertAlign w:val="baseline"/>
              </w:rPr>
              <w:t>does</w:t>
            </w:r>
            <w:r>
              <w:rPr>
                <w:color w:val="231F20"/>
                <w:spacing w:val="-7"/>
                <w:w w:val="105"/>
                <w:sz w:val="17"/>
                <w:vertAlign w:val="baseline"/>
              </w:rPr>
              <w:t> </w:t>
            </w:r>
            <w:r>
              <w:rPr>
                <w:color w:val="231F20"/>
                <w:w w:val="105"/>
                <w:sz w:val="17"/>
                <w:vertAlign w:val="baseline"/>
              </w:rPr>
              <w:t>not</w:t>
            </w:r>
            <w:r>
              <w:rPr>
                <w:color w:val="231F20"/>
                <w:spacing w:val="-7"/>
                <w:w w:val="105"/>
                <w:sz w:val="17"/>
                <w:vertAlign w:val="baseline"/>
              </w:rPr>
              <w:t> </w:t>
            </w:r>
            <w:r>
              <w:rPr>
                <w:color w:val="231F20"/>
                <w:w w:val="105"/>
                <w:sz w:val="17"/>
                <w:vertAlign w:val="baseline"/>
              </w:rPr>
              <w:t>self-ignite and that the temperature at the centre of the sample does not exceed 200</w:t>
            </w:r>
            <w:r>
              <w:rPr>
                <w:rFonts w:ascii="Cambria" w:hAnsi="Cambria"/>
                <w:color w:val="231F20"/>
                <w:w w:val="105"/>
                <w:sz w:val="17"/>
                <w:vertAlign w:val="baseline"/>
              </w:rPr>
              <w:t>°</w:t>
            </w:r>
            <w:r>
              <w:rPr>
                <w:color w:val="231F20"/>
                <w:w w:val="105"/>
                <w:sz w:val="17"/>
                <w:vertAlign w:val="baseline"/>
              </w:rPr>
              <w:t>C when the sample is maintained at a temperature of not less than 75</w:t>
            </w:r>
            <w:r>
              <w:rPr>
                <w:rFonts w:ascii="Cambria" w:hAnsi="Cambria"/>
                <w:color w:val="231F20"/>
                <w:w w:val="105"/>
                <w:sz w:val="17"/>
                <w:vertAlign w:val="baseline"/>
              </w:rPr>
              <w:t>°</w:t>
            </w:r>
            <w:r>
              <w:rPr>
                <w:color w:val="231F20"/>
                <w:w w:val="105"/>
                <w:sz w:val="17"/>
                <w:vertAlign w:val="baseline"/>
              </w:rPr>
              <w:t>C </w:t>
            </w:r>
            <w:r>
              <w:rPr>
                <w:rFonts w:ascii="Cambria" w:hAnsi="Cambria"/>
                <w:color w:val="231F20"/>
                <w:w w:val="115"/>
                <w:sz w:val="17"/>
                <w:vertAlign w:val="baseline"/>
              </w:rPr>
              <w:t>± </w:t>
            </w:r>
            <w:r>
              <w:rPr>
                <w:color w:val="231F20"/>
                <w:w w:val="105"/>
                <w:sz w:val="17"/>
                <w:vertAlign w:val="baseline"/>
              </w:rPr>
              <w:t>2</w:t>
            </w:r>
            <w:r>
              <w:rPr>
                <w:rFonts w:ascii="Cambria" w:hAnsi="Cambria"/>
                <w:color w:val="231F20"/>
                <w:w w:val="105"/>
                <w:sz w:val="17"/>
                <w:vertAlign w:val="baseline"/>
              </w:rPr>
              <w:t>°</w:t>
            </w:r>
            <w:r>
              <w:rPr>
                <w:color w:val="231F20"/>
                <w:w w:val="105"/>
                <w:sz w:val="17"/>
                <w:vertAlign w:val="baseline"/>
              </w:rPr>
              <w:t>C for a period of 24 hours.</w:t>
            </w:r>
          </w:p>
        </w:tc>
      </w:tr>
      <w:tr>
        <w:trPr>
          <w:trHeight w:val="536" w:hRule="atLeast"/>
        </w:trPr>
        <w:tc>
          <w:tcPr>
            <w:tcW w:w="1038" w:type="dxa"/>
          </w:tcPr>
          <w:p>
            <w:pPr>
              <w:pStyle w:val="TableParagraph"/>
              <w:rPr>
                <w:rFonts w:ascii="Times New Roman"/>
                <w:sz w:val="16"/>
              </w:rPr>
            </w:pPr>
          </w:p>
        </w:tc>
        <w:tc>
          <w:tcPr>
            <w:tcW w:w="549" w:type="dxa"/>
          </w:tcPr>
          <w:p>
            <w:pPr>
              <w:pStyle w:val="TableParagraph"/>
              <w:spacing w:before="68"/>
              <w:ind w:left="41"/>
              <w:rPr>
                <w:sz w:val="17"/>
              </w:rPr>
            </w:pPr>
            <w:r>
              <w:rPr>
                <w:color w:val="231F20"/>
                <w:spacing w:val="-5"/>
                <w:sz w:val="17"/>
              </w:rPr>
              <w:t>274</w:t>
            </w:r>
          </w:p>
        </w:tc>
        <w:tc>
          <w:tcPr>
            <w:tcW w:w="8052" w:type="dxa"/>
          </w:tcPr>
          <w:p>
            <w:pPr>
              <w:pStyle w:val="TableParagraph"/>
              <w:spacing w:line="256" w:lineRule="auto" w:before="68"/>
              <w:ind w:left="212"/>
              <w:rPr>
                <w:sz w:val="17"/>
              </w:rPr>
            </w:pPr>
            <w:r>
              <w:rPr>
                <w:color w:val="231F20"/>
                <w:w w:val="105"/>
                <w:sz w:val="17"/>
              </w:rPr>
              <w:t>For</w:t>
            </w:r>
            <w:r>
              <w:rPr>
                <w:color w:val="231F20"/>
                <w:spacing w:val="37"/>
                <w:w w:val="105"/>
                <w:sz w:val="17"/>
              </w:rPr>
              <w:t> </w:t>
            </w:r>
            <w:r>
              <w:rPr>
                <w:color w:val="231F20"/>
                <w:w w:val="105"/>
                <w:sz w:val="17"/>
              </w:rPr>
              <w:t>the</w:t>
            </w:r>
            <w:r>
              <w:rPr>
                <w:color w:val="231F20"/>
                <w:spacing w:val="37"/>
                <w:w w:val="105"/>
                <w:sz w:val="17"/>
              </w:rPr>
              <w:t> </w:t>
            </w:r>
            <w:r>
              <w:rPr>
                <w:color w:val="231F20"/>
                <w:w w:val="105"/>
                <w:sz w:val="17"/>
              </w:rPr>
              <w:t>purposes</w:t>
            </w:r>
            <w:r>
              <w:rPr>
                <w:color w:val="231F20"/>
                <w:spacing w:val="37"/>
                <w:w w:val="105"/>
                <w:sz w:val="17"/>
              </w:rPr>
              <w:t> </w:t>
            </w:r>
            <w:r>
              <w:rPr>
                <w:color w:val="231F20"/>
                <w:w w:val="105"/>
                <w:sz w:val="17"/>
              </w:rPr>
              <w:t>of</w:t>
            </w:r>
            <w:r>
              <w:rPr>
                <w:color w:val="231F20"/>
                <w:spacing w:val="37"/>
                <w:w w:val="105"/>
                <w:sz w:val="17"/>
              </w:rPr>
              <w:t> </w:t>
            </w:r>
            <w:r>
              <w:rPr>
                <w:color w:val="231F20"/>
                <w:w w:val="105"/>
                <w:sz w:val="17"/>
              </w:rPr>
              <w:t>documentation</w:t>
            </w:r>
            <w:r>
              <w:rPr>
                <w:color w:val="231F20"/>
                <w:spacing w:val="37"/>
                <w:w w:val="105"/>
                <w:sz w:val="17"/>
              </w:rPr>
              <w:t> </w:t>
            </w:r>
            <w:r>
              <w:rPr>
                <w:color w:val="231F20"/>
                <w:w w:val="105"/>
                <w:sz w:val="17"/>
              </w:rPr>
              <w:t>and</w:t>
            </w:r>
            <w:r>
              <w:rPr>
                <w:color w:val="231F20"/>
                <w:spacing w:val="37"/>
                <w:w w:val="105"/>
                <w:sz w:val="17"/>
              </w:rPr>
              <w:t> </w:t>
            </w:r>
            <w:r>
              <w:rPr>
                <w:color w:val="231F20"/>
                <w:w w:val="105"/>
                <w:sz w:val="17"/>
              </w:rPr>
              <w:t>package</w:t>
            </w:r>
            <w:r>
              <w:rPr>
                <w:color w:val="231F20"/>
                <w:spacing w:val="37"/>
                <w:w w:val="105"/>
                <w:sz w:val="17"/>
              </w:rPr>
              <w:t> </w:t>
            </w:r>
            <w:r>
              <w:rPr>
                <w:color w:val="231F20"/>
                <w:w w:val="105"/>
                <w:sz w:val="17"/>
              </w:rPr>
              <w:t>marking,</w:t>
            </w:r>
            <w:r>
              <w:rPr>
                <w:color w:val="231F20"/>
                <w:spacing w:val="37"/>
                <w:w w:val="105"/>
                <w:sz w:val="17"/>
              </w:rPr>
              <w:t> </w:t>
            </w:r>
            <w:r>
              <w:rPr>
                <w:color w:val="231F20"/>
                <w:w w:val="105"/>
                <w:sz w:val="17"/>
              </w:rPr>
              <w:t>the</w:t>
            </w:r>
            <w:r>
              <w:rPr>
                <w:color w:val="231F20"/>
                <w:spacing w:val="37"/>
                <w:w w:val="105"/>
                <w:sz w:val="17"/>
              </w:rPr>
              <w:t> </w:t>
            </w:r>
            <w:r>
              <w:rPr>
                <w:color w:val="231F20"/>
                <w:w w:val="105"/>
                <w:sz w:val="17"/>
              </w:rPr>
              <w:t>proper</w:t>
            </w:r>
            <w:r>
              <w:rPr>
                <w:color w:val="231F20"/>
                <w:spacing w:val="37"/>
                <w:w w:val="105"/>
                <w:sz w:val="17"/>
              </w:rPr>
              <w:t> </w:t>
            </w:r>
            <w:r>
              <w:rPr>
                <w:color w:val="231F20"/>
                <w:w w:val="105"/>
                <w:sz w:val="17"/>
              </w:rPr>
              <w:t>shipping</w:t>
            </w:r>
            <w:r>
              <w:rPr>
                <w:color w:val="231F20"/>
                <w:spacing w:val="37"/>
                <w:w w:val="105"/>
                <w:sz w:val="17"/>
              </w:rPr>
              <w:t> </w:t>
            </w:r>
            <w:r>
              <w:rPr>
                <w:color w:val="231F20"/>
                <w:w w:val="105"/>
                <w:sz w:val="17"/>
              </w:rPr>
              <w:t>name</w:t>
            </w:r>
            <w:r>
              <w:rPr>
                <w:color w:val="231F20"/>
                <w:spacing w:val="37"/>
                <w:w w:val="105"/>
                <w:sz w:val="17"/>
              </w:rPr>
              <w:t> </w:t>
            </w:r>
            <w:r>
              <w:rPr>
                <w:color w:val="231F20"/>
                <w:w w:val="105"/>
                <w:sz w:val="17"/>
              </w:rPr>
              <w:t>shall</w:t>
            </w:r>
            <w:r>
              <w:rPr>
                <w:color w:val="231F20"/>
                <w:spacing w:val="37"/>
                <w:w w:val="105"/>
                <w:sz w:val="17"/>
              </w:rPr>
              <w:t> </w:t>
            </w:r>
            <w:r>
              <w:rPr>
                <w:color w:val="231F20"/>
                <w:w w:val="105"/>
                <w:sz w:val="17"/>
              </w:rPr>
              <w:t>be supplemented with the technical name (see 3.1.2.8.1).</w:t>
            </w:r>
          </w:p>
        </w:tc>
      </w:tr>
      <w:tr>
        <w:trPr>
          <w:trHeight w:val="959" w:hRule="atLeast"/>
        </w:trPr>
        <w:tc>
          <w:tcPr>
            <w:tcW w:w="1038" w:type="dxa"/>
          </w:tcPr>
          <w:p>
            <w:pPr>
              <w:pStyle w:val="TableParagraph"/>
              <w:rPr>
                <w:rFonts w:ascii="Times New Roman"/>
                <w:sz w:val="16"/>
              </w:rPr>
            </w:pPr>
          </w:p>
        </w:tc>
        <w:tc>
          <w:tcPr>
            <w:tcW w:w="549" w:type="dxa"/>
          </w:tcPr>
          <w:p>
            <w:pPr>
              <w:pStyle w:val="TableParagraph"/>
              <w:rPr>
                <w:rFonts w:ascii="Times New Roman"/>
                <w:sz w:val="16"/>
              </w:rPr>
            </w:pPr>
          </w:p>
        </w:tc>
        <w:tc>
          <w:tcPr>
            <w:tcW w:w="8052" w:type="dxa"/>
          </w:tcPr>
          <w:p>
            <w:pPr>
              <w:pStyle w:val="TableParagraph"/>
              <w:spacing w:line="256" w:lineRule="auto" w:before="71"/>
              <w:ind w:left="212"/>
              <w:jc w:val="both"/>
              <w:rPr>
                <w:sz w:val="17"/>
              </w:rPr>
            </w:pPr>
            <w:r>
              <w:rPr>
                <w:color w:val="231F20"/>
                <w:w w:val="105"/>
                <w:sz w:val="17"/>
              </w:rPr>
              <w:t>For</w:t>
            </w:r>
            <w:r>
              <w:rPr>
                <w:color w:val="231F20"/>
                <w:w w:val="105"/>
                <w:sz w:val="17"/>
              </w:rPr>
              <w:t> UN</w:t>
            </w:r>
            <w:r>
              <w:rPr>
                <w:color w:val="231F20"/>
                <w:w w:val="105"/>
                <w:sz w:val="17"/>
              </w:rPr>
              <w:t> 3077</w:t>
            </w:r>
            <w:r>
              <w:rPr>
                <w:color w:val="231F20"/>
                <w:w w:val="105"/>
                <w:sz w:val="17"/>
              </w:rPr>
              <w:t> and</w:t>
            </w:r>
            <w:r>
              <w:rPr>
                <w:color w:val="231F20"/>
                <w:w w:val="105"/>
                <w:sz w:val="17"/>
              </w:rPr>
              <w:t> UN</w:t>
            </w:r>
            <w:r>
              <w:rPr>
                <w:color w:val="231F20"/>
                <w:w w:val="105"/>
                <w:sz w:val="17"/>
              </w:rPr>
              <w:t> 3082</w:t>
            </w:r>
            <w:r>
              <w:rPr>
                <w:color w:val="231F20"/>
                <w:w w:val="105"/>
                <w:sz w:val="17"/>
              </w:rPr>
              <w:t> only,</w:t>
            </w:r>
            <w:r>
              <w:rPr>
                <w:color w:val="231F20"/>
                <w:w w:val="105"/>
                <w:sz w:val="17"/>
              </w:rPr>
              <w:t> the</w:t>
            </w:r>
            <w:r>
              <w:rPr>
                <w:color w:val="231F20"/>
                <w:w w:val="105"/>
                <w:sz w:val="17"/>
              </w:rPr>
              <w:t> technical</w:t>
            </w:r>
            <w:r>
              <w:rPr>
                <w:color w:val="231F20"/>
                <w:w w:val="105"/>
                <w:sz w:val="17"/>
              </w:rPr>
              <w:t> name</w:t>
            </w:r>
            <w:r>
              <w:rPr>
                <w:color w:val="231F20"/>
                <w:w w:val="105"/>
                <w:sz w:val="17"/>
              </w:rPr>
              <w:t> may</w:t>
            </w:r>
            <w:r>
              <w:rPr>
                <w:color w:val="231F20"/>
                <w:w w:val="105"/>
                <w:sz w:val="17"/>
              </w:rPr>
              <w:t> be</w:t>
            </w:r>
            <w:r>
              <w:rPr>
                <w:color w:val="231F20"/>
                <w:w w:val="105"/>
                <w:sz w:val="17"/>
              </w:rPr>
              <w:t> a</w:t>
            </w:r>
            <w:r>
              <w:rPr>
                <w:color w:val="231F20"/>
                <w:w w:val="105"/>
                <w:sz w:val="17"/>
              </w:rPr>
              <w:t> name</w:t>
            </w:r>
            <w:r>
              <w:rPr>
                <w:color w:val="231F20"/>
                <w:w w:val="105"/>
                <w:sz w:val="17"/>
              </w:rPr>
              <w:t> shown</w:t>
            </w:r>
            <w:r>
              <w:rPr>
                <w:color w:val="231F20"/>
                <w:w w:val="105"/>
                <w:sz w:val="17"/>
              </w:rPr>
              <w:t> in</w:t>
            </w:r>
            <w:r>
              <w:rPr>
                <w:color w:val="231F20"/>
                <w:w w:val="105"/>
                <w:sz w:val="17"/>
              </w:rPr>
              <w:t> capital</w:t>
            </w:r>
            <w:r>
              <w:rPr>
                <w:color w:val="231F20"/>
                <w:w w:val="105"/>
                <w:sz w:val="17"/>
              </w:rPr>
              <w:t> letters</w:t>
            </w:r>
            <w:r>
              <w:rPr>
                <w:color w:val="231F20"/>
                <w:w w:val="105"/>
                <w:sz w:val="17"/>
              </w:rPr>
              <w:t> in column 2 of the Dangerous Goods List, provided that this name does not include “N.O.S.” and that special</w:t>
            </w:r>
            <w:r>
              <w:rPr>
                <w:color w:val="231F20"/>
                <w:spacing w:val="-1"/>
                <w:w w:val="105"/>
                <w:sz w:val="17"/>
              </w:rPr>
              <w:t> </w:t>
            </w:r>
            <w:r>
              <w:rPr>
                <w:color w:val="231F20"/>
                <w:w w:val="105"/>
                <w:sz w:val="17"/>
              </w:rPr>
              <w:t>provision</w:t>
            </w:r>
            <w:r>
              <w:rPr>
                <w:color w:val="231F20"/>
                <w:spacing w:val="-1"/>
                <w:w w:val="105"/>
                <w:sz w:val="17"/>
              </w:rPr>
              <w:t> </w:t>
            </w:r>
            <w:r>
              <w:rPr>
                <w:color w:val="231F20"/>
                <w:w w:val="105"/>
                <w:sz w:val="17"/>
              </w:rPr>
              <w:t>274</w:t>
            </w:r>
            <w:r>
              <w:rPr>
                <w:color w:val="231F20"/>
                <w:spacing w:val="-1"/>
                <w:w w:val="105"/>
                <w:sz w:val="17"/>
              </w:rPr>
              <w:t> </w:t>
            </w:r>
            <w:r>
              <w:rPr>
                <w:color w:val="231F20"/>
                <w:w w:val="105"/>
                <w:sz w:val="17"/>
              </w:rPr>
              <w:t>is</w:t>
            </w:r>
            <w:r>
              <w:rPr>
                <w:color w:val="231F20"/>
                <w:spacing w:val="-1"/>
                <w:w w:val="105"/>
                <w:sz w:val="17"/>
              </w:rPr>
              <w:t> </w:t>
            </w:r>
            <w:r>
              <w:rPr>
                <w:color w:val="231F20"/>
                <w:w w:val="105"/>
                <w:sz w:val="17"/>
              </w:rPr>
              <w:t>not</w:t>
            </w:r>
            <w:r>
              <w:rPr>
                <w:color w:val="231F20"/>
                <w:spacing w:val="-1"/>
                <w:w w:val="105"/>
                <w:sz w:val="17"/>
              </w:rPr>
              <w:t> </w:t>
            </w:r>
            <w:r>
              <w:rPr>
                <w:color w:val="231F20"/>
                <w:w w:val="105"/>
                <w:sz w:val="17"/>
              </w:rPr>
              <w:t>assigned.</w:t>
            </w:r>
            <w:r>
              <w:rPr>
                <w:color w:val="231F20"/>
                <w:spacing w:val="-1"/>
                <w:w w:val="105"/>
                <w:sz w:val="17"/>
              </w:rPr>
              <w:t> </w:t>
            </w:r>
            <w:r>
              <w:rPr>
                <w:color w:val="231F20"/>
                <w:w w:val="105"/>
                <w:sz w:val="17"/>
              </w:rPr>
              <w:t>The</w:t>
            </w:r>
            <w:r>
              <w:rPr>
                <w:color w:val="231F20"/>
                <w:spacing w:val="-1"/>
                <w:w w:val="105"/>
                <w:sz w:val="17"/>
              </w:rPr>
              <w:t> </w:t>
            </w:r>
            <w:r>
              <w:rPr>
                <w:color w:val="231F20"/>
                <w:w w:val="105"/>
                <w:sz w:val="17"/>
              </w:rPr>
              <w:t>name</w:t>
            </w:r>
            <w:r>
              <w:rPr>
                <w:color w:val="231F20"/>
                <w:spacing w:val="-1"/>
                <w:w w:val="105"/>
                <w:sz w:val="17"/>
              </w:rPr>
              <w:t> </w:t>
            </w:r>
            <w:r>
              <w:rPr>
                <w:color w:val="231F20"/>
                <w:w w:val="105"/>
                <w:sz w:val="17"/>
              </w:rPr>
              <w:t>which</w:t>
            </w:r>
            <w:r>
              <w:rPr>
                <w:color w:val="231F20"/>
                <w:spacing w:val="-1"/>
                <w:w w:val="105"/>
                <w:sz w:val="17"/>
              </w:rPr>
              <w:t> </w:t>
            </w:r>
            <w:r>
              <w:rPr>
                <w:color w:val="231F20"/>
                <w:w w:val="105"/>
                <w:sz w:val="17"/>
              </w:rPr>
              <w:t>most</w:t>
            </w:r>
            <w:r>
              <w:rPr>
                <w:color w:val="231F20"/>
                <w:spacing w:val="-1"/>
                <w:w w:val="105"/>
                <w:sz w:val="17"/>
              </w:rPr>
              <w:t> </w:t>
            </w:r>
            <w:r>
              <w:rPr>
                <w:color w:val="231F20"/>
                <w:w w:val="105"/>
                <w:sz w:val="17"/>
              </w:rPr>
              <w:t>appropriately</w:t>
            </w:r>
            <w:r>
              <w:rPr>
                <w:color w:val="231F20"/>
                <w:spacing w:val="-1"/>
                <w:w w:val="105"/>
                <w:sz w:val="17"/>
              </w:rPr>
              <w:t> </w:t>
            </w:r>
            <w:r>
              <w:rPr>
                <w:color w:val="231F20"/>
                <w:w w:val="105"/>
                <w:sz w:val="17"/>
              </w:rPr>
              <w:t>describes</w:t>
            </w:r>
            <w:r>
              <w:rPr>
                <w:color w:val="231F20"/>
                <w:spacing w:val="-1"/>
                <w:w w:val="105"/>
                <w:sz w:val="17"/>
              </w:rPr>
              <w:t> </w:t>
            </w:r>
            <w:r>
              <w:rPr>
                <w:color w:val="231F20"/>
                <w:w w:val="105"/>
                <w:sz w:val="17"/>
              </w:rPr>
              <w:t>the</w:t>
            </w:r>
            <w:r>
              <w:rPr>
                <w:color w:val="231F20"/>
                <w:spacing w:val="-1"/>
                <w:w w:val="105"/>
                <w:sz w:val="17"/>
              </w:rPr>
              <w:t> </w:t>
            </w:r>
            <w:r>
              <w:rPr>
                <w:color w:val="231F20"/>
                <w:w w:val="105"/>
                <w:sz w:val="17"/>
              </w:rPr>
              <w:t>substance or mixture shall be used, e.g.:</w:t>
            </w:r>
          </w:p>
        </w:tc>
      </w:tr>
      <w:tr>
        <w:trPr>
          <w:trHeight w:val="329" w:hRule="atLeast"/>
        </w:trPr>
        <w:tc>
          <w:tcPr>
            <w:tcW w:w="1038" w:type="dxa"/>
          </w:tcPr>
          <w:p>
            <w:pPr>
              <w:pStyle w:val="TableParagraph"/>
              <w:rPr>
                <w:rFonts w:ascii="Times New Roman"/>
                <w:sz w:val="16"/>
              </w:rPr>
            </w:pPr>
          </w:p>
        </w:tc>
        <w:tc>
          <w:tcPr>
            <w:tcW w:w="549" w:type="dxa"/>
          </w:tcPr>
          <w:p>
            <w:pPr>
              <w:pStyle w:val="TableParagraph"/>
              <w:rPr>
                <w:rFonts w:ascii="Times New Roman"/>
                <w:sz w:val="16"/>
              </w:rPr>
            </w:pPr>
          </w:p>
        </w:tc>
        <w:tc>
          <w:tcPr>
            <w:tcW w:w="8052" w:type="dxa"/>
          </w:tcPr>
          <w:p>
            <w:pPr>
              <w:pStyle w:val="TableParagraph"/>
              <w:spacing w:before="71"/>
              <w:ind w:left="212"/>
              <w:rPr>
                <w:sz w:val="17"/>
              </w:rPr>
            </w:pPr>
            <w:r>
              <w:rPr>
                <w:color w:val="231F20"/>
                <w:sz w:val="17"/>
              </w:rPr>
              <w:t>UN</w:t>
            </w:r>
            <w:r>
              <w:rPr>
                <w:color w:val="231F20"/>
                <w:spacing w:val="2"/>
                <w:sz w:val="17"/>
              </w:rPr>
              <w:t> </w:t>
            </w:r>
            <w:r>
              <w:rPr>
                <w:color w:val="231F20"/>
                <w:sz w:val="17"/>
              </w:rPr>
              <w:t>3082,</w:t>
            </w:r>
            <w:r>
              <w:rPr>
                <w:color w:val="231F20"/>
                <w:spacing w:val="3"/>
                <w:sz w:val="17"/>
              </w:rPr>
              <w:t> </w:t>
            </w:r>
            <w:r>
              <w:rPr>
                <w:color w:val="231F20"/>
                <w:sz w:val="17"/>
              </w:rPr>
              <w:t>ENVIRONMENTALLY</w:t>
            </w:r>
            <w:r>
              <w:rPr>
                <w:color w:val="231F20"/>
                <w:spacing w:val="3"/>
                <w:sz w:val="17"/>
              </w:rPr>
              <w:t> </w:t>
            </w:r>
            <w:r>
              <w:rPr>
                <w:color w:val="231F20"/>
                <w:sz w:val="17"/>
              </w:rPr>
              <w:t>HAZARDOUS</w:t>
            </w:r>
            <w:r>
              <w:rPr>
                <w:color w:val="231F20"/>
                <w:spacing w:val="3"/>
                <w:sz w:val="17"/>
              </w:rPr>
              <w:t> </w:t>
            </w:r>
            <w:r>
              <w:rPr>
                <w:color w:val="231F20"/>
                <w:sz w:val="17"/>
              </w:rPr>
              <w:t>SUBSTANCE,</w:t>
            </w:r>
            <w:r>
              <w:rPr>
                <w:color w:val="231F20"/>
                <w:spacing w:val="3"/>
                <w:sz w:val="17"/>
              </w:rPr>
              <w:t> </w:t>
            </w:r>
            <w:r>
              <w:rPr>
                <w:color w:val="231F20"/>
                <w:sz w:val="17"/>
              </w:rPr>
              <w:t>LIQUID,</w:t>
            </w:r>
            <w:r>
              <w:rPr>
                <w:color w:val="231F20"/>
                <w:spacing w:val="3"/>
                <w:sz w:val="17"/>
              </w:rPr>
              <w:t> </w:t>
            </w:r>
            <w:r>
              <w:rPr>
                <w:color w:val="231F20"/>
                <w:sz w:val="17"/>
              </w:rPr>
              <w:t>N.O.S.</w:t>
            </w:r>
            <w:r>
              <w:rPr>
                <w:color w:val="231F20"/>
                <w:spacing w:val="2"/>
                <w:sz w:val="17"/>
              </w:rPr>
              <w:t> </w:t>
            </w:r>
            <w:r>
              <w:rPr>
                <w:color w:val="231F20"/>
                <w:spacing w:val="-2"/>
                <w:sz w:val="17"/>
              </w:rPr>
              <w:t>(PAINT)</w:t>
            </w:r>
          </w:p>
        </w:tc>
      </w:tr>
      <w:tr>
        <w:trPr>
          <w:trHeight w:val="539" w:hRule="atLeast"/>
        </w:trPr>
        <w:tc>
          <w:tcPr>
            <w:tcW w:w="1038" w:type="dxa"/>
          </w:tcPr>
          <w:p>
            <w:pPr>
              <w:pStyle w:val="TableParagraph"/>
              <w:rPr>
                <w:rFonts w:ascii="Times New Roman"/>
                <w:sz w:val="16"/>
              </w:rPr>
            </w:pPr>
          </w:p>
        </w:tc>
        <w:tc>
          <w:tcPr>
            <w:tcW w:w="549" w:type="dxa"/>
          </w:tcPr>
          <w:p>
            <w:pPr>
              <w:pStyle w:val="TableParagraph"/>
              <w:rPr>
                <w:rFonts w:ascii="Times New Roman"/>
                <w:sz w:val="16"/>
              </w:rPr>
            </w:pPr>
          </w:p>
        </w:tc>
        <w:tc>
          <w:tcPr>
            <w:tcW w:w="8052" w:type="dxa"/>
          </w:tcPr>
          <w:p>
            <w:pPr>
              <w:pStyle w:val="TableParagraph"/>
              <w:spacing w:line="256" w:lineRule="auto" w:before="71"/>
              <w:ind w:left="212"/>
              <w:rPr>
                <w:sz w:val="17"/>
              </w:rPr>
            </w:pPr>
            <w:r>
              <w:rPr>
                <w:color w:val="231F20"/>
                <w:sz w:val="17"/>
              </w:rPr>
              <w:t>UN</w:t>
            </w:r>
            <w:r>
              <w:rPr>
                <w:color w:val="231F20"/>
                <w:spacing w:val="80"/>
                <w:sz w:val="17"/>
              </w:rPr>
              <w:t> </w:t>
            </w:r>
            <w:r>
              <w:rPr>
                <w:color w:val="231F20"/>
                <w:sz w:val="17"/>
              </w:rPr>
              <w:t>3082,</w:t>
            </w:r>
            <w:r>
              <w:rPr>
                <w:color w:val="231F20"/>
                <w:spacing w:val="80"/>
                <w:sz w:val="17"/>
              </w:rPr>
              <w:t> </w:t>
            </w:r>
            <w:r>
              <w:rPr>
                <w:color w:val="231F20"/>
                <w:sz w:val="17"/>
              </w:rPr>
              <w:t>ENVIRONMENTALLY</w:t>
            </w:r>
            <w:r>
              <w:rPr>
                <w:color w:val="231F20"/>
                <w:spacing w:val="80"/>
                <w:sz w:val="17"/>
              </w:rPr>
              <w:t> </w:t>
            </w:r>
            <w:r>
              <w:rPr>
                <w:color w:val="231F20"/>
                <w:sz w:val="17"/>
              </w:rPr>
              <w:t>HAZARDOUS</w:t>
            </w:r>
            <w:r>
              <w:rPr>
                <w:color w:val="231F20"/>
                <w:spacing w:val="80"/>
                <w:sz w:val="17"/>
              </w:rPr>
              <w:t> </w:t>
            </w:r>
            <w:r>
              <w:rPr>
                <w:color w:val="231F20"/>
                <w:sz w:val="17"/>
              </w:rPr>
              <w:t>SUBSTANCE,</w:t>
            </w:r>
            <w:r>
              <w:rPr>
                <w:color w:val="231F20"/>
                <w:spacing w:val="80"/>
                <w:sz w:val="17"/>
              </w:rPr>
              <w:t> </w:t>
            </w:r>
            <w:r>
              <w:rPr>
                <w:color w:val="231F20"/>
                <w:sz w:val="17"/>
              </w:rPr>
              <w:t>LIQUID,</w:t>
            </w:r>
            <w:r>
              <w:rPr>
                <w:color w:val="231F20"/>
                <w:spacing w:val="80"/>
                <w:sz w:val="17"/>
              </w:rPr>
              <w:t> </w:t>
            </w:r>
            <w:r>
              <w:rPr>
                <w:color w:val="231F20"/>
                <w:sz w:val="17"/>
              </w:rPr>
              <w:t>N.O.S.</w:t>
            </w:r>
            <w:r>
              <w:rPr>
                <w:color w:val="231F20"/>
                <w:spacing w:val="80"/>
                <w:sz w:val="17"/>
              </w:rPr>
              <w:t> </w:t>
            </w:r>
            <w:r>
              <w:rPr>
                <w:color w:val="231F20"/>
                <w:sz w:val="17"/>
              </w:rPr>
              <w:t>(PERFUMERY </w:t>
            </w:r>
            <w:r>
              <w:rPr>
                <w:color w:val="231F20"/>
                <w:spacing w:val="-2"/>
                <w:sz w:val="17"/>
              </w:rPr>
              <w:t>PRODUCTS).</w:t>
            </w:r>
          </w:p>
        </w:tc>
      </w:tr>
      <w:tr>
        <w:trPr>
          <w:trHeight w:val="539" w:hRule="atLeast"/>
        </w:trPr>
        <w:tc>
          <w:tcPr>
            <w:tcW w:w="1038" w:type="dxa"/>
          </w:tcPr>
          <w:p>
            <w:pPr>
              <w:pStyle w:val="TableParagraph"/>
              <w:rPr>
                <w:rFonts w:ascii="Times New Roman"/>
                <w:sz w:val="16"/>
              </w:rPr>
            </w:pPr>
          </w:p>
        </w:tc>
        <w:tc>
          <w:tcPr>
            <w:tcW w:w="549" w:type="dxa"/>
          </w:tcPr>
          <w:p>
            <w:pPr>
              <w:pStyle w:val="TableParagraph"/>
              <w:spacing w:before="71"/>
              <w:ind w:left="41"/>
              <w:rPr>
                <w:sz w:val="17"/>
              </w:rPr>
            </w:pPr>
            <w:r>
              <w:rPr>
                <w:color w:val="231F20"/>
                <w:spacing w:val="-5"/>
                <w:sz w:val="17"/>
              </w:rPr>
              <w:t>277</w:t>
            </w:r>
          </w:p>
        </w:tc>
        <w:tc>
          <w:tcPr>
            <w:tcW w:w="8052" w:type="dxa"/>
          </w:tcPr>
          <w:p>
            <w:pPr>
              <w:pStyle w:val="TableParagraph"/>
              <w:spacing w:line="256" w:lineRule="auto" w:before="71"/>
              <w:ind w:left="212"/>
              <w:rPr>
                <w:sz w:val="17"/>
              </w:rPr>
            </w:pPr>
            <w:r>
              <w:rPr>
                <w:color w:val="231F20"/>
                <w:w w:val="105"/>
                <w:sz w:val="17"/>
              </w:rPr>
              <w:t>For</w:t>
            </w:r>
            <w:r>
              <w:rPr>
                <w:color w:val="231F20"/>
                <w:spacing w:val="-6"/>
                <w:w w:val="105"/>
                <w:sz w:val="17"/>
              </w:rPr>
              <w:t> </w:t>
            </w:r>
            <w:r>
              <w:rPr>
                <w:color w:val="231F20"/>
                <w:w w:val="105"/>
                <w:sz w:val="17"/>
              </w:rPr>
              <w:t>aerosols</w:t>
            </w:r>
            <w:r>
              <w:rPr>
                <w:color w:val="231F20"/>
                <w:spacing w:val="-6"/>
                <w:w w:val="105"/>
                <w:sz w:val="17"/>
              </w:rPr>
              <w:t> </w:t>
            </w:r>
            <w:r>
              <w:rPr>
                <w:color w:val="231F20"/>
                <w:w w:val="105"/>
                <w:sz w:val="17"/>
              </w:rPr>
              <w:t>or</w:t>
            </w:r>
            <w:r>
              <w:rPr>
                <w:color w:val="231F20"/>
                <w:spacing w:val="-6"/>
                <w:w w:val="105"/>
                <w:sz w:val="17"/>
              </w:rPr>
              <w:t> </w:t>
            </w:r>
            <w:r>
              <w:rPr>
                <w:color w:val="231F20"/>
                <w:w w:val="105"/>
                <w:sz w:val="17"/>
              </w:rPr>
              <w:t>receptacles</w:t>
            </w:r>
            <w:r>
              <w:rPr>
                <w:color w:val="231F20"/>
                <w:spacing w:val="-6"/>
                <w:w w:val="105"/>
                <w:sz w:val="17"/>
              </w:rPr>
              <w:t> </w:t>
            </w:r>
            <w:r>
              <w:rPr>
                <w:color w:val="231F20"/>
                <w:w w:val="105"/>
                <w:sz w:val="17"/>
              </w:rPr>
              <w:t>containing</w:t>
            </w:r>
            <w:r>
              <w:rPr>
                <w:color w:val="231F20"/>
                <w:spacing w:val="-6"/>
                <w:w w:val="105"/>
                <w:sz w:val="17"/>
              </w:rPr>
              <w:t> </w:t>
            </w:r>
            <w:r>
              <w:rPr>
                <w:color w:val="231F20"/>
                <w:w w:val="105"/>
                <w:sz w:val="17"/>
              </w:rPr>
              <w:t>toxic</w:t>
            </w:r>
            <w:r>
              <w:rPr>
                <w:color w:val="231F20"/>
                <w:spacing w:val="-6"/>
                <w:w w:val="105"/>
                <w:sz w:val="17"/>
              </w:rPr>
              <w:t> </w:t>
            </w:r>
            <w:r>
              <w:rPr>
                <w:color w:val="231F20"/>
                <w:w w:val="105"/>
                <w:sz w:val="17"/>
              </w:rPr>
              <w:t>substances,</w:t>
            </w:r>
            <w:r>
              <w:rPr>
                <w:color w:val="231F20"/>
                <w:spacing w:val="-6"/>
                <w:w w:val="105"/>
                <w:sz w:val="17"/>
              </w:rPr>
              <w:t> </w:t>
            </w:r>
            <w:r>
              <w:rPr>
                <w:color w:val="231F20"/>
                <w:w w:val="105"/>
                <w:sz w:val="17"/>
              </w:rPr>
              <w:t>the</w:t>
            </w:r>
            <w:r>
              <w:rPr>
                <w:color w:val="231F20"/>
                <w:spacing w:val="-6"/>
                <w:w w:val="105"/>
                <w:sz w:val="17"/>
              </w:rPr>
              <w:t> </w:t>
            </w:r>
            <w:r>
              <w:rPr>
                <w:color w:val="231F20"/>
                <w:w w:val="105"/>
                <w:sz w:val="17"/>
              </w:rPr>
              <w:t>limited</w:t>
            </w:r>
            <w:r>
              <w:rPr>
                <w:color w:val="231F20"/>
                <w:spacing w:val="-6"/>
                <w:w w:val="105"/>
                <w:sz w:val="17"/>
              </w:rPr>
              <w:t> </w:t>
            </w:r>
            <w:r>
              <w:rPr>
                <w:color w:val="231F20"/>
                <w:w w:val="105"/>
                <w:sz w:val="17"/>
              </w:rPr>
              <w:t>quantity</w:t>
            </w:r>
            <w:r>
              <w:rPr>
                <w:color w:val="231F20"/>
                <w:spacing w:val="-6"/>
                <w:w w:val="105"/>
                <w:sz w:val="17"/>
              </w:rPr>
              <w:t> </w:t>
            </w:r>
            <w:r>
              <w:rPr>
                <w:color w:val="231F20"/>
                <w:w w:val="105"/>
                <w:sz w:val="17"/>
              </w:rPr>
              <w:t>value</w:t>
            </w:r>
            <w:r>
              <w:rPr>
                <w:color w:val="231F20"/>
                <w:spacing w:val="-6"/>
                <w:w w:val="105"/>
                <w:sz w:val="17"/>
              </w:rPr>
              <w:t> </w:t>
            </w:r>
            <w:r>
              <w:rPr>
                <w:color w:val="231F20"/>
                <w:w w:val="105"/>
                <w:sz w:val="17"/>
              </w:rPr>
              <w:t>is</w:t>
            </w:r>
            <w:r>
              <w:rPr>
                <w:color w:val="231F20"/>
                <w:spacing w:val="-6"/>
                <w:w w:val="105"/>
                <w:sz w:val="17"/>
              </w:rPr>
              <w:t> </w:t>
            </w:r>
            <w:r>
              <w:rPr>
                <w:color w:val="231F20"/>
                <w:w w:val="105"/>
                <w:sz w:val="17"/>
              </w:rPr>
              <w:t>120</w:t>
            </w:r>
            <w:r>
              <w:rPr>
                <w:color w:val="231F20"/>
                <w:spacing w:val="-6"/>
                <w:w w:val="105"/>
                <w:sz w:val="17"/>
              </w:rPr>
              <w:t> </w:t>
            </w:r>
            <w:r>
              <w:rPr>
                <w:color w:val="231F20"/>
                <w:w w:val="105"/>
                <w:sz w:val="17"/>
              </w:rPr>
              <w:t>mL.</w:t>
            </w:r>
            <w:r>
              <w:rPr>
                <w:color w:val="231F20"/>
                <w:spacing w:val="-6"/>
                <w:w w:val="105"/>
                <w:sz w:val="17"/>
              </w:rPr>
              <w:t> </w:t>
            </w:r>
            <w:r>
              <w:rPr>
                <w:color w:val="231F20"/>
                <w:w w:val="105"/>
                <w:sz w:val="17"/>
              </w:rPr>
              <w:t>For</w:t>
            </w:r>
            <w:r>
              <w:rPr>
                <w:color w:val="231F20"/>
                <w:spacing w:val="-6"/>
                <w:w w:val="105"/>
                <w:sz w:val="17"/>
              </w:rPr>
              <w:t> </w:t>
            </w:r>
            <w:r>
              <w:rPr>
                <w:color w:val="231F20"/>
                <w:w w:val="105"/>
                <w:sz w:val="17"/>
              </w:rPr>
              <w:t>all other aerosols or receptacles, the limited quantity value is 1,000 mL.</w:t>
            </w:r>
          </w:p>
        </w:tc>
      </w:tr>
      <w:tr>
        <w:trPr>
          <w:trHeight w:val="1169" w:hRule="atLeast"/>
        </w:trPr>
        <w:tc>
          <w:tcPr>
            <w:tcW w:w="1038" w:type="dxa"/>
          </w:tcPr>
          <w:p>
            <w:pPr>
              <w:pStyle w:val="TableParagraph"/>
              <w:rPr>
                <w:rFonts w:ascii="Times New Roman"/>
                <w:sz w:val="16"/>
              </w:rPr>
            </w:pPr>
          </w:p>
        </w:tc>
        <w:tc>
          <w:tcPr>
            <w:tcW w:w="549" w:type="dxa"/>
          </w:tcPr>
          <w:p>
            <w:pPr>
              <w:pStyle w:val="TableParagraph"/>
              <w:spacing w:before="71"/>
              <w:ind w:left="41"/>
              <w:rPr>
                <w:sz w:val="17"/>
              </w:rPr>
            </w:pPr>
            <w:r>
              <w:rPr>
                <w:color w:val="231F20"/>
                <w:spacing w:val="-5"/>
                <w:sz w:val="17"/>
              </w:rPr>
              <w:t>278</w:t>
            </w:r>
          </w:p>
        </w:tc>
        <w:tc>
          <w:tcPr>
            <w:tcW w:w="8052" w:type="dxa"/>
          </w:tcPr>
          <w:p>
            <w:pPr>
              <w:pStyle w:val="TableParagraph"/>
              <w:spacing w:line="256" w:lineRule="auto" w:before="71"/>
              <w:ind w:left="212"/>
              <w:jc w:val="both"/>
              <w:rPr>
                <w:sz w:val="17"/>
              </w:rPr>
            </w:pPr>
            <w:r>
              <w:rPr>
                <w:color w:val="231F20"/>
                <w:w w:val="105"/>
                <w:sz w:val="17"/>
              </w:rPr>
              <w:t>These</w:t>
            </w:r>
            <w:r>
              <w:rPr>
                <w:color w:val="231F20"/>
                <w:w w:val="105"/>
                <w:sz w:val="17"/>
              </w:rPr>
              <w:t> substances</w:t>
            </w:r>
            <w:r>
              <w:rPr>
                <w:color w:val="231F20"/>
                <w:w w:val="105"/>
                <w:sz w:val="17"/>
              </w:rPr>
              <w:t> shall</w:t>
            </w:r>
            <w:r>
              <w:rPr>
                <w:color w:val="231F20"/>
                <w:w w:val="105"/>
                <w:sz w:val="17"/>
              </w:rPr>
              <w:t> not</w:t>
            </w:r>
            <w:r>
              <w:rPr>
                <w:color w:val="231F20"/>
                <w:w w:val="105"/>
                <w:sz w:val="17"/>
              </w:rPr>
              <w:t> be</w:t>
            </w:r>
            <w:r>
              <w:rPr>
                <w:color w:val="231F20"/>
                <w:w w:val="105"/>
                <w:sz w:val="17"/>
              </w:rPr>
              <w:t> classified</w:t>
            </w:r>
            <w:r>
              <w:rPr>
                <w:color w:val="231F20"/>
                <w:w w:val="105"/>
                <w:sz w:val="17"/>
              </w:rPr>
              <w:t> and</w:t>
            </w:r>
            <w:r>
              <w:rPr>
                <w:color w:val="231F20"/>
                <w:w w:val="105"/>
                <w:sz w:val="17"/>
              </w:rPr>
              <w:t> transported</w:t>
            </w:r>
            <w:r>
              <w:rPr>
                <w:color w:val="231F20"/>
                <w:w w:val="105"/>
                <w:sz w:val="17"/>
              </w:rPr>
              <w:t> unless</w:t>
            </w:r>
            <w:r>
              <w:rPr>
                <w:color w:val="231F20"/>
                <w:w w:val="105"/>
                <w:sz w:val="17"/>
              </w:rPr>
              <w:t> authorized</w:t>
            </w:r>
            <w:r>
              <w:rPr>
                <w:color w:val="231F20"/>
                <w:w w:val="105"/>
                <w:sz w:val="17"/>
              </w:rPr>
              <w:t> by</w:t>
            </w:r>
            <w:r>
              <w:rPr>
                <w:color w:val="231F20"/>
                <w:w w:val="105"/>
                <w:sz w:val="17"/>
              </w:rPr>
              <w:t> the</w:t>
            </w:r>
            <w:r>
              <w:rPr>
                <w:color w:val="231F20"/>
                <w:w w:val="105"/>
                <w:sz w:val="17"/>
              </w:rPr>
              <w:t> competent authority on the basis of results from series 2 tests and series 6(c) tests of part I of the </w:t>
            </w:r>
            <w:r>
              <w:rPr>
                <w:rFonts w:ascii="Arial"/>
                <w:i/>
                <w:color w:val="231F20"/>
                <w:w w:val="105"/>
                <w:sz w:val="17"/>
              </w:rPr>
              <w:t>Manual of </w:t>
            </w:r>
            <w:r>
              <w:rPr>
                <w:rFonts w:ascii="Arial"/>
                <w:i/>
                <w:color w:val="231F20"/>
                <w:sz w:val="17"/>
              </w:rPr>
              <w:t>Tests and Criteria </w:t>
            </w:r>
            <w:r>
              <w:rPr>
                <w:color w:val="231F20"/>
                <w:sz w:val="17"/>
              </w:rPr>
              <w:t>on packages as prepared for transport (see 2.1.3.1). The competent authority shall </w:t>
            </w:r>
            <w:r>
              <w:rPr>
                <w:color w:val="231F20"/>
                <w:w w:val="105"/>
                <w:sz w:val="17"/>
              </w:rPr>
              <w:t>assign the packing group on the basis of the chapter 2.3 criteria and the package type used for the series 6(c) tests.</w:t>
            </w:r>
          </w:p>
        </w:tc>
      </w:tr>
      <w:tr>
        <w:trPr>
          <w:trHeight w:val="539" w:hRule="atLeast"/>
        </w:trPr>
        <w:tc>
          <w:tcPr>
            <w:tcW w:w="1038" w:type="dxa"/>
          </w:tcPr>
          <w:p>
            <w:pPr>
              <w:pStyle w:val="TableParagraph"/>
              <w:rPr>
                <w:rFonts w:ascii="Times New Roman"/>
                <w:sz w:val="16"/>
              </w:rPr>
            </w:pPr>
          </w:p>
        </w:tc>
        <w:tc>
          <w:tcPr>
            <w:tcW w:w="549" w:type="dxa"/>
          </w:tcPr>
          <w:p>
            <w:pPr>
              <w:pStyle w:val="TableParagraph"/>
              <w:spacing w:before="71"/>
              <w:ind w:left="41"/>
              <w:rPr>
                <w:sz w:val="17"/>
              </w:rPr>
            </w:pPr>
            <w:r>
              <w:rPr>
                <w:color w:val="231F20"/>
                <w:spacing w:val="-5"/>
                <w:sz w:val="17"/>
              </w:rPr>
              <w:t>279</w:t>
            </w:r>
          </w:p>
        </w:tc>
        <w:tc>
          <w:tcPr>
            <w:tcW w:w="8052" w:type="dxa"/>
          </w:tcPr>
          <w:p>
            <w:pPr>
              <w:pStyle w:val="TableParagraph"/>
              <w:spacing w:line="256" w:lineRule="auto" w:before="71"/>
              <w:ind w:left="212"/>
              <w:rPr>
                <w:sz w:val="17"/>
              </w:rPr>
            </w:pPr>
            <w:r>
              <w:rPr>
                <w:color w:val="231F20"/>
                <w:w w:val="105"/>
                <w:sz w:val="17"/>
              </w:rPr>
              <w:t>The</w:t>
            </w:r>
            <w:r>
              <w:rPr>
                <w:color w:val="231F20"/>
                <w:spacing w:val="-8"/>
                <w:w w:val="105"/>
                <w:sz w:val="17"/>
              </w:rPr>
              <w:t> </w:t>
            </w:r>
            <w:r>
              <w:rPr>
                <w:color w:val="231F20"/>
                <w:w w:val="105"/>
                <w:sz w:val="17"/>
              </w:rPr>
              <w:t>substance</w:t>
            </w:r>
            <w:r>
              <w:rPr>
                <w:color w:val="231F20"/>
                <w:spacing w:val="-8"/>
                <w:w w:val="105"/>
                <w:sz w:val="17"/>
              </w:rPr>
              <w:t> </w:t>
            </w:r>
            <w:r>
              <w:rPr>
                <w:color w:val="231F20"/>
                <w:w w:val="105"/>
                <w:sz w:val="17"/>
              </w:rPr>
              <w:t>is</w:t>
            </w:r>
            <w:r>
              <w:rPr>
                <w:color w:val="231F20"/>
                <w:spacing w:val="-8"/>
                <w:w w:val="105"/>
                <w:sz w:val="17"/>
              </w:rPr>
              <w:t> </w:t>
            </w:r>
            <w:r>
              <w:rPr>
                <w:color w:val="231F20"/>
                <w:w w:val="105"/>
                <w:sz w:val="17"/>
              </w:rPr>
              <w:t>assigned</w:t>
            </w:r>
            <w:r>
              <w:rPr>
                <w:color w:val="231F20"/>
                <w:spacing w:val="-8"/>
                <w:w w:val="105"/>
                <w:sz w:val="17"/>
              </w:rPr>
              <w:t> </w:t>
            </w:r>
            <w:r>
              <w:rPr>
                <w:color w:val="231F20"/>
                <w:w w:val="105"/>
                <w:sz w:val="17"/>
              </w:rPr>
              <w:t>to</w:t>
            </w:r>
            <w:r>
              <w:rPr>
                <w:color w:val="231F20"/>
                <w:spacing w:val="-8"/>
                <w:w w:val="105"/>
                <w:sz w:val="17"/>
              </w:rPr>
              <w:t> </w:t>
            </w:r>
            <w:r>
              <w:rPr>
                <w:color w:val="231F20"/>
                <w:w w:val="105"/>
                <w:sz w:val="17"/>
              </w:rPr>
              <w:t>this</w:t>
            </w:r>
            <w:r>
              <w:rPr>
                <w:color w:val="231F20"/>
                <w:spacing w:val="-8"/>
                <w:w w:val="105"/>
                <w:sz w:val="17"/>
              </w:rPr>
              <w:t> </w:t>
            </w:r>
            <w:r>
              <w:rPr>
                <w:color w:val="231F20"/>
                <w:w w:val="105"/>
                <w:sz w:val="17"/>
              </w:rPr>
              <w:t>classification</w:t>
            </w:r>
            <w:r>
              <w:rPr>
                <w:color w:val="231F20"/>
                <w:spacing w:val="-8"/>
                <w:w w:val="105"/>
                <w:sz w:val="17"/>
              </w:rPr>
              <w:t> </w:t>
            </w:r>
            <w:r>
              <w:rPr>
                <w:color w:val="231F20"/>
                <w:w w:val="105"/>
                <w:sz w:val="17"/>
              </w:rPr>
              <w:t>or</w:t>
            </w:r>
            <w:r>
              <w:rPr>
                <w:color w:val="231F20"/>
                <w:spacing w:val="-8"/>
                <w:w w:val="105"/>
                <w:sz w:val="17"/>
              </w:rPr>
              <w:t> </w:t>
            </w:r>
            <w:r>
              <w:rPr>
                <w:color w:val="231F20"/>
                <w:w w:val="105"/>
                <w:sz w:val="17"/>
              </w:rPr>
              <w:t>packing</w:t>
            </w:r>
            <w:r>
              <w:rPr>
                <w:color w:val="231F20"/>
                <w:spacing w:val="-8"/>
                <w:w w:val="105"/>
                <w:sz w:val="17"/>
              </w:rPr>
              <w:t> </w:t>
            </w:r>
            <w:r>
              <w:rPr>
                <w:color w:val="231F20"/>
                <w:w w:val="105"/>
                <w:sz w:val="17"/>
              </w:rPr>
              <w:t>group</w:t>
            </w:r>
            <w:r>
              <w:rPr>
                <w:color w:val="231F20"/>
                <w:spacing w:val="-8"/>
                <w:w w:val="105"/>
                <w:sz w:val="17"/>
              </w:rPr>
              <w:t> </w:t>
            </w:r>
            <w:r>
              <w:rPr>
                <w:color w:val="231F20"/>
                <w:w w:val="105"/>
                <w:sz w:val="17"/>
              </w:rPr>
              <w:t>based</w:t>
            </w:r>
            <w:r>
              <w:rPr>
                <w:color w:val="231F20"/>
                <w:spacing w:val="-8"/>
                <w:w w:val="105"/>
                <w:sz w:val="17"/>
              </w:rPr>
              <w:t> </w:t>
            </w:r>
            <w:r>
              <w:rPr>
                <w:color w:val="231F20"/>
                <w:w w:val="105"/>
                <w:sz w:val="17"/>
              </w:rPr>
              <w:t>on</w:t>
            </w:r>
            <w:r>
              <w:rPr>
                <w:color w:val="231F20"/>
                <w:spacing w:val="-8"/>
                <w:w w:val="105"/>
                <w:sz w:val="17"/>
              </w:rPr>
              <w:t> </w:t>
            </w:r>
            <w:r>
              <w:rPr>
                <w:color w:val="231F20"/>
                <w:w w:val="105"/>
                <w:sz w:val="17"/>
              </w:rPr>
              <w:t>human</w:t>
            </w:r>
            <w:r>
              <w:rPr>
                <w:color w:val="231F20"/>
                <w:spacing w:val="-8"/>
                <w:w w:val="105"/>
                <w:sz w:val="17"/>
              </w:rPr>
              <w:t> </w:t>
            </w:r>
            <w:r>
              <w:rPr>
                <w:color w:val="231F20"/>
                <w:w w:val="105"/>
                <w:sz w:val="17"/>
              </w:rPr>
              <w:t>experience</w:t>
            </w:r>
            <w:r>
              <w:rPr>
                <w:color w:val="231F20"/>
                <w:spacing w:val="-8"/>
                <w:w w:val="105"/>
                <w:sz w:val="17"/>
              </w:rPr>
              <w:t> </w:t>
            </w:r>
            <w:r>
              <w:rPr>
                <w:color w:val="231F20"/>
                <w:w w:val="105"/>
                <w:sz w:val="17"/>
              </w:rPr>
              <w:t>rather than the strict application of classification criteria set out in this Code.</w:t>
            </w:r>
          </w:p>
        </w:tc>
      </w:tr>
      <w:tr>
        <w:trPr>
          <w:trHeight w:val="2009" w:hRule="atLeast"/>
        </w:trPr>
        <w:tc>
          <w:tcPr>
            <w:tcW w:w="1038" w:type="dxa"/>
          </w:tcPr>
          <w:p>
            <w:pPr>
              <w:pStyle w:val="TableParagraph"/>
              <w:spacing w:before="70"/>
              <w:ind w:right="40"/>
              <w:jc w:val="right"/>
              <w:rPr>
                <w:rFonts w:ascii="Cambria" w:hAnsi="Cambria"/>
                <w:sz w:val="17"/>
              </w:rPr>
            </w:pPr>
            <w:r>
              <w:rPr>
                <w:rFonts w:ascii="Cambria" w:hAnsi="Cambria"/>
                <w:color w:val="231F20"/>
                <w:spacing w:val="-10"/>
                <w:w w:val="110"/>
                <w:sz w:val="17"/>
              </w:rPr>
              <w:t>△</w:t>
            </w:r>
          </w:p>
        </w:tc>
        <w:tc>
          <w:tcPr>
            <w:tcW w:w="549" w:type="dxa"/>
          </w:tcPr>
          <w:p>
            <w:pPr>
              <w:pStyle w:val="TableParagraph"/>
              <w:spacing w:before="71"/>
              <w:ind w:left="41"/>
              <w:rPr>
                <w:sz w:val="17"/>
              </w:rPr>
            </w:pPr>
            <w:r>
              <w:rPr>
                <w:color w:val="231F20"/>
                <w:spacing w:val="-5"/>
                <w:sz w:val="17"/>
              </w:rPr>
              <w:t>280</w:t>
            </w:r>
          </w:p>
        </w:tc>
        <w:tc>
          <w:tcPr>
            <w:tcW w:w="8052" w:type="dxa"/>
          </w:tcPr>
          <w:p>
            <w:pPr>
              <w:pStyle w:val="TableParagraph"/>
              <w:spacing w:line="256" w:lineRule="auto" w:before="71"/>
              <w:ind w:left="212" w:right="-15"/>
              <w:jc w:val="both"/>
              <w:rPr>
                <w:sz w:val="17"/>
              </w:rPr>
            </w:pPr>
            <w:r>
              <w:rPr>
                <w:color w:val="231F20"/>
                <w:w w:val="105"/>
                <w:sz w:val="17"/>
              </w:rPr>
              <w:t>This entry applies to safety devices for vehicles, vessels or aircraft, e.g. air bag inflators, air bag modules,</w:t>
            </w:r>
            <w:r>
              <w:rPr>
                <w:color w:val="231F20"/>
                <w:spacing w:val="29"/>
                <w:w w:val="105"/>
                <w:sz w:val="17"/>
              </w:rPr>
              <w:t> </w:t>
            </w:r>
            <w:r>
              <w:rPr>
                <w:color w:val="231F20"/>
                <w:w w:val="105"/>
                <w:sz w:val="17"/>
              </w:rPr>
              <w:t>seat-belt</w:t>
            </w:r>
            <w:r>
              <w:rPr>
                <w:color w:val="231F20"/>
                <w:spacing w:val="29"/>
                <w:w w:val="105"/>
                <w:sz w:val="17"/>
              </w:rPr>
              <w:t> </w:t>
            </w:r>
            <w:r>
              <w:rPr>
                <w:color w:val="231F20"/>
                <w:w w:val="105"/>
                <w:sz w:val="17"/>
              </w:rPr>
              <w:t>pretensioners,</w:t>
            </w:r>
            <w:r>
              <w:rPr>
                <w:color w:val="231F20"/>
                <w:spacing w:val="29"/>
                <w:w w:val="105"/>
                <w:sz w:val="17"/>
              </w:rPr>
              <w:t> </w:t>
            </w:r>
            <w:r>
              <w:rPr>
                <w:color w:val="231F20"/>
                <w:w w:val="105"/>
                <w:sz w:val="17"/>
              </w:rPr>
              <w:t>and</w:t>
            </w:r>
            <w:r>
              <w:rPr>
                <w:color w:val="231F20"/>
                <w:spacing w:val="29"/>
                <w:w w:val="105"/>
                <w:sz w:val="17"/>
              </w:rPr>
              <w:t> </w:t>
            </w:r>
            <w:r>
              <w:rPr>
                <w:color w:val="231F20"/>
                <w:w w:val="105"/>
                <w:sz w:val="17"/>
              </w:rPr>
              <w:t>pyromechanical</w:t>
            </w:r>
            <w:r>
              <w:rPr>
                <w:color w:val="231F20"/>
                <w:spacing w:val="29"/>
                <w:w w:val="105"/>
                <w:sz w:val="17"/>
              </w:rPr>
              <w:t> </w:t>
            </w:r>
            <w:r>
              <w:rPr>
                <w:color w:val="231F20"/>
                <w:w w:val="105"/>
                <w:sz w:val="17"/>
              </w:rPr>
              <w:t>devices,</w:t>
            </w:r>
            <w:r>
              <w:rPr>
                <w:color w:val="231F20"/>
                <w:spacing w:val="29"/>
                <w:w w:val="105"/>
                <w:sz w:val="17"/>
              </w:rPr>
              <w:t> </w:t>
            </w:r>
            <w:r>
              <w:rPr>
                <w:color w:val="231F20"/>
                <w:w w:val="105"/>
                <w:sz w:val="17"/>
              </w:rPr>
              <w:t>which</w:t>
            </w:r>
            <w:r>
              <w:rPr>
                <w:color w:val="231F20"/>
                <w:spacing w:val="29"/>
                <w:w w:val="105"/>
                <w:sz w:val="17"/>
              </w:rPr>
              <w:t> </w:t>
            </w:r>
            <w:r>
              <w:rPr>
                <w:color w:val="231F20"/>
                <w:w w:val="105"/>
                <w:sz w:val="17"/>
              </w:rPr>
              <w:t>contain</w:t>
            </w:r>
            <w:r>
              <w:rPr>
                <w:color w:val="231F20"/>
                <w:spacing w:val="29"/>
                <w:w w:val="105"/>
                <w:sz w:val="17"/>
              </w:rPr>
              <w:t> </w:t>
            </w:r>
            <w:r>
              <w:rPr>
                <w:color w:val="231F20"/>
                <w:w w:val="105"/>
                <w:sz w:val="17"/>
              </w:rPr>
              <w:t>dangerous</w:t>
            </w:r>
            <w:r>
              <w:rPr>
                <w:color w:val="231F20"/>
                <w:spacing w:val="29"/>
                <w:w w:val="105"/>
                <w:sz w:val="17"/>
              </w:rPr>
              <w:t> </w:t>
            </w:r>
            <w:r>
              <w:rPr>
                <w:color w:val="231F20"/>
                <w:w w:val="105"/>
                <w:sz w:val="17"/>
              </w:rPr>
              <w:t>goods of</w:t>
            </w:r>
            <w:r>
              <w:rPr>
                <w:color w:val="231F20"/>
                <w:w w:val="105"/>
                <w:sz w:val="17"/>
              </w:rPr>
              <w:t> class</w:t>
            </w:r>
            <w:r>
              <w:rPr>
                <w:color w:val="231F20"/>
                <w:w w:val="105"/>
                <w:sz w:val="17"/>
              </w:rPr>
              <w:t> 1</w:t>
            </w:r>
            <w:r>
              <w:rPr>
                <w:color w:val="231F20"/>
                <w:w w:val="105"/>
                <w:sz w:val="17"/>
              </w:rPr>
              <w:t> or</w:t>
            </w:r>
            <w:r>
              <w:rPr>
                <w:color w:val="231F20"/>
                <w:w w:val="105"/>
                <w:sz w:val="17"/>
              </w:rPr>
              <w:t> of</w:t>
            </w:r>
            <w:r>
              <w:rPr>
                <w:color w:val="231F20"/>
                <w:w w:val="105"/>
                <w:sz w:val="17"/>
              </w:rPr>
              <w:t> other</w:t>
            </w:r>
            <w:r>
              <w:rPr>
                <w:color w:val="231F20"/>
                <w:w w:val="105"/>
                <w:sz w:val="17"/>
              </w:rPr>
              <w:t> classes,</w:t>
            </w:r>
            <w:r>
              <w:rPr>
                <w:color w:val="231F20"/>
                <w:w w:val="105"/>
                <w:sz w:val="17"/>
              </w:rPr>
              <w:t> when</w:t>
            </w:r>
            <w:r>
              <w:rPr>
                <w:color w:val="231F20"/>
                <w:w w:val="105"/>
                <w:sz w:val="17"/>
              </w:rPr>
              <w:t> transported</w:t>
            </w:r>
            <w:r>
              <w:rPr>
                <w:color w:val="231F20"/>
                <w:w w:val="105"/>
                <w:sz w:val="17"/>
              </w:rPr>
              <w:t> as</w:t>
            </w:r>
            <w:r>
              <w:rPr>
                <w:color w:val="231F20"/>
                <w:w w:val="105"/>
                <w:sz w:val="17"/>
              </w:rPr>
              <w:t> component</w:t>
            </w:r>
            <w:r>
              <w:rPr>
                <w:color w:val="231F20"/>
                <w:w w:val="105"/>
                <w:sz w:val="17"/>
              </w:rPr>
              <w:t> parts</w:t>
            </w:r>
            <w:r>
              <w:rPr>
                <w:color w:val="231F20"/>
                <w:w w:val="105"/>
                <w:sz w:val="17"/>
              </w:rPr>
              <w:t> and</w:t>
            </w:r>
            <w:r>
              <w:rPr>
                <w:color w:val="231F20"/>
                <w:w w:val="105"/>
                <w:sz w:val="17"/>
              </w:rPr>
              <w:t> if</w:t>
            </w:r>
            <w:r>
              <w:rPr>
                <w:color w:val="231F20"/>
                <w:w w:val="105"/>
                <w:sz w:val="17"/>
              </w:rPr>
              <w:t> these</w:t>
            </w:r>
            <w:r>
              <w:rPr>
                <w:color w:val="231F20"/>
                <w:w w:val="105"/>
                <w:sz w:val="17"/>
              </w:rPr>
              <w:t> articles</w:t>
            </w:r>
            <w:r>
              <w:rPr>
                <w:color w:val="231F20"/>
                <w:w w:val="105"/>
                <w:sz w:val="17"/>
              </w:rPr>
              <w:t> as presented for transport have been tested in accordance with test series 6(c) of part I of the </w:t>
            </w:r>
            <w:r>
              <w:rPr>
                <w:rFonts w:ascii="Arial"/>
                <w:i/>
                <w:color w:val="231F20"/>
                <w:w w:val="105"/>
                <w:sz w:val="17"/>
              </w:rPr>
              <w:t>Manual of</w:t>
            </w:r>
            <w:r>
              <w:rPr>
                <w:rFonts w:ascii="Arial"/>
                <w:i/>
                <w:color w:val="231F20"/>
                <w:spacing w:val="-3"/>
                <w:w w:val="105"/>
                <w:sz w:val="17"/>
              </w:rPr>
              <w:t> </w:t>
            </w:r>
            <w:r>
              <w:rPr>
                <w:rFonts w:ascii="Arial"/>
                <w:i/>
                <w:color w:val="231F20"/>
                <w:w w:val="105"/>
                <w:sz w:val="17"/>
              </w:rPr>
              <w:t>Tests</w:t>
            </w:r>
            <w:r>
              <w:rPr>
                <w:rFonts w:ascii="Arial"/>
                <w:i/>
                <w:color w:val="231F20"/>
                <w:spacing w:val="-3"/>
                <w:w w:val="105"/>
                <w:sz w:val="17"/>
              </w:rPr>
              <w:t> </w:t>
            </w:r>
            <w:r>
              <w:rPr>
                <w:rFonts w:ascii="Arial"/>
                <w:i/>
                <w:color w:val="231F20"/>
                <w:w w:val="105"/>
                <w:sz w:val="17"/>
              </w:rPr>
              <w:t>and</w:t>
            </w:r>
            <w:r>
              <w:rPr>
                <w:rFonts w:ascii="Arial"/>
                <w:i/>
                <w:color w:val="231F20"/>
                <w:spacing w:val="-3"/>
                <w:w w:val="105"/>
                <w:sz w:val="17"/>
              </w:rPr>
              <w:t> </w:t>
            </w:r>
            <w:r>
              <w:rPr>
                <w:rFonts w:ascii="Arial"/>
                <w:i/>
                <w:color w:val="231F20"/>
                <w:w w:val="105"/>
                <w:sz w:val="17"/>
              </w:rPr>
              <w:t>Criteria</w:t>
            </w:r>
            <w:r>
              <w:rPr>
                <w:color w:val="231F20"/>
                <w:w w:val="105"/>
                <w:sz w:val="17"/>
              </w:rPr>
              <w:t>,</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no</w:t>
            </w:r>
            <w:r>
              <w:rPr>
                <w:color w:val="231F20"/>
                <w:spacing w:val="-3"/>
                <w:w w:val="105"/>
                <w:sz w:val="17"/>
              </w:rPr>
              <w:t> </w:t>
            </w:r>
            <w:r>
              <w:rPr>
                <w:color w:val="231F20"/>
                <w:w w:val="105"/>
                <w:sz w:val="17"/>
              </w:rPr>
              <w:t>explosion</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device,</w:t>
            </w:r>
            <w:r>
              <w:rPr>
                <w:color w:val="231F20"/>
                <w:spacing w:val="-3"/>
                <w:w w:val="105"/>
                <w:sz w:val="17"/>
              </w:rPr>
              <w:t> </w:t>
            </w:r>
            <w:r>
              <w:rPr>
                <w:color w:val="231F20"/>
                <w:w w:val="105"/>
                <w:sz w:val="17"/>
              </w:rPr>
              <w:t>no</w:t>
            </w:r>
            <w:r>
              <w:rPr>
                <w:color w:val="231F20"/>
                <w:spacing w:val="-3"/>
                <w:w w:val="105"/>
                <w:sz w:val="17"/>
              </w:rPr>
              <w:t> </w:t>
            </w:r>
            <w:r>
              <w:rPr>
                <w:color w:val="231F20"/>
                <w:w w:val="105"/>
                <w:sz w:val="17"/>
              </w:rPr>
              <w:t>fragmentation</w:t>
            </w:r>
            <w:r>
              <w:rPr>
                <w:color w:val="231F20"/>
                <w:spacing w:val="-3"/>
                <w:w w:val="105"/>
                <w:sz w:val="17"/>
              </w:rPr>
              <w:t> </w:t>
            </w:r>
            <w:r>
              <w:rPr>
                <w:color w:val="231F20"/>
                <w:w w:val="105"/>
                <w:sz w:val="17"/>
              </w:rPr>
              <w:t>of</w:t>
            </w:r>
            <w:r>
              <w:rPr>
                <w:color w:val="231F20"/>
                <w:spacing w:val="-3"/>
                <w:w w:val="105"/>
                <w:sz w:val="17"/>
              </w:rPr>
              <w:t> </w:t>
            </w:r>
            <w:r>
              <w:rPr>
                <w:color w:val="231F20"/>
                <w:w w:val="105"/>
                <w:sz w:val="17"/>
              </w:rPr>
              <w:t>device</w:t>
            </w:r>
            <w:r>
              <w:rPr>
                <w:color w:val="231F20"/>
                <w:spacing w:val="-3"/>
                <w:w w:val="105"/>
                <w:sz w:val="17"/>
              </w:rPr>
              <w:t> </w:t>
            </w:r>
            <w:r>
              <w:rPr>
                <w:color w:val="231F20"/>
                <w:w w:val="105"/>
                <w:sz w:val="17"/>
              </w:rPr>
              <w:t>casing</w:t>
            </w:r>
            <w:r>
              <w:rPr>
                <w:color w:val="231F20"/>
                <w:spacing w:val="-3"/>
                <w:w w:val="105"/>
                <w:sz w:val="17"/>
              </w:rPr>
              <w:t> </w:t>
            </w:r>
            <w:r>
              <w:rPr>
                <w:color w:val="231F20"/>
                <w:w w:val="105"/>
                <w:sz w:val="17"/>
              </w:rPr>
              <w:t>or</w:t>
            </w:r>
            <w:r>
              <w:rPr>
                <w:color w:val="231F20"/>
                <w:spacing w:val="-3"/>
                <w:w w:val="105"/>
                <w:sz w:val="17"/>
              </w:rPr>
              <w:t> </w:t>
            </w:r>
            <w:r>
              <w:rPr>
                <w:color w:val="231F20"/>
                <w:w w:val="105"/>
                <w:sz w:val="17"/>
              </w:rPr>
              <w:t>pressure receptacle, and no projection hazard nor thermal effect which would significantly hinder fire-fighting or emergency response efforts in the immediate vicinity. This entry does not apply to life-saving appliances</w:t>
            </w:r>
            <w:r>
              <w:rPr>
                <w:color w:val="231F20"/>
                <w:w w:val="105"/>
                <w:sz w:val="17"/>
              </w:rPr>
              <w:t> described</w:t>
            </w:r>
            <w:r>
              <w:rPr>
                <w:color w:val="231F20"/>
                <w:w w:val="105"/>
                <w:sz w:val="17"/>
              </w:rPr>
              <w:t> in</w:t>
            </w:r>
            <w:r>
              <w:rPr>
                <w:color w:val="231F20"/>
                <w:w w:val="105"/>
                <w:sz w:val="17"/>
              </w:rPr>
              <w:t> special</w:t>
            </w:r>
            <w:r>
              <w:rPr>
                <w:color w:val="231F20"/>
                <w:w w:val="105"/>
                <w:sz w:val="17"/>
              </w:rPr>
              <w:t> provision</w:t>
            </w:r>
            <w:r>
              <w:rPr>
                <w:color w:val="231F20"/>
                <w:w w:val="105"/>
                <w:sz w:val="17"/>
              </w:rPr>
              <w:t> 296</w:t>
            </w:r>
            <w:r>
              <w:rPr>
                <w:color w:val="231F20"/>
                <w:w w:val="105"/>
                <w:sz w:val="17"/>
              </w:rPr>
              <w:t> (UN</w:t>
            </w:r>
            <w:r>
              <w:rPr>
                <w:color w:val="231F20"/>
                <w:w w:val="105"/>
                <w:sz w:val="17"/>
              </w:rPr>
              <w:t> Nos.</w:t>
            </w:r>
            <w:r>
              <w:rPr>
                <w:color w:val="231F20"/>
                <w:w w:val="105"/>
                <w:sz w:val="17"/>
              </w:rPr>
              <w:t> 2990</w:t>
            </w:r>
            <w:r>
              <w:rPr>
                <w:color w:val="231F20"/>
                <w:w w:val="105"/>
                <w:sz w:val="17"/>
              </w:rPr>
              <w:t> and</w:t>
            </w:r>
            <w:r>
              <w:rPr>
                <w:color w:val="231F20"/>
                <w:w w:val="105"/>
                <w:sz w:val="17"/>
              </w:rPr>
              <w:t> 3072)</w:t>
            </w:r>
            <w:r>
              <w:rPr>
                <w:color w:val="231F20"/>
                <w:w w:val="105"/>
                <w:sz w:val="17"/>
              </w:rPr>
              <w:t> or</w:t>
            </w:r>
            <w:r>
              <w:rPr>
                <w:color w:val="231F20"/>
                <w:w w:val="105"/>
                <w:sz w:val="17"/>
              </w:rPr>
              <w:t> to</w:t>
            </w:r>
            <w:r>
              <w:rPr>
                <w:color w:val="231F20"/>
                <w:w w:val="105"/>
                <w:sz w:val="17"/>
              </w:rPr>
              <w:t> fire</w:t>
            </w:r>
            <w:r>
              <w:rPr>
                <w:color w:val="231F20"/>
                <w:w w:val="105"/>
                <w:sz w:val="17"/>
              </w:rPr>
              <w:t> suppressant dispersing devices described in special provision 407 (UN Nos. 0514 and 3559).</w:t>
            </w:r>
          </w:p>
        </w:tc>
      </w:tr>
      <w:tr>
        <w:trPr>
          <w:trHeight w:val="539" w:hRule="atLeast"/>
        </w:trPr>
        <w:tc>
          <w:tcPr>
            <w:tcW w:w="1038" w:type="dxa"/>
          </w:tcPr>
          <w:p>
            <w:pPr>
              <w:pStyle w:val="TableParagraph"/>
              <w:rPr>
                <w:rFonts w:ascii="Times New Roman"/>
                <w:sz w:val="16"/>
              </w:rPr>
            </w:pPr>
          </w:p>
        </w:tc>
        <w:tc>
          <w:tcPr>
            <w:tcW w:w="549" w:type="dxa"/>
          </w:tcPr>
          <w:p>
            <w:pPr>
              <w:pStyle w:val="TableParagraph"/>
              <w:spacing w:before="71"/>
              <w:ind w:left="41"/>
              <w:rPr>
                <w:sz w:val="17"/>
              </w:rPr>
            </w:pPr>
            <w:r>
              <w:rPr>
                <w:color w:val="231F20"/>
                <w:spacing w:val="-5"/>
                <w:sz w:val="17"/>
              </w:rPr>
              <w:t>281</w:t>
            </w:r>
          </w:p>
        </w:tc>
        <w:tc>
          <w:tcPr>
            <w:tcW w:w="8052" w:type="dxa"/>
          </w:tcPr>
          <w:p>
            <w:pPr>
              <w:pStyle w:val="TableParagraph"/>
              <w:spacing w:line="256" w:lineRule="auto" w:before="71"/>
              <w:ind w:left="212"/>
              <w:rPr>
                <w:sz w:val="17"/>
              </w:rPr>
            </w:pPr>
            <w:r>
              <w:rPr>
                <w:color w:val="231F20"/>
                <w:w w:val="105"/>
                <w:sz w:val="17"/>
              </w:rPr>
              <w:t>Transport of hay, straw or bhusa when wet, damp or contaminated with oil is prohibited and when not wet or contaminated with oil is subject to the provisions of this Code.</w:t>
            </w:r>
          </w:p>
        </w:tc>
      </w:tr>
      <w:tr>
        <w:trPr>
          <w:trHeight w:val="529" w:hRule="atLeast"/>
        </w:trPr>
        <w:tc>
          <w:tcPr>
            <w:tcW w:w="1038" w:type="dxa"/>
          </w:tcPr>
          <w:p>
            <w:pPr>
              <w:pStyle w:val="TableParagraph"/>
              <w:rPr>
                <w:rFonts w:ascii="Times New Roman"/>
                <w:sz w:val="16"/>
              </w:rPr>
            </w:pPr>
          </w:p>
        </w:tc>
        <w:tc>
          <w:tcPr>
            <w:tcW w:w="549" w:type="dxa"/>
          </w:tcPr>
          <w:p>
            <w:pPr>
              <w:pStyle w:val="TableParagraph"/>
              <w:spacing w:before="71"/>
              <w:ind w:left="41"/>
              <w:rPr>
                <w:sz w:val="17"/>
              </w:rPr>
            </w:pPr>
            <w:r>
              <w:rPr>
                <w:color w:val="231F20"/>
                <w:spacing w:val="-5"/>
                <w:sz w:val="17"/>
              </w:rPr>
              <w:t>283</w:t>
            </w:r>
          </w:p>
        </w:tc>
        <w:tc>
          <w:tcPr>
            <w:tcW w:w="8052" w:type="dxa"/>
          </w:tcPr>
          <w:p>
            <w:pPr>
              <w:pStyle w:val="TableParagraph"/>
              <w:spacing w:line="256" w:lineRule="auto" w:before="71"/>
              <w:ind w:left="212" w:right="1"/>
              <w:rPr>
                <w:sz w:val="17"/>
              </w:rPr>
            </w:pPr>
            <w:r>
              <w:rPr>
                <w:color w:val="231F20"/>
                <w:w w:val="105"/>
                <w:sz w:val="17"/>
              </w:rPr>
              <w:t>Articles,</w:t>
            </w:r>
            <w:r>
              <w:rPr>
                <w:color w:val="231F20"/>
                <w:spacing w:val="66"/>
                <w:w w:val="105"/>
                <w:sz w:val="17"/>
              </w:rPr>
              <w:t> </w:t>
            </w:r>
            <w:r>
              <w:rPr>
                <w:color w:val="231F20"/>
                <w:w w:val="105"/>
                <w:sz w:val="17"/>
              </w:rPr>
              <w:t>containing</w:t>
            </w:r>
            <w:r>
              <w:rPr>
                <w:color w:val="231F20"/>
                <w:spacing w:val="66"/>
                <w:w w:val="105"/>
                <w:sz w:val="17"/>
              </w:rPr>
              <w:t> </w:t>
            </w:r>
            <w:r>
              <w:rPr>
                <w:color w:val="231F20"/>
                <w:w w:val="105"/>
                <w:sz w:val="17"/>
              </w:rPr>
              <w:t>gas,</w:t>
            </w:r>
            <w:r>
              <w:rPr>
                <w:color w:val="231F20"/>
                <w:spacing w:val="66"/>
                <w:w w:val="105"/>
                <w:sz w:val="17"/>
              </w:rPr>
              <w:t> </w:t>
            </w:r>
            <w:r>
              <w:rPr>
                <w:color w:val="231F20"/>
                <w:w w:val="105"/>
                <w:sz w:val="17"/>
              </w:rPr>
              <w:t>intended</w:t>
            </w:r>
            <w:r>
              <w:rPr>
                <w:color w:val="231F20"/>
                <w:spacing w:val="66"/>
                <w:w w:val="105"/>
                <w:sz w:val="17"/>
              </w:rPr>
              <w:t> </w:t>
            </w:r>
            <w:r>
              <w:rPr>
                <w:color w:val="231F20"/>
                <w:w w:val="105"/>
                <w:sz w:val="17"/>
              </w:rPr>
              <w:t>to</w:t>
            </w:r>
            <w:r>
              <w:rPr>
                <w:color w:val="231F20"/>
                <w:spacing w:val="66"/>
                <w:w w:val="105"/>
                <w:sz w:val="17"/>
              </w:rPr>
              <w:t> </w:t>
            </w:r>
            <w:r>
              <w:rPr>
                <w:color w:val="231F20"/>
                <w:w w:val="105"/>
                <w:sz w:val="17"/>
              </w:rPr>
              <w:t>function</w:t>
            </w:r>
            <w:r>
              <w:rPr>
                <w:color w:val="231F20"/>
                <w:spacing w:val="66"/>
                <w:w w:val="105"/>
                <w:sz w:val="17"/>
              </w:rPr>
              <w:t> </w:t>
            </w:r>
            <w:r>
              <w:rPr>
                <w:color w:val="231F20"/>
                <w:w w:val="105"/>
                <w:sz w:val="17"/>
              </w:rPr>
              <w:t>as</w:t>
            </w:r>
            <w:r>
              <w:rPr>
                <w:color w:val="231F20"/>
                <w:spacing w:val="66"/>
                <w:w w:val="105"/>
                <w:sz w:val="17"/>
              </w:rPr>
              <w:t> </w:t>
            </w:r>
            <w:r>
              <w:rPr>
                <w:color w:val="231F20"/>
                <w:w w:val="105"/>
                <w:sz w:val="17"/>
              </w:rPr>
              <w:t>shock</w:t>
            </w:r>
            <w:r>
              <w:rPr>
                <w:color w:val="231F20"/>
                <w:spacing w:val="66"/>
                <w:w w:val="105"/>
                <w:sz w:val="17"/>
              </w:rPr>
              <w:t> </w:t>
            </w:r>
            <w:r>
              <w:rPr>
                <w:color w:val="231F20"/>
                <w:w w:val="105"/>
                <w:sz w:val="17"/>
              </w:rPr>
              <w:t>absorbers,</w:t>
            </w:r>
            <w:r>
              <w:rPr>
                <w:color w:val="231F20"/>
                <w:spacing w:val="66"/>
                <w:w w:val="105"/>
                <w:sz w:val="17"/>
              </w:rPr>
              <w:t> </w:t>
            </w:r>
            <w:r>
              <w:rPr>
                <w:color w:val="231F20"/>
                <w:w w:val="105"/>
                <w:sz w:val="17"/>
              </w:rPr>
              <w:t>including</w:t>
            </w:r>
            <w:r>
              <w:rPr>
                <w:color w:val="231F20"/>
                <w:spacing w:val="66"/>
                <w:w w:val="105"/>
                <w:sz w:val="17"/>
              </w:rPr>
              <w:t> </w:t>
            </w:r>
            <w:r>
              <w:rPr>
                <w:color w:val="231F20"/>
                <w:w w:val="105"/>
                <w:sz w:val="17"/>
              </w:rPr>
              <w:t>impact-energy-absorbing devices or pneumatic springs, are not subject to the provisions of this Code provided:</w:t>
            </w:r>
          </w:p>
        </w:tc>
      </w:tr>
      <w:tr>
        <w:trPr>
          <w:trHeight w:val="939" w:hRule="atLeast"/>
        </w:trPr>
        <w:tc>
          <w:tcPr>
            <w:tcW w:w="1038" w:type="dxa"/>
          </w:tcPr>
          <w:p>
            <w:pPr>
              <w:pStyle w:val="TableParagraph"/>
              <w:rPr>
                <w:rFonts w:ascii="Times New Roman"/>
                <w:sz w:val="16"/>
              </w:rPr>
            </w:pPr>
          </w:p>
        </w:tc>
        <w:tc>
          <w:tcPr>
            <w:tcW w:w="549" w:type="dxa"/>
          </w:tcPr>
          <w:p>
            <w:pPr>
              <w:pStyle w:val="TableParagraph"/>
              <w:rPr>
                <w:rFonts w:ascii="Times New Roman"/>
                <w:sz w:val="16"/>
              </w:rPr>
            </w:pPr>
          </w:p>
        </w:tc>
        <w:tc>
          <w:tcPr>
            <w:tcW w:w="8052" w:type="dxa"/>
          </w:tcPr>
          <w:p>
            <w:pPr>
              <w:pStyle w:val="TableParagraph"/>
              <w:spacing w:line="256" w:lineRule="auto" w:before="61"/>
              <w:ind w:left="572" w:hanging="360"/>
              <w:jc w:val="both"/>
              <w:rPr>
                <w:sz w:val="17"/>
              </w:rPr>
            </w:pPr>
            <w:r>
              <w:rPr>
                <w:color w:val="231F20"/>
                <w:w w:val="105"/>
                <w:sz w:val="17"/>
              </w:rPr>
              <w:t>.1</w:t>
            </w:r>
            <w:r>
              <w:rPr>
                <w:color w:val="231F20"/>
                <w:spacing w:val="40"/>
                <w:w w:val="105"/>
                <w:sz w:val="17"/>
              </w:rPr>
              <w:t>  </w:t>
            </w:r>
            <w:r>
              <w:rPr>
                <w:color w:val="231F20"/>
                <w:w w:val="105"/>
                <w:sz w:val="17"/>
              </w:rPr>
              <w:t>each</w:t>
            </w:r>
            <w:r>
              <w:rPr>
                <w:color w:val="231F20"/>
                <w:spacing w:val="-10"/>
                <w:w w:val="105"/>
                <w:sz w:val="17"/>
              </w:rPr>
              <w:t> </w:t>
            </w:r>
            <w:r>
              <w:rPr>
                <w:color w:val="231F20"/>
                <w:w w:val="105"/>
                <w:sz w:val="17"/>
              </w:rPr>
              <w:t>article</w:t>
            </w:r>
            <w:r>
              <w:rPr>
                <w:color w:val="231F20"/>
                <w:spacing w:val="-10"/>
                <w:w w:val="105"/>
                <w:sz w:val="17"/>
              </w:rPr>
              <w:t> </w:t>
            </w:r>
            <w:r>
              <w:rPr>
                <w:color w:val="231F20"/>
                <w:w w:val="105"/>
                <w:sz w:val="17"/>
              </w:rPr>
              <w:t>has</w:t>
            </w:r>
            <w:r>
              <w:rPr>
                <w:color w:val="231F20"/>
                <w:spacing w:val="-10"/>
                <w:w w:val="105"/>
                <w:sz w:val="17"/>
              </w:rPr>
              <w:t> </w:t>
            </w:r>
            <w:r>
              <w:rPr>
                <w:color w:val="231F20"/>
                <w:w w:val="105"/>
                <w:sz w:val="17"/>
              </w:rPr>
              <w:t>a</w:t>
            </w:r>
            <w:r>
              <w:rPr>
                <w:color w:val="231F20"/>
                <w:spacing w:val="-10"/>
                <w:w w:val="105"/>
                <w:sz w:val="17"/>
              </w:rPr>
              <w:t> </w:t>
            </w:r>
            <w:r>
              <w:rPr>
                <w:color w:val="231F20"/>
                <w:w w:val="105"/>
                <w:sz w:val="17"/>
              </w:rPr>
              <w:t>gas</w:t>
            </w:r>
            <w:r>
              <w:rPr>
                <w:color w:val="231F20"/>
                <w:spacing w:val="-10"/>
                <w:w w:val="105"/>
                <w:sz w:val="17"/>
              </w:rPr>
              <w:t> </w:t>
            </w:r>
            <w:r>
              <w:rPr>
                <w:color w:val="231F20"/>
                <w:w w:val="105"/>
                <w:sz w:val="17"/>
              </w:rPr>
              <w:t>space</w:t>
            </w:r>
            <w:r>
              <w:rPr>
                <w:color w:val="231F20"/>
                <w:spacing w:val="-10"/>
                <w:w w:val="105"/>
                <w:sz w:val="17"/>
              </w:rPr>
              <w:t> </w:t>
            </w:r>
            <w:r>
              <w:rPr>
                <w:color w:val="231F20"/>
                <w:w w:val="105"/>
                <w:sz w:val="17"/>
              </w:rPr>
              <w:t>capacity</w:t>
            </w:r>
            <w:r>
              <w:rPr>
                <w:color w:val="231F20"/>
                <w:spacing w:val="-10"/>
                <w:w w:val="105"/>
                <w:sz w:val="17"/>
              </w:rPr>
              <w:t> </w:t>
            </w:r>
            <w:r>
              <w:rPr>
                <w:color w:val="231F20"/>
                <w:w w:val="105"/>
                <w:sz w:val="17"/>
              </w:rPr>
              <w:t>not</w:t>
            </w:r>
            <w:r>
              <w:rPr>
                <w:color w:val="231F20"/>
                <w:spacing w:val="-10"/>
                <w:w w:val="105"/>
                <w:sz w:val="17"/>
              </w:rPr>
              <w:t> </w:t>
            </w:r>
            <w:r>
              <w:rPr>
                <w:color w:val="231F20"/>
                <w:w w:val="105"/>
                <w:sz w:val="17"/>
              </w:rPr>
              <w:t>exceeding</w:t>
            </w:r>
            <w:r>
              <w:rPr>
                <w:color w:val="231F20"/>
                <w:spacing w:val="-10"/>
                <w:w w:val="105"/>
                <w:sz w:val="17"/>
              </w:rPr>
              <w:t> </w:t>
            </w:r>
            <w:r>
              <w:rPr>
                <w:color w:val="231F20"/>
                <w:w w:val="105"/>
                <w:sz w:val="17"/>
              </w:rPr>
              <w:t>1.6</w:t>
            </w:r>
            <w:r>
              <w:rPr>
                <w:color w:val="231F20"/>
                <w:spacing w:val="-10"/>
                <w:w w:val="105"/>
                <w:sz w:val="17"/>
              </w:rPr>
              <w:t> </w:t>
            </w:r>
            <w:r>
              <w:rPr>
                <w:color w:val="231F20"/>
                <w:w w:val="105"/>
                <w:sz w:val="17"/>
              </w:rPr>
              <w:t>L</w:t>
            </w:r>
            <w:r>
              <w:rPr>
                <w:color w:val="231F20"/>
                <w:spacing w:val="-10"/>
                <w:w w:val="105"/>
                <w:sz w:val="17"/>
              </w:rPr>
              <w:t> </w:t>
            </w:r>
            <w:r>
              <w:rPr>
                <w:color w:val="231F20"/>
                <w:w w:val="105"/>
                <w:sz w:val="17"/>
              </w:rPr>
              <w:t>and</w:t>
            </w:r>
            <w:r>
              <w:rPr>
                <w:color w:val="231F20"/>
                <w:spacing w:val="-10"/>
                <w:w w:val="105"/>
                <w:sz w:val="17"/>
              </w:rPr>
              <w:t> </w:t>
            </w:r>
            <w:r>
              <w:rPr>
                <w:color w:val="231F20"/>
                <w:w w:val="105"/>
                <w:sz w:val="17"/>
              </w:rPr>
              <w:t>a</w:t>
            </w:r>
            <w:r>
              <w:rPr>
                <w:color w:val="231F20"/>
                <w:spacing w:val="-10"/>
                <w:w w:val="105"/>
                <w:sz w:val="17"/>
              </w:rPr>
              <w:t> </w:t>
            </w:r>
            <w:r>
              <w:rPr>
                <w:color w:val="231F20"/>
                <w:w w:val="105"/>
                <w:sz w:val="17"/>
              </w:rPr>
              <w:t>charge</w:t>
            </w:r>
            <w:r>
              <w:rPr>
                <w:color w:val="231F20"/>
                <w:spacing w:val="-10"/>
                <w:w w:val="105"/>
                <w:sz w:val="17"/>
              </w:rPr>
              <w:t> </w:t>
            </w:r>
            <w:r>
              <w:rPr>
                <w:color w:val="231F20"/>
                <w:w w:val="105"/>
                <w:sz w:val="17"/>
              </w:rPr>
              <w:t>pressure</w:t>
            </w:r>
            <w:r>
              <w:rPr>
                <w:color w:val="231F20"/>
                <w:spacing w:val="-10"/>
                <w:w w:val="105"/>
                <w:sz w:val="17"/>
              </w:rPr>
              <w:t> </w:t>
            </w:r>
            <w:r>
              <w:rPr>
                <w:color w:val="231F20"/>
                <w:w w:val="105"/>
                <w:sz w:val="17"/>
              </w:rPr>
              <w:t>not</w:t>
            </w:r>
            <w:r>
              <w:rPr>
                <w:color w:val="231F20"/>
                <w:spacing w:val="-10"/>
                <w:w w:val="105"/>
                <w:sz w:val="17"/>
              </w:rPr>
              <w:t> </w:t>
            </w:r>
            <w:r>
              <w:rPr>
                <w:color w:val="231F20"/>
                <w:w w:val="105"/>
                <w:sz w:val="17"/>
              </w:rPr>
              <w:t>exceeding 280</w:t>
            </w:r>
            <w:r>
              <w:rPr>
                <w:color w:val="231F20"/>
                <w:spacing w:val="-7"/>
                <w:w w:val="105"/>
                <w:sz w:val="17"/>
              </w:rPr>
              <w:t> </w:t>
            </w:r>
            <w:r>
              <w:rPr>
                <w:color w:val="231F20"/>
                <w:w w:val="105"/>
                <w:sz w:val="17"/>
              </w:rPr>
              <w:t>bar</w:t>
            </w:r>
            <w:r>
              <w:rPr>
                <w:color w:val="231F20"/>
                <w:spacing w:val="-7"/>
                <w:w w:val="105"/>
                <w:sz w:val="17"/>
              </w:rPr>
              <w:t> </w:t>
            </w:r>
            <w:r>
              <w:rPr>
                <w:color w:val="231F20"/>
                <w:w w:val="105"/>
                <w:sz w:val="17"/>
              </w:rPr>
              <w:t>where</w:t>
            </w:r>
            <w:r>
              <w:rPr>
                <w:color w:val="231F20"/>
                <w:spacing w:val="-7"/>
                <w:w w:val="105"/>
                <w:sz w:val="17"/>
              </w:rPr>
              <w:t> </w:t>
            </w:r>
            <w:r>
              <w:rPr>
                <w:color w:val="231F20"/>
                <w:w w:val="105"/>
                <w:sz w:val="17"/>
              </w:rPr>
              <w:t>the</w:t>
            </w:r>
            <w:r>
              <w:rPr>
                <w:color w:val="231F20"/>
                <w:spacing w:val="-7"/>
                <w:w w:val="105"/>
                <w:sz w:val="17"/>
              </w:rPr>
              <w:t> </w:t>
            </w:r>
            <w:r>
              <w:rPr>
                <w:color w:val="231F20"/>
                <w:w w:val="105"/>
                <w:sz w:val="17"/>
              </w:rPr>
              <w:t>product</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capacity</w:t>
            </w:r>
            <w:r>
              <w:rPr>
                <w:color w:val="231F20"/>
                <w:spacing w:val="-7"/>
                <w:w w:val="105"/>
                <w:sz w:val="17"/>
              </w:rPr>
              <w:t> </w:t>
            </w:r>
            <w:r>
              <w:rPr>
                <w:color w:val="231F20"/>
                <w:w w:val="105"/>
                <w:sz w:val="17"/>
              </w:rPr>
              <w:t>(litres)</w:t>
            </w:r>
            <w:r>
              <w:rPr>
                <w:color w:val="231F20"/>
                <w:spacing w:val="-7"/>
                <w:w w:val="105"/>
                <w:sz w:val="17"/>
              </w:rPr>
              <w:t> </w:t>
            </w:r>
            <w:r>
              <w:rPr>
                <w:color w:val="231F20"/>
                <w:w w:val="105"/>
                <w:sz w:val="17"/>
              </w:rPr>
              <w:t>and</w:t>
            </w:r>
            <w:r>
              <w:rPr>
                <w:color w:val="231F20"/>
                <w:spacing w:val="-7"/>
                <w:w w:val="105"/>
                <w:sz w:val="17"/>
              </w:rPr>
              <w:t> </w:t>
            </w:r>
            <w:r>
              <w:rPr>
                <w:color w:val="231F20"/>
                <w:w w:val="105"/>
                <w:sz w:val="17"/>
              </w:rPr>
              <w:t>charge</w:t>
            </w:r>
            <w:r>
              <w:rPr>
                <w:color w:val="231F20"/>
                <w:spacing w:val="-7"/>
                <w:w w:val="105"/>
                <w:sz w:val="17"/>
              </w:rPr>
              <w:t> </w:t>
            </w:r>
            <w:r>
              <w:rPr>
                <w:color w:val="231F20"/>
                <w:w w:val="105"/>
                <w:sz w:val="17"/>
              </w:rPr>
              <w:t>pressure</w:t>
            </w:r>
            <w:r>
              <w:rPr>
                <w:color w:val="231F20"/>
                <w:spacing w:val="-7"/>
                <w:w w:val="105"/>
                <w:sz w:val="17"/>
              </w:rPr>
              <w:t> </w:t>
            </w:r>
            <w:r>
              <w:rPr>
                <w:color w:val="231F20"/>
                <w:w w:val="105"/>
                <w:sz w:val="17"/>
              </w:rPr>
              <w:t>(bar)</w:t>
            </w:r>
            <w:r>
              <w:rPr>
                <w:color w:val="231F20"/>
                <w:spacing w:val="-7"/>
                <w:w w:val="105"/>
                <w:sz w:val="17"/>
              </w:rPr>
              <w:t> </w:t>
            </w:r>
            <w:r>
              <w:rPr>
                <w:color w:val="231F20"/>
                <w:w w:val="105"/>
                <w:sz w:val="17"/>
              </w:rPr>
              <w:t>does</w:t>
            </w:r>
            <w:r>
              <w:rPr>
                <w:color w:val="231F20"/>
                <w:spacing w:val="-7"/>
                <w:w w:val="105"/>
                <w:sz w:val="17"/>
              </w:rPr>
              <w:t> </w:t>
            </w:r>
            <w:r>
              <w:rPr>
                <w:color w:val="231F20"/>
                <w:w w:val="105"/>
                <w:sz w:val="17"/>
              </w:rPr>
              <w:t>not</w:t>
            </w:r>
            <w:r>
              <w:rPr>
                <w:color w:val="231F20"/>
                <w:spacing w:val="-7"/>
                <w:w w:val="105"/>
                <w:sz w:val="17"/>
              </w:rPr>
              <w:t> </w:t>
            </w:r>
            <w:r>
              <w:rPr>
                <w:color w:val="231F20"/>
                <w:w w:val="105"/>
                <w:sz w:val="17"/>
              </w:rPr>
              <w:t>exceed</w:t>
            </w:r>
            <w:r>
              <w:rPr>
                <w:color w:val="231F20"/>
                <w:spacing w:val="-7"/>
                <w:w w:val="105"/>
                <w:sz w:val="17"/>
              </w:rPr>
              <w:t> </w:t>
            </w:r>
            <w:r>
              <w:rPr>
                <w:color w:val="231F20"/>
                <w:w w:val="105"/>
                <w:sz w:val="17"/>
              </w:rPr>
              <w:t>80 (i.e.</w:t>
            </w:r>
            <w:r>
              <w:rPr>
                <w:color w:val="231F20"/>
                <w:spacing w:val="-1"/>
                <w:w w:val="105"/>
                <w:sz w:val="17"/>
              </w:rPr>
              <w:t> </w:t>
            </w:r>
            <w:r>
              <w:rPr>
                <w:color w:val="231F20"/>
                <w:w w:val="105"/>
                <w:sz w:val="17"/>
              </w:rPr>
              <w:t>0.5</w:t>
            </w:r>
            <w:r>
              <w:rPr>
                <w:color w:val="231F20"/>
                <w:spacing w:val="-1"/>
                <w:w w:val="105"/>
                <w:sz w:val="17"/>
              </w:rPr>
              <w:t> </w:t>
            </w:r>
            <w:r>
              <w:rPr>
                <w:color w:val="231F20"/>
                <w:w w:val="105"/>
                <w:sz w:val="17"/>
              </w:rPr>
              <w:t>L</w:t>
            </w:r>
            <w:r>
              <w:rPr>
                <w:color w:val="231F20"/>
                <w:spacing w:val="-1"/>
                <w:w w:val="105"/>
                <w:sz w:val="17"/>
              </w:rPr>
              <w:t> </w:t>
            </w:r>
            <w:r>
              <w:rPr>
                <w:color w:val="231F20"/>
                <w:w w:val="105"/>
                <w:sz w:val="17"/>
              </w:rPr>
              <w:t>gas</w:t>
            </w:r>
            <w:r>
              <w:rPr>
                <w:color w:val="231F20"/>
                <w:spacing w:val="-1"/>
                <w:w w:val="105"/>
                <w:sz w:val="17"/>
              </w:rPr>
              <w:t> </w:t>
            </w:r>
            <w:r>
              <w:rPr>
                <w:color w:val="231F20"/>
                <w:w w:val="105"/>
                <w:sz w:val="17"/>
              </w:rPr>
              <w:t>space</w:t>
            </w:r>
            <w:r>
              <w:rPr>
                <w:color w:val="231F20"/>
                <w:spacing w:val="-1"/>
                <w:w w:val="105"/>
                <w:sz w:val="17"/>
              </w:rPr>
              <w:t> </w:t>
            </w:r>
            <w:r>
              <w:rPr>
                <w:color w:val="231F20"/>
                <w:w w:val="105"/>
                <w:sz w:val="17"/>
              </w:rPr>
              <w:t>and</w:t>
            </w:r>
            <w:r>
              <w:rPr>
                <w:color w:val="231F20"/>
                <w:spacing w:val="-1"/>
                <w:w w:val="105"/>
                <w:sz w:val="17"/>
              </w:rPr>
              <w:t> </w:t>
            </w:r>
            <w:r>
              <w:rPr>
                <w:color w:val="231F20"/>
                <w:w w:val="105"/>
                <w:sz w:val="17"/>
              </w:rPr>
              <w:t>160</w:t>
            </w:r>
            <w:r>
              <w:rPr>
                <w:color w:val="231F20"/>
                <w:spacing w:val="-1"/>
                <w:w w:val="105"/>
                <w:sz w:val="17"/>
              </w:rPr>
              <w:t> </w:t>
            </w:r>
            <w:r>
              <w:rPr>
                <w:color w:val="231F20"/>
                <w:w w:val="105"/>
                <w:sz w:val="17"/>
              </w:rPr>
              <w:t>bar</w:t>
            </w:r>
            <w:r>
              <w:rPr>
                <w:color w:val="231F20"/>
                <w:spacing w:val="-1"/>
                <w:w w:val="105"/>
                <w:sz w:val="17"/>
              </w:rPr>
              <w:t> </w:t>
            </w:r>
            <w:r>
              <w:rPr>
                <w:color w:val="231F20"/>
                <w:w w:val="105"/>
                <w:sz w:val="17"/>
              </w:rPr>
              <w:t>charge</w:t>
            </w:r>
            <w:r>
              <w:rPr>
                <w:color w:val="231F20"/>
                <w:spacing w:val="-1"/>
                <w:w w:val="105"/>
                <w:sz w:val="17"/>
              </w:rPr>
              <w:t> </w:t>
            </w:r>
            <w:r>
              <w:rPr>
                <w:color w:val="231F20"/>
                <w:w w:val="105"/>
                <w:sz w:val="17"/>
              </w:rPr>
              <w:t>pressure,</w:t>
            </w:r>
            <w:r>
              <w:rPr>
                <w:color w:val="231F20"/>
                <w:spacing w:val="-1"/>
                <w:w w:val="105"/>
                <w:sz w:val="17"/>
              </w:rPr>
              <w:t> </w:t>
            </w:r>
            <w:r>
              <w:rPr>
                <w:color w:val="231F20"/>
                <w:w w:val="105"/>
                <w:sz w:val="17"/>
              </w:rPr>
              <w:t>1</w:t>
            </w:r>
            <w:r>
              <w:rPr>
                <w:color w:val="231F20"/>
                <w:spacing w:val="-1"/>
                <w:w w:val="105"/>
                <w:sz w:val="17"/>
              </w:rPr>
              <w:t> </w:t>
            </w:r>
            <w:r>
              <w:rPr>
                <w:color w:val="231F20"/>
                <w:w w:val="105"/>
                <w:sz w:val="17"/>
              </w:rPr>
              <w:t>L</w:t>
            </w:r>
            <w:r>
              <w:rPr>
                <w:color w:val="231F20"/>
                <w:spacing w:val="-1"/>
                <w:w w:val="105"/>
                <w:sz w:val="17"/>
              </w:rPr>
              <w:t> </w:t>
            </w:r>
            <w:r>
              <w:rPr>
                <w:color w:val="231F20"/>
                <w:w w:val="105"/>
                <w:sz w:val="17"/>
              </w:rPr>
              <w:t>gas</w:t>
            </w:r>
            <w:r>
              <w:rPr>
                <w:color w:val="231F20"/>
                <w:spacing w:val="-1"/>
                <w:w w:val="105"/>
                <w:sz w:val="17"/>
              </w:rPr>
              <w:t> </w:t>
            </w:r>
            <w:r>
              <w:rPr>
                <w:color w:val="231F20"/>
                <w:w w:val="105"/>
                <w:sz w:val="17"/>
              </w:rPr>
              <w:t>space</w:t>
            </w:r>
            <w:r>
              <w:rPr>
                <w:color w:val="231F20"/>
                <w:spacing w:val="-1"/>
                <w:w w:val="105"/>
                <w:sz w:val="17"/>
              </w:rPr>
              <w:t> </w:t>
            </w:r>
            <w:r>
              <w:rPr>
                <w:color w:val="231F20"/>
                <w:w w:val="105"/>
                <w:sz w:val="17"/>
              </w:rPr>
              <w:t>and</w:t>
            </w:r>
            <w:r>
              <w:rPr>
                <w:color w:val="231F20"/>
                <w:spacing w:val="-1"/>
                <w:w w:val="105"/>
                <w:sz w:val="17"/>
              </w:rPr>
              <w:t> </w:t>
            </w:r>
            <w:r>
              <w:rPr>
                <w:color w:val="231F20"/>
                <w:w w:val="105"/>
                <w:sz w:val="17"/>
              </w:rPr>
              <w:t>80</w:t>
            </w:r>
            <w:r>
              <w:rPr>
                <w:color w:val="231F20"/>
                <w:spacing w:val="-1"/>
                <w:w w:val="105"/>
                <w:sz w:val="17"/>
              </w:rPr>
              <w:t> </w:t>
            </w:r>
            <w:r>
              <w:rPr>
                <w:color w:val="231F20"/>
                <w:w w:val="105"/>
                <w:sz w:val="17"/>
              </w:rPr>
              <w:t>bar</w:t>
            </w:r>
            <w:r>
              <w:rPr>
                <w:color w:val="231F20"/>
                <w:spacing w:val="-1"/>
                <w:w w:val="105"/>
                <w:sz w:val="17"/>
              </w:rPr>
              <w:t> </w:t>
            </w:r>
            <w:r>
              <w:rPr>
                <w:color w:val="231F20"/>
                <w:w w:val="105"/>
                <w:sz w:val="17"/>
              </w:rPr>
              <w:t>charge</w:t>
            </w:r>
            <w:r>
              <w:rPr>
                <w:color w:val="231F20"/>
                <w:spacing w:val="-1"/>
                <w:w w:val="105"/>
                <w:sz w:val="17"/>
              </w:rPr>
              <w:t> </w:t>
            </w:r>
            <w:r>
              <w:rPr>
                <w:color w:val="231F20"/>
                <w:w w:val="105"/>
                <w:sz w:val="17"/>
              </w:rPr>
              <w:t>pressure, 1.6 L gas space and 50 bar charge pressure, 0.28 L gas space and 280 bar charge pressure);</w:t>
            </w:r>
          </w:p>
        </w:tc>
      </w:tr>
      <w:tr>
        <w:trPr>
          <w:trHeight w:val="729" w:hRule="atLeast"/>
        </w:trPr>
        <w:tc>
          <w:tcPr>
            <w:tcW w:w="1038" w:type="dxa"/>
          </w:tcPr>
          <w:p>
            <w:pPr>
              <w:pStyle w:val="TableParagraph"/>
              <w:rPr>
                <w:rFonts w:ascii="Times New Roman"/>
                <w:sz w:val="16"/>
              </w:rPr>
            </w:pPr>
          </w:p>
        </w:tc>
        <w:tc>
          <w:tcPr>
            <w:tcW w:w="549" w:type="dxa"/>
          </w:tcPr>
          <w:p>
            <w:pPr>
              <w:pStyle w:val="TableParagraph"/>
              <w:rPr>
                <w:rFonts w:ascii="Times New Roman"/>
                <w:sz w:val="16"/>
              </w:rPr>
            </w:pPr>
          </w:p>
        </w:tc>
        <w:tc>
          <w:tcPr>
            <w:tcW w:w="8052" w:type="dxa"/>
          </w:tcPr>
          <w:p>
            <w:pPr>
              <w:pStyle w:val="TableParagraph"/>
              <w:tabs>
                <w:tab w:pos="572" w:val="left" w:leader="none"/>
              </w:tabs>
              <w:spacing w:line="254" w:lineRule="auto" w:before="59"/>
              <w:ind w:left="572" w:right="1" w:hanging="360"/>
              <w:rPr>
                <w:sz w:val="17"/>
              </w:rPr>
            </w:pPr>
            <w:r>
              <w:rPr>
                <w:color w:val="231F20"/>
                <w:spacing w:val="-6"/>
                <w:w w:val="105"/>
                <w:sz w:val="17"/>
              </w:rPr>
              <w:t>.2</w:t>
            </w:r>
            <w:r>
              <w:rPr>
                <w:color w:val="231F20"/>
                <w:sz w:val="17"/>
              </w:rPr>
              <w:tab/>
            </w:r>
            <w:r>
              <w:rPr>
                <w:color w:val="231F20"/>
                <w:w w:val="105"/>
                <w:sz w:val="17"/>
              </w:rPr>
              <w:t>each</w:t>
            </w:r>
            <w:r>
              <w:rPr>
                <w:color w:val="231F20"/>
                <w:spacing w:val="-2"/>
                <w:w w:val="105"/>
                <w:sz w:val="17"/>
              </w:rPr>
              <w:t> </w:t>
            </w:r>
            <w:r>
              <w:rPr>
                <w:color w:val="231F20"/>
                <w:w w:val="105"/>
                <w:sz w:val="17"/>
              </w:rPr>
              <w:t>article</w:t>
            </w:r>
            <w:r>
              <w:rPr>
                <w:color w:val="231F20"/>
                <w:spacing w:val="-2"/>
                <w:w w:val="105"/>
                <w:sz w:val="17"/>
              </w:rPr>
              <w:t> </w:t>
            </w:r>
            <w:r>
              <w:rPr>
                <w:color w:val="231F20"/>
                <w:w w:val="105"/>
                <w:sz w:val="17"/>
              </w:rPr>
              <w:t>has</w:t>
            </w:r>
            <w:r>
              <w:rPr>
                <w:color w:val="231F20"/>
                <w:spacing w:val="-2"/>
                <w:w w:val="105"/>
                <w:sz w:val="17"/>
              </w:rPr>
              <w:t> </w:t>
            </w:r>
            <w:r>
              <w:rPr>
                <w:color w:val="231F20"/>
                <w:w w:val="105"/>
                <w:sz w:val="17"/>
              </w:rPr>
              <w:t>a</w:t>
            </w:r>
            <w:r>
              <w:rPr>
                <w:color w:val="231F20"/>
                <w:spacing w:val="-2"/>
                <w:w w:val="105"/>
                <w:sz w:val="17"/>
              </w:rPr>
              <w:t> </w:t>
            </w:r>
            <w:r>
              <w:rPr>
                <w:color w:val="231F20"/>
                <w:w w:val="105"/>
                <w:sz w:val="17"/>
              </w:rPr>
              <w:t>minimum</w:t>
            </w:r>
            <w:r>
              <w:rPr>
                <w:color w:val="231F20"/>
                <w:spacing w:val="-2"/>
                <w:w w:val="105"/>
                <w:sz w:val="17"/>
              </w:rPr>
              <w:t> </w:t>
            </w:r>
            <w:r>
              <w:rPr>
                <w:color w:val="231F20"/>
                <w:w w:val="105"/>
                <w:sz w:val="17"/>
              </w:rPr>
              <w:t>burst</w:t>
            </w:r>
            <w:r>
              <w:rPr>
                <w:color w:val="231F20"/>
                <w:spacing w:val="-2"/>
                <w:w w:val="105"/>
                <w:sz w:val="17"/>
              </w:rPr>
              <w:t> </w:t>
            </w:r>
            <w:r>
              <w:rPr>
                <w:color w:val="231F20"/>
                <w:w w:val="105"/>
                <w:sz w:val="17"/>
              </w:rPr>
              <w:t>pressure</w:t>
            </w:r>
            <w:r>
              <w:rPr>
                <w:color w:val="231F20"/>
                <w:spacing w:val="-2"/>
                <w:w w:val="105"/>
                <w:sz w:val="17"/>
              </w:rPr>
              <w:t> </w:t>
            </w:r>
            <w:r>
              <w:rPr>
                <w:color w:val="231F20"/>
                <w:w w:val="105"/>
                <w:sz w:val="17"/>
              </w:rPr>
              <w:t>of</w:t>
            </w:r>
            <w:r>
              <w:rPr>
                <w:color w:val="231F20"/>
                <w:spacing w:val="-2"/>
                <w:w w:val="105"/>
                <w:sz w:val="17"/>
              </w:rPr>
              <w:t> </w:t>
            </w:r>
            <w:r>
              <w:rPr>
                <w:color w:val="231F20"/>
                <w:w w:val="105"/>
                <w:sz w:val="17"/>
              </w:rPr>
              <w:t>4</w:t>
            </w:r>
            <w:r>
              <w:rPr>
                <w:color w:val="231F20"/>
                <w:spacing w:val="-2"/>
                <w:w w:val="105"/>
                <w:sz w:val="17"/>
              </w:rPr>
              <w:t> </w:t>
            </w:r>
            <w:r>
              <w:rPr>
                <w:color w:val="231F20"/>
                <w:w w:val="105"/>
                <w:sz w:val="17"/>
              </w:rPr>
              <w:t>times</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charge</w:t>
            </w:r>
            <w:r>
              <w:rPr>
                <w:color w:val="231F20"/>
                <w:spacing w:val="-2"/>
                <w:w w:val="105"/>
                <w:sz w:val="17"/>
              </w:rPr>
              <w:t> </w:t>
            </w:r>
            <w:r>
              <w:rPr>
                <w:color w:val="231F20"/>
                <w:w w:val="105"/>
                <w:sz w:val="17"/>
              </w:rPr>
              <w:t>pressure</w:t>
            </w:r>
            <w:r>
              <w:rPr>
                <w:color w:val="231F20"/>
                <w:spacing w:val="-2"/>
                <w:w w:val="105"/>
                <w:sz w:val="17"/>
              </w:rPr>
              <w:t> </w:t>
            </w:r>
            <w:r>
              <w:rPr>
                <w:color w:val="231F20"/>
                <w:w w:val="105"/>
                <w:sz w:val="17"/>
              </w:rPr>
              <w:t>at</w:t>
            </w:r>
            <w:r>
              <w:rPr>
                <w:color w:val="231F20"/>
                <w:spacing w:val="-2"/>
                <w:w w:val="105"/>
                <w:sz w:val="17"/>
              </w:rPr>
              <w:t> </w:t>
            </w:r>
            <w:r>
              <w:rPr>
                <w:color w:val="231F20"/>
                <w:w w:val="105"/>
                <w:sz w:val="17"/>
              </w:rPr>
              <w:t>20</w:t>
            </w:r>
            <w:r>
              <w:rPr>
                <w:rFonts w:ascii="Cambria" w:hAnsi="Cambria"/>
                <w:color w:val="231F20"/>
                <w:w w:val="105"/>
                <w:sz w:val="17"/>
              </w:rPr>
              <w:t>°</w:t>
            </w:r>
            <w:r>
              <w:rPr>
                <w:color w:val="231F20"/>
                <w:w w:val="105"/>
                <w:sz w:val="17"/>
              </w:rPr>
              <w:t>C</w:t>
            </w:r>
            <w:r>
              <w:rPr>
                <w:color w:val="231F20"/>
                <w:spacing w:val="-2"/>
                <w:w w:val="105"/>
                <w:sz w:val="17"/>
              </w:rPr>
              <w:t> </w:t>
            </w:r>
            <w:r>
              <w:rPr>
                <w:color w:val="231F20"/>
                <w:w w:val="105"/>
                <w:sz w:val="17"/>
              </w:rPr>
              <w:t>for</w:t>
            </w:r>
            <w:r>
              <w:rPr>
                <w:color w:val="231F20"/>
                <w:spacing w:val="-2"/>
                <w:w w:val="105"/>
                <w:sz w:val="17"/>
              </w:rPr>
              <w:t> </w:t>
            </w:r>
            <w:r>
              <w:rPr>
                <w:color w:val="231F20"/>
                <w:w w:val="105"/>
                <w:sz w:val="17"/>
              </w:rPr>
              <w:t>products not</w:t>
            </w:r>
            <w:r>
              <w:rPr>
                <w:color w:val="231F20"/>
                <w:spacing w:val="-3"/>
                <w:w w:val="105"/>
                <w:sz w:val="17"/>
              </w:rPr>
              <w:t> </w:t>
            </w:r>
            <w:r>
              <w:rPr>
                <w:color w:val="231F20"/>
                <w:w w:val="105"/>
                <w:sz w:val="17"/>
              </w:rPr>
              <w:t>exceeding</w:t>
            </w:r>
            <w:r>
              <w:rPr>
                <w:color w:val="231F20"/>
                <w:spacing w:val="-2"/>
                <w:w w:val="105"/>
                <w:sz w:val="17"/>
              </w:rPr>
              <w:t> </w:t>
            </w:r>
            <w:r>
              <w:rPr>
                <w:color w:val="231F20"/>
                <w:w w:val="105"/>
                <w:sz w:val="17"/>
              </w:rPr>
              <w:t>0.5</w:t>
            </w:r>
            <w:r>
              <w:rPr>
                <w:color w:val="231F20"/>
                <w:spacing w:val="-2"/>
                <w:w w:val="105"/>
                <w:sz w:val="17"/>
              </w:rPr>
              <w:t> </w:t>
            </w:r>
            <w:r>
              <w:rPr>
                <w:color w:val="231F20"/>
                <w:w w:val="105"/>
                <w:sz w:val="17"/>
              </w:rPr>
              <w:t>L</w:t>
            </w:r>
            <w:r>
              <w:rPr>
                <w:color w:val="231F20"/>
                <w:spacing w:val="-2"/>
                <w:w w:val="105"/>
                <w:sz w:val="17"/>
              </w:rPr>
              <w:t> </w:t>
            </w:r>
            <w:r>
              <w:rPr>
                <w:color w:val="231F20"/>
                <w:w w:val="105"/>
                <w:sz w:val="17"/>
              </w:rPr>
              <w:t>gas</w:t>
            </w:r>
            <w:r>
              <w:rPr>
                <w:color w:val="231F20"/>
                <w:spacing w:val="-2"/>
                <w:w w:val="105"/>
                <w:sz w:val="17"/>
              </w:rPr>
              <w:t> </w:t>
            </w:r>
            <w:r>
              <w:rPr>
                <w:color w:val="231F20"/>
                <w:w w:val="105"/>
                <w:sz w:val="17"/>
              </w:rPr>
              <w:t>space</w:t>
            </w:r>
            <w:r>
              <w:rPr>
                <w:color w:val="231F20"/>
                <w:spacing w:val="-3"/>
                <w:w w:val="105"/>
                <w:sz w:val="17"/>
              </w:rPr>
              <w:t> </w:t>
            </w:r>
            <w:r>
              <w:rPr>
                <w:color w:val="231F20"/>
                <w:w w:val="105"/>
                <w:sz w:val="17"/>
              </w:rPr>
              <w:t>capacity</w:t>
            </w:r>
            <w:r>
              <w:rPr>
                <w:color w:val="231F20"/>
                <w:spacing w:val="-2"/>
                <w:w w:val="105"/>
                <w:sz w:val="17"/>
              </w:rPr>
              <w:t> </w:t>
            </w:r>
            <w:r>
              <w:rPr>
                <w:color w:val="231F20"/>
                <w:w w:val="105"/>
                <w:sz w:val="17"/>
              </w:rPr>
              <w:t>and</w:t>
            </w:r>
            <w:r>
              <w:rPr>
                <w:color w:val="231F20"/>
                <w:spacing w:val="-2"/>
                <w:w w:val="105"/>
                <w:sz w:val="17"/>
              </w:rPr>
              <w:t> </w:t>
            </w:r>
            <w:r>
              <w:rPr>
                <w:color w:val="231F20"/>
                <w:w w:val="105"/>
                <w:sz w:val="17"/>
              </w:rPr>
              <w:t>5</w:t>
            </w:r>
            <w:r>
              <w:rPr>
                <w:color w:val="231F20"/>
                <w:spacing w:val="-2"/>
                <w:w w:val="105"/>
                <w:sz w:val="17"/>
              </w:rPr>
              <w:t> </w:t>
            </w:r>
            <w:r>
              <w:rPr>
                <w:color w:val="231F20"/>
                <w:w w:val="105"/>
                <w:sz w:val="17"/>
              </w:rPr>
              <w:t>times</w:t>
            </w:r>
            <w:r>
              <w:rPr>
                <w:color w:val="231F20"/>
                <w:spacing w:val="-2"/>
                <w:w w:val="105"/>
                <w:sz w:val="17"/>
              </w:rPr>
              <w:t> </w:t>
            </w:r>
            <w:r>
              <w:rPr>
                <w:color w:val="231F20"/>
                <w:w w:val="105"/>
                <w:sz w:val="17"/>
              </w:rPr>
              <w:t>charge</w:t>
            </w:r>
            <w:r>
              <w:rPr>
                <w:color w:val="231F20"/>
                <w:spacing w:val="-3"/>
                <w:w w:val="105"/>
                <w:sz w:val="17"/>
              </w:rPr>
              <w:t> </w:t>
            </w:r>
            <w:r>
              <w:rPr>
                <w:color w:val="231F20"/>
                <w:w w:val="105"/>
                <w:sz w:val="17"/>
              </w:rPr>
              <w:t>pressure</w:t>
            </w:r>
            <w:r>
              <w:rPr>
                <w:color w:val="231F20"/>
                <w:spacing w:val="-2"/>
                <w:w w:val="105"/>
                <w:sz w:val="17"/>
              </w:rPr>
              <w:t> </w:t>
            </w:r>
            <w:r>
              <w:rPr>
                <w:color w:val="231F20"/>
                <w:w w:val="105"/>
                <w:sz w:val="17"/>
              </w:rPr>
              <w:t>for</w:t>
            </w:r>
            <w:r>
              <w:rPr>
                <w:color w:val="231F20"/>
                <w:spacing w:val="-2"/>
                <w:w w:val="105"/>
                <w:sz w:val="17"/>
              </w:rPr>
              <w:t> </w:t>
            </w:r>
            <w:r>
              <w:rPr>
                <w:color w:val="231F20"/>
                <w:w w:val="105"/>
                <w:sz w:val="17"/>
              </w:rPr>
              <w:t>products</w:t>
            </w:r>
            <w:r>
              <w:rPr>
                <w:color w:val="231F20"/>
                <w:spacing w:val="-2"/>
                <w:w w:val="105"/>
                <w:sz w:val="17"/>
              </w:rPr>
              <w:t> </w:t>
            </w:r>
            <w:r>
              <w:rPr>
                <w:color w:val="231F20"/>
                <w:w w:val="105"/>
                <w:sz w:val="17"/>
              </w:rPr>
              <w:t>greater</w:t>
            </w:r>
            <w:r>
              <w:rPr>
                <w:color w:val="231F20"/>
                <w:spacing w:val="-2"/>
                <w:w w:val="105"/>
                <w:sz w:val="17"/>
              </w:rPr>
              <w:t> </w:t>
            </w:r>
            <w:r>
              <w:rPr>
                <w:color w:val="231F20"/>
                <w:spacing w:val="-4"/>
                <w:w w:val="105"/>
                <w:sz w:val="17"/>
              </w:rPr>
              <w:t>than</w:t>
            </w:r>
          </w:p>
          <w:p>
            <w:pPr>
              <w:pStyle w:val="TableParagraph"/>
              <w:spacing w:before="4"/>
              <w:ind w:left="572"/>
              <w:rPr>
                <w:sz w:val="17"/>
              </w:rPr>
            </w:pPr>
            <w:r>
              <w:rPr>
                <w:color w:val="231F20"/>
                <w:w w:val="105"/>
                <w:sz w:val="17"/>
              </w:rPr>
              <w:t>0.5</w:t>
            </w:r>
            <w:r>
              <w:rPr>
                <w:color w:val="231F20"/>
                <w:spacing w:val="-6"/>
                <w:w w:val="105"/>
                <w:sz w:val="17"/>
              </w:rPr>
              <w:t> </w:t>
            </w:r>
            <w:r>
              <w:rPr>
                <w:color w:val="231F20"/>
                <w:w w:val="105"/>
                <w:sz w:val="17"/>
              </w:rPr>
              <w:t>L</w:t>
            </w:r>
            <w:r>
              <w:rPr>
                <w:color w:val="231F20"/>
                <w:spacing w:val="-5"/>
                <w:w w:val="105"/>
                <w:sz w:val="17"/>
              </w:rPr>
              <w:t> </w:t>
            </w:r>
            <w:r>
              <w:rPr>
                <w:color w:val="231F20"/>
                <w:w w:val="105"/>
                <w:sz w:val="17"/>
              </w:rPr>
              <w:t>gas</w:t>
            </w:r>
            <w:r>
              <w:rPr>
                <w:color w:val="231F20"/>
                <w:spacing w:val="-5"/>
                <w:w w:val="105"/>
                <w:sz w:val="17"/>
              </w:rPr>
              <w:t> </w:t>
            </w:r>
            <w:r>
              <w:rPr>
                <w:color w:val="231F20"/>
                <w:w w:val="105"/>
                <w:sz w:val="17"/>
              </w:rPr>
              <w:t>space</w:t>
            </w:r>
            <w:r>
              <w:rPr>
                <w:color w:val="231F20"/>
                <w:spacing w:val="-5"/>
                <w:w w:val="105"/>
                <w:sz w:val="17"/>
              </w:rPr>
              <w:t> </w:t>
            </w:r>
            <w:r>
              <w:rPr>
                <w:color w:val="231F20"/>
                <w:spacing w:val="-2"/>
                <w:w w:val="105"/>
                <w:sz w:val="17"/>
              </w:rPr>
              <w:t>capacity;</w:t>
            </w:r>
          </w:p>
        </w:tc>
      </w:tr>
      <w:tr>
        <w:trPr>
          <w:trHeight w:val="309" w:hRule="atLeast"/>
        </w:trPr>
        <w:tc>
          <w:tcPr>
            <w:tcW w:w="1038" w:type="dxa"/>
          </w:tcPr>
          <w:p>
            <w:pPr>
              <w:pStyle w:val="TableParagraph"/>
              <w:rPr>
                <w:rFonts w:ascii="Times New Roman"/>
                <w:sz w:val="16"/>
              </w:rPr>
            </w:pPr>
          </w:p>
        </w:tc>
        <w:tc>
          <w:tcPr>
            <w:tcW w:w="549" w:type="dxa"/>
          </w:tcPr>
          <w:p>
            <w:pPr>
              <w:pStyle w:val="TableParagraph"/>
              <w:rPr>
                <w:rFonts w:ascii="Times New Roman"/>
                <w:sz w:val="16"/>
              </w:rPr>
            </w:pPr>
          </w:p>
        </w:tc>
        <w:tc>
          <w:tcPr>
            <w:tcW w:w="8052" w:type="dxa"/>
          </w:tcPr>
          <w:p>
            <w:pPr>
              <w:pStyle w:val="TableParagraph"/>
              <w:tabs>
                <w:tab w:pos="572" w:val="left" w:leader="none"/>
              </w:tabs>
              <w:spacing w:before="61"/>
              <w:ind w:left="212"/>
              <w:rPr>
                <w:sz w:val="17"/>
              </w:rPr>
            </w:pPr>
            <w:r>
              <w:rPr>
                <w:color w:val="231F20"/>
                <w:spacing w:val="-5"/>
                <w:w w:val="105"/>
                <w:sz w:val="17"/>
              </w:rPr>
              <w:t>.3</w:t>
            </w:r>
            <w:r>
              <w:rPr>
                <w:color w:val="231F20"/>
                <w:sz w:val="17"/>
              </w:rPr>
              <w:tab/>
            </w:r>
            <w:r>
              <w:rPr>
                <w:color w:val="231F20"/>
                <w:w w:val="105"/>
                <w:sz w:val="17"/>
              </w:rPr>
              <w:t>each article is manufactured from material which will not fragment upon </w:t>
            </w:r>
            <w:r>
              <w:rPr>
                <w:color w:val="231F20"/>
                <w:spacing w:val="-2"/>
                <w:w w:val="105"/>
                <w:sz w:val="17"/>
              </w:rPr>
              <w:t>rupture;</w:t>
            </w:r>
          </w:p>
        </w:tc>
      </w:tr>
      <w:tr>
        <w:trPr>
          <w:trHeight w:val="519" w:hRule="atLeast"/>
        </w:trPr>
        <w:tc>
          <w:tcPr>
            <w:tcW w:w="1038" w:type="dxa"/>
          </w:tcPr>
          <w:p>
            <w:pPr>
              <w:pStyle w:val="TableParagraph"/>
              <w:rPr>
                <w:rFonts w:ascii="Times New Roman"/>
                <w:sz w:val="16"/>
              </w:rPr>
            </w:pPr>
          </w:p>
        </w:tc>
        <w:tc>
          <w:tcPr>
            <w:tcW w:w="549" w:type="dxa"/>
          </w:tcPr>
          <w:p>
            <w:pPr>
              <w:pStyle w:val="TableParagraph"/>
              <w:rPr>
                <w:rFonts w:ascii="Times New Roman"/>
                <w:sz w:val="16"/>
              </w:rPr>
            </w:pPr>
          </w:p>
        </w:tc>
        <w:tc>
          <w:tcPr>
            <w:tcW w:w="8052" w:type="dxa"/>
          </w:tcPr>
          <w:p>
            <w:pPr>
              <w:pStyle w:val="TableParagraph"/>
              <w:tabs>
                <w:tab w:pos="572" w:val="left" w:leader="none"/>
              </w:tabs>
              <w:spacing w:line="256" w:lineRule="auto" w:before="61"/>
              <w:ind w:left="572" w:hanging="360"/>
              <w:rPr>
                <w:sz w:val="17"/>
              </w:rPr>
            </w:pPr>
            <w:r>
              <w:rPr>
                <w:color w:val="231F20"/>
                <w:spacing w:val="-6"/>
                <w:w w:val="105"/>
                <w:sz w:val="17"/>
              </w:rPr>
              <w:t>.4</w:t>
            </w:r>
            <w:r>
              <w:rPr>
                <w:color w:val="231F20"/>
                <w:sz w:val="17"/>
              </w:rPr>
              <w:tab/>
            </w:r>
            <w:r>
              <w:rPr>
                <w:color w:val="231F20"/>
                <w:w w:val="105"/>
                <w:sz w:val="17"/>
              </w:rPr>
              <w:t>each article is manufactured in accordance with a quality-assurance standard acceptable to</w:t>
            </w:r>
            <w:r>
              <w:rPr>
                <w:color w:val="231F20"/>
                <w:spacing w:val="40"/>
                <w:w w:val="105"/>
                <w:sz w:val="17"/>
              </w:rPr>
              <w:t> </w:t>
            </w:r>
            <w:r>
              <w:rPr>
                <w:color w:val="231F20"/>
                <w:w w:val="105"/>
                <w:sz w:val="17"/>
              </w:rPr>
              <w:t>the competent authority; and</w:t>
            </w:r>
          </w:p>
        </w:tc>
      </w:tr>
      <w:tr>
        <w:trPr>
          <w:trHeight w:val="678" w:hRule="atLeast"/>
        </w:trPr>
        <w:tc>
          <w:tcPr>
            <w:tcW w:w="1038" w:type="dxa"/>
          </w:tcPr>
          <w:p>
            <w:pPr>
              <w:pStyle w:val="TableParagraph"/>
              <w:rPr>
                <w:rFonts w:ascii="Times New Roman"/>
                <w:sz w:val="16"/>
              </w:rPr>
            </w:pPr>
          </w:p>
        </w:tc>
        <w:tc>
          <w:tcPr>
            <w:tcW w:w="549" w:type="dxa"/>
          </w:tcPr>
          <w:p>
            <w:pPr>
              <w:pStyle w:val="TableParagraph"/>
              <w:rPr>
                <w:rFonts w:ascii="Times New Roman"/>
                <w:sz w:val="16"/>
              </w:rPr>
            </w:pPr>
          </w:p>
        </w:tc>
        <w:tc>
          <w:tcPr>
            <w:tcW w:w="8052" w:type="dxa"/>
          </w:tcPr>
          <w:p>
            <w:pPr>
              <w:pStyle w:val="TableParagraph"/>
              <w:spacing w:line="210" w:lineRule="atLeast" w:before="28"/>
              <w:ind w:left="572" w:right="1" w:hanging="360"/>
              <w:jc w:val="both"/>
              <w:rPr>
                <w:sz w:val="17"/>
              </w:rPr>
            </w:pPr>
            <w:r>
              <w:rPr>
                <w:color w:val="231F20"/>
                <w:w w:val="105"/>
                <w:sz w:val="17"/>
              </w:rPr>
              <w:t>.5</w:t>
            </w:r>
            <w:r>
              <w:rPr>
                <w:color w:val="231F20"/>
                <w:spacing w:val="80"/>
                <w:w w:val="105"/>
                <w:sz w:val="17"/>
              </w:rPr>
              <w:t> </w:t>
            </w:r>
            <w:r>
              <w:rPr>
                <w:color w:val="231F20"/>
                <w:w w:val="105"/>
                <w:sz w:val="17"/>
              </w:rPr>
              <w:t>the design type has been subjected to a fire test demonstrating that pressure in the article is relieved</w:t>
            </w:r>
            <w:r>
              <w:rPr>
                <w:color w:val="231F20"/>
                <w:spacing w:val="-3"/>
                <w:w w:val="105"/>
                <w:sz w:val="17"/>
              </w:rPr>
              <w:t> </w:t>
            </w:r>
            <w:r>
              <w:rPr>
                <w:color w:val="231F20"/>
                <w:w w:val="105"/>
                <w:sz w:val="17"/>
              </w:rPr>
              <w:t>by</w:t>
            </w:r>
            <w:r>
              <w:rPr>
                <w:color w:val="231F20"/>
                <w:spacing w:val="-3"/>
                <w:w w:val="105"/>
                <w:sz w:val="17"/>
              </w:rPr>
              <w:t> </w:t>
            </w:r>
            <w:r>
              <w:rPr>
                <w:color w:val="231F20"/>
                <w:w w:val="105"/>
                <w:sz w:val="17"/>
              </w:rPr>
              <w:t>means</w:t>
            </w:r>
            <w:r>
              <w:rPr>
                <w:color w:val="231F20"/>
                <w:spacing w:val="-3"/>
                <w:w w:val="105"/>
                <w:sz w:val="17"/>
              </w:rPr>
              <w:t> </w:t>
            </w:r>
            <w:r>
              <w:rPr>
                <w:color w:val="231F20"/>
                <w:w w:val="105"/>
                <w:sz w:val="17"/>
              </w:rPr>
              <w:t>of</w:t>
            </w:r>
            <w:r>
              <w:rPr>
                <w:color w:val="231F20"/>
                <w:spacing w:val="-3"/>
                <w:w w:val="105"/>
                <w:sz w:val="17"/>
              </w:rPr>
              <w:t> </w:t>
            </w:r>
            <w:r>
              <w:rPr>
                <w:color w:val="231F20"/>
                <w:w w:val="105"/>
                <w:sz w:val="17"/>
              </w:rPr>
              <w:t>a</w:t>
            </w:r>
            <w:r>
              <w:rPr>
                <w:color w:val="231F20"/>
                <w:spacing w:val="-3"/>
                <w:w w:val="105"/>
                <w:sz w:val="17"/>
              </w:rPr>
              <w:t> </w:t>
            </w:r>
            <w:r>
              <w:rPr>
                <w:color w:val="231F20"/>
                <w:w w:val="105"/>
                <w:sz w:val="17"/>
              </w:rPr>
              <w:t>fire-degradable</w:t>
            </w:r>
            <w:r>
              <w:rPr>
                <w:color w:val="231F20"/>
                <w:spacing w:val="-3"/>
                <w:w w:val="105"/>
                <w:sz w:val="17"/>
              </w:rPr>
              <w:t> </w:t>
            </w:r>
            <w:r>
              <w:rPr>
                <w:color w:val="231F20"/>
                <w:w w:val="105"/>
                <w:sz w:val="17"/>
              </w:rPr>
              <w:t>seal</w:t>
            </w:r>
            <w:r>
              <w:rPr>
                <w:color w:val="231F20"/>
                <w:spacing w:val="-3"/>
                <w:w w:val="105"/>
                <w:sz w:val="17"/>
              </w:rPr>
              <w:t> </w:t>
            </w:r>
            <w:r>
              <w:rPr>
                <w:color w:val="231F20"/>
                <w:w w:val="105"/>
                <w:sz w:val="17"/>
              </w:rPr>
              <w:t>or</w:t>
            </w:r>
            <w:r>
              <w:rPr>
                <w:color w:val="231F20"/>
                <w:spacing w:val="-3"/>
                <w:w w:val="105"/>
                <w:sz w:val="17"/>
              </w:rPr>
              <w:t> </w:t>
            </w:r>
            <w:r>
              <w:rPr>
                <w:color w:val="231F20"/>
                <w:w w:val="105"/>
                <w:sz w:val="17"/>
              </w:rPr>
              <w:t>other</w:t>
            </w:r>
            <w:r>
              <w:rPr>
                <w:color w:val="231F20"/>
                <w:spacing w:val="-3"/>
                <w:w w:val="105"/>
                <w:sz w:val="17"/>
              </w:rPr>
              <w:t> </w:t>
            </w:r>
            <w:r>
              <w:rPr>
                <w:color w:val="231F20"/>
                <w:w w:val="105"/>
                <w:sz w:val="17"/>
              </w:rPr>
              <w:t>pressure</w:t>
            </w:r>
            <w:r>
              <w:rPr>
                <w:color w:val="231F20"/>
                <w:spacing w:val="-3"/>
                <w:w w:val="105"/>
                <w:sz w:val="17"/>
              </w:rPr>
              <w:t> </w:t>
            </w:r>
            <w:r>
              <w:rPr>
                <w:color w:val="231F20"/>
                <w:w w:val="105"/>
                <w:sz w:val="17"/>
              </w:rPr>
              <w:t>relief</w:t>
            </w:r>
            <w:r>
              <w:rPr>
                <w:color w:val="231F20"/>
                <w:spacing w:val="-3"/>
                <w:w w:val="105"/>
                <w:sz w:val="17"/>
              </w:rPr>
              <w:t> </w:t>
            </w:r>
            <w:r>
              <w:rPr>
                <w:color w:val="231F20"/>
                <w:w w:val="105"/>
                <w:sz w:val="17"/>
              </w:rPr>
              <w:t>device,</w:t>
            </w:r>
            <w:r>
              <w:rPr>
                <w:color w:val="231F20"/>
                <w:spacing w:val="-3"/>
                <w:w w:val="105"/>
                <w:sz w:val="17"/>
              </w:rPr>
              <w:t> </w:t>
            </w:r>
            <w:r>
              <w:rPr>
                <w:color w:val="231F20"/>
                <w:w w:val="105"/>
                <w:sz w:val="17"/>
              </w:rPr>
              <w:t>such</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the</w:t>
            </w:r>
            <w:r>
              <w:rPr>
                <w:color w:val="231F20"/>
                <w:spacing w:val="-3"/>
                <w:w w:val="105"/>
                <w:sz w:val="17"/>
              </w:rPr>
              <w:t> </w:t>
            </w:r>
            <w:r>
              <w:rPr>
                <w:color w:val="231F20"/>
                <w:w w:val="105"/>
                <w:sz w:val="17"/>
              </w:rPr>
              <w:t>article will not fragment and that the article does not rocket.</w:t>
            </w:r>
          </w:p>
        </w:tc>
      </w:tr>
    </w:tbl>
    <w:p>
      <w:pPr>
        <w:pStyle w:val="TableParagraph"/>
        <w:spacing w:after="0" w:line="210" w:lineRule="atLeast"/>
        <w:jc w:val="both"/>
        <w:rPr>
          <w:sz w:val="17"/>
        </w:rPr>
        <w:sectPr>
          <w:pgSz w:w="11910" w:h="16840"/>
          <w:pgMar w:header="0" w:footer="570" w:top="0" w:bottom="760" w:left="0" w:right="0"/>
        </w:sectPr>
      </w:pPr>
    </w:p>
    <w:p>
      <w:pPr>
        <w:pStyle w:val="BodyText"/>
        <w:spacing w:before="72"/>
        <w:ind w:left="0"/>
        <w:jc w:val="left"/>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37344">
                <wp:simplePos x="0" y="0"/>
                <wp:positionH relativeFrom="page">
                  <wp:posOffset>0</wp:posOffset>
                </wp:positionH>
                <wp:positionV relativeFrom="paragraph">
                  <wp:posOffset>-188457</wp:posOffset>
                </wp:positionV>
                <wp:extent cx="360045" cy="213868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360045" cy="2138680"/>
                          <a:chExt cx="360045" cy="2138680"/>
                        </a:xfrm>
                      </wpg:grpSpPr>
                      <wps:wsp>
                        <wps:cNvPr id="46" name="Graphic 46"/>
                        <wps:cNvSpPr/>
                        <wps:spPr>
                          <a:xfrm>
                            <a:off x="0" y="0"/>
                            <a:ext cx="360045" cy="2138680"/>
                          </a:xfrm>
                          <a:custGeom>
                            <a:avLst/>
                            <a:gdLst/>
                            <a:ahLst/>
                            <a:cxnLst/>
                            <a:rect l="l" t="t" r="r" b="b"/>
                            <a:pathLst>
                              <a:path w="360045" h="2138680">
                                <a:moveTo>
                                  <a:pt x="0" y="2138400"/>
                                </a:moveTo>
                                <a:lnTo>
                                  <a:pt x="360006" y="2138400"/>
                                </a:lnTo>
                                <a:lnTo>
                                  <a:pt x="360006" y="0"/>
                                </a:lnTo>
                                <a:lnTo>
                                  <a:pt x="0" y="0"/>
                                </a:lnTo>
                                <a:lnTo>
                                  <a:pt x="0" y="2138400"/>
                                </a:lnTo>
                                <a:close/>
                              </a:path>
                            </a:pathLst>
                          </a:custGeom>
                          <a:solidFill>
                            <a:srgbClr val="58595B"/>
                          </a:solidFill>
                        </wps:spPr>
                        <wps:bodyPr wrap="square" lIns="0" tIns="0" rIns="0" bIns="0" rtlCol="0">
                          <a:prstTxWarp prst="textNoShape">
                            <a:avLst/>
                          </a:prstTxWarp>
                          <a:noAutofit/>
                        </wps:bodyPr>
                      </wps:wsp>
                      <wps:wsp>
                        <wps:cNvPr id="47" name="Textbox 47"/>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0.0pt;margin-top:-14.839136pt;width:28.35pt;height:168.4pt;mso-position-horizontal-relative:page;mso-position-vertical-relative:paragraph;z-index:15737344" id="docshapegroup42" coordorigin="0,-297" coordsize="567,3368">
                <v:rect style="position:absolute;left:0;top:-297;width:567;height:3368" id="docshape43" filled="true" fillcolor="#58595b" stroked="false">
                  <v:fill type="solid"/>
                </v:rect>
                <v:shape style="position:absolute;left:0;top:-297;width:567;height:3368" type="#_x0000_t202" id="docshape44"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774</w:t>
      </w:r>
    </w:p>
    <w:p>
      <w:pPr>
        <w:pStyle w:val="BodyText"/>
        <w:spacing w:before="70"/>
        <w:ind w:left="0"/>
        <w:jc w:val="left"/>
      </w:pPr>
    </w:p>
    <w:p>
      <w:pPr>
        <w:spacing w:before="0"/>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11"/>
          <w:w w:val="105"/>
          <w:sz w:val="17"/>
        </w:rPr>
        <w:t> </w:t>
      </w:r>
      <w:r>
        <w:rPr>
          <w:rFonts w:ascii="Arial" w:hAnsi="Arial"/>
          <w:i/>
          <w:color w:val="231F20"/>
          <w:w w:val="105"/>
          <w:sz w:val="17"/>
        </w:rPr>
        <w:t>3</w:t>
      </w:r>
      <w:r>
        <w:rPr>
          <w:rFonts w:ascii="Arial" w:hAnsi="Arial"/>
          <w:i/>
          <w:color w:val="231F20"/>
          <w:spacing w:val="73"/>
          <w:w w:val="105"/>
          <w:sz w:val="17"/>
        </w:rPr>
        <w:t> </w:t>
      </w:r>
      <w:r>
        <w:rPr>
          <w:rFonts w:ascii="Arial" w:hAnsi="Arial"/>
          <w:i/>
          <w:color w:val="231F20"/>
          <w:w w:val="105"/>
          <w:sz w:val="17"/>
        </w:rPr>
        <w:t>–</w:t>
      </w:r>
      <w:r>
        <w:rPr>
          <w:rFonts w:ascii="Arial" w:hAnsi="Arial"/>
          <w:i/>
          <w:color w:val="231F20"/>
          <w:spacing w:val="11"/>
          <w:w w:val="105"/>
          <w:sz w:val="17"/>
        </w:rPr>
        <w:t> </w:t>
      </w:r>
      <w:r>
        <w:rPr>
          <w:rFonts w:ascii="Arial" w:hAnsi="Arial"/>
          <w:i/>
          <w:color w:val="231F20"/>
          <w:w w:val="105"/>
          <w:sz w:val="17"/>
        </w:rPr>
        <w:t>Dangerous</w:t>
      </w:r>
      <w:r>
        <w:rPr>
          <w:rFonts w:ascii="Arial" w:hAnsi="Arial"/>
          <w:i/>
          <w:color w:val="231F20"/>
          <w:spacing w:val="12"/>
          <w:w w:val="105"/>
          <w:sz w:val="17"/>
        </w:rPr>
        <w:t> </w:t>
      </w:r>
      <w:r>
        <w:rPr>
          <w:rFonts w:ascii="Arial" w:hAnsi="Arial"/>
          <w:i/>
          <w:color w:val="231F20"/>
          <w:w w:val="105"/>
          <w:sz w:val="17"/>
        </w:rPr>
        <w:t>Goods</w:t>
      </w:r>
      <w:r>
        <w:rPr>
          <w:rFonts w:ascii="Arial" w:hAnsi="Arial"/>
          <w:i/>
          <w:color w:val="231F20"/>
          <w:spacing w:val="11"/>
          <w:w w:val="105"/>
          <w:sz w:val="17"/>
        </w:rPr>
        <w:t> </w:t>
      </w:r>
      <w:r>
        <w:rPr>
          <w:rFonts w:ascii="Arial" w:hAnsi="Arial"/>
          <w:i/>
          <w:color w:val="231F20"/>
          <w:w w:val="105"/>
          <w:sz w:val="17"/>
        </w:rPr>
        <w:t>List,</w:t>
      </w:r>
      <w:r>
        <w:rPr>
          <w:rFonts w:ascii="Arial" w:hAnsi="Arial"/>
          <w:i/>
          <w:color w:val="231F20"/>
          <w:spacing w:val="12"/>
          <w:w w:val="105"/>
          <w:sz w:val="17"/>
        </w:rPr>
        <w:t> </w:t>
      </w:r>
      <w:r>
        <w:rPr>
          <w:rFonts w:ascii="Arial" w:hAnsi="Arial"/>
          <w:i/>
          <w:color w:val="231F20"/>
          <w:w w:val="105"/>
          <w:sz w:val="17"/>
        </w:rPr>
        <w:t>special</w:t>
      </w:r>
      <w:r>
        <w:rPr>
          <w:rFonts w:ascii="Arial" w:hAnsi="Arial"/>
          <w:i/>
          <w:color w:val="231F20"/>
          <w:spacing w:val="11"/>
          <w:w w:val="105"/>
          <w:sz w:val="17"/>
        </w:rPr>
        <w:t> </w:t>
      </w:r>
      <w:r>
        <w:rPr>
          <w:rFonts w:ascii="Arial" w:hAnsi="Arial"/>
          <w:i/>
          <w:color w:val="231F20"/>
          <w:w w:val="105"/>
          <w:sz w:val="17"/>
        </w:rPr>
        <w:t>provisions</w:t>
      </w:r>
      <w:r>
        <w:rPr>
          <w:rFonts w:ascii="Arial" w:hAnsi="Arial"/>
          <w:i/>
          <w:color w:val="231F20"/>
          <w:spacing w:val="12"/>
          <w:w w:val="105"/>
          <w:sz w:val="17"/>
        </w:rPr>
        <w:t> </w:t>
      </w:r>
      <w:r>
        <w:rPr>
          <w:rFonts w:ascii="Arial" w:hAnsi="Arial"/>
          <w:i/>
          <w:color w:val="231F20"/>
          <w:w w:val="105"/>
          <w:sz w:val="17"/>
        </w:rPr>
        <w:t>and</w:t>
      </w:r>
      <w:r>
        <w:rPr>
          <w:rFonts w:ascii="Arial" w:hAnsi="Arial"/>
          <w:i/>
          <w:color w:val="231F20"/>
          <w:spacing w:val="12"/>
          <w:w w:val="105"/>
          <w:sz w:val="17"/>
        </w:rPr>
        <w:t> </w:t>
      </w:r>
      <w:r>
        <w:rPr>
          <w:rFonts w:ascii="Arial" w:hAnsi="Arial"/>
          <w:i/>
          <w:color w:val="231F20"/>
          <w:spacing w:val="-2"/>
          <w:w w:val="105"/>
          <w:sz w:val="17"/>
        </w:rPr>
        <w:t>exceptions</w:t>
      </w:r>
    </w:p>
    <w:p>
      <w:pPr>
        <w:pStyle w:val="BodyText"/>
        <w:spacing w:before="8"/>
        <w:ind w:left="0"/>
        <w:jc w:val="left"/>
        <w:rPr>
          <w:rFonts w:ascii="Arial"/>
          <w:i/>
          <w:sz w:val="5"/>
        </w:rPr>
      </w:pPr>
      <w:r>
        <w:rPr>
          <w:rFonts w:ascii="Arial"/>
          <w:i/>
          <w:sz w:val="5"/>
        </w:rPr>
        <mc:AlternateContent>
          <mc:Choice Requires="wps">
            <w:drawing>
              <wp:anchor distT="0" distB="0" distL="0" distR="0" allowOverlap="1" layoutInCell="1" locked="0" behindDoc="1" simplePos="0" relativeHeight="487596032">
                <wp:simplePos x="0" y="0"/>
                <wp:positionH relativeFrom="page">
                  <wp:posOffset>540000</wp:posOffset>
                </wp:positionH>
                <wp:positionV relativeFrom="paragraph">
                  <wp:posOffset>56965</wp:posOffset>
                </wp:positionV>
                <wp:extent cx="6120130" cy="127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85497pt;width:481.9pt;height:.1pt;mso-position-horizontal-relative:page;mso-position-vertical-relative:paragraph;z-index:-15720448;mso-wrap-distance-left:0;mso-wrap-distance-right:0" id="docshape45" coordorigin="850,90" coordsize="9638,0" path="m850,90l10488,90e" filled="false" stroked="true" strokeweight=".5pt" strokecolor="#231f20">
                <v:path arrowok="t"/>
                <v:stroke dashstyle="solid"/>
                <w10:wrap type="topAndBottom"/>
              </v:shape>
            </w:pict>
          </mc:Fallback>
        </mc:AlternateContent>
      </w:r>
    </w:p>
    <w:p>
      <w:pPr>
        <w:pStyle w:val="BodyText"/>
        <w:spacing w:before="195"/>
        <w:ind w:left="0"/>
        <w:jc w:val="left"/>
        <w:rPr>
          <w:rFonts w:ascii="Arial"/>
          <w:i/>
        </w:rPr>
      </w:pPr>
    </w:p>
    <w:p>
      <w:pPr>
        <w:pStyle w:val="BodyText"/>
        <w:ind w:left="1930"/>
      </w:pPr>
      <w:r>
        <w:rPr>
          <w:color w:val="231F20"/>
          <w:w w:val="105"/>
        </w:rPr>
        <w:t>284</w:t>
      </w:r>
      <w:r>
        <w:rPr>
          <w:color w:val="231F20"/>
          <w:spacing w:val="65"/>
          <w:w w:val="150"/>
        </w:rPr>
        <w:t>   </w:t>
      </w:r>
      <w:r>
        <w:rPr>
          <w:color w:val="231F20"/>
          <w:w w:val="105"/>
        </w:rPr>
        <w:t>An</w:t>
      </w:r>
      <w:r>
        <w:rPr>
          <w:color w:val="231F20"/>
          <w:spacing w:val="-11"/>
          <w:w w:val="105"/>
        </w:rPr>
        <w:t> </w:t>
      </w:r>
      <w:r>
        <w:rPr>
          <w:color w:val="231F20"/>
          <w:w w:val="105"/>
        </w:rPr>
        <w:t>oxygen</w:t>
      </w:r>
      <w:r>
        <w:rPr>
          <w:color w:val="231F20"/>
          <w:spacing w:val="-12"/>
          <w:w w:val="105"/>
        </w:rPr>
        <w:t> </w:t>
      </w:r>
      <w:r>
        <w:rPr>
          <w:color w:val="231F20"/>
          <w:w w:val="105"/>
        </w:rPr>
        <w:t>generator,</w:t>
      </w:r>
      <w:r>
        <w:rPr>
          <w:color w:val="231F20"/>
          <w:spacing w:val="-12"/>
          <w:w w:val="105"/>
        </w:rPr>
        <w:t> </w:t>
      </w:r>
      <w:r>
        <w:rPr>
          <w:color w:val="231F20"/>
          <w:w w:val="105"/>
        </w:rPr>
        <w:t>chemical,</w:t>
      </w:r>
      <w:r>
        <w:rPr>
          <w:color w:val="231F20"/>
          <w:spacing w:val="-12"/>
          <w:w w:val="105"/>
        </w:rPr>
        <w:t> </w:t>
      </w:r>
      <w:r>
        <w:rPr>
          <w:color w:val="231F20"/>
          <w:w w:val="105"/>
        </w:rPr>
        <w:t>containing</w:t>
      </w:r>
      <w:r>
        <w:rPr>
          <w:color w:val="231F20"/>
          <w:spacing w:val="-12"/>
          <w:w w:val="105"/>
        </w:rPr>
        <w:t> </w:t>
      </w:r>
      <w:r>
        <w:rPr>
          <w:color w:val="231F20"/>
          <w:w w:val="105"/>
        </w:rPr>
        <w:t>oxidizing</w:t>
      </w:r>
      <w:r>
        <w:rPr>
          <w:color w:val="231F20"/>
          <w:spacing w:val="-12"/>
          <w:w w:val="105"/>
        </w:rPr>
        <w:t> </w:t>
      </w:r>
      <w:r>
        <w:rPr>
          <w:color w:val="231F20"/>
          <w:w w:val="105"/>
        </w:rPr>
        <w:t>substances</w:t>
      </w:r>
      <w:r>
        <w:rPr>
          <w:color w:val="231F20"/>
          <w:spacing w:val="-12"/>
          <w:w w:val="105"/>
        </w:rPr>
        <w:t> </w:t>
      </w:r>
      <w:r>
        <w:rPr>
          <w:color w:val="231F20"/>
          <w:w w:val="105"/>
        </w:rPr>
        <w:t>shall</w:t>
      </w:r>
      <w:r>
        <w:rPr>
          <w:color w:val="231F20"/>
          <w:spacing w:val="-12"/>
          <w:w w:val="105"/>
        </w:rPr>
        <w:t> </w:t>
      </w:r>
      <w:r>
        <w:rPr>
          <w:color w:val="231F20"/>
          <w:w w:val="105"/>
        </w:rPr>
        <w:t>meet</w:t>
      </w:r>
      <w:r>
        <w:rPr>
          <w:color w:val="231F20"/>
          <w:spacing w:val="-12"/>
          <w:w w:val="105"/>
        </w:rPr>
        <w:t> </w:t>
      </w:r>
      <w:r>
        <w:rPr>
          <w:color w:val="231F20"/>
          <w:w w:val="105"/>
        </w:rPr>
        <w:t>the</w:t>
      </w:r>
      <w:r>
        <w:rPr>
          <w:color w:val="231F20"/>
          <w:spacing w:val="-12"/>
          <w:w w:val="105"/>
        </w:rPr>
        <w:t> </w:t>
      </w:r>
      <w:r>
        <w:rPr>
          <w:color w:val="231F20"/>
          <w:w w:val="105"/>
        </w:rPr>
        <w:t>following</w:t>
      </w:r>
      <w:r>
        <w:rPr>
          <w:color w:val="231F20"/>
          <w:spacing w:val="-12"/>
          <w:w w:val="105"/>
        </w:rPr>
        <w:t> </w:t>
      </w:r>
      <w:r>
        <w:rPr>
          <w:color w:val="231F20"/>
          <w:spacing w:val="-2"/>
          <w:w w:val="105"/>
        </w:rPr>
        <w:t>conditions:</w:t>
      </w:r>
    </w:p>
    <w:p>
      <w:pPr>
        <w:pStyle w:val="ListParagraph"/>
        <w:numPr>
          <w:ilvl w:val="0"/>
          <w:numId w:val="12"/>
        </w:numPr>
        <w:tabs>
          <w:tab w:pos="3010" w:val="left" w:leader="none"/>
        </w:tabs>
        <w:spacing w:line="256" w:lineRule="auto" w:before="97" w:after="0"/>
        <w:ind w:left="3010" w:right="1415" w:hanging="360"/>
        <w:jc w:val="both"/>
        <w:rPr>
          <w:sz w:val="17"/>
        </w:rPr>
      </w:pPr>
      <w:r>
        <w:rPr>
          <w:color w:val="231F20"/>
          <w:w w:val="105"/>
          <w:sz w:val="17"/>
        </w:rPr>
        <w:t>the generator, when containing an explosive device, shall only be transported under this entry when excluded from class 1 in accordance with 2.1.3 of this Code;</w:t>
      </w:r>
    </w:p>
    <w:p>
      <w:pPr>
        <w:pStyle w:val="ListParagraph"/>
        <w:numPr>
          <w:ilvl w:val="0"/>
          <w:numId w:val="12"/>
        </w:numPr>
        <w:tabs>
          <w:tab w:pos="3010" w:val="left" w:leader="none"/>
        </w:tabs>
        <w:spacing w:line="256" w:lineRule="auto" w:before="84" w:after="0"/>
        <w:ind w:left="3010" w:right="1414" w:hanging="360"/>
        <w:jc w:val="both"/>
        <w:rPr>
          <w:sz w:val="17"/>
        </w:rPr>
      </w:pPr>
      <w:r>
        <w:rPr>
          <w:color w:val="231F20"/>
          <w:w w:val="105"/>
          <w:sz w:val="17"/>
        </w:rPr>
        <w:t>the</w:t>
      </w:r>
      <w:r>
        <w:rPr>
          <w:color w:val="231F20"/>
          <w:spacing w:val="14"/>
          <w:w w:val="105"/>
          <w:sz w:val="17"/>
        </w:rPr>
        <w:t> </w:t>
      </w:r>
      <w:r>
        <w:rPr>
          <w:color w:val="231F20"/>
          <w:w w:val="105"/>
          <w:sz w:val="17"/>
        </w:rPr>
        <w:t>generator,</w:t>
      </w:r>
      <w:r>
        <w:rPr>
          <w:color w:val="231F20"/>
          <w:spacing w:val="14"/>
          <w:w w:val="105"/>
          <w:sz w:val="17"/>
        </w:rPr>
        <w:t> </w:t>
      </w:r>
      <w:r>
        <w:rPr>
          <w:color w:val="231F20"/>
          <w:w w:val="105"/>
          <w:sz w:val="17"/>
        </w:rPr>
        <w:t>without</w:t>
      </w:r>
      <w:r>
        <w:rPr>
          <w:color w:val="231F20"/>
          <w:spacing w:val="14"/>
          <w:w w:val="105"/>
          <w:sz w:val="17"/>
        </w:rPr>
        <w:t> </w:t>
      </w:r>
      <w:r>
        <w:rPr>
          <w:color w:val="231F20"/>
          <w:w w:val="105"/>
          <w:sz w:val="17"/>
        </w:rPr>
        <w:t>its</w:t>
      </w:r>
      <w:r>
        <w:rPr>
          <w:color w:val="231F20"/>
          <w:spacing w:val="14"/>
          <w:w w:val="105"/>
          <w:sz w:val="17"/>
        </w:rPr>
        <w:t> </w:t>
      </w:r>
      <w:r>
        <w:rPr>
          <w:color w:val="231F20"/>
          <w:w w:val="105"/>
          <w:sz w:val="17"/>
        </w:rPr>
        <w:t>packaging,</w:t>
      </w:r>
      <w:r>
        <w:rPr>
          <w:color w:val="231F20"/>
          <w:spacing w:val="14"/>
          <w:w w:val="105"/>
          <w:sz w:val="17"/>
        </w:rPr>
        <w:t> </w:t>
      </w:r>
      <w:r>
        <w:rPr>
          <w:color w:val="231F20"/>
          <w:w w:val="105"/>
          <w:sz w:val="17"/>
        </w:rPr>
        <w:t>shall</w:t>
      </w:r>
      <w:r>
        <w:rPr>
          <w:color w:val="231F20"/>
          <w:spacing w:val="14"/>
          <w:w w:val="105"/>
          <w:sz w:val="17"/>
        </w:rPr>
        <w:t> </w:t>
      </w:r>
      <w:r>
        <w:rPr>
          <w:color w:val="231F20"/>
          <w:w w:val="105"/>
          <w:sz w:val="17"/>
        </w:rPr>
        <w:t>be</w:t>
      </w:r>
      <w:r>
        <w:rPr>
          <w:color w:val="231F20"/>
          <w:spacing w:val="14"/>
          <w:w w:val="105"/>
          <w:sz w:val="17"/>
        </w:rPr>
        <w:t> </w:t>
      </w:r>
      <w:r>
        <w:rPr>
          <w:color w:val="231F20"/>
          <w:w w:val="105"/>
          <w:sz w:val="17"/>
        </w:rPr>
        <w:t>capable</w:t>
      </w:r>
      <w:r>
        <w:rPr>
          <w:color w:val="231F20"/>
          <w:spacing w:val="14"/>
          <w:w w:val="105"/>
          <w:sz w:val="17"/>
        </w:rPr>
        <w:t> </w:t>
      </w:r>
      <w:r>
        <w:rPr>
          <w:color w:val="231F20"/>
          <w:w w:val="105"/>
          <w:sz w:val="17"/>
        </w:rPr>
        <w:t>of</w:t>
      </w:r>
      <w:r>
        <w:rPr>
          <w:color w:val="231F20"/>
          <w:spacing w:val="14"/>
          <w:w w:val="105"/>
          <w:sz w:val="17"/>
        </w:rPr>
        <w:t> </w:t>
      </w:r>
      <w:r>
        <w:rPr>
          <w:color w:val="231F20"/>
          <w:w w:val="105"/>
          <w:sz w:val="17"/>
        </w:rPr>
        <w:t>withstanding</w:t>
      </w:r>
      <w:r>
        <w:rPr>
          <w:color w:val="231F20"/>
          <w:spacing w:val="14"/>
          <w:w w:val="105"/>
          <w:sz w:val="17"/>
        </w:rPr>
        <w:t> </w:t>
      </w:r>
      <w:r>
        <w:rPr>
          <w:color w:val="231F20"/>
          <w:w w:val="105"/>
          <w:sz w:val="17"/>
        </w:rPr>
        <w:t>a</w:t>
      </w:r>
      <w:r>
        <w:rPr>
          <w:color w:val="231F20"/>
          <w:spacing w:val="14"/>
          <w:w w:val="105"/>
          <w:sz w:val="17"/>
        </w:rPr>
        <w:t> </w:t>
      </w:r>
      <w:r>
        <w:rPr>
          <w:color w:val="231F20"/>
          <w:w w:val="105"/>
          <w:sz w:val="17"/>
        </w:rPr>
        <w:t>1.8</w:t>
      </w:r>
      <w:r>
        <w:rPr>
          <w:color w:val="231F20"/>
          <w:spacing w:val="14"/>
          <w:w w:val="105"/>
          <w:sz w:val="17"/>
        </w:rPr>
        <w:t> </w:t>
      </w:r>
      <w:r>
        <w:rPr>
          <w:color w:val="231F20"/>
          <w:w w:val="105"/>
          <w:sz w:val="17"/>
        </w:rPr>
        <w:t>m</w:t>
      </w:r>
      <w:r>
        <w:rPr>
          <w:color w:val="231F20"/>
          <w:spacing w:val="14"/>
          <w:w w:val="105"/>
          <w:sz w:val="17"/>
        </w:rPr>
        <w:t> </w:t>
      </w:r>
      <w:r>
        <w:rPr>
          <w:color w:val="231F20"/>
          <w:w w:val="105"/>
          <w:sz w:val="17"/>
        </w:rPr>
        <w:t>drop</w:t>
      </w:r>
      <w:r>
        <w:rPr>
          <w:color w:val="231F20"/>
          <w:spacing w:val="14"/>
          <w:w w:val="105"/>
          <w:sz w:val="17"/>
        </w:rPr>
        <w:t> </w:t>
      </w:r>
      <w:r>
        <w:rPr>
          <w:color w:val="231F20"/>
          <w:w w:val="105"/>
          <w:sz w:val="17"/>
        </w:rPr>
        <w:t>test</w:t>
      </w:r>
      <w:r>
        <w:rPr>
          <w:color w:val="231F20"/>
          <w:spacing w:val="14"/>
          <w:w w:val="105"/>
          <w:sz w:val="17"/>
        </w:rPr>
        <w:t> </w:t>
      </w:r>
      <w:r>
        <w:rPr>
          <w:color w:val="231F20"/>
          <w:w w:val="105"/>
          <w:sz w:val="17"/>
        </w:rPr>
        <w:t>onto a rigid, non-resilient, flat and horizontal surface, in the position most likely to cause damage, without loss of its contents and without actuation; and</w:t>
      </w:r>
    </w:p>
    <w:p>
      <w:pPr>
        <w:pStyle w:val="ListParagraph"/>
        <w:numPr>
          <w:ilvl w:val="0"/>
          <w:numId w:val="12"/>
        </w:numPr>
        <w:tabs>
          <w:tab w:pos="3010" w:val="left" w:leader="none"/>
        </w:tabs>
        <w:spacing w:line="256" w:lineRule="auto" w:before="86" w:after="0"/>
        <w:ind w:left="3010" w:right="1416" w:hanging="360"/>
        <w:jc w:val="both"/>
        <w:rPr>
          <w:sz w:val="17"/>
        </w:rPr>
      </w:pPr>
      <w:r>
        <w:rPr>
          <w:color w:val="231F20"/>
          <w:w w:val="105"/>
          <w:sz w:val="17"/>
        </w:rPr>
        <w:t>when the generator is equipped with an actuating device, it shall have at least two positive means of preventing unintentional actuation.</w:t>
      </w:r>
    </w:p>
    <w:p>
      <w:pPr>
        <w:pStyle w:val="BodyText"/>
        <w:spacing w:line="256" w:lineRule="auto" w:before="104"/>
        <w:ind w:right="1416" w:hanging="720"/>
      </w:pPr>
      <w:r>
        <w:rPr>
          <w:color w:val="231F20"/>
          <w:w w:val="105"/>
        </w:rPr>
        <w:t>286</w:t>
      </w:r>
      <w:r>
        <w:rPr>
          <w:color w:val="231F20"/>
          <w:spacing w:val="80"/>
          <w:w w:val="105"/>
        </w:rPr>
        <w:t>  </w:t>
      </w:r>
      <w:r>
        <w:rPr>
          <w:color w:val="231F20"/>
          <w:w w:val="105"/>
        </w:rPr>
        <w:t>Nitrocellulose</w:t>
      </w:r>
      <w:r>
        <w:rPr>
          <w:color w:val="231F20"/>
          <w:spacing w:val="-6"/>
          <w:w w:val="105"/>
        </w:rPr>
        <w:t> </w:t>
      </w:r>
      <w:r>
        <w:rPr>
          <w:color w:val="231F20"/>
          <w:w w:val="105"/>
        </w:rPr>
        <w:t>membrane</w:t>
      </w:r>
      <w:r>
        <w:rPr>
          <w:color w:val="231F20"/>
          <w:spacing w:val="-6"/>
          <w:w w:val="105"/>
        </w:rPr>
        <w:t> </w:t>
      </w:r>
      <w:r>
        <w:rPr>
          <w:color w:val="231F20"/>
          <w:w w:val="105"/>
        </w:rPr>
        <w:t>filters</w:t>
      </w:r>
      <w:r>
        <w:rPr>
          <w:color w:val="231F20"/>
          <w:spacing w:val="-6"/>
          <w:w w:val="105"/>
        </w:rPr>
        <w:t> </w:t>
      </w:r>
      <w:r>
        <w:rPr>
          <w:color w:val="231F20"/>
          <w:w w:val="105"/>
        </w:rPr>
        <w:t>covered</w:t>
      </w:r>
      <w:r>
        <w:rPr>
          <w:color w:val="231F20"/>
          <w:spacing w:val="-6"/>
          <w:w w:val="105"/>
        </w:rPr>
        <w:t> </w:t>
      </w:r>
      <w:r>
        <w:rPr>
          <w:color w:val="231F20"/>
          <w:w w:val="105"/>
        </w:rPr>
        <w:t>by</w:t>
      </w:r>
      <w:r>
        <w:rPr>
          <w:color w:val="231F20"/>
          <w:spacing w:val="-6"/>
          <w:w w:val="105"/>
        </w:rPr>
        <w:t> </w:t>
      </w:r>
      <w:r>
        <w:rPr>
          <w:color w:val="231F20"/>
          <w:w w:val="105"/>
        </w:rPr>
        <w:t>this</w:t>
      </w:r>
      <w:r>
        <w:rPr>
          <w:color w:val="231F20"/>
          <w:spacing w:val="-6"/>
          <w:w w:val="105"/>
        </w:rPr>
        <w:t> </w:t>
      </w:r>
      <w:r>
        <w:rPr>
          <w:color w:val="231F20"/>
          <w:w w:val="105"/>
        </w:rPr>
        <w:t>entry,</w:t>
      </w:r>
      <w:r>
        <w:rPr>
          <w:color w:val="231F20"/>
          <w:spacing w:val="-6"/>
          <w:w w:val="105"/>
        </w:rPr>
        <w:t> </w:t>
      </w:r>
      <w:r>
        <w:rPr>
          <w:color w:val="231F20"/>
          <w:w w:val="105"/>
        </w:rPr>
        <w:t>each</w:t>
      </w:r>
      <w:r>
        <w:rPr>
          <w:color w:val="231F20"/>
          <w:spacing w:val="-6"/>
          <w:w w:val="105"/>
        </w:rPr>
        <w:t> </w:t>
      </w:r>
      <w:r>
        <w:rPr>
          <w:color w:val="231F20"/>
          <w:w w:val="105"/>
        </w:rPr>
        <w:t>with</w:t>
      </w:r>
      <w:r>
        <w:rPr>
          <w:color w:val="231F20"/>
          <w:spacing w:val="-6"/>
          <w:w w:val="105"/>
        </w:rPr>
        <w:t> </w:t>
      </w:r>
      <w:r>
        <w:rPr>
          <w:color w:val="231F20"/>
          <w:w w:val="105"/>
        </w:rPr>
        <w:t>a</w:t>
      </w:r>
      <w:r>
        <w:rPr>
          <w:color w:val="231F20"/>
          <w:spacing w:val="-6"/>
          <w:w w:val="105"/>
        </w:rPr>
        <w:t> </w:t>
      </w:r>
      <w:r>
        <w:rPr>
          <w:color w:val="231F20"/>
          <w:w w:val="105"/>
        </w:rPr>
        <w:t>mass</w:t>
      </w:r>
      <w:r>
        <w:rPr>
          <w:color w:val="231F20"/>
          <w:spacing w:val="-6"/>
          <w:w w:val="105"/>
        </w:rPr>
        <w:t> </w:t>
      </w:r>
      <w:r>
        <w:rPr>
          <w:color w:val="231F20"/>
          <w:w w:val="105"/>
        </w:rPr>
        <w:t>not</w:t>
      </w:r>
      <w:r>
        <w:rPr>
          <w:color w:val="231F20"/>
          <w:spacing w:val="-6"/>
          <w:w w:val="105"/>
        </w:rPr>
        <w:t> </w:t>
      </w:r>
      <w:r>
        <w:rPr>
          <w:color w:val="231F20"/>
          <w:w w:val="105"/>
        </w:rPr>
        <w:t>exceeding</w:t>
      </w:r>
      <w:r>
        <w:rPr>
          <w:color w:val="231F20"/>
          <w:spacing w:val="-6"/>
          <w:w w:val="105"/>
        </w:rPr>
        <w:t> </w:t>
      </w:r>
      <w:r>
        <w:rPr>
          <w:color w:val="231F20"/>
          <w:w w:val="105"/>
        </w:rPr>
        <w:t>0.5</w:t>
      </w:r>
      <w:r>
        <w:rPr>
          <w:color w:val="231F20"/>
          <w:spacing w:val="-6"/>
          <w:w w:val="105"/>
        </w:rPr>
        <w:t> </w:t>
      </w:r>
      <w:r>
        <w:rPr>
          <w:color w:val="231F20"/>
          <w:w w:val="105"/>
        </w:rPr>
        <w:t>g,</w:t>
      </w:r>
      <w:r>
        <w:rPr>
          <w:color w:val="231F20"/>
          <w:spacing w:val="-6"/>
          <w:w w:val="105"/>
        </w:rPr>
        <w:t> </w:t>
      </w:r>
      <w:r>
        <w:rPr>
          <w:color w:val="231F20"/>
          <w:w w:val="105"/>
        </w:rPr>
        <w:t>are</w:t>
      </w:r>
      <w:r>
        <w:rPr>
          <w:color w:val="231F20"/>
          <w:spacing w:val="-6"/>
          <w:w w:val="105"/>
        </w:rPr>
        <w:t> </w:t>
      </w:r>
      <w:r>
        <w:rPr>
          <w:color w:val="231F20"/>
          <w:w w:val="105"/>
        </w:rPr>
        <w:t>not subject to the provisions of this Code when contained individually in an article or a sealed packet.</w:t>
      </w:r>
    </w:p>
    <w:p>
      <w:pPr>
        <w:pStyle w:val="ListParagraph"/>
        <w:numPr>
          <w:ilvl w:val="0"/>
          <w:numId w:val="13"/>
        </w:numPr>
        <w:tabs>
          <w:tab w:pos="2647" w:val="left" w:leader="none"/>
          <w:tab w:pos="2650" w:val="left" w:leader="none"/>
        </w:tabs>
        <w:spacing w:line="256" w:lineRule="auto" w:before="104" w:after="0"/>
        <w:ind w:left="2650" w:right="1414" w:hanging="720"/>
        <w:jc w:val="both"/>
        <w:rPr>
          <w:sz w:val="17"/>
        </w:rPr>
      </w:pPr>
      <w:r>
        <w:rPr>
          <w:color w:val="231F20"/>
          <w:w w:val="105"/>
          <w:sz w:val="17"/>
        </w:rPr>
        <w:t>These</w:t>
      </w:r>
      <w:r>
        <w:rPr>
          <w:color w:val="231F20"/>
          <w:w w:val="105"/>
          <w:sz w:val="17"/>
        </w:rPr>
        <w:t> substances</w:t>
      </w:r>
      <w:r>
        <w:rPr>
          <w:color w:val="231F20"/>
          <w:w w:val="105"/>
          <w:sz w:val="17"/>
        </w:rPr>
        <w:t> shall</w:t>
      </w:r>
      <w:r>
        <w:rPr>
          <w:color w:val="231F20"/>
          <w:w w:val="105"/>
          <w:sz w:val="17"/>
        </w:rPr>
        <w:t> not</w:t>
      </w:r>
      <w:r>
        <w:rPr>
          <w:color w:val="231F20"/>
          <w:w w:val="105"/>
          <w:sz w:val="17"/>
        </w:rPr>
        <w:t> be</w:t>
      </w:r>
      <w:r>
        <w:rPr>
          <w:color w:val="231F20"/>
          <w:w w:val="105"/>
          <w:sz w:val="17"/>
        </w:rPr>
        <w:t> classified</w:t>
      </w:r>
      <w:r>
        <w:rPr>
          <w:color w:val="231F20"/>
          <w:w w:val="105"/>
          <w:sz w:val="17"/>
        </w:rPr>
        <w:t> and</w:t>
      </w:r>
      <w:r>
        <w:rPr>
          <w:color w:val="231F20"/>
          <w:w w:val="105"/>
          <w:sz w:val="17"/>
        </w:rPr>
        <w:t> transported</w:t>
      </w:r>
      <w:r>
        <w:rPr>
          <w:color w:val="231F20"/>
          <w:w w:val="105"/>
          <w:sz w:val="17"/>
        </w:rPr>
        <w:t> unless</w:t>
      </w:r>
      <w:r>
        <w:rPr>
          <w:color w:val="231F20"/>
          <w:w w:val="105"/>
          <w:sz w:val="17"/>
        </w:rPr>
        <w:t> authorized</w:t>
      </w:r>
      <w:r>
        <w:rPr>
          <w:color w:val="231F20"/>
          <w:w w:val="105"/>
          <w:sz w:val="17"/>
        </w:rPr>
        <w:t> by</w:t>
      </w:r>
      <w:r>
        <w:rPr>
          <w:color w:val="231F20"/>
          <w:w w:val="105"/>
          <w:sz w:val="17"/>
        </w:rPr>
        <w:t> the</w:t>
      </w:r>
      <w:r>
        <w:rPr>
          <w:color w:val="231F20"/>
          <w:w w:val="105"/>
          <w:sz w:val="17"/>
        </w:rPr>
        <w:t> competent authority on the basis of results from series 2 tests and a series 6(c) test of part I of the </w:t>
      </w:r>
      <w:r>
        <w:rPr>
          <w:rFonts w:ascii="Arial"/>
          <w:i/>
          <w:color w:val="231F20"/>
          <w:w w:val="105"/>
          <w:sz w:val="17"/>
        </w:rPr>
        <w:t>Manual of Tests and Criteria </w:t>
      </w:r>
      <w:r>
        <w:rPr>
          <w:color w:val="231F20"/>
          <w:w w:val="105"/>
          <w:sz w:val="17"/>
        </w:rPr>
        <w:t>on packages as prepared for transport (see 2.1.3).</w:t>
      </w:r>
    </w:p>
    <w:p>
      <w:pPr>
        <w:pStyle w:val="ListParagraph"/>
        <w:numPr>
          <w:ilvl w:val="0"/>
          <w:numId w:val="13"/>
        </w:numPr>
        <w:tabs>
          <w:tab w:pos="2647" w:val="left" w:leader="none"/>
          <w:tab w:pos="2650" w:val="left" w:leader="none"/>
        </w:tabs>
        <w:spacing w:line="256" w:lineRule="auto" w:before="106" w:after="0"/>
        <w:ind w:left="2650" w:right="1415" w:hanging="720"/>
        <w:jc w:val="both"/>
        <w:rPr>
          <w:sz w:val="17"/>
        </w:rPr>
      </w:pPr>
      <w:r>
        <w:rPr>
          <w:color w:val="231F20"/>
          <w:w w:val="105"/>
          <w:sz w:val="17"/>
        </w:rPr>
        <w:t>Safety</w:t>
      </w:r>
      <w:r>
        <w:rPr>
          <w:color w:val="231F20"/>
          <w:spacing w:val="20"/>
          <w:w w:val="105"/>
          <w:sz w:val="17"/>
        </w:rPr>
        <w:t> </w:t>
      </w:r>
      <w:r>
        <w:rPr>
          <w:color w:val="231F20"/>
          <w:w w:val="105"/>
          <w:sz w:val="17"/>
        </w:rPr>
        <w:t>devices,</w:t>
      </w:r>
      <w:r>
        <w:rPr>
          <w:color w:val="231F20"/>
          <w:spacing w:val="20"/>
          <w:w w:val="105"/>
          <w:sz w:val="17"/>
        </w:rPr>
        <w:t> </w:t>
      </w:r>
      <w:r>
        <w:rPr>
          <w:color w:val="231F20"/>
          <w:w w:val="105"/>
          <w:sz w:val="17"/>
        </w:rPr>
        <w:t>electrically</w:t>
      </w:r>
      <w:r>
        <w:rPr>
          <w:color w:val="231F20"/>
          <w:spacing w:val="20"/>
          <w:w w:val="105"/>
          <w:sz w:val="17"/>
        </w:rPr>
        <w:t> </w:t>
      </w:r>
      <w:r>
        <w:rPr>
          <w:color w:val="231F20"/>
          <w:w w:val="105"/>
          <w:sz w:val="17"/>
        </w:rPr>
        <w:t>initiated</w:t>
      </w:r>
      <w:r>
        <w:rPr>
          <w:color w:val="231F20"/>
          <w:spacing w:val="20"/>
          <w:w w:val="105"/>
          <w:sz w:val="17"/>
        </w:rPr>
        <w:t> </w:t>
      </w:r>
      <w:r>
        <w:rPr>
          <w:color w:val="231F20"/>
          <w:w w:val="105"/>
          <w:sz w:val="17"/>
        </w:rPr>
        <w:t>and</w:t>
      </w:r>
      <w:r>
        <w:rPr>
          <w:color w:val="231F20"/>
          <w:spacing w:val="20"/>
          <w:w w:val="105"/>
          <w:sz w:val="17"/>
        </w:rPr>
        <w:t> </w:t>
      </w:r>
      <w:r>
        <w:rPr>
          <w:color w:val="231F20"/>
          <w:w w:val="105"/>
          <w:sz w:val="17"/>
        </w:rPr>
        <w:t>safety</w:t>
      </w:r>
      <w:r>
        <w:rPr>
          <w:color w:val="231F20"/>
          <w:spacing w:val="20"/>
          <w:w w:val="105"/>
          <w:sz w:val="17"/>
        </w:rPr>
        <w:t> </w:t>
      </w:r>
      <w:r>
        <w:rPr>
          <w:color w:val="231F20"/>
          <w:w w:val="105"/>
          <w:sz w:val="17"/>
        </w:rPr>
        <w:t>devices,</w:t>
      </w:r>
      <w:r>
        <w:rPr>
          <w:color w:val="231F20"/>
          <w:spacing w:val="20"/>
          <w:w w:val="105"/>
          <w:sz w:val="17"/>
        </w:rPr>
        <w:t> </w:t>
      </w:r>
      <w:r>
        <w:rPr>
          <w:color w:val="231F20"/>
          <w:w w:val="105"/>
          <w:sz w:val="17"/>
        </w:rPr>
        <w:t>pyrotechnic</w:t>
      </w:r>
      <w:r>
        <w:rPr>
          <w:color w:val="231F20"/>
          <w:spacing w:val="20"/>
          <w:w w:val="105"/>
          <w:sz w:val="17"/>
        </w:rPr>
        <w:t> </w:t>
      </w:r>
      <w:r>
        <w:rPr>
          <w:color w:val="231F20"/>
          <w:w w:val="105"/>
          <w:sz w:val="17"/>
        </w:rPr>
        <w:t>installed</w:t>
      </w:r>
      <w:r>
        <w:rPr>
          <w:color w:val="231F20"/>
          <w:spacing w:val="20"/>
          <w:w w:val="105"/>
          <w:sz w:val="17"/>
        </w:rPr>
        <w:t> </w:t>
      </w:r>
      <w:r>
        <w:rPr>
          <w:color w:val="231F20"/>
          <w:w w:val="105"/>
          <w:sz w:val="17"/>
        </w:rPr>
        <w:t>in</w:t>
      </w:r>
      <w:r>
        <w:rPr>
          <w:color w:val="231F20"/>
          <w:spacing w:val="20"/>
          <w:w w:val="105"/>
          <w:sz w:val="17"/>
        </w:rPr>
        <w:t> </w:t>
      </w:r>
      <w:r>
        <w:rPr>
          <w:color w:val="231F20"/>
          <w:w w:val="105"/>
          <w:sz w:val="17"/>
        </w:rPr>
        <w:t>vehicles,</w:t>
      </w:r>
      <w:r>
        <w:rPr>
          <w:color w:val="231F20"/>
          <w:spacing w:val="20"/>
          <w:w w:val="105"/>
          <w:sz w:val="17"/>
        </w:rPr>
        <w:t> </w:t>
      </w:r>
      <w:r>
        <w:rPr>
          <w:color w:val="231F20"/>
          <w:w w:val="105"/>
          <w:sz w:val="17"/>
        </w:rPr>
        <w:t>vessels or aircraft or in completed components such as steering columns, door panels, seats, etc., are not subject to the provisions of this Code.</w:t>
      </w:r>
    </w:p>
    <w:p>
      <w:pPr>
        <w:pStyle w:val="ListParagraph"/>
        <w:numPr>
          <w:ilvl w:val="0"/>
          <w:numId w:val="13"/>
        </w:numPr>
        <w:tabs>
          <w:tab w:pos="2647" w:val="left" w:leader="none"/>
          <w:tab w:pos="2650" w:val="left" w:leader="none"/>
        </w:tabs>
        <w:spacing w:line="256" w:lineRule="auto" w:before="105" w:after="0"/>
        <w:ind w:left="2650" w:right="1415" w:hanging="720"/>
        <w:jc w:val="both"/>
        <w:rPr>
          <w:sz w:val="17"/>
        </w:rPr>
      </w:pPr>
      <w:r>
        <w:rPr>
          <w:color w:val="231F20"/>
          <w:w w:val="105"/>
          <w:sz w:val="17"/>
        </w:rPr>
        <w:t>When</w:t>
      </w:r>
      <w:r>
        <w:rPr>
          <w:color w:val="231F20"/>
          <w:w w:val="105"/>
          <w:sz w:val="17"/>
        </w:rPr>
        <w:t> this</w:t>
      </w:r>
      <w:r>
        <w:rPr>
          <w:color w:val="231F20"/>
          <w:w w:val="105"/>
          <w:sz w:val="17"/>
        </w:rPr>
        <w:t> radioactive</w:t>
      </w:r>
      <w:r>
        <w:rPr>
          <w:color w:val="231F20"/>
          <w:w w:val="105"/>
          <w:sz w:val="17"/>
        </w:rPr>
        <w:t> material</w:t>
      </w:r>
      <w:r>
        <w:rPr>
          <w:color w:val="231F20"/>
          <w:w w:val="105"/>
          <w:sz w:val="17"/>
        </w:rPr>
        <w:t> meets</w:t>
      </w:r>
      <w:r>
        <w:rPr>
          <w:color w:val="231F20"/>
          <w:w w:val="105"/>
          <w:sz w:val="17"/>
        </w:rPr>
        <w:t> the</w:t>
      </w:r>
      <w:r>
        <w:rPr>
          <w:color w:val="231F20"/>
          <w:w w:val="105"/>
          <w:sz w:val="17"/>
        </w:rPr>
        <w:t> definitions</w:t>
      </w:r>
      <w:r>
        <w:rPr>
          <w:color w:val="231F20"/>
          <w:w w:val="105"/>
          <w:sz w:val="17"/>
        </w:rPr>
        <w:t> and</w:t>
      </w:r>
      <w:r>
        <w:rPr>
          <w:color w:val="231F20"/>
          <w:w w:val="105"/>
          <w:sz w:val="17"/>
        </w:rPr>
        <w:t> criteria</w:t>
      </w:r>
      <w:r>
        <w:rPr>
          <w:color w:val="231F20"/>
          <w:w w:val="105"/>
          <w:sz w:val="17"/>
        </w:rPr>
        <w:t> of</w:t>
      </w:r>
      <w:r>
        <w:rPr>
          <w:color w:val="231F20"/>
          <w:w w:val="105"/>
          <w:sz w:val="17"/>
        </w:rPr>
        <w:t> other</w:t>
      </w:r>
      <w:r>
        <w:rPr>
          <w:color w:val="231F20"/>
          <w:w w:val="105"/>
          <w:sz w:val="17"/>
        </w:rPr>
        <w:t> classes</w:t>
      </w:r>
      <w:r>
        <w:rPr>
          <w:color w:val="231F20"/>
          <w:w w:val="105"/>
          <w:sz w:val="17"/>
        </w:rPr>
        <w:t> or</w:t>
      </w:r>
      <w:r>
        <w:rPr>
          <w:color w:val="231F20"/>
          <w:w w:val="105"/>
          <w:sz w:val="17"/>
        </w:rPr>
        <w:t> divisions</w:t>
      </w:r>
      <w:r>
        <w:rPr>
          <w:color w:val="231F20"/>
          <w:w w:val="105"/>
          <w:sz w:val="17"/>
        </w:rPr>
        <w:t> as defined in part 2, it shall be classified in accordance with the following:</w:t>
      </w:r>
    </w:p>
    <w:p>
      <w:pPr>
        <w:pStyle w:val="ListParagraph"/>
        <w:numPr>
          <w:ilvl w:val="1"/>
          <w:numId w:val="13"/>
        </w:numPr>
        <w:tabs>
          <w:tab w:pos="3010" w:val="left" w:leader="none"/>
        </w:tabs>
        <w:spacing w:line="256" w:lineRule="auto" w:before="84" w:after="0"/>
        <w:ind w:left="3010" w:right="1414" w:hanging="360"/>
        <w:jc w:val="both"/>
        <w:rPr>
          <w:sz w:val="17"/>
        </w:rPr>
      </w:pPr>
      <w:r>
        <w:rPr>
          <w:color w:val="231F20"/>
          <w:w w:val="105"/>
          <w:sz w:val="17"/>
        </w:rPr>
        <w:t>where</w:t>
      </w:r>
      <w:r>
        <w:rPr>
          <w:color w:val="231F20"/>
          <w:spacing w:val="-7"/>
          <w:w w:val="105"/>
          <w:sz w:val="17"/>
        </w:rPr>
        <w:t> </w:t>
      </w:r>
      <w:r>
        <w:rPr>
          <w:color w:val="231F20"/>
          <w:w w:val="105"/>
          <w:sz w:val="17"/>
        </w:rPr>
        <w:t>the</w:t>
      </w:r>
      <w:r>
        <w:rPr>
          <w:color w:val="231F20"/>
          <w:spacing w:val="-7"/>
          <w:w w:val="105"/>
          <w:sz w:val="17"/>
        </w:rPr>
        <w:t> </w:t>
      </w:r>
      <w:r>
        <w:rPr>
          <w:color w:val="231F20"/>
          <w:w w:val="105"/>
          <w:sz w:val="17"/>
        </w:rPr>
        <w:t>substance</w:t>
      </w:r>
      <w:r>
        <w:rPr>
          <w:color w:val="231F20"/>
          <w:spacing w:val="-7"/>
          <w:w w:val="105"/>
          <w:sz w:val="17"/>
        </w:rPr>
        <w:t> </w:t>
      </w:r>
      <w:r>
        <w:rPr>
          <w:color w:val="231F20"/>
          <w:w w:val="105"/>
          <w:sz w:val="17"/>
        </w:rPr>
        <w:t>meets</w:t>
      </w:r>
      <w:r>
        <w:rPr>
          <w:color w:val="231F20"/>
          <w:spacing w:val="-7"/>
          <w:w w:val="105"/>
          <w:sz w:val="17"/>
        </w:rPr>
        <w:t> </w:t>
      </w:r>
      <w:r>
        <w:rPr>
          <w:color w:val="231F20"/>
          <w:w w:val="105"/>
          <w:sz w:val="17"/>
        </w:rPr>
        <w:t>the</w:t>
      </w:r>
      <w:r>
        <w:rPr>
          <w:color w:val="231F20"/>
          <w:spacing w:val="-7"/>
          <w:w w:val="105"/>
          <w:sz w:val="17"/>
        </w:rPr>
        <w:t> </w:t>
      </w:r>
      <w:r>
        <w:rPr>
          <w:color w:val="231F20"/>
          <w:w w:val="105"/>
          <w:sz w:val="17"/>
        </w:rPr>
        <w:t>criteria</w:t>
      </w:r>
      <w:r>
        <w:rPr>
          <w:color w:val="231F20"/>
          <w:spacing w:val="-7"/>
          <w:w w:val="105"/>
          <w:sz w:val="17"/>
        </w:rPr>
        <w:t> </w:t>
      </w:r>
      <w:r>
        <w:rPr>
          <w:color w:val="231F20"/>
          <w:w w:val="105"/>
          <w:sz w:val="17"/>
        </w:rPr>
        <w:t>for</w:t>
      </w:r>
      <w:r>
        <w:rPr>
          <w:color w:val="231F20"/>
          <w:spacing w:val="-7"/>
          <w:w w:val="105"/>
          <w:sz w:val="17"/>
        </w:rPr>
        <w:t> </w:t>
      </w:r>
      <w:r>
        <w:rPr>
          <w:color w:val="231F20"/>
          <w:w w:val="105"/>
          <w:sz w:val="17"/>
        </w:rPr>
        <w:t>dangerous</w:t>
      </w:r>
      <w:r>
        <w:rPr>
          <w:color w:val="231F20"/>
          <w:spacing w:val="-7"/>
          <w:w w:val="105"/>
          <w:sz w:val="17"/>
        </w:rPr>
        <w:t> </w:t>
      </w:r>
      <w:r>
        <w:rPr>
          <w:color w:val="231F20"/>
          <w:w w:val="105"/>
          <w:sz w:val="17"/>
        </w:rPr>
        <w:t>goods</w:t>
      </w:r>
      <w:r>
        <w:rPr>
          <w:color w:val="231F20"/>
          <w:spacing w:val="-7"/>
          <w:w w:val="105"/>
          <w:sz w:val="17"/>
        </w:rPr>
        <w:t> </w:t>
      </w:r>
      <w:r>
        <w:rPr>
          <w:color w:val="231F20"/>
          <w:w w:val="105"/>
          <w:sz w:val="17"/>
        </w:rPr>
        <w:t>in</w:t>
      </w:r>
      <w:r>
        <w:rPr>
          <w:color w:val="231F20"/>
          <w:spacing w:val="-7"/>
          <w:w w:val="105"/>
          <w:sz w:val="17"/>
        </w:rPr>
        <w:t> </w:t>
      </w:r>
      <w:r>
        <w:rPr>
          <w:color w:val="231F20"/>
          <w:w w:val="105"/>
          <w:sz w:val="17"/>
        </w:rPr>
        <w:t>excepted</w:t>
      </w:r>
      <w:r>
        <w:rPr>
          <w:color w:val="231F20"/>
          <w:spacing w:val="-7"/>
          <w:w w:val="105"/>
          <w:sz w:val="17"/>
        </w:rPr>
        <w:t> </w:t>
      </w:r>
      <w:r>
        <w:rPr>
          <w:color w:val="231F20"/>
          <w:w w:val="105"/>
          <w:sz w:val="17"/>
        </w:rPr>
        <w:t>quantities</w:t>
      </w:r>
      <w:r>
        <w:rPr>
          <w:color w:val="231F20"/>
          <w:spacing w:val="-7"/>
          <w:w w:val="105"/>
          <w:sz w:val="17"/>
        </w:rPr>
        <w:t> </w:t>
      </w:r>
      <w:r>
        <w:rPr>
          <w:color w:val="231F20"/>
          <w:w w:val="105"/>
          <w:sz w:val="17"/>
        </w:rPr>
        <w:t>as</w:t>
      </w:r>
      <w:r>
        <w:rPr>
          <w:color w:val="231F20"/>
          <w:spacing w:val="-7"/>
          <w:w w:val="105"/>
          <w:sz w:val="17"/>
        </w:rPr>
        <w:t> </w:t>
      </w:r>
      <w:r>
        <w:rPr>
          <w:color w:val="231F20"/>
          <w:w w:val="105"/>
          <w:sz w:val="17"/>
        </w:rPr>
        <w:t>set</w:t>
      </w:r>
      <w:r>
        <w:rPr>
          <w:color w:val="231F20"/>
          <w:spacing w:val="-7"/>
          <w:w w:val="105"/>
          <w:sz w:val="17"/>
        </w:rPr>
        <w:t> </w:t>
      </w:r>
      <w:r>
        <w:rPr>
          <w:color w:val="231F20"/>
          <w:w w:val="105"/>
          <w:sz w:val="17"/>
        </w:rPr>
        <w:t>out</w:t>
      </w:r>
      <w:r>
        <w:rPr>
          <w:color w:val="231F20"/>
          <w:spacing w:val="-7"/>
          <w:w w:val="105"/>
          <w:sz w:val="17"/>
        </w:rPr>
        <w:t> </w:t>
      </w:r>
      <w:r>
        <w:rPr>
          <w:color w:val="231F20"/>
          <w:w w:val="105"/>
          <w:sz w:val="17"/>
        </w:rPr>
        <w:t>in </w:t>
      </w:r>
      <w:r>
        <w:rPr>
          <w:color w:val="231F20"/>
          <w:sz w:val="17"/>
        </w:rPr>
        <w:t>chapter</w:t>
      </w:r>
      <w:r>
        <w:rPr>
          <w:color w:val="231F20"/>
          <w:spacing w:val="15"/>
          <w:sz w:val="17"/>
        </w:rPr>
        <w:t> </w:t>
      </w:r>
      <w:r>
        <w:rPr>
          <w:color w:val="231F20"/>
          <w:sz w:val="17"/>
        </w:rPr>
        <w:t>3.5,</w:t>
      </w:r>
      <w:r>
        <w:rPr>
          <w:color w:val="231F20"/>
          <w:spacing w:val="15"/>
          <w:sz w:val="17"/>
        </w:rPr>
        <w:t> </w:t>
      </w:r>
      <w:r>
        <w:rPr>
          <w:color w:val="231F20"/>
          <w:sz w:val="17"/>
        </w:rPr>
        <w:t>the</w:t>
      </w:r>
      <w:r>
        <w:rPr>
          <w:color w:val="231F20"/>
          <w:spacing w:val="15"/>
          <w:sz w:val="17"/>
        </w:rPr>
        <w:t> </w:t>
      </w:r>
      <w:r>
        <w:rPr>
          <w:color w:val="231F20"/>
          <w:sz w:val="17"/>
        </w:rPr>
        <w:t>packagings</w:t>
      </w:r>
      <w:r>
        <w:rPr>
          <w:color w:val="231F20"/>
          <w:spacing w:val="15"/>
          <w:sz w:val="17"/>
        </w:rPr>
        <w:t> </w:t>
      </w:r>
      <w:r>
        <w:rPr>
          <w:color w:val="231F20"/>
          <w:sz w:val="17"/>
        </w:rPr>
        <w:t>shall</w:t>
      </w:r>
      <w:r>
        <w:rPr>
          <w:color w:val="231F20"/>
          <w:spacing w:val="15"/>
          <w:sz w:val="17"/>
        </w:rPr>
        <w:t> </w:t>
      </w:r>
      <w:r>
        <w:rPr>
          <w:color w:val="231F20"/>
          <w:sz w:val="17"/>
        </w:rPr>
        <w:t>be</w:t>
      </w:r>
      <w:r>
        <w:rPr>
          <w:color w:val="231F20"/>
          <w:spacing w:val="15"/>
          <w:sz w:val="17"/>
        </w:rPr>
        <w:t> </w:t>
      </w:r>
      <w:r>
        <w:rPr>
          <w:color w:val="231F20"/>
          <w:sz w:val="17"/>
        </w:rPr>
        <w:t>in</w:t>
      </w:r>
      <w:r>
        <w:rPr>
          <w:color w:val="231F20"/>
          <w:spacing w:val="15"/>
          <w:sz w:val="17"/>
        </w:rPr>
        <w:t> </w:t>
      </w:r>
      <w:r>
        <w:rPr>
          <w:color w:val="231F20"/>
          <w:sz w:val="17"/>
        </w:rPr>
        <w:t>accordance</w:t>
      </w:r>
      <w:r>
        <w:rPr>
          <w:color w:val="231F20"/>
          <w:spacing w:val="15"/>
          <w:sz w:val="17"/>
        </w:rPr>
        <w:t> </w:t>
      </w:r>
      <w:r>
        <w:rPr>
          <w:color w:val="231F20"/>
          <w:sz w:val="17"/>
        </w:rPr>
        <w:t>with</w:t>
      </w:r>
      <w:r>
        <w:rPr>
          <w:color w:val="231F20"/>
          <w:spacing w:val="15"/>
          <w:sz w:val="17"/>
        </w:rPr>
        <w:t> </w:t>
      </w:r>
      <w:r>
        <w:rPr>
          <w:color w:val="231F20"/>
          <w:sz w:val="17"/>
        </w:rPr>
        <w:t>3.5.2</w:t>
      </w:r>
      <w:r>
        <w:rPr>
          <w:color w:val="231F20"/>
          <w:spacing w:val="15"/>
          <w:sz w:val="17"/>
        </w:rPr>
        <w:t> </w:t>
      </w:r>
      <w:r>
        <w:rPr>
          <w:color w:val="231F20"/>
          <w:sz w:val="17"/>
        </w:rPr>
        <w:t>and</w:t>
      </w:r>
      <w:r>
        <w:rPr>
          <w:color w:val="231F20"/>
          <w:spacing w:val="15"/>
          <w:sz w:val="17"/>
        </w:rPr>
        <w:t> </w:t>
      </w:r>
      <w:r>
        <w:rPr>
          <w:color w:val="231F20"/>
          <w:sz w:val="17"/>
        </w:rPr>
        <w:t>meet</w:t>
      </w:r>
      <w:r>
        <w:rPr>
          <w:color w:val="231F20"/>
          <w:spacing w:val="15"/>
          <w:sz w:val="17"/>
        </w:rPr>
        <w:t> </w:t>
      </w:r>
      <w:r>
        <w:rPr>
          <w:color w:val="231F20"/>
          <w:sz w:val="17"/>
        </w:rPr>
        <w:t>the</w:t>
      </w:r>
      <w:r>
        <w:rPr>
          <w:color w:val="231F20"/>
          <w:spacing w:val="15"/>
          <w:sz w:val="17"/>
        </w:rPr>
        <w:t> </w:t>
      </w:r>
      <w:r>
        <w:rPr>
          <w:color w:val="231F20"/>
          <w:sz w:val="17"/>
        </w:rPr>
        <w:t>testing</w:t>
      </w:r>
      <w:r>
        <w:rPr>
          <w:color w:val="231F20"/>
          <w:spacing w:val="15"/>
          <w:sz w:val="17"/>
        </w:rPr>
        <w:t> </w:t>
      </w:r>
      <w:r>
        <w:rPr>
          <w:color w:val="231F20"/>
          <w:sz w:val="17"/>
        </w:rPr>
        <w:t>requirements </w:t>
      </w:r>
      <w:r>
        <w:rPr>
          <w:color w:val="231F20"/>
          <w:w w:val="105"/>
          <w:sz w:val="17"/>
        </w:rPr>
        <w:t>of</w:t>
      </w:r>
      <w:r>
        <w:rPr>
          <w:color w:val="231F20"/>
          <w:spacing w:val="-9"/>
          <w:w w:val="105"/>
          <w:sz w:val="17"/>
        </w:rPr>
        <w:t> </w:t>
      </w:r>
      <w:r>
        <w:rPr>
          <w:color w:val="231F20"/>
          <w:w w:val="105"/>
          <w:sz w:val="17"/>
        </w:rPr>
        <w:t>3.5.3.</w:t>
      </w:r>
      <w:r>
        <w:rPr>
          <w:color w:val="231F20"/>
          <w:spacing w:val="-9"/>
          <w:w w:val="105"/>
          <w:sz w:val="17"/>
        </w:rPr>
        <w:t> </w:t>
      </w:r>
      <w:r>
        <w:rPr>
          <w:color w:val="231F20"/>
          <w:w w:val="105"/>
          <w:sz w:val="17"/>
        </w:rPr>
        <w:t>All</w:t>
      </w:r>
      <w:r>
        <w:rPr>
          <w:color w:val="231F20"/>
          <w:spacing w:val="-9"/>
          <w:w w:val="105"/>
          <w:sz w:val="17"/>
        </w:rPr>
        <w:t> </w:t>
      </w:r>
      <w:r>
        <w:rPr>
          <w:color w:val="231F20"/>
          <w:w w:val="105"/>
          <w:sz w:val="17"/>
        </w:rPr>
        <w:t>other</w:t>
      </w:r>
      <w:r>
        <w:rPr>
          <w:color w:val="231F20"/>
          <w:spacing w:val="-9"/>
          <w:w w:val="105"/>
          <w:sz w:val="17"/>
        </w:rPr>
        <w:t> </w:t>
      </w:r>
      <w:r>
        <w:rPr>
          <w:color w:val="231F20"/>
          <w:w w:val="105"/>
          <w:sz w:val="17"/>
        </w:rPr>
        <w:t>requirements</w:t>
      </w:r>
      <w:r>
        <w:rPr>
          <w:color w:val="231F20"/>
          <w:spacing w:val="-9"/>
          <w:w w:val="105"/>
          <w:sz w:val="17"/>
        </w:rPr>
        <w:t> </w:t>
      </w:r>
      <w:r>
        <w:rPr>
          <w:color w:val="231F20"/>
          <w:w w:val="105"/>
          <w:sz w:val="17"/>
        </w:rPr>
        <w:t>applicable</w:t>
      </w:r>
      <w:r>
        <w:rPr>
          <w:color w:val="231F20"/>
          <w:spacing w:val="-9"/>
          <w:w w:val="105"/>
          <w:sz w:val="17"/>
        </w:rPr>
        <w:t> </w:t>
      </w:r>
      <w:r>
        <w:rPr>
          <w:color w:val="231F20"/>
          <w:w w:val="105"/>
          <w:sz w:val="17"/>
        </w:rPr>
        <w:t>to</w:t>
      </w:r>
      <w:r>
        <w:rPr>
          <w:color w:val="231F20"/>
          <w:spacing w:val="-9"/>
          <w:w w:val="105"/>
          <w:sz w:val="17"/>
        </w:rPr>
        <w:t> </w:t>
      </w:r>
      <w:r>
        <w:rPr>
          <w:color w:val="231F20"/>
          <w:w w:val="105"/>
          <w:sz w:val="17"/>
        </w:rPr>
        <w:t>radioactive</w:t>
      </w:r>
      <w:r>
        <w:rPr>
          <w:color w:val="231F20"/>
          <w:spacing w:val="-9"/>
          <w:w w:val="105"/>
          <w:sz w:val="17"/>
        </w:rPr>
        <w:t> </w:t>
      </w:r>
      <w:r>
        <w:rPr>
          <w:color w:val="231F20"/>
          <w:w w:val="105"/>
          <w:sz w:val="17"/>
        </w:rPr>
        <w:t>material,</w:t>
      </w:r>
      <w:r>
        <w:rPr>
          <w:color w:val="231F20"/>
          <w:spacing w:val="-9"/>
          <w:w w:val="105"/>
          <w:sz w:val="17"/>
        </w:rPr>
        <w:t> </w:t>
      </w:r>
      <w:r>
        <w:rPr>
          <w:color w:val="231F20"/>
          <w:w w:val="105"/>
          <w:sz w:val="17"/>
        </w:rPr>
        <w:t>excepted</w:t>
      </w:r>
      <w:r>
        <w:rPr>
          <w:color w:val="231F20"/>
          <w:spacing w:val="-9"/>
          <w:w w:val="105"/>
          <w:sz w:val="17"/>
        </w:rPr>
        <w:t> </w:t>
      </w:r>
      <w:r>
        <w:rPr>
          <w:color w:val="231F20"/>
          <w:w w:val="105"/>
          <w:sz w:val="17"/>
        </w:rPr>
        <w:t>packages</w:t>
      </w:r>
      <w:r>
        <w:rPr>
          <w:color w:val="231F20"/>
          <w:spacing w:val="-9"/>
          <w:w w:val="105"/>
          <w:sz w:val="17"/>
        </w:rPr>
        <w:t> </w:t>
      </w:r>
      <w:r>
        <w:rPr>
          <w:color w:val="231F20"/>
          <w:w w:val="105"/>
          <w:sz w:val="17"/>
        </w:rPr>
        <w:t>as</w:t>
      </w:r>
      <w:r>
        <w:rPr>
          <w:color w:val="231F20"/>
          <w:spacing w:val="-9"/>
          <w:w w:val="105"/>
          <w:sz w:val="17"/>
        </w:rPr>
        <w:t> </w:t>
      </w:r>
      <w:r>
        <w:rPr>
          <w:color w:val="231F20"/>
          <w:w w:val="105"/>
          <w:sz w:val="17"/>
        </w:rPr>
        <w:t>set</w:t>
      </w:r>
      <w:r>
        <w:rPr>
          <w:color w:val="231F20"/>
          <w:spacing w:val="-9"/>
          <w:w w:val="105"/>
          <w:sz w:val="17"/>
        </w:rPr>
        <w:t> </w:t>
      </w:r>
      <w:r>
        <w:rPr>
          <w:color w:val="231F20"/>
          <w:w w:val="105"/>
          <w:sz w:val="17"/>
        </w:rPr>
        <w:t>out in 1.5.1.5 shall apply without reference to the other class or division;</w:t>
      </w:r>
    </w:p>
    <w:p>
      <w:pPr>
        <w:pStyle w:val="ListParagraph"/>
        <w:numPr>
          <w:ilvl w:val="1"/>
          <w:numId w:val="13"/>
        </w:numPr>
        <w:tabs>
          <w:tab w:pos="3010" w:val="left" w:leader="none"/>
        </w:tabs>
        <w:spacing w:line="252" w:lineRule="auto" w:before="81" w:after="0"/>
        <w:ind w:left="3010" w:right="1414" w:hanging="360"/>
        <w:jc w:val="both"/>
        <w:rPr>
          <w:sz w:val="17"/>
        </w:rPr>
      </w:pPr>
      <w:r>
        <w:rPr>
          <w:color w:val="231F20"/>
          <w:w w:val="105"/>
          <w:sz w:val="17"/>
        </w:rPr>
        <w:t>where the quantity exceeds the limits specified in 3.5.1.2, the substance shall be classified in accordance</w:t>
      </w:r>
      <w:r>
        <w:rPr>
          <w:color w:val="231F20"/>
          <w:spacing w:val="-6"/>
          <w:w w:val="105"/>
          <w:sz w:val="17"/>
        </w:rPr>
        <w:t> </w:t>
      </w:r>
      <w:r>
        <w:rPr>
          <w:color w:val="231F20"/>
          <w:w w:val="105"/>
          <w:sz w:val="17"/>
        </w:rPr>
        <w:t>with</w:t>
      </w:r>
      <w:r>
        <w:rPr>
          <w:color w:val="231F20"/>
          <w:spacing w:val="-6"/>
          <w:w w:val="105"/>
          <w:sz w:val="17"/>
        </w:rPr>
        <w:t> </w:t>
      </w:r>
      <w:r>
        <w:rPr>
          <w:color w:val="231F20"/>
          <w:w w:val="105"/>
          <w:sz w:val="17"/>
        </w:rPr>
        <w:t>the</w:t>
      </w:r>
      <w:r>
        <w:rPr>
          <w:color w:val="231F20"/>
          <w:spacing w:val="-6"/>
          <w:w w:val="105"/>
          <w:sz w:val="17"/>
        </w:rPr>
        <w:t> </w:t>
      </w:r>
      <w:r>
        <w:rPr>
          <w:color w:val="231F20"/>
          <w:w w:val="105"/>
          <w:sz w:val="17"/>
        </w:rPr>
        <w:t>predominant</w:t>
      </w:r>
      <w:r>
        <w:rPr>
          <w:color w:val="231F20"/>
          <w:spacing w:val="-6"/>
          <w:w w:val="105"/>
          <w:sz w:val="17"/>
        </w:rPr>
        <w:t> </w:t>
      </w:r>
      <w:r>
        <w:rPr>
          <w:color w:val="231F20"/>
          <w:w w:val="105"/>
          <w:sz w:val="17"/>
        </w:rPr>
        <w:t>subsidiary</w:t>
      </w:r>
      <w:r>
        <w:rPr>
          <w:color w:val="231F20"/>
          <w:spacing w:val="-6"/>
          <w:w w:val="105"/>
          <w:sz w:val="17"/>
        </w:rPr>
        <w:t> </w:t>
      </w:r>
      <w:r>
        <w:rPr>
          <w:color w:val="231F20"/>
          <w:w w:val="105"/>
          <w:sz w:val="17"/>
        </w:rPr>
        <w:t>hazard.</w:t>
      </w:r>
      <w:r>
        <w:rPr>
          <w:color w:val="231F20"/>
          <w:spacing w:val="-6"/>
          <w:w w:val="105"/>
          <w:sz w:val="17"/>
        </w:rPr>
        <w:t> </w:t>
      </w:r>
      <w:r>
        <w:rPr>
          <w:color w:val="231F20"/>
          <w:w w:val="105"/>
          <w:sz w:val="17"/>
        </w:rPr>
        <w:t>The</w:t>
      </w:r>
      <w:r>
        <w:rPr>
          <w:color w:val="231F20"/>
          <w:spacing w:val="-6"/>
          <w:w w:val="105"/>
          <w:sz w:val="17"/>
        </w:rPr>
        <w:t> </w:t>
      </w:r>
      <w:r>
        <w:rPr>
          <w:color w:val="231F20"/>
          <w:w w:val="105"/>
          <w:sz w:val="17"/>
        </w:rPr>
        <w:t>dangerous</w:t>
      </w:r>
      <w:r>
        <w:rPr>
          <w:color w:val="231F20"/>
          <w:spacing w:val="-6"/>
          <w:w w:val="105"/>
          <w:sz w:val="17"/>
        </w:rPr>
        <w:t> </w:t>
      </w:r>
      <w:r>
        <w:rPr>
          <w:color w:val="231F20"/>
          <w:w w:val="105"/>
          <w:sz w:val="17"/>
        </w:rPr>
        <w:t>goods</w:t>
      </w:r>
      <w:r>
        <w:rPr>
          <w:color w:val="231F20"/>
          <w:spacing w:val="-6"/>
          <w:w w:val="105"/>
          <w:sz w:val="17"/>
        </w:rPr>
        <w:t> </w:t>
      </w:r>
      <w:r>
        <w:rPr>
          <w:color w:val="231F20"/>
          <w:w w:val="105"/>
          <w:sz w:val="17"/>
        </w:rPr>
        <w:t>transport</w:t>
      </w:r>
      <w:r>
        <w:rPr>
          <w:color w:val="231F20"/>
          <w:spacing w:val="-6"/>
          <w:w w:val="105"/>
          <w:sz w:val="17"/>
        </w:rPr>
        <w:t> </w:t>
      </w:r>
      <w:r>
        <w:rPr>
          <w:color w:val="231F20"/>
          <w:w w:val="105"/>
          <w:sz w:val="17"/>
        </w:rPr>
        <w:t>document shall</w:t>
      </w:r>
      <w:r>
        <w:rPr>
          <w:color w:val="231F20"/>
          <w:spacing w:val="30"/>
          <w:w w:val="105"/>
          <w:sz w:val="17"/>
        </w:rPr>
        <w:t> </w:t>
      </w:r>
      <w:r>
        <w:rPr>
          <w:color w:val="231F20"/>
          <w:w w:val="105"/>
          <w:sz w:val="17"/>
        </w:rPr>
        <w:t>describe</w:t>
      </w:r>
      <w:r>
        <w:rPr>
          <w:color w:val="231F20"/>
          <w:spacing w:val="30"/>
          <w:w w:val="105"/>
          <w:sz w:val="17"/>
        </w:rPr>
        <w:t> </w:t>
      </w:r>
      <w:r>
        <w:rPr>
          <w:color w:val="231F20"/>
          <w:w w:val="105"/>
          <w:sz w:val="17"/>
        </w:rPr>
        <w:t>the</w:t>
      </w:r>
      <w:r>
        <w:rPr>
          <w:color w:val="231F20"/>
          <w:spacing w:val="30"/>
          <w:w w:val="105"/>
          <w:sz w:val="17"/>
        </w:rPr>
        <w:t> </w:t>
      </w:r>
      <w:r>
        <w:rPr>
          <w:color w:val="231F20"/>
          <w:w w:val="105"/>
          <w:sz w:val="17"/>
        </w:rPr>
        <w:t>substance</w:t>
      </w:r>
      <w:r>
        <w:rPr>
          <w:color w:val="231F20"/>
          <w:spacing w:val="30"/>
          <w:w w:val="105"/>
          <w:sz w:val="17"/>
        </w:rPr>
        <w:t> </w:t>
      </w:r>
      <w:r>
        <w:rPr>
          <w:color w:val="231F20"/>
          <w:w w:val="105"/>
          <w:sz w:val="17"/>
        </w:rPr>
        <w:t>with</w:t>
      </w:r>
      <w:r>
        <w:rPr>
          <w:color w:val="231F20"/>
          <w:spacing w:val="30"/>
          <w:w w:val="105"/>
          <w:sz w:val="17"/>
        </w:rPr>
        <w:t> </w:t>
      </w:r>
      <w:r>
        <w:rPr>
          <w:color w:val="231F20"/>
          <w:w w:val="105"/>
          <w:sz w:val="17"/>
        </w:rPr>
        <w:t>the</w:t>
      </w:r>
      <w:r>
        <w:rPr>
          <w:color w:val="231F20"/>
          <w:spacing w:val="30"/>
          <w:w w:val="105"/>
          <w:sz w:val="17"/>
        </w:rPr>
        <w:t> </w:t>
      </w:r>
      <w:r>
        <w:rPr>
          <w:color w:val="231F20"/>
          <w:w w:val="105"/>
          <w:sz w:val="17"/>
        </w:rPr>
        <w:t>UN</w:t>
      </w:r>
      <w:r>
        <w:rPr>
          <w:color w:val="231F20"/>
          <w:spacing w:val="30"/>
          <w:w w:val="105"/>
          <w:sz w:val="17"/>
        </w:rPr>
        <w:t> </w:t>
      </w:r>
      <w:r>
        <w:rPr>
          <w:color w:val="231F20"/>
          <w:w w:val="105"/>
          <w:sz w:val="17"/>
        </w:rPr>
        <w:t>number</w:t>
      </w:r>
      <w:r>
        <w:rPr>
          <w:color w:val="231F20"/>
          <w:spacing w:val="30"/>
          <w:w w:val="105"/>
          <w:sz w:val="17"/>
        </w:rPr>
        <w:t> </w:t>
      </w:r>
      <w:r>
        <w:rPr>
          <w:color w:val="231F20"/>
          <w:w w:val="105"/>
          <w:sz w:val="17"/>
        </w:rPr>
        <w:t>and</w:t>
      </w:r>
      <w:r>
        <w:rPr>
          <w:color w:val="231F20"/>
          <w:spacing w:val="30"/>
          <w:w w:val="105"/>
          <w:sz w:val="17"/>
        </w:rPr>
        <w:t> </w:t>
      </w:r>
      <w:r>
        <w:rPr>
          <w:color w:val="231F20"/>
          <w:w w:val="105"/>
          <w:sz w:val="17"/>
        </w:rPr>
        <w:t>proper</w:t>
      </w:r>
      <w:r>
        <w:rPr>
          <w:color w:val="231F20"/>
          <w:spacing w:val="30"/>
          <w:w w:val="105"/>
          <w:sz w:val="17"/>
        </w:rPr>
        <w:t> </w:t>
      </w:r>
      <w:r>
        <w:rPr>
          <w:color w:val="231F20"/>
          <w:w w:val="105"/>
          <w:sz w:val="17"/>
        </w:rPr>
        <w:t>shipping</w:t>
      </w:r>
      <w:r>
        <w:rPr>
          <w:color w:val="231F20"/>
          <w:spacing w:val="30"/>
          <w:w w:val="105"/>
          <w:sz w:val="17"/>
        </w:rPr>
        <w:t> </w:t>
      </w:r>
      <w:r>
        <w:rPr>
          <w:color w:val="231F20"/>
          <w:w w:val="105"/>
          <w:sz w:val="17"/>
        </w:rPr>
        <w:t>name</w:t>
      </w:r>
      <w:r>
        <w:rPr>
          <w:color w:val="231F20"/>
          <w:spacing w:val="30"/>
          <w:w w:val="105"/>
          <w:sz w:val="17"/>
        </w:rPr>
        <w:t> </w:t>
      </w:r>
      <w:r>
        <w:rPr>
          <w:color w:val="231F20"/>
          <w:w w:val="105"/>
          <w:sz w:val="17"/>
        </w:rPr>
        <w:t>applicable</w:t>
      </w:r>
      <w:r>
        <w:rPr>
          <w:color w:val="231F20"/>
          <w:spacing w:val="30"/>
          <w:w w:val="105"/>
          <w:sz w:val="17"/>
        </w:rPr>
        <w:t> </w:t>
      </w:r>
      <w:r>
        <w:rPr>
          <w:color w:val="231F20"/>
          <w:w w:val="105"/>
          <w:sz w:val="17"/>
        </w:rPr>
        <w:t>to the other class supplemented with the name applicable to the radioactive excepted package according to column 2 in the Dangerous Goods List of chapter 3.2, and the substance shall be transported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accordance</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provisions</w:t>
      </w:r>
      <w:r>
        <w:rPr>
          <w:color w:val="231F20"/>
          <w:spacing w:val="-3"/>
          <w:w w:val="105"/>
          <w:sz w:val="17"/>
        </w:rPr>
        <w:t> </w:t>
      </w:r>
      <w:r>
        <w:rPr>
          <w:color w:val="231F20"/>
          <w:w w:val="105"/>
          <w:sz w:val="17"/>
        </w:rPr>
        <w:t>applicable</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UN</w:t>
      </w:r>
      <w:r>
        <w:rPr>
          <w:color w:val="231F20"/>
          <w:spacing w:val="-3"/>
          <w:w w:val="105"/>
          <w:sz w:val="17"/>
        </w:rPr>
        <w:t> </w:t>
      </w:r>
      <w:r>
        <w:rPr>
          <w:color w:val="231F20"/>
          <w:w w:val="105"/>
          <w:sz w:val="17"/>
        </w:rPr>
        <w:t>number.</w:t>
      </w:r>
      <w:r>
        <w:rPr>
          <w:color w:val="231F20"/>
          <w:spacing w:val="-3"/>
          <w:w w:val="105"/>
          <w:sz w:val="17"/>
        </w:rPr>
        <w:t> </w:t>
      </w:r>
      <w:r>
        <w:rPr>
          <w:color w:val="231F20"/>
          <w:w w:val="105"/>
          <w:sz w:val="17"/>
        </w:rPr>
        <w:t>An</w:t>
      </w:r>
      <w:r>
        <w:rPr>
          <w:color w:val="231F20"/>
          <w:spacing w:val="-3"/>
          <w:w w:val="105"/>
          <w:sz w:val="17"/>
        </w:rPr>
        <w:t> </w:t>
      </w:r>
      <w:r>
        <w:rPr>
          <w:color w:val="231F20"/>
          <w:w w:val="105"/>
          <w:sz w:val="17"/>
        </w:rPr>
        <w:t>example</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 information shown on the dangerous goods transport document is:</w:t>
      </w:r>
    </w:p>
    <w:p>
      <w:pPr>
        <w:pStyle w:val="BodyText"/>
        <w:spacing w:line="252" w:lineRule="auto" w:before="81"/>
        <w:ind w:left="3010" w:right="1415"/>
      </w:pPr>
      <w:r>
        <w:rPr>
          <w:color w:val="231F20"/>
        </w:rPr>
        <w:t>UN 1993, Flammable liquid, N.O.S. (ethanol and toluene mixture), Radioactive material, excepted </w:t>
      </w:r>
      <w:r>
        <w:rPr>
          <w:color w:val="231F20"/>
          <w:w w:val="105"/>
        </w:rPr>
        <w:t>package – limited quantity of material, class 3, PG II.</w:t>
      </w:r>
    </w:p>
    <w:p>
      <w:pPr>
        <w:pStyle w:val="BodyText"/>
        <w:spacing w:before="82"/>
        <w:ind w:left="3010"/>
      </w:pPr>
      <w:r>
        <w:rPr>
          <w:color w:val="231F20"/>
          <w:w w:val="105"/>
        </w:rPr>
        <w:t>In</w:t>
      </w:r>
      <w:r>
        <w:rPr>
          <w:color w:val="231F20"/>
          <w:spacing w:val="-13"/>
          <w:w w:val="105"/>
        </w:rPr>
        <w:t> </w:t>
      </w:r>
      <w:r>
        <w:rPr>
          <w:color w:val="231F20"/>
          <w:w w:val="105"/>
        </w:rPr>
        <w:t>addition,</w:t>
      </w:r>
      <w:r>
        <w:rPr>
          <w:color w:val="231F20"/>
          <w:spacing w:val="-12"/>
          <w:w w:val="105"/>
        </w:rPr>
        <w:t> </w:t>
      </w:r>
      <w:r>
        <w:rPr>
          <w:color w:val="231F20"/>
          <w:w w:val="105"/>
        </w:rPr>
        <w:t>the</w:t>
      </w:r>
      <w:r>
        <w:rPr>
          <w:color w:val="231F20"/>
          <w:spacing w:val="-12"/>
          <w:w w:val="105"/>
        </w:rPr>
        <w:t> </w:t>
      </w:r>
      <w:r>
        <w:rPr>
          <w:color w:val="231F20"/>
          <w:w w:val="105"/>
        </w:rPr>
        <w:t>provisions</w:t>
      </w:r>
      <w:r>
        <w:rPr>
          <w:color w:val="231F20"/>
          <w:spacing w:val="-12"/>
          <w:w w:val="105"/>
        </w:rPr>
        <w:t> </w:t>
      </w:r>
      <w:r>
        <w:rPr>
          <w:color w:val="231F20"/>
          <w:w w:val="105"/>
        </w:rPr>
        <w:t>of</w:t>
      </w:r>
      <w:r>
        <w:rPr>
          <w:color w:val="231F20"/>
          <w:spacing w:val="-13"/>
          <w:w w:val="105"/>
        </w:rPr>
        <w:t> </w:t>
      </w:r>
      <w:r>
        <w:rPr>
          <w:color w:val="231F20"/>
          <w:w w:val="105"/>
        </w:rPr>
        <w:t>2.7.2.4.1</w:t>
      </w:r>
      <w:r>
        <w:rPr>
          <w:color w:val="231F20"/>
          <w:spacing w:val="-12"/>
          <w:w w:val="105"/>
        </w:rPr>
        <w:t> </w:t>
      </w:r>
      <w:r>
        <w:rPr>
          <w:color w:val="231F20"/>
          <w:w w:val="105"/>
        </w:rPr>
        <w:t>shall</w:t>
      </w:r>
      <w:r>
        <w:rPr>
          <w:color w:val="231F20"/>
          <w:spacing w:val="-12"/>
          <w:w w:val="105"/>
        </w:rPr>
        <w:t> </w:t>
      </w:r>
      <w:r>
        <w:rPr>
          <w:color w:val="231F20"/>
          <w:spacing w:val="-2"/>
          <w:w w:val="105"/>
        </w:rPr>
        <w:t>apply;</w:t>
      </w:r>
    </w:p>
    <w:p>
      <w:pPr>
        <w:pStyle w:val="ListParagraph"/>
        <w:numPr>
          <w:ilvl w:val="1"/>
          <w:numId w:val="13"/>
        </w:numPr>
        <w:tabs>
          <w:tab w:pos="3010" w:val="left" w:leader="none"/>
        </w:tabs>
        <w:spacing w:line="252" w:lineRule="auto" w:before="92" w:after="0"/>
        <w:ind w:left="3010" w:right="1416" w:hanging="360"/>
        <w:jc w:val="both"/>
        <w:rPr>
          <w:sz w:val="17"/>
        </w:rPr>
      </w:pPr>
      <w:r>
        <w:rPr>
          <w:color w:val="231F20"/>
          <w:w w:val="105"/>
          <w:sz w:val="17"/>
        </w:rPr>
        <w:t>the provisions of chapter 3.4 for the transport of dangerous goods packed in limited quantities shall not apply to substances classified in accordance with subparagraph .2;</w:t>
      </w:r>
    </w:p>
    <w:p>
      <w:pPr>
        <w:pStyle w:val="ListParagraph"/>
        <w:numPr>
          <w:ilvl w:val="1"/>
          <w:numId w:val="13"/>
        </w:numPr>
        <w:tabs>
          <w:tab w:pos="3008" w:val="left" w:leader="none"/>
          <w:tab w:pos="3010" w:val="left" w:leader="none"/>
        </w:tabs>
        <w:spacing w:line="252" w:lineRule="auto" w:before="82" w:after="0"/>
        <w:ind w:left="3010" w:right="1415" w:hanging="360"/>
        <w:jc w:val="both"/>
        <w:rPr>
          <w:sz w:val="17"/>
        </w:rPr>
      </w:pPr>
      <w:r>
        <w:rPr>
          <w:color w:val="231F20"/>
          <w:w w:val="105"/>
          <w:sz w:val="17"/>
        </w:rPr>
        <w:t>when the substance meets a special provision that exempts this substance from all dangerous goods provisions of the other classes, it shall be classified in accordance with the applicable UN number of class 7 and all requirements specified in 1.5.1.5 shall apply.</w:t>
      </w:r>
    </w:p>
    <w:p>
      <w:pPr>
        <w:pStyle w:val="ListParagraph"/>
        <w:numPr>
          <w:ilvl w:val="0"/>
          <w:numId w:val="13"/>
        </w:numPr>
        <w:tabs>
          <w:tab w:pos="2647" w:val="left" w:leader="none"/>
          <w:tab w:pos="2650" w:val="left" w:leader="none"/>
        </w:tabs>
        <w:spacing w:line="252" w:lineRule="auto" w:before="102" w:after="0"/>
        <w:ind w:left="2650" w:right="1414" w:hanging="720"/>
        <w:jc w:val="both"/>
        <w:rPr>
          <w:sz w:val="17"/>
        </w:rPr>
      </w:pPr>
      <w:r>
        <w:rPr>
          <w:color w:val="231F20"/>
          <w:w w:val="105"/>
          <w:sz w:val="17"/>
        </w:rPr>
        <w:t>Flammable</w:t>
      </w:r>
      <w:r>
        <w:rPr>
          <w:color w:val="231F20"/>
          <w:w w:val="105"/>
          <w:sz w:val="17"/>
        </w:rPr>
        <w:t> liquefied</w:t>
      </w:r>
      <w:r>
        <w:rPr>
          <w:color w:val="231F20"/>
          <w:w w:val="105"/>
          <w:sz w:val="17"/>
        </w:rPr>
        <w:t> gases</w:t>
      </w:r>
      <w:r>
        <w:rPr>
          <w:color w:val="231F20"/>
          <w:w w:val="105"/>
          <w:sz w:val="17"/>
        </w:rPr>
        <w:t> shall</w:t>
      </w:r>
      <w:r>
        <w:rPr>
          <w:color w:val="231F20"/>
          <w:w w:val="105"/>
          <w:sz w:val="17"/>
        </w:rPr>
        <w:t> be</w:t>
      </w:r>
      <w:r>
        <w:rPr>
          <w:color w:val="231F20"/>
          <w:w w:val="105"/>
          <w:sz w:val="17"/>
        </w:rPr>
        <w:t> contained</w:t>
      </w:r>
      <w:r>
        <w:rPr>
          <w:color w:val="231F20"/>
          <w:w w:val="105"/>
          <w:sz w:val="17"/>
        </w:rPr>
        <w:t> within</w:t>
      </w:r>
      <w:r>
        <w:rPr>
          <w:color w:val="231F20"/>
          <w:w w:val="105"/>
          <w:sz w:val="17"/>
        </w:rPr>
        <w:t> refrigerating-machine</w:t>
      </w:r>
      <w:r>
        <w:rPr>
          <w:color w:val="231F20"/>
          <w:w w:val="105"/>
          <w:sz w:val="17"/>
        </w:rPr>
        <w:t> components.</w:t>
      </w:r>
      <w:r>
        <w:rPr>
          <w:color w:val="231F20"/>
          <w:w w:val="105"/>
          <w:sz w:val="17"/>
        </w:rPr>
        <w:t> These components</w:t>
      </w:r>
      <w:r>
        <w:rPr>
          <w:color w:val="231F20"/>
          <w:w w:val="105"/>
          <w:sz w:val="17"/>
        </w:rPr>
        <w:t> shall</w:t>
      </w:r>
      <w:r>
        <w:rPr>
          <w:color w:val="231F20"/>
          <w:w w:val="105"/>
          <w:sz w:val="17"/>
        </w:rPr>
        <w:t> be</w:t>
      </w:r>
      <w:r>
        <w:rPr>
          <w:color w:val="231F20"/>
          <w:w w:val="105"/>
          <w:sz w:val="17"/>
        </w:rPr>
        <w:t> designed</w:t>
      </w:r>
      <w:r>
        <w:rPr>
          <w:color w:val="231F20"/>
          <w:w w:val="105"/>
          <w:sz w:val="17"/>
        </w:rPr>
        <w:t> and</w:t>
      </w:r>
      <w:r>
        <w:rPr>
          <w:color w:val="231F20"/>
          <w:w w:val="105"/>
          <w:sz w:val="17"/>
        </w:rPr>
        <w:t> tested</w:t>
      </w:r>
      <w:r>
        <w:rPr>
          <w:color w:val="231F20"/>
          <w:w w:val="105"/>
          <w:sz w:val="17"/>
        </w:rPr>
        <w:t> to</w:t>
      </w:r>
      <w:r>
        <w:rPr>
          <w:color w:val="231F20"/>
          <w:w w:val="105"/>
          <w:sz w:val="17"/>
        </w:rPr>
        <w:t> at</w:t>
      </w:r>
      <w:r>
        <w:rPr>
          <w:color w:val="231F20"/>
          <w:w w:val="105"/>
          <w:sz w:val="17"/>
        </w:rPr>
        <w:t> least</w:t>
      </w:r>
      <w:r>
        <w:rPr>
          <w:color w:val="231F20"/>
          <w:w w:val="105"/>
          <w:sz w:val="17"/>
        </w:rPr>
        <w:t> three</w:t>
      </w:r>
      <w:r>
        <w:rPr>
          <w:color w:val="231F20"/>
          <w:w w:val="105"/>
          <w:sz w:val="17"/>
        </w:rPr>
        <w:t> times</w:t>
      </w:r>
      <w:r>
        <w:rPr>
          <w:color w:val="231F20"/>
          <w:w w:val="105"/>
          <w:sz w:val="17"/>
        </w:rPr>
        <w:t> the</w:t>
      </w:r>
      <w:r>
        <w:rPr>
          <w:color w:val="231F20"/>
          <w:w w:val="105"/>
          <w:sz w:val="17"/>
        </w:rPr>
        <w:t> working</w:t>
      </w:r>
      <w:r>
        <w:rPr>
          <w:color w:val="231F20"/>
          <w:w w:val="105"/>
          <w:sz w:val="17"/>
        </w:rPr>
        <w:t> pressure</w:t>
      </w:r>
      <w:r>
        <w:rPr>
          <w:color w:val="231F20"/>
          <w:w w:val="105"/>
          <w:sz w:val="17"/>
        </w:rPr>
        <w:t> of</w:t>
      </w:r>
      <w:r>
        <w:rPr>
          <w:color w:val="231F20"/>
          <w:w w:val="105"/>
          <w:sz w:val="17"/>
        </w:rPr>
        <w:t> the machinery.</w:t>
      </w:r>
      <w:r>
        <w:rPr>
          <w:color w:val="231F20"/>
          <w:w w:val="105"/>
          <w:sz w:val="17"/>
        </w:rPr>
        <w:t> The</w:t>
      </w:r>
      <w:r>
        <w:rPr>
          <w:color w:val="231F20"/>
          <w:w w:val="105"/>
          <w:sz w:val="17"/>
        </w:rPr>
        <w:t> refrigerating</w:t>
      </w:r>
      <w:r>
        <w:rPr>
          <w:color w:val="231F20"/>
          <w:w w:val="105"/>
          <w:sz w:val="17"/>
        </w:rPr>
        <w:t> machines</w:t>
      </w:r>
      <w:r>
        <w:rPr>
          <w:color w:val="231F20"/>
          <w:w w:val="105"/>
          <w:sz w:val="17"/>
        </w:rPr>
        <w:t> and</w:t>
      </w:r>
      <w:r>
        <w:rPr>
          <w:color w:val="231F20"/>
          <w:w w:val="105"/>
          <w:sz w:val="17"/>
        </w:rPr>
        <w:t> refrigerating-machine</w:t>
      </w:r>
      <w:r>
        <w:rPr>
          <w:color w:val="231F20"/>
          <w:w w:val="105"/>
          <w:sz w:val="17"/>
        </w:rPr>
        <w:t> components</w:t>
      </w:r>
      <w:r>
        <w:rPr>
          <w:color w:val="231F20"/>
          <w:w w:val="105"/>
          <w:sz w:val="17"/>
        </w:rPr>
        <w:t> shall</w:t>
      </w:r>
      <w:r>
        <w:rPr>
          <w:color w:val="231F20"/>
          <w:w w:val="105"/>
          <w:sz w:val="17"/>
        </w:rPr>
        <w:t> be</w:t>
      </w:r>
      <w:r>
        <w:rPr>
          <w:color w:val="231F20"/>
          <w:w w:val="105"/>
          <w:sz w:val="17"/>
        </w:rPr>
        <w:t> designed and constructed to contain the liquefied gas and preclude the risk of bursting or cracking of the pressure-retaining components during normal conditions of transport. Refrigerating machines and refrigerating-machine components are not subject to the provisions of this Code if they contain less than 12 kg of gas.</w:t>
      </w:r>
    </w:p>
    <w:p>
      <w:pPr>
        <w:pStyle w:val="ListParagraph"/>
        <w:numPr>
          <w:ilvl w:val="0"/>
          <w:numId w:val="14"/>
        </w:numPr>
        <w:tabs>
          <w:tab w:pos="2647" w:val="left" w:leader="none"/>
        </w:tabs>
        <w:spacing w:line="240" w:lineRule="auto" w:before="100" w:after="0"/>
        <w:ind w:left="2647" w:right="0" w:hanging="717"/>
        <w:jc w:val="both"/>
        <w:rPr>
          <w:sz w:val="17"/>
        </w:rPr>
      </w:pPr>
      <w:r>
        <w:rPr>
          <w:color w:val="231F20"/>
          <w:w w:val="105"/>
          <w:sz w:val="17"/>
        </w:rPr>
        <w:t>The</w:t>
      </w:r>
      <w:r>
        <w:rPr>
          <w:color w:val="231F20"/>
          <w:spacing w:val="-1"/>
          <w:w w:val="105"/>
          <w:sz w:val="17"/>
        </w:rPr>
        <w:t> </w:t>
      </w:r>
      <w:r>
        <w:rPr>
          <w:color w:val="231F20"/>
          <w:w w:val="105"/>
          <w:sz w:val="17"/>
        </w:rPr>
        <w:t>following definitions</w:t>
      </w:r>
      <w:r>
        <w:rPr>
          <w:color w:val="231F20"/>
          <w:spacing w:val="-1"/>
          <w:w w:val="105"/>
          <w:sz w:val="17"/>
        </w:rPr>
        <w:t> </w:t>
      </w:r>
      <w:r>
        <w:rPr>
          <w:color w:val="231F20"/>
          <w:w w:val="105"/>
          <w:sz w:val="17"/>
        </w:rPr>
        <w:t>apply to </w:t>
      </w:r>
      <w:r>
        <w:rPr>
          <w:color w:val="231F20"/>
          <w:spacing w:val="-2"/>
          <w:w w:val="105"/>
          <w:sz w:val="17"/>
        </w:rPr>
        <w:t>matches:</w:t>
      </w:r>
    </w:p>
    <w:p>
      <w:pPr>
        <w:pStyle w:val="ListParagraph"/>
        <w:numPr>
          <w:ilvl w:val="1"/>
          <w:numId w:val="14"/>
        </w:numPr>
        <w:tabs>
          <w:tab w:pos="3010" w:val="left" w:leader="none"/>
        </w:tabs>
        <w:spacing w:line="252" w:lineRule="auto" w:before="94" w:after="0"/>
        <w:ind w:left="3010" w:right="1415" w:hanging="361"/>
        <w:jc w:val="left"/>
        <w:rPr>
          <w:sz w:val="17"/>
        </w:rPr>
      </w:pPr>
      <w:r>
        <w:rPr>
          <w:rFonts w:ascii="Arial"/>
          <w:i/>
          <w:color w:val="231F20"/>
          <w:sz w:val="17"/>
        </w:rPr>
        <w:t>Fusee</w:t>
      </w:r>
      <w:r>
        <w:rPr>
          <w:rFonts w:ascii="Arial"/>
          <w:i/>
          <w:color w:val="231F20"/>
          <w:spacing w:val="40"/>
          <w:sz w:val="17"/>
        </w:rPr>
        <w:t> </w:t>
      </w:r>
      <w:r>
        <w:rPr>
          <w:rFonts w:ascii="Arial"/>
          <w:i/>
          <w:color w:val="231F20"/>
          <w:sz w:val="17"/>
        </w:rPr>
        <w:t>matches</w:t>
      </w:r>
      <w:r>
        <w:rPr>
          <w:rFonts w:ascii="Arial"/>
          <w:i/>
          <w:color w:val="231F20"/>
          <w:spacing w:val="40"/>
          <w:sz w:val="17"/>
        </w:rPr>
        <w:t> </w:t>
      </w:r>
      <w:r>
        <w:rPr>
          <w:color w:val="231F20"/>
          <w:sz w:val="17"/>
        </w:rPr>
        <w:t>are</w:t>
      </w:r>
      <w:r>
        <w:rPr>
          <w:color w:val="231F20"/>
          <w:spacing w:val="40"/>
          <w:sz w:val="17"/>
        </w:rPr>
        <w:t> </w:t>
      </w:r>
      <w:r>
        <w:rPr>
          <w:color w:val="231F20"/>
          <w:sz w:val="17"/>
        </w:rPr>
        <w:t>matches</w:t>
      </w:r>
      <w:r>
        <w:rPr>
          <w:color w:val="231F20"/>
          <w:spacing w:val="40"/>
          <w:sz w:val="17"/>
        </w:rPr>
        <w:t> </w:t>
      </w:r>
      <w:r>
        <w:rPr>
          <w:color w:val="231F20"/>
          <w:sz w:val="17"/>
        </w:rPr>
        <w:t>the</w:t>
      </w:r>
      <w:r>
        <w:rPr>
          <w:color w:val="231F20"/>
          <w:spacing w:val="40"/>
          <w:sz w:val="17"/>
        </w:rPr>
        <w:t> </w:t>
      </w:r>
      <w:r>
        <w:rPr>
          <w:color w:val="231F20"/>
          <w:sz w:val="17"/>
        </w:rPr>
        <w:t>heads</w:t>
      </w:r>
      <w:r>
        <w:rPr>
          <w:color w:val="231F20"/>
          <w:spacing w:val="40"/>
          <w:sz w:val="17"/>
        </w:rPr>
        <w:t> </w:t>
      </w:r>
      <w:r>
        <w:rPr>
          <w:color w:val="231F20"/>
          <w:sz w:val="17"/>
        </w:rPr>
        <w:t>of</w:t>
      </w:r>
      <w:r>
        <w:rPr>
          <w:color w:val="231F20"/>
          <w:spacing w:val="40"/>
          <w:sz w:val="17"/>
        </w:rPr>
        <w:t> </w:t>
      </w:r>
      <w:r>
        <w:rPr>
          <w:color w:val="231F20"/>
          <w:sz w:val="17"/>
        </w:rPr>
        <w:t>which</w:t>
      </w:r>
      <w:r>
        <w:rPr>
          <w:color w:val="231F20"/>
          <w:spacing w:val="40"/>
          <w:sz w:val="17"/>
        </w:rPr>
        <w:t> </w:t>
      </w:r>
      <w:r>
        <w:rPr>
          <w:color w:val="231F20"/>
          <w:sz w:val="17"/>
        </w:rPr>
        <w:t>are</w:t>
      </w:r>
      <w:r>
        <w:rPr>
          <w:color w:val="231F20"/>
          <w:spacing w:val="40"/>
          <w:sz w:val="17"/>
        </w:rPr>
        <w:t> </w:t>
      </w:r>
      <w:r>
        <w:rPr>
          <w:color w:val="231F20"/>
          <w:sz w:val="17"/>
        </w:rPr>
        <w:t>prepared</w:t>
      </w:r>
      <w:r>
        <w:rPr>
          <w:color w:val="231F20"/>
          <w:spacing w:val="40"/>
          <w:sz w:val="17"/>
        </w:rPr>
        <w:t> </w:t>
      </w:r>
      <w:r>
        <w:rPr>
          <w:color w:val="231F20"/>
          <w:sz w:val="17"/>
        </w:rPr>
        <w:t>with</w:t>
      </w:r>
      <w:r>
        <w:rPr>
          <w:color w:val="231F20"/>
          <w:spacing w:val="40"/>
          <w:sz w:val="17"/>
        </w:rPr>
        <w:t> </w:t>
      </w:r>
      <w:r>
        <w:rPr>
          <w:color w:val="231F20"/>
          <w:sz w:val="17"/>
        </w:rPr>
        <w:t>a</w:t>
      </w:r>
      <w:r>
        <w:rPr>
          <w:color w:val="231F20"/>
          <w:spacing w:val="40"/>
          <w:sz w:val="17"/>
        </w:rPr>
        <w:t> </w:t>
      </w:r>
      <w:r>
        <w:rPr>
          <w:color w:val="231F20"/>
          <w:sz w:val="17"/>
        </w:rPr>
        <w:t>friction-sensitive</w:t>
      </w:r>
      <w:r>
        <w:rPr>
          <w:color w:val="231F20"/>
          <w:spacing w:val="40"/>
          <w:sz w:val="17"/>
        </w:rPr>
        <w:t> </w:t>
      </w:r>
      <w:r>
        <w:rPr>
          <w:color w:val="231F20"/>
          <w:sz w:val="17"/>
        </w:rPr>
        <w:t>igniter composition</w:t>
      </w:r>
      <w:r>
        <w:rPr>
          <w:color w:val="231F20"/>
          <w:spacing w:val="-4"/>
          <w:sz w:val="17"/>
        </w:rPr>
        <w:t> </w:t>
      </w:r>
      <w:r>
        <w:rPr>
          <w:color w:val="231F20"/>
          <w:sz w:val="17"/>
        </w:rPr>
        <w:t>and</w:t>
      </w:r>
      <w:r>
        <w:rPr>
          <w:color w:val="231F20"/>
          <w:spacing w:val="-4"/>
          <w:sz w:val="17"/>
        </w:rPr>
        <w:t> </w:t>
      </w:r>
      <w:r>
        <w:rPr>
          <w:color w:val="231F20"/>
          <w:sz w:val="17"/>
        </w:rPr>
        <w:t>a</w:t>
      </w:r>
      <w:r>
        <w:rPr>
          <w:color w:val="231F20"/>
          <w:spacing w:val="-4"/>
          <w:sz w:val="17"/>
        </w:rPr>
        <w:t> </w:t>
      </w:r>
      <w:r>
        <w:rPr>
          <w:color w:val="231F20"/>
          <w:sz w:val="17"/>
        </w:rPr>
        <w:t>pyrotechnic</w:t>
      </w:r>
      <w:r>
        <w:rPr>
          <w:color w:val="231F20"/>
          <w:spacing w:val="-4"/>
          <w:sz w:val="17"/>
        </w:rPr>
        <w:t> </w:t>
      </w:r>
      <w:r>
        <w:rPr>
          <w:color w:val="231F20"/>
          <w:sz w:val="17"/>
        </w:rPr>
        <w:t>composition</w:t>
      </w:r>
      <w:r>
        <w:rPr>
          <w:color w:val="231F20"/>
          <w:spacing w:val="-4"/>
          <w:sz w:val="17"/>
        </w:rPr>
        <w:t> </w:t>
      </w:r>
      <w:r>
        <w:rPr>
          <w:color w:val="231F20"/>
          <w:sz w:val="17"/>
        </w:rPr>
        <w:t>which</w:t>
      </w:r>
      <w:r>
        <w:rPr>
          <w:color w:val="231F20"/>
          <w:spacing w:val="-4"/>
          <w:sz w:val="17"/>
        </w:rPr>
        <w:t> </w:t>
      </w:r>
      <w:r>
        <w:rPr>
          <w:color w:val="231F20"/>
          <w:sz w:val="17"/>
        </w:rPr>
        <w:t>burns</w:t>
      </w:r>
      <w:r>
        <w:rPr>
          <w:color w:val="231F20"/>
          <w:spacing w:val="-4"/>
          <w:sz w:val="17"/>
        </w:rPr>
        <w:t> </w:t>
      </w:r>
      <w:r>
        <w:rPr>
          <w:color w:val="231F20"/>
          <w:sz w:val="17"/>
        </w:rPr>
        <w:t>with</w:t>
      </w:r>
      <w:r>
        <w:rPr>
          <w:color w:val="231F20"/>
          <w:spacing w:val="-4"/>
          <w:sz w:val="17"/>
        </w:rPr>
        <w:t> </w:t>
      </w:r>
      <w:r>
        <w:rPr>
          <w:color w:val="231F20"/>
          <w:sz w:val="17"/>
        </w:rPr>
        <w:t>little</w:t>
      </w:r>
      <w:r>
        <w:rPr>
          <w:color w:val="231F20"/>
          <w:spacing w:val="-4"/>
          <w:sz w:val="17"/>
        </w:rPr>
        <w:t> </w:t>
      </w:r>
      <w:r>
        <w:rPr>
          <w:color w:val="231F20"/>
          <w:sz w:val="17"/>
        </w:rPr>
        <w:t>or</w:t>
      </w:r>
      <w:r>
        <w:rPr>
          <w:color w:val="231F20"/>
          <w:spacing w:val="-4"/>
          <w:sz w:val="17"/>
        </w:rPr>
        <w:t> </w:t>
      </w:r>
      <w:r>
        <w:rPr>
          <w:color w:val="231F20"/>
          <w:sz w:val="17"/>
        </w:rPr>
        <w:t>no</w:t>
      </w:r>
      <w:r>
        <w:rPr>
          <w:color w:val="231F20"/>
          <w:spacing w:val="-4"/>
          <w:sz w:val="17"/>
        </w:rPr>
        <w:t> </w:t>
      </w:r>
      <w:r>
        <w:rPr>
          <w:color w:val="231F20"/>
          <w:sz w:val="17"/>
        </w:rPr>
        <w:t>flame,</w:t>
      </w:r>
      <w:r>
        <w:rPr>
          <w:color w:val="231F20"/>
          <w:spacing w:val="-4"/>
          <w:sz w:val="17"/>
        </w:rPr>
        <w:t> </w:t>
      </w:r>
      <w:r>
        <w:rPr>
          <w:color w:val="231F20"/>
          <w:sz w:val="17"/>
        </w:rPr>
        <w:t>but</w:t>
      </w:r>
      <w:r>
        <w:rPr>
          <w:color w:val="231F20"/>
          <w:spacing w:val="-4"/>
          <w:sz w:val="17"/>
        </w:rPr>
        <w:t> </w:t>
      </w:r>
      <w:r>
        <w:rPr>
          <w:color w:val="231F20"/>
          <w:sz w:val="17"/>
        </w:rPr>
        <w:t>with</w:t>
      </w:r>
      <w:r>
        <w:rPr>
          <w:color w:val="231F20"/>
          <w:spacing w:val="-4"/>
          <w:sz w:val="17"/>
        </w:rPr>
        <w:t> </w:t>
      </w:r>
      <w:r>
        <w:rPr>
          <w:color w:val="231F20"/>
          <w:sz w:val="17"/>
        </w:rPr>
        <w:t>intense</w:t>
      </w:r>
      <w:r>
        <w:rPr>
          <w:color w:val="231F20"/>
          <w:spacing w:val="-4"/>
          <w:sz w:val="17"/>
        </w:rPr>
        <w:t> </w:t>
      </w:r>
      <w:r>
        <w:rPr>
          <w:color w:val="231F20"/>
          <w:sz w:val="17"/>
        </w:rPr>
        <w:t>heat;</w:t>
      </w:r>
    </w:p>
    <w:p>
      <w:pPr>
        <w:pStyle w:val="ListParagraph"/>
        <w:numPr>
          <w:ilvl w:val="1"/>
          <w:numId w:val="14"/>
        </w:numPr>
        <w:tabs>
          <w:tab w:pos="3010" w:val="left" w:leader="none"/>
        </w:tabs>
        <w:spacing w:line="252" w:lineRule="auto" w:before="82" w:after="0"/>
        <w:ind w:left="3010" w:right="1414" w:hanging="360"/>
        <w:jc w:val="left"/>
        <w:rPr>
          <w:sz w:val="17"/>
        </w:rPr>
      </w:pPr>
      <w:r>
        <w:rPr>
          <w:rFonts w:ascii="Arial"/>
          <w:i/>
          <w:color w:val="231F20"/>
          <w:w w:val="105"/>
          <w:sz w:val="17"/>
        </w:rPr>
        <w:t>Safety matches </w:t>
      </w:r>
      <w:r>
        <w:rPr>
          <w:color w:val="231F20"/>
          <w:w w:val="105"/>
          <w:sz w:val="17"/>
        </w:rPr>
        <w:t>are matches that combined with or attached to the box, book or card that can be ignited by friction only on a prepared surface;</w:t>
      </w:r>
    </w:p>
    <w:p>
      <w:pPr>
        <w:pStyle w:val="ListParagraph"/>
        <w:numPr>
          <w:ilvl w:val="1"/>
          <w:numId w:val="14"/>
        </w:numPr>
        <w:tabs>
          <w:tab w:pos="3010" w:val="left" w:leader="none"/>
        </w:tabs>
        <w:spacing w:line="240" w:lineRule="auto" w:before="82" w:after="0"/>
        <w:ind w:left="3010" w:right="0" w:hanging="360"/>
        <w:jc w:val="left"/>
        <w:rPr>
          <w:sz w:val="17"/>
        </w:rPr>
      </w:pPr>
      <w:r>
        <w:rPr>
          <w:rFonts w:ascii="Arial" w:hAnsi="Arial"/>
          <w:i/>
          <w:color w:val="231F20"/>
          <w:w w:val="105"/>
          <w:sz w:val="17"/>
        </w:rPr>
        <w:t>“Strike</w:t>
      </w:r>
      <w:r>
        <w:rPr>
          <w:rFonts w:ascii="Arial" w:hAnsi="Arial"/>
          <w:i/>
          <w:color w:val="231F20"/>
          <w:spacing w:val="-1"/>
          <w:w w:val="105"/>
          <w:sz w:val="17"/>
        </w:rPr>
        <w:t> </w:t>
      </w:r>
      <w:r>
        <w:rPr>
          <w:rFonts w:ascii="Arial" w:hAnsi="Arial"/>
          <w:i/>
          <w:color w:val="231F20"/>
          <w:w w:val="105"/>
          <w:sz w:val="17"/>
        </w:rPr>
        <w:t>anywhere” matches </w:t>
      </w:r>
      <w:r>
        <w:rPr>
          <w:color w:val="231F20"/>
          <w:w w:val="105"/>
          <w:sz w:val="17"/>
        </w:rPr>
        <w:t>are matches</w:t>
      </w:r>
      <w:r>
        <w:rPr>
          <w:color w:val="231F20"/>
          <w:spacing w:val="-1"/>
          <w:w w:val="105"/>
          <w:sz w:val="17"/>
        </w:rPr>
        <w:t> </w:t>
      </w:r>
      <w:r>
        <w:rPr>
          <w:color w:val="231F20"/>
          <w:w w:val="105"/>
          <w:sz w:val="17"/>
        </w:rPr>
        <w:t>that can be</w:t>
      </w:r>
      <w:r>
        <w:rPr>
          <w:color w:val="231F20"/>
          <w:spacing w:val="-1"/>
          <w:w w:val="105"/>
          <w:sz w:val="17"/>
        </w:rPr>
        <w:t> </w:t>
      </w:r>
      <w:r>
        <w:rPr>
          <w:color w:val="231F20"/>
          <w:w w:val="105"/>
          <w:sz w:val="17"/>
        </w:rPr>
        <w:t>ignited by friction on</w:t>
      </w:r>
      <w:r>
        <w:rPr>
          <w:color w:val="231F20"/>
          <w:spacing w:val="-1"/>
          <w:w w:val="105"/>
          <w:sz w:val="17"/>
        </w:rPr>
        <w:t> </w:t>
      </w:r>
      <w:r>
        <w:rPr>
          <w:color w:val="231F20"/>
          <w:w w:val="105"/>
          <w:sz w:val="17"/>
        </w:rPr>
        <w:t>a solid </w:t>
      </w:r>
      <w:r>
        <w:rPr>
          <w:color w:val="231F20"/>
          <w:spacing w:val="-2"/>
          <w:w w:val="105"/>
          <w:sz w:val="17"/>
        </w:rPr>
        <w:t>surface;</w:t>
      </w:r>
    </w:p>
    <w:p>
      <w:pPr>
        <w:pStyle w:val="ListParagraph"/>
        <w:numPr>
          <w:ilvl w:val="1"/>
          <w:numId w:val="14"/>
        </w:numPr>
        <w:tabs>
          <w:tab w:pos="3010" w:val="left" w:leader="none"/>
        </w:tabs>
        <w:spacing w:line="252" w:lineRule="auto" w:before="92" w:after="0"/>
        <w:ind w:left="3010" w:right="1414" w:hanging="360"/>
        <w:jc w:val="left"/>
        <w:rPr>
          <w:sz w:val="17"/>
        </w:rPr>
      </w:pPr>
      <w:r>
        <w:rPr>
          <w:rFonts w:ascii="Arial" w:hAnsi="Arial"/>
          <w:i/>
          <w:color w:val="231F20"/>
          <w:w w:val="105"/>
          <w:sz w:val="17"/>
        </w:rPr>
        <w:t>Wax</w:t>
      </w:r>
      <w:r>
        <w:rPr>
          <w:rFonts w:ascii="Arial" w:hAnsi="Arial"/>
          <w:i/>
          <w:color w:val="231F20"/>
          <w:spacing w:val="-5"/>
          <w:w w:val="105"/>
          <w:sz w:val="17"/>
        </w:rPr>
        <w:t> </w:t>
      </w:r>
      <w:r>
        <w:rPr>
          <w:rFonts w:ascii="Arial" w:hAnsi="Arial"/>
          <w:i/>
          <w:color w:val="231F20"/>
          <w:w w:val="105"/>
          <w:sz w:val="17"/>
        </w:rPr>
        <w:t>‘Vesta’</w:t>
      </w:r>
      <w:r>
        <w:rPr>
          <w:rFonts w:ascii="Arial" w:hAnsi="Arial"/>
          <w:i/>
          <w:color w:val="231F20"/>
          <w:spacing w:val="-5"/>
          <w:w w:val="105"/>
          <w:sz w:val="17"/>
        </w:rPr>
        <w:t> </w:t>
      </w:r>
      <w:r>
        <w:rPr>
          <w:rFonts w:ascii="Arial" w:hAnsi="Arial"/>
          <w:i/>
          <w:color w:val="231F20"/>
          <w:w w:val="105"/>
          <w:sz w:val="17"/>
        </w:rPr>
        <w:t>matches</w:t>
      </w:r>
      <w:r>
        <w:rPr>
          <w:rFonts w:ascii="Arial" w:hAnsi="Arial"/>
          <w:i/>
          <w:color w:val="231F20"/>
          <w:spacing w:val="-5"/>
          <w:w w:val="105"/>
          <w:sz w:val="17"/>
        </w:rPr>
        <w:t> </w:t>
      </w:r>
      <w:r>
        <w:rPr>
          <w:color w:val="231F20"/>
          <w:w w:val="105"/>
          <w:sz w:val="17"/>
        </w:rPr>
        <w:t>are</w:t>
      </w:r>
      <w:r>
        <w:rPr>
          <w:color w:val="231F20"/>
          <w:spacing w:val="-5"/>
          <w:w w:val="105"/>
          <w:sz w:val="17"/>
        </w:rPr>
        <w:t> </w:t>
      </w:r>
      <w:r>
        <w:rPr>
          <w:color w:val="231F20"/>
          <w:w w:val="105"/>
          <w:sz w:val="17"/>
        </w:rPr>
        <w:t>matches</w:t>
      </w:r>
      <w:r>
        <w:rPr>
          <w:color w:val="231F20"/>
          <w:spacing w:val="-5"/>
          <w:w w:val="105"/>
          <w:sz w:val="17"/>
        </w:rPr>
        <w:t> </w:t>
      </w:r>
      <w:r>
        <w:rPr>
          <w:color w:val="231F20"/>
          <w:w w:val="105"/>
          <w:sz w:val="17"/>
        </w:rPr>
        <w:t>that</w:t>
      </w:r>
      <w:r>
        <w:rPr>
          <w:color w:val="231F20"/>
          <w:spacing w:val="-5"/>
          <w:w w:val="105"/>
          <w:sz w:val="17"/>
        </w:rPr>
        <w:t> </w:t>
      </w:r>
      <w:r>
        <w:rPr>
          <w:color w:val="231F20"/>
          <w:w w:val="105"/>
          <w:sz w:val="17"/>
        </w:rPr>
        <w:t>can</w:t>
      </w:r>
      <w:r>
        <w:rPr>
          <w:color w:val="231F20"/>
          <w:spacing w:val="-5"/>
          <w:w w:val="105"/>
          <w:sz w:val="17"/>
        </w:rPr>
        <w:t> </w:t>
      </w:r>
      <w:r>
        <w:rPr>
          <w:color w:val="231F20"/>
          <w:w w:val="105"/>
          <w:sz w:val="17"/>
        </w:rPr>
        <w:t>be</w:t>
      </w:r>
      <w:r>
        <w:rPr>
          <w:color w:val="231F20"/>
          <w:spacing w:val="-5"/>
          <w:w w:val="105"/>
          <w:sz w:val="17"/>
        </w:rPr>
        <w:t> </w:t>
      </w:r>
      <w:r>
        <w:rPr>
          <w:color w:val="231F20"/>
          <w:w w:val="105"/>
          <w:sz w:val="17"/>
        </w:rPr>
        <w:t>ignited</w:t>
      </w:r>
      <w:r>
        <w:rPr>
          <w:color w:val="231F20"/>
          <w:spacing w:val="-5"/>
          <w:w w:val="105"/>
          <w:sz w:val="17"/>
        </w:rPr>
        <w:t> </w:t>
      </w:r>
      <w:r>
        <w:rPr>
          <w:color w:val="231F20"/>
          <w:w w:val="105"/>
          <w:sz w:val="17"/>
        </w:rPr>
        <w:t>by</w:t>
      </w:r>
      <w:r>
        <w:rPr>
          <w:color w:val="231F20"/>
          <w:spacing w:val="-5"/>
          <w:w w:val="105"/>
          <w:sz w:val="17"/>
        </w:rPr>
        <w:t> </w:t>
      </w:r>
      <w:r>
        <w:rPr>
          <w:color w:val="231F20"/>
          <w:w w:val="105"/>
          <w:sz w:val="17"/>
        </w:rPr>
        <w:t>friction</w:t>
      </w:r>
      <w:r>
        <w:rPr>
          <w:color w:val="231F20"/>
          <w:spacing w:val="-5"/>
          <w:w w:val="105"/>
          <w:sz w:val="17"/>
        </w:rPr>
        <w:t> </w:t>
      </w:r>
      <w:r>
        <w:rPr>
          <w:color w:val="231F20"/>
          <w:w w:val="105"/>
          <w:sz w:val="17"/>
        </w:rPr>
        <w:t>either</w:t>
      </w:r>
      <w:r>
        <w:rPr>
          <w:color w:val="231F20"/>
          <w:spacing w:val="-5"/>
          <w:w w:val="105"/>
          <w:sz w:val="17"/>
        </w:rPr>
        <w:t> </w:t>
      </w:r>
      <w:r>
        <w:rPr>
          <w:color w:val="231F20"/>
          <w:w w:val="105"/>
          <w:sz w:val="17"/>
        </w:rPr>
        <w:t>on</w:t>
      </w:r>
      <w:r>
        <w:rPr>
          <w:color w:val="231F20"/>
          <w:spacing w:val="-5"/>
          <w:w w:val="105"/>
          <w:sz w:val="17"/>
        </w:rPr>
        <w:t> </w:t>
      </w:r>
      <w:r>
        <w:rPr>
          <w:color w:val="231F20"/>
          <w:w w:val="105"/>
          <w:sz w:val="17"/>
        </w:rPr>
        <w:t>a</w:t>
      </w:r>
      <w:r>
        <w:rPr>
          <w:color w:val="231F20"/>
          <w:spacing w:val="-5"/>
          <w:w w:val="105"/>
          <w:sz w:val="17"/>
        </w:rPr>
        <w:t> </w:t>
      </w:r>
      <w:r>
        <w:rPr>
          <w:color w:val="231F20"/>
          <w:w w:val="105"/>
          <w:sz w:val="17"/>
        </w:rPr>
        <w:t>prepared</w:t>
      </w:r>
      <w:r>
        <w:rPr>
          <w:color w:val="231F20"/>
          <w:spacing w:val="-5"/>
          <w:w w:val="105"/>
          <w:sz w:val="17"/>
        </w:rPr>
        <w:t> </w:t>
      </w:r>
      <w:r>
        <w:rPr>
          <w:color w:val="231F20"/>
          <w:w w:val="105"/>
          <w:sz w:val="17"/>
        </w:rPr>
        <w:t>surface</w:t>
      </w:r>
      <w:r>
        <w:rPr>
          <w:color w:val="231F20"/>
          <w:spacing w:val="-5"/>
          <w:w w:val="105"/>
          <w:sz w:val="17"/>
        </w:rPr>
        <w:t> </w:t>
      </w:r>
      <w:r>
        <w:rPr>
          <w:color w:val="231F20"/>
          <w:w w:val="105"/>
          <w:sz w:val="17"/>
        </w:rPr>
        <w:t>or on a solid surface.</w:t>
      </w:r>
    </w:p>
    <w:p>
      <w:pPr>
        <w:pStyle w:val="ListParagraph"/>
        <w:numPr>
          <w:ilvl w:val="0"/>
          <w:numId w:val="14"/>
        </w:numPr>
        <w:tabs>
          <w:tab w:pos="2647" w:val="left" w:leader="none"/>
          <w:tab w:pos="2650" w:val="left" w:leader="none"/>
        </w:tabs>
        <w:spacing w:line="252" w:lineRule="auto" w:before="102" w:after="0"/>
        <w:ind w:left="2650" w:right="1414" w:hanging="720"/>
        <w:jc w:val="both"/>
        <w:rPr>
          <w:sz w:val="17"/>
        </w:rPr>
      </w:pPr>
      <w:r>
        <w:rPr>
          <w:color w:val="231F20"/>
          <w:w w:val="105"/>
          <w:sz w:val="17"/>
        </w:rPr>
        <w:t>Safety matches and wax ‘Vesta’ matches in an outer packaging not exceeding 25 kg net mass are not</w:t>
      </w:r>
      <w:r>
        <w:rPr>
          <w:color w:val="231F20"/>
          <w:spacing w:val="-2"/>
          <w:w w:val="105"/>
          <w:sz w:val="17"/>
        </w:rPr>
        <w:t> </w:t>
      </w:r>
      <w:r>
        <w:rPr>
          <w:color w:val="231F20"/>
          <w:w w:val="105"/>
          <w:sz w:val="17"/>
        </w:rPr>
        <w:t>subject</w:t>
      </w:r>
      <w:r>
        <w:rPr>
          <w:color w:val="231F20"/>
          <w:spacing w:val="-2"/>
          <w:w w:val="105"/>
          <w:sz w:val="17"/>
        </w:rPr>
        <w:t> </w:t>
      </w:r>
      <w:r>
        <w:rPr>
          <w:color w:val="231F20"/>
          <w:w w:val="105"/>
          <w:sz w:val="17"/>
        </w:rPr>
        <w:t>to</w:t>
      </w:r>
      <w:r>
        <w:rPr>
          <w:color w:val="231F20"/>
          <w:spacing w:val="-2"/>
          <w:w w:val="105"/>
          <w:sz w:val="17"/>
        </w:rPr>
        <w:t> </w:t>
      </w:r>
      <w:r>
        <w:rPr>
          <w:color w:val="231F20"/>
          <w:w w:val="105"/>
          <w:sz w:val="17"/>
        </w:rPr>
        <w:t>any</w:t>
      </w:r>
      <w:r>
        <w:rPr>
          <w:color w:val="231F20"/>
          <w:spacing w:val="-2"/>
          <w:w w:val="105"/>
          <w:sz w:val="17"/>
        </w:rPr>
        <w:t> </w:t>
      </w:r>
      <w:r>
        <w:rPr>
          <w:color w:val="231F20"/>
          <w:w w:val="105"/>
          <w:sz w:val="17"/>
        </w:rPr>
        <w:t>other</w:t>
      </w:r>
      <w:r>
        <w:rPr>
          <w:color w:val="231F20"/>
          <w:spacing w:val="-2"/>
          <w:w w:val="105"/>
          <w:sz w:val="17"/>
        </w:rPr>
        <w:t> </w:t>
      </w:r>
      <w:r>
        <w:rPr>
          <w:color w:val="231F20"/>
          <w:w w:val="105"/>
          <w:sz w:val="17"/>
        </w:rPr>
        <w:t>provision</w:t>
      </w:r>
      <w:r>
        <w:rPr>
          <w:color w:val="231F20"/>
          <w:spacing w:val="-2"/>
          <w:w w:val="105"/>
          <w:sz w:val="17"/>
        </w:rPr>
        <w:t> </w:t>
      </w:r>
      <w:r>
        <w:rPr>
          <w:color w:val="231F20"/>
          <w:w w:val="105"/>
          <w:sz w:val="17"/>
        </w:rPr>
        <w:t>(except</w:t>
      </w:r>
      <w:r>
        <w:rPr>
          <w:color w:val="231F20"/>
          <w:spacing w:val="-2"/>
          <w:w w:val="105"/>
          <w:sz w:val="17"/>
        </w:rPr>
        <w:t> </w:t>
      </w:r>
      <w:r>
        <w:rPr>
          <w:color w:val="231F20"/>
          <w:w w:val="105"/>
          <w:sz w:val="17"/>
        </w:rPr>
        <w:t>marking)</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this</w:t>
      </w:r>
      <w:r>
        <w:rPr>
          <w:color w:val="231F20"/>
          <w:spacing w:val="-2"/>
          <w:w w:val="105"/>
          <w:sz w:val="17"/>
        </w:rPr>
        <w:t> </w:t>
      </w:r>
      <w:r>
        <w:rPr>
          <w:color w:val="231F20"/>
          <w:w w:val="105"/>
          <w:sz w:val="17"/>
        </w:rPr>
        <w:t>Code</w:t>
      </w:r>
      <w:r>
        <w:rPr>
          <w:color w:val="231F20"/>
          <w:spacing w:val="-2"/>
          <w:w w:val="105"/>
          <w:sz w:val="17"/>
        </w:rPr>
        <w:t> </w:t>
      </w:r>
      <w:r>
        <w:rPr>
          <w:color w:val="231F20"/>
          <w:w w:val="105"/>
          <w:sz w:val="17"/>
        </w:rPr>
        <w:t>when</w:t>
      </w:r>
      <w:r>
        <w:rPr>
          <w:color w:val="231F20"/>
          <w:spacing w:val="-2"/>
          <w:w w:val="105"/>
          <w:sz w:val="17"/>
        </w:rPr>
        <w:t> </w:t>
      </w:r>
      <w:r>
        <w:rPr>
          <w:color w:val="231F20"/>
          <w:w w:val="105"/>
          <w:sz w:val="17"/>
        </w:rPr>
        <w:t>packaged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accordance</w:t>
      </w:r>
      <w:r>
        <w:rPr>
          <w:color w:val="231F20"/>
          <w:spacing w:val="-2"/>
          <w:w w:val="105"/>
          <w:sz w:val="17"/>
        </w:rPr>
        <w:t> </w:t>
      </w:r>
      <w:r>
        <w:rPr>
          <w:color w:val="231F20"/>
          <w:w w:val="105"/>
          <w:sz w:val="17"/>
        </w:rPr>
        <w:t>with packing instruction P407.</w:t>
      </w:r>
    </w:p>
    <w:p>
      <w:pPr>
        <w:pStyle w:val="ListParagraph"/>
        <w:numPr>
          <w:ilvl w:val="0"/>
          <w:numId w:val="14"/>
        </w:numPr>
        <w:tabs>
          <w:tab w:pos="2647" w:val="left" w:leader="none"/>
          <w:tab w:pos="2650" w:val="left" w:leader="none"/>
        </w:tabs>
        <w:spacing w:line="252" w:lineRule="auto" w:before="102" w:after="0"/>
        <w:ind w:left="2650" w:right="1415" w:hanging="720"/>
        <w:jc w:val="both"/>
        <w:rPr>
          <w:sz w:val="17"/>
        </w:rPr>
      </w:pPr>
      <w:r>
        <w:rPr>
          <w:color w:val="231F20"/>
          <w:w w:val="105"/>
          <w:sz w:val="17"/>
        </w:rPr>
        <w:t>Batteries need not be individually marked and labelled if the pallet bears the appropriate mark and </w:t>
      </w:r>
      <w:r>
        <w:rPr>
          <w:color w:val="231F20"/>
          <w:spacing w:val="-2"/>
          <w:w w:val="105"/>
          <w:sz w:val="17"/>
        </w:rPr>
        <w:t>label.</w:t>
      </w:r>
    </w:p>
    <w:p>
      <w:pPr>
        <w:pStyle w:val="ListParagraph"/>
        <w:spacing w:after="0" w:line="252" w:lineRule="auto"/>
        <w:jc w:val="both"/>
        <w:rPr>
          <w:sz w:val="17"/>
        </w:rPr>
        <w:sectPr>
          <w:pgSz w:w="11910" w:h="16840"/>
          <w:pgMar w:header="0" w:footer="570" w:top="0" w:bottom="760" w:left="0" w:right="0"/>
        </w:sectPr>
      </w:pPr>
    </w:p>
    <w:p>
      <w:pPr>
        <w:pStyle w:val="BodyText"/>
        <w:spacing w:before="72"/>
        <w:ind w:left="0"/>
        <w:jc w:val="left"/>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38368">
                <wp:simplePos x="0" y="0"/>
                <wp:positionH relativeFrom="page">
                  <wp:posOffset>7199998</wp:posOffset>
                </wp:positionH>
                <wp:positionV relativeFrom="paragraph">
                  <wp:posOffset>-188457</wp:posOffset>
                </wp:positionV>
                <wp:extent cx="360045" cy="213868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360045" cy="2138680"/>
                          <a:chExt cx="360045" cy="2138680"/>
                        </a:xfrm>
                      </wpg:grpSpPr>
                      <wps:wsp>
                        <wps:cNvPr id="50" name="Graphic 50"/>
                        <wps:cNvSpPr/>
                        <wps:spPr>
                          <a:xfrm>
                            <a:off x="0" y="0"/>
                            <a:ext cx="360045" cy="2138680"/>
                          </a:xfrm>
                          <a:custGeom>
                            <a:avLst/>
                            <a:gdLst/>
                            <a:ahLst/>
                            <a:cxnLst/>
                            <a:rect l="l" t="t" r="r" b="b"/>
                            <a:pathLst>
                              <a:path w="360045" h="2138680">
                                <a:moveTo>
                                  <a:pt x="0" y="0"/>
                                </a:moveTo>
                                <a:lnTo>
                                  <a:pt x="0" y="2138400"/>
                                </a:lnTo>
                                <a:lnTo>
                                  <a:pt x="360006" y="2138400"/>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51" name="Textbox 51"/>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566.929016pt;margin-top:-14.839136pt;width:28.35pt;height:168.4pt;mso-position-horizontal-relative:page;mso-position-vertical-relative:paragraph;z-index:15738368" id="docshapegroup46" coordorigin="11339,-297" coordsize="567,3368">
                <v:rect style="position:absolute;left:11338;top:-297;width:567;height:3368" id="docshape47" filled="true" fillcolor="#58595b" stroked="false">
                  <v:fill type="solid"/>
                </v:rect>
                <v:shape style="position:absolute;left:11338;top:-297;width:567;height:3368" type="#_x0000_t202" id="docshape48"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775</w:t>
      </w:r>
    </w:p>
    <w:p>
      <w:pPr>
        <w:pStyle w:val="BodyText"/>
        <w:spacing w:before="70"/>
        <w:ind w:left="0"/>
        <w:jc w:val="left"/>
      </w:pPr>
    </w:p>
    <w:p>
      <w:pPr>
        <w:pStyle w:val="BodyText"/>
        <w:ind w:left="3925"/>
        <w:jc w:val="left"/>
      </w:pPr>
      <w:r>
        <w:rPr>
          <w:color w:val="231F20"/>
        </w:rPr>
        <w:t>Chapter</w:t>
      </w:r>
      <w:r>
        <w:rPr>
          <w:color w:val="231F20"/>
          <w:spacing w:val="46"/>
        </w:rPr>
        <w:t> </w:t>
      </w:r>
      <w:r>
        <w:rPr>
          <w:color w:val="231F20"/>
        </w:rPr>
        <w:t>3.3</w:t>
      </w:r>
      <w:r>
        <w:rPr>
          <w:color w:val="231F20"/>
          <w:spacing w:val="47"/>
        </w:rPr>
        <w:t> </w:t>
      </w:r>
      <w:r>
        <w:rPr>
          <w:color w:val="231F20"/>
        </w:rPr>
        <w:t>–</w:t>
      </w:r>
      <w:r>
        <w:rPr>
          <w:color w:val="231F20"/>
          <w:spacing w:val="47"/>
        </w:rPr>
        <w:t> </w:t>
      </w:r>
      <w:r>
        <w:rPr>
          <w:color w:val="231F20"/>
        </w:rPr>
        <w:t>Special</w:t>
      </w:r>
      <w:r>
        <w:rPr>
          <w:color w:val="231F20"/>
          <w:spacing w:val="47"/>
        </w:rPr>
        <w:t> </w:t>
      </w:r>
      <w:r>
        <w:rPr>
          <w:color w:val="231F20"/>
        </w:rPr>
        <w:t>provisions</w:t>
      </w:r>
      <w:r>
        <w:rPr>
          <w:color w:val="231F20"/>
          <w:spacing w:val="47"/>
        </w:rPr>
        <w:t> </w:t>
      </w:r>
      <w:r>
        <w:rPr>
          <w:color w:val="231F20"/>
        </w:rPr>
        <w:t>applicable</w:t>
      </w:r>
      <w:r>
        <w:rPr>
          <w:color w:val="231F20"/>
          <w:spacing w:val="46"/>
        </w:rPr>
        <w:t> </w:t>
      </w:r>
      <w:r>
        <w:rPr>
          <w:color w:val="231F20"/>
        </w:rPr>
        <w:t>to</w:t>
      </w:r>
      <w:r>
        <w:rPr>
          <w:color w:val="231F20"/>
          <w:spacing w:val="47"/>
        </w:rPr>
        <w:t> </w:t>
      </w:r>
      <w:r>
        <w:rPr>
          <w:color w:val="231F20"/>
        </w:rPr>
        <w:t>certain</w:t>
      </w:r>
      <w:r>
        <w:rPr>
          <w:color w:val="231F20"/>
          <w:spacing w:val="47"/>
        </w:rPr>
        <w:t> </w:t>
      </w:r>
      <w:r>
        <w:rPr>
          <w:color w:val="231F20"/>
        </w:rPr>
        <w:t>substances,</w:t>
      </w:r>
      <w:r>
        <w:rPr>
          <w:color w:val="231F20"/>
          <w:spacing w:val="47"/>
        </w:rPr>
        <w:t> </w:t>
      </w:r>
      <w:r>
        <w:rPr>
          <w:color w:val="231F20"/>
        </w:rPr>
        <w:t>materials</w:t>
      </w:r>
      <w:r>
        <w:rPr>
          <w:color w:val="231F20"/>
          <w:spacing w:val="47"/>
        </w:rPr>
        <w:t> </w:t>
      </w:r>
      <w:r>
        <w:rPr>
          <w:color w:val="231F20"/>
        </w:rPr>
        <w:t>or</w:t>
      </w:r>
      <w:r>
        <w:rPr>
          <w:color w:val="231F20"/>
          <w:spacing w:val="47"/>
        </w:rPr>
        <w:t> </w:t>
      </w:r>
      <w:r>
        <w:rPr>
          <w:color w:val="231F20"/>
          <w:spacing w:val="-2"/>
        </w:rPr>
        <w:t>articles</w:t>
      </w:r>
    </w:p>
    <w:p>
      <w:pPr>
        <w:pStyle w:val="BodyText"/>
        <w:spacing w:before="8"/>
        <w:ind w:left="0"/>
        <w:jc w:val="left"/>
        <w:rPr>
          <w:sz w:val="5"/>
        </w:rPr>
      </w:pPr>
      <w:r>
        <w:rPr>
          <w:sz w:val="5"/>
        </w:rPr>
        <mc:AlternateContent>
          <mc:Choice Requires="wps">
            <w:drawing>
              <wp:anchor distT="0" distB="0" distL="0" distR="0" allowOverlap="1" layoutInCell="1" locked="0" behindDoc="1" simplePos="0" relativeHeight="487597056">
                <wp:simplePos x="0" y="0"/>
                <wp:positionH relativeFrom="page">
                  <wp:posOffset>899999</wp:posOffset>
                </wp:positionH>
                <wp:positionV relativeFrom="paragraph">
                  <wp:posOffset>56965</wp:posOffset>
                </wp:positionV>
                <wp:extent cx="6120130"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85497pt;width:481.9pt;height:.1pt;mso-position-horizontal-relative:page;mso-position-vertical-relative:paragraph;z-index:-15719424;mso-wrap-distance-left:0;mso-wrap-distance-right:0" id="docshape49" coordorigin="1417,90" coordsize="9638,0" path="m1417,90l11055,90e" filled="false" stroked="true" strokeweight=".5pt" strokecolor="#231f20">
                <v:path arrowok="t"/>
                <v:stroke dashstyle="solid"/>
                <w10:wrap type="topAndBottom"/>
              </v:shape>
            </w:pict>
          </mc:Fallback>
        </mc:AlternateContent>
      </w:r>
    </w:p>
    <w:p>
      <w:pPr>
        <w:pStyle w:val="BodyText"/>
        <w:spacing w:before="195"/>
        <w:ind w:left="0"/>
        <w:jc w:val="left"/>
      </w:pPr>
    </w:p>
    <w:p>
      <w:pPr>
        <w:pStyle w:val="ListParagraph"/>
        <w:numPr>
          <w:ilvl w:val="0"/>
          <w:numId w:val="14"/>
        </w:numPr>
        <w:tabs>
          <w:tab w:pos="3215" w:val="left" w:leader="none"/>
          <w:tab w:pos="3217" w:val="left" w:leader="none"/>
        </w:tabs>
        <w:spacing w:line="252" w:lineRule="auto" w:before="0" w:after="0"/>
        <w:ind w:left="3217" w:right="845" w:hanging="720"/>
        <w:jc w:val="both"/>
        <w:rPr>
          <w:sz w:val="17"/>
        </w:rPr>
      </w:pPr>
      <w:r>
        <w:rPr>
          <w:color w:val="231F20"/>
          <w:w w:val="105"/>
          <w:sz w:val="17"/>
        </w:rPr>
        <w:t>These</w:t>
      </w:r>
      <w:r>
        <w:rPr>
          <w:color w:val="231F20"/>
          <w:spacing w:val="40"/>
          <w:w w:val="105"/>
          <w:sz w:val="17"/>
        </w:rPr>
        <w:t> </w:t>
      </w:r>
      <w:r>
        <w:rPr>
          <w:color w:val="231F20"/>
          <w:w w:val="105"/>
          <w:sz w:val="17"/>
        </w:rPr>
        <w:t>entries</w:t>
      </w:r>
      <w:r>
        <w:rPr>
          <w:color w:val="231F20"/>
          <w:spacing w:val="40"/>
          <w:w w:val="105"/>
          <w:sz w:val="17"/>
        </w:rPr>
        <w:t> </w:t>
      </w:r>
      <w:r>
        <w:rPr>
          <w:color w:val="231F20"/>
          <w:w w:val="105"/>
          <w:sz w:val="17"/>
        </w:rPr>
        <w:t>apply</w:t>
      </w:r>
      <w:r>
        <w:rPr>
          <w:color w:val="231F20"/>
          <w:spacing w:val="40"/>
          <w:w w:val="105"/>
          <w:sz w:val="17"/>
        </w:rPr>
        <w:t> </w:t>
      </w:r>
      <w:r>
        <w:rPr>
          <w:color w:val="231F20"/>
          <w:w w:val="105"/>
          <w:sz w:val="17"/>
        </w:rPr>
        <w:t>to</w:t>
      </w:r>
      <w:r>
        <w:rPr>
          <w:color w:val="231F20"/>
          <w:spacing w:val="40"/>
          <w:w w:val="105"/>
          <w:sz w:val="17"/>
        </w:rPr>
        <w:t> </w:t>
      </w:r>
      <w:r>
        <w:rPr>
          <w:color w:val="231F20"/>
          <w:w w:val="105"/>
          <w:sz w:val="17"/>
        </w:rPr>
        <w:t>life-saving</w:t>
      </w:r>
      <w:r>
        <w:rPr>
          <w:color w:val="231F20"/>
          <w:spacing w:val="40"/>
          <w:w w:val="105"/>
          <w:sz w:val="17"/>
        </w:rPr>
        <w:t> </w:t>
      </w:r>
      <w:r>
        <w:rPr>
          <w:color w:val="231F20"/>
          <w:w w:val="105"/>
          <w:sz w:val="17"/>
        </w:rPr>
        <w:t>appliances</w:t>
      </w:r>
      <w:r>
        <w:rPr>
          <w:color w:val="231F20"/>
          <w:spacing w:val="40"/>
          <w:w w:val="105"/>
          <w:sz w:val="17"/>
        </w:rPr>
        <w:t> </w:t>
      </w:r>
      <w:r>
        <w:rPr>
          <w:color w:val="231F20"/>
          <w:w w:val="105"/>
          <w:sz w:val="17"/>
        </w:rPr>
        <w:t>such</w:t>
      </w:r>
      <w:r>
        <w:rPr>
          <w:color w:val="231F20"/>
          <w:spacing w:val="40"/>
          <w:w w:val="105"/>
          <w:sz w:val="17"/>
        </w:rPr>
        <w:t> </w:t>
      </w:r>
      <w:r>
        <w:rPr>
          <w:color w:val="231F20"/>
          <w:w w:val="105"/>
          <w:sz w:val="17"/>
        </w:rPr>
        <w:t>as</w:t>
      </w:r>
      <w:r>
        <w:rPr>
          <w:color w:val="231F20"/>
          <w:spacing w:val="40"/>
          <w:w w:val="105"/>
          <w:sz w:val="17"/>
        </w:rPr>
        <w:t> </w:t>
      </w:r>
      <w:r>
        <w:rPr>
          <w:color w:val="231F20"/>
          <w:w w:val="105"/>
          <w:sz w:val="17"/>
        </w:rPr>
        <w:t>liferafts,</w:t>
      </w:r>
      <w:r>
        <w:rPr>
          <w:color w:val="231F20"/>
          <w:spacing w:val="40"/>
          <w:w w:val="105"/>
          <w:sz w:val="17"/>
        </w:rPr>
        <w:t> </w:t>
      </w:r>
      <w:r>
        <w:rPr>
          <w:color w:val="231F20"/>
          <w:w w:val="105"/>
          <w:sz w:val="17"/>
        </w:rPr>
        <w:t>personal</w:t>
      </w:r>
      <w:r>
        <w:rPr>
          <w:color w:val="231F20"/>
          <w:spacing w:val="40"/>
          <w:w w:val="105"/>
          <w:sz w:val="17"/>
        </w:rPr>
        <w:t> </w:t>
      </w:r>
      <w:r>
        <w:rPr>
          <w:color w:val="231F20"/>
          <w:w w:val="105"/>
          <w:sz w:val="17"/>
        </w:rPr>
        <w:t>flotation</w:t>
      </w:r>
      <w:r>
        <w:rPr>
          <w:color w:val="231F20"/>
          <w:spacing w:val="40"/>
          <w:w w:val="105"/>
          <w:sz w:val="17"/>
        </w:rPr>
        <w:t> </w:t>
      </w:r>
      <w:r>
        <w:rPr>
          <w:color w:val="231F20"/>
          <w:w w:val="105"/>
          <w:sz w:val="17"/>
        </w:rPr>
        <w:t>devices</w:t>
      </w:r>
      <w:r>
        <w:rPr>
          <w:color w:val="231F20"/>
          <w:spacing w:val="40"/>
          <w:w w:val="105"/>
          <w:sz w:val="17"/>
        </w:rPr>
        <w:t> </w:t>
      </w:r>
      <w:r>
        <w:rPr>
          <w:color w:val="231F20"/>
          <w:w w:val="105"/>
          <w:sz w:val="17"/>
        </w:rPr>
        <w:t>and self-inflating</w:t>
      </w:r>
      <w:r>
        <w:rPr>
          <w:color w:val="231F20"/>
          <w:w w:val="105"/>
          <w:sz w:val="17"/>
        </w:rPr>
        <w:t> slides.</w:t>
      </w:r>
      <w:r>
        <w:rPr>
          <w:color w:val="231F20"/>
          <w:w w:val="105"/>
          <w:sz w:val="17"/>
        </w:rPr>
        <w:t> UN</w:t>
      </w:r>
      <w:r>
        <w:rPr>
          <w:color w:val="231F20"/>
          <w:w w:val="105"/>
          <w:sz w:val="17"/>
        </w:rPr>
        <w:t> 2990</w:t>
      </w:r>
      <w:r>
        <w:rPr>
          <w:color w:val="231F20"/>
          <w:w w:val="105"/>
          <w:sz w:val="17"/>
        </w:rPr>
        <w:t> applies</w:t>
      </w:r>
      <w:r>
        <w:rPr>
          <w:color w:val="231F20"/>
          <w:w w:val="105"/>
          <w:sz w:val="17"/>
        </w:rPr>
        <w:t> to</w:t>
      </w:r>
      <w:r>
        <w:rPr>
          <w:color w:val="231F20"/>
          <w:w w:val="105"/>
          <w:sz w:val="17"/>
        </w:rPr>
        <w:t> self-inflating</w:t>
      </w:r>
      <w:r>
        <w:rPr>
          <w:color w:val="231F20"/>
          <w:w w:val="105"/>
          <w:sz w:val="17"/>
        </w:rPr>
        <w:t> appliances.</w:t>
      </w:r>
      <w:r>
        <w:rPr>
          <w:color w:val="231F20"/>
          <w:w w:val="105"/>
          <w:sz w:val="17"/>
        </w:rPr>
        <w:t> UN</w:t>
      </w:r>
      <w:r>
        <w:rPr>
          <w:color w:val="231F20"/>
          <w:w w:val="105"/>
          <w:sz w:val="17"/>
        </w:rPr>
        <w:t> 3072</w:t>
      </w:r>
      <w:r>
        <w:rPr>
          <w:color w:val="231F20"/>
          <w:w w:val="105"/>
          <w:sz w:val="17"/>
        </w:rPr>
        <w:t> applies</w:t>
      </w:r>
      <w:r>
        <w:rPr>
          <w:color w:val="231F20"/>
          <w:w w:val="105"/>
          <w:sz w:val="17"/>
        </w:rPr>
        <w:t> to</w:t>
      </w:r>
      <w:r>
        <w:rPr>
          <w:color w:val="231F20"/>
          <w:w w:val="105"/>
          <w:sz w:val="17"/>
        </w:rPr>
        <w:t> life-saving appliances that are not self-inflating. Life-saving appliances may contain:</w:t>
      </w:r>
    </w:p>
    <w:p>
      <w:pPr>
        <w:pStyle w:val="ListParagraph"/>
        <w:numPr>
          <w:ilvl w:val="1"/>
          <w:numId w:val="14"/>
        </w:numPr>
        <w:tabs>
          <w:tab w:pos="3577" w:val="left" w:leader="none"/>
        </w:tabs>
        <w:spacing w:line="252" w:lineRule="auto" w:before="93" w:after="0"/>
        <w:ind w:left="3577" w:right="848" w:hanging="360"/>
        <w:jc w:val="both"/>
        <w:rPr>
          <w:sz w:val="17"/>
        </w:rPr>
      </w:pPr>
      <w:r>
        <w:rPr>
          <w:color w:val="231F20"/>
          <w:w w:val="105"/>
          <w:sz w:val="17"/>
        </w:rPr>
        <w:t>signal</w:t>
      </w:r>
      <w:r>
        <w:rPr>
          <w:color w:val="231F20"/>
          <w:w w:val="105"/>
          <w:sz w:val="17"/>
        </w:rPr>
        <w:t> devices</w:t>
      </w:r>
      <w:r>
        <w:rPr>
          <w:color w:val="231F20"/>
          <w:w w:val="105"/>
          <w:sz w:val="17"/>
        </w:rPr>
        <w:t> (class</w:t>
      </w:r>
      <w:r>
        <w:rPr>
          <w:color w:val="231F20"/>
          <w:w w:val="105"/>
          <w:sz w:val="17"/>
        </w:rPr>
        <w:t> 1)</w:t>
      </w:r>
      <w:r>
        <w:rPr>
          <w:color w:val="231F20"/>
          <w:w w:val="105"/>
          <w:sz w:val="17"/>
        </w:rPr>
        <w:t> which</w:t>
      </w:r>
      <w:r>
        <w:rPr>
          <w:color w:val="231F20"/>
          <w:w w:val="105"/>
          <w:sz w:val="17"/>
        </w:rPr>
        <w:t> may</w:t>
      </w:r>
      <w:r>
        <w:rPr>
          <w:color w:val="231F20"/>
          <w:w w:val="105"/>
          <w:sz w:val="17"/>
        </w:rPr>
        <w:t> include</w:t>
      </w:r>
      <w:r>
        <w:rPr>
          <w:color w:val="231F20"/>
          <w:w w:val="105"/>
          <w:sz w:val="17"/>
        </w:rPr>
        <w:t> smoke</w:t>
      </w:r>
      <w:r>
        <w:rPr>
          <w:color w:val="231F20"/>
          <w:w w:val="105"/>
          <w:sz w:val="17"/>
        </w:rPr>
        <w:t> and</w:t>
      </w:r>
      <w:r>
        <w:rPr>
          <w:color w:val="231F20"/>
          <w:w w:val="105"/>
          <w:sz w:val="17"/>
        </w:rPr>
        <w:t> illumination</w:t>
      </w:r>
      <w:r>
        <w:rPr>
          <w:color w:val="231F20"/>
          <w:w w:val="105"/>
          <w:sz w:val="17"/>
        </w:rPr>
        <w:t> signal</w:t>
      </w:r>
      <w:r>
        <w:rPr>
          <w:color w:val="231F20"/>
          <w:w w:val="105"/>
          <w:sz w:val="17"/>
        </w:rPr>
        <w:t> flares</w:t>
      </w:r>
      <w:r>
        <w:rPr>
          <w:color w:val="231F20"/>
          <w:w w:val="105"/>
          <w:sz w:val="17"/>
        </w:rPr>
        <w:t> packed</w:t>
      </w:r>
      <w:r>
        <w:rPr>
          <w:color w:val="231F20"/>
          <w:w w:val="105"/>
          <w:sz w:val="17"/>
        </w:rPr>
        <w:t> in packagings that prevent them from being inadvertently activated;</w:t>
      </w:r>
    </w:p>
    <w:p>
      <w:pPr>
        <w:pStyle w:val="ListParagraph"/>
        <w:numPr>
          <w:ilvl w:val="1"/>
          <w:numId w:val="14"/>
        </w:numPr>
        <w:tabs>
          <w:tab w:pos="3577" w:val="left" w:leader="none"/>
        </w:tabs>
        <w:spacing w:line="252" w:lineRule="auto" w:before="93" w:after="0"/>
        <w:ind w:left="3577" w:right="848" w:hanging="360"/>
        <w:jc w:val="both"/>
        <w:rPr>
          <w:sz w:val="17"/>
        </w:rPr>
      </w:pPr>
      <w:r>
        <w:rPr>
          <w:color w:val="231F20"/>
          <w:w w:val="105"/>
          <w:sz w:val="17"/>
        </w:rPr>
        <w:t>for</w:t>
      </w:r>
      <w:r>
        <w:rPr>
          <w:color w:val="231F20"/>
          <w:w w:val="105"/>
          <w:sz w:val="17"/>
        </w:rPr>
        <w:t> UN</w:t>
      </w:r>
      <w:r>
        <w:rPr>
          <w:color w:val="231F20"/>
          <w:w w:val="105"/>
          <w:sz w:val="17"/>
        </w:rPr>
        <w:t> 2990</w:t>
      </w:r>
      <w:r>
        <w:rPr>
          <w:color w:val="231F20"/>
          <w:w w:val="105"/>
          <w:sz w:val="17"/>
        </w:rPr>
        <w:t> only,</w:t>
      </w:r>
      <w:r>
        <w:rPr>
          <w:color w:val="231F20"/>
          <w:w w:val="105"/>
          <w:sz w:val="17"/>
        </w:rPr>
        <w:t> cartridges,</w:t>
      </w:r>
      <w:r>
        <w:rPr>
          <w:color w:val="231F20"/>
          <w:w w:val="105"/>
          <w:sz w:val="17"/>
        </w:rPr>
        <w:t> power</w:t>
      </w:r>
      <w:r>
        <w:rPr>
          <w:color w:val="231F20"/>
          <w:w w:val="105"/>
          <w:sz w:val="17"/>
        </w:rPr>
        <w:t> device</w:t>
      </w:r>
      <w:r>
        <w:rPr>
          <w:color w:val="231F20"/>
          <w:w w:val="105"/>
          <w:sz w:val="17"/>
        </w:rPr>
        <w:t> of</w:t>
      </w:r>
      <w:r>
        <w:rPr>
          <w:color w:val="231F20"/>
          <w:w w:val="105"/>
          <w:sz w:val="17"/>
        </w:rPr>
        <w:t> division</w:t>
      </w:r>
      <w:r>
        <w:rPr>
          <w:color w:val="231F20"/>
          <w:w w:val="105"/>
          <w:sz w:val="17"/>
        </w:rPr>
        <w:t> 1.4,</w:t>
      </w:r>
      <w:r>
        <w:rPr>
          <w:color w:val="231F20"/>
          <w:w w:val="105"/>
          <w:sz w:val="17"/>
        </w:rPr>
        <w:t> compatibility</w:t>
      </w:r>
      <w:r>
        <w:rPr>
          <w:color w:val="231F20"/>
          <w:w w:val="105"/>
          <w:sz w:val="17"/>
        </w:rPr>
        <w:t> group</w:t>
      </w:r>
      <w:r>
        <w:rPr>
          <w:color w:val="231F20"/>
          <w:w w:val="105"/>
          <w:sz w:val="17"/>
        </w:rPr>
        <w:t> S,</w:t>
      </w:r>
      <w:r>
        <w:rPr>
          <w:color w:val="231F20"/>
          <w:w w:val="105"/>
          <w:sz w:val="17"/>
        </w:rPr>
        <w:t> may</w:t>
      </w:r>
      <w:r>
        <w:rPr>
          <w:color w:val="231F20"/>
          <w:w w:val="105"/>
          <w:sz w:val="17"/>
        </w:rPr>
        <w:t> be contained</w:t>
      </w:r>
      <w:r>
        <w:rPr>
          <w:color w:val="231F20"/>
          <w:w w:val="105"/>
          <w:sz w:val="17"/>
        </w:rPr>
        <w:t> for</w:t>
      </w:r>
      <w:r>
        <w:rPr>
          <w:color w:val="231F20"/>
          <w:w w:val="105"/>
          <w:sz w:val="17"/>
        </w:rPr>
        <w:t> purposes</w:t>
      </w:r>
      <w:r>
        <w:rPr>
          <w:color w:val="231F20"/>
          <w:w w:val="105"/>
          <w:sz w:val="17"/>
        </w:rPr>
        <w:t> of</w:t>
      </w:r>
      <w:r>
        <w:rPr>
          <w:color w:val="231F20"/>
          <w:w w:val="105"/>
          <w:sz w:val="17"/>
        </w:rPr>
        <w:t> the</w:t>
      </w:r>
      <w:r>
        <w:rPr>
          <w:color w:val="231F20"/>
          <w:w w:val="105"/>
          <w:sz w:val="17"/>
        </w:rPr>
        <w:t> self-inflating</w:t>
      </w:r>
      <w:r>
        <w:rPr>
          <w:color w:val="231F20"/>
          <w:w w:val="105"/>
          <w:sz w:val="17"/>
        </w:rPr>
        <w:t> mechanism</w:t>
      </w:r>
      <w:r>
        <w:rPr>
          <w:color w:val="231F20"/>
          <w:w w:val="105"/>
          <w:sz w:val="17"/>
        </w:rPr>
        <w:t> and</w:t>
      </w:r>
      <w:r>
        <w:rPr>
          <w:color w:val="231F20"/>
          <w:w w:val="105"/>
          <w:sz w:val="17"/>
        </w:rPr>
        <w:t> provided</w:t>
      </w:r>
      <w:r>
        <w:rPr>
          <w:color w:val="231F20"/>
          <w:w w:val="105"/>
          <w:sz w:val="17"/>
        </w:rPr>
        <w:t> that</w:t>
      </w:r>
      <w:r>
        <w:rPr>
          <w:color w:val="231F20"/>
          <w:w w:val="105"/>
          <w:sz w:val="17"/>
        </w:rPr>
        <w:t> the</w:t>
      </w:r>
      <w:r>
        <w:rPr>
          <w:color w:val="231F20"/>
          <w:w w:val="105"/>
          <w:sz w:val="17"/>
        </w:rPr>
        <w:t> quantity</w:t>
      </w:r>
      <w:r>
        <w:rPr>
          <w:color w:val="231F20"/>
          <w:w w:val="105"/>
          <w:sz w:val="17"/>
        </w:rPr>
        <w:t> of explosives per appliance does not exceed 3.2 g;</w:t>
      </w:r>
    </w:p>
    <w:p>
      <w:pPr>
        <w:pStyle w:val="ListParagraph"/>
        <w:numPr>
          <w:ilvl w:val="1"/>
          <w:numId w:val="14"/>
        </w:numPr>
        <w:tabs>
          <w:tab w:pos="3576" w:val="left" w:leader="none"/>
        </w:tabs>
        <w:spacing w:line="240" w:lineRule="auto" w:before="92" w:after="0"/>
        <w:ind w:left="3576" w:right="0" w:hanging="359"/>
        <w:jc w:val="both"/>
        <w:rPr>
          <w:sz w:val="17"/>
        </w:rPr>
      </w:pPr>
      <w:r>
        <w:rPr>
          <w:color w:val="231F20"/>
          <w:w w:val="105"/>
          <w:sz w:val="17"/>
        </w:rPr>
        <w:t>class</w:t>
      </w:r>
      <w:r>
        <w:rPr>
          <w:color w:val="231F20"/>
          <w:spacing w:val="-1"/>
          <w:w w:val="105"/>
          <w:sz w:val="17"/>
        </w:rPr>
        <w:t> </w:t>
      </w:r>
      <w:r>
        <w:rPr>
          <w:color w:val="231F20"/>
          <w:w w:val="105"/>
          <w:sz w:val="17"/>
        </w:rPr>
        <w:t>2.2 compressed or liquefied </w:t>
      </w:r>
      <w:r>
        <w:rPr>
          <w:color w:val="231F20"/>
          <w:spacing w:val="-2"/>
          <w:w w:val="105"/>
          <w:sz w:val="17"/>
        </w:rPr>
        <w:t>gases;</w:t>
      </w:r>
    </w:p>
    <w:p>
      <w:pPr>
        <w:pStyle w:val="BodyText"/>
        <w:tabs>
          <w:tab w:pos="3577" w:val="left" w:leader="none"/>
        </w:tabs>
        <w:spacing w:before="101"/>
        <w:ind w:left="2977"/>
        <w:jc w:val="left"/>
      </w:pPr>
      <w:r>
        <w:rPr>
          <w:rFonts w:ascii="Cambria" w:hAnsi="Cambria"/>
          <w:color w:val="231F20"/>
          <w:w w:val="105"/>
        </w:rPr>
        <w:t>△</w:t>
      </w:r>
      <w:r>
        <w:rPr>
          <w:rFonts w:ascii="Cambria" w:hAnsi="Cambria"/>
          <w:color w:val="231F20"/>
          <w:spacing w:val="49"/>
          <w:w w:val="105"/>
        </w:rPr>
        <w:t> </w:t>
      </w:r>
      <w:r>
        <w:rPr>
          <w:color w:val="231F20"/>
          <w:spacing w:val="-5"/>
          <w:w w:val="105"/>
        </w:rPr>
        <w:t>.4</w:t>
      </w:r>
      <w:r>
        <w:rPr>
          <w:color w:val="231F20"/>
        </w:rPr>
        <w:tab/>
      </w:r>
      <w:r>
        <w:rPr>
          <w:color w:val="231F20"/>
          <w:w w:val="105"/>
        </w:rPr>
        <w:t>electric</w:t>
      </w:r>
      <w:r>
        <w:rPr>
          <w:color w:val="231F20"/>
          <w:spacing w:val="-5"/>
          <w:w w:val="105"/>
        </w:rPr>
        <w:t> </w:t>
      </w:r>
      <w:r>
        <w:rPr>
          <w:color w:val="231F20"/>
          <w:w w:val="105"/>
        </w:rPr>
        <w:t>storage</w:t>
      </w:r>
      <w:r>
        <w:rPr>
          <w:color w:val="231F20"/>
          <w:spacing w:val="-4"/>
          <w:w w:val="105"/>
        </w:rPr>
        <w:t> </w:t>
      </w:r>
      <w:r>
        <w:rPr>
          <w:color w:val="231F20"/>
          <w:w w:val="105"/>
        </w:rPr>
        <w:t>batteries</w:t>
      </w:r>
      <w:r>
        <w:rPr>
          <w:color w:val="231F20"/>
          <w:spacing w:val="-4"/>
          <w:w w:val="105"/>
        </w:rPr>
        <w:t> </w:t>
      </w:r>
      <w:r>
        <w:rPr>
          <w:color w:val="231F20"/>
          <w:w w:val="105"/>
        </w:rPr>
        <w:t>(class</w:t>
      </w:r>
      <w:r>
        <w:rPr>
          <w:color w:val="231F20"/>
          <w:spacing w:val="-5"/>
          <w:w w:val="105"/>
        </w:rPr>
        <w:t> </w:t>
      </w:r>
      <w:r>
        <w:rPr>
          <w:color w:val="231F20"/>
          <w:w w:val="105"/>
        </w:rPr>
        <w:t>8)</w:t>
      </w:r>
      <w:r>
        <w:rPr>
          <w:color w:val="231F20"/>
          <w:spacing w:val="-4"/>
          <w:w w:val="105"/>
        </w:rPr>
        <w:t> </w:t>
      </w:r>
      <w:r>
        <w:rPr>
          <w:color w:val="231F20"/>
          <w:w w:val="105"/>
        </w:rPr>
        <w:t>and</w:t>
      </w:r>
      <w:r>
        <w:rPr>
          <w:color w:val="231F20"/>
          <w:spacing w:val="-4"/>
          <w:w w:val="105"/>
        </w:rPr>
        <w:t> </w:t>
      </w:r>
      <w:r>
        <w:rPr>
          <w:color w:val="231F20"/>
          <w:w w:val="105"/>
        </w:rPr>
        <w:t>lithium</w:t>
      </w:r>
      <w:r>
        <w:rPr>
          <w:color w:val="231F20"/>
          <w:spacing w:val="-4"/>
          <w:w w:val="105"/>
        </w:rPr>
        <w:t> </w:t>
      </w:r>
      <w:r>
        <w:rPr>
          <w:color w:val="231F20"/>
          <w:w w:val="105"/>
        </w:rPr>
        <w:t>or</w:t>
      </w:r>
      <w:r>
        <w:rPr>
          <w:color w:val="231F20"/>
          <w:spacing w:val="-5"/>
          <w:w w:val="105"/>
        </w:rPr>
        <w:t> </w:t>
      </w:r>
      <w:r>
        <w:rPr>
          <w:color w:val="231F20"/>
          <w:w w:val="105"/>
        </w:rPr>
        <w:t>sodium</w:t>
      </w:r>
      <w:r>
        <w:rPr>
          <w:color w:val="231F20"/>
          <w:spacing w:val="-4"/>
          <w:w w:val="105"/>
        </w:rPr>
        <w:t> </w:t>
      </w:r>
      <w:r>
        <w:rPr>
          <w:color w:val="231F20"/>
          <w:w w:val="105"/>
        </w:rPr>
        <w:t>iron</w:t>
      </w:r>
      <w:r>
        <w:rPr>
          <w:color w:val="231F20"/>
          <w:spacing w:val="-4"/>
          <w:w w:val="105"/>
        </w:rPr>
        <w:t> </w:t>
      </w:r>
      <w:r>
        <w:rPr>
          <w:color w:val="231F20"/>
          <w:w w:val="105"/>
        </w:rPr>
        <w:t>batteries</w:t>
      </w:r>
      <w:r>
        <w:rPr>
          <w:color w:val="231F20"/>
          <w:spacing w:val="-5"/>
          <w:w w:val="105"/>
        </w:rPr>
        <w:t> </w:t>
      </w:r>
      <w:r>
        <w:rPr>
          <w:color w:val="231F20"/>
          <w:w w:val="105"/>
        </w:rPr>
        <w:t>(class</w:t>
      </w:r>
      <w:r>
        <w:rPr>
          <w:color w:val="231F20"/>
          <w:spacing w:val="-4"/>
          <w:w w:val="105"/>
        </w:rPr>
        <w:t> </w:t>
      </w:r>
      <w:r>
        <w:rPr>
          <w:color w:val="231F20"/>
          <w:spacing w:val="-5"/>
          <w:w w:val="105"/>
        </w:rPr>
        <w:t>9);</w:t>
      </w:r>
    </w:p>
    <w:p>
      <w:pPr>
        <w:pStyle w:val="ListParagraph"/>
        <w:numPr>
          <w:ilvl w:val="0"/>
          <w:numId w:val="15"/>
        </w:numPr>
        <w:tabs>
          <w:tab w:pos="3577" w:val="left" w:leader="none"/>
        </w:tabs>
        <w:spacing w:line="252" w:lineRule="auto" w:before="102" w:after="0"/>
        <w:ind w:left="3577" w:right="849" w:hanging="360"/>
        <w:jc w:val="left"/>
        <w:rPr>
          <w:sz w:val="17"/>
        </w:rPr>
      </w:pPr>
      <w:r>
        <w:rPr>
          <w:color w:val="231F20"/>
          <w:w w:val="105"/>
          <w:sz w:val="17"/>
        </w:rPr>
        <w:t>first aid kits or repair kits containing small quantities of dangerous goods (e.g. classes 3, 4.1, 5.2, 8 or 9 substances); or</w:t>
      </w:r>
    </w:p>
    <w:p>
      <w:pPr>
        <w:pStyle w:val="ListParagraph"/>
        <w:numPr>
          <w:ilvl w:val="0"/>
          <w:numId w:val="15"/>
        </w:numPr>
        <w:tabs>
          <w:tab w:pos="3577" w:val="left" w:leader="none"/>
        </w:tabs>
        <w:spacing w:line="252" w:lineRule="auto" w:before="93" w:after="0"/>
        <w:ind w:left="3577" w:right="848" w:hanging="360"/>
        <w:jc w:val="left"/>
        <w:rPr>
          <w:sz w:val="17"/>
        </w:rPr>
      </w:pPr>
      <w:r>
        <w:rPr>
          <w:color w:val="231F20"/>
          <w:w w:val="105"/>
          <w:sz w:val="17"/>
        </w:rPr>
        <w:t>“Strike anywhere” matches packed in packagings that prevent them from being inadvertently </w:t>
      </w:r>
      <w:r>
        <w:rPr>
          <w:color w:val="231F20"/>
          <w:spacing w:val="-2"/>
          <w:w w:val="105"/>
          <w:sz w:val="17"/>
        </w:rPr>
        <w:t>activated.</w:t>
      </w:r>
    </w:p>
    <w:p>
      <w:pPr>
        <w:pStyle w:val="BodyText"/>
        <w:spacing w:line="252" w:lineRule="auto" w:before="112"/>
        <w:ind w:left="3217" w:right="848"/>
      </w:pPr>
      <w:r>
        <w:rPr>
          <w:color w:val="231F20"/>
          <w:w w:val="105"/>
        </w:rPr>
        <w:t>Life-saving</w:t>
      </w:r>
      <w:r>
        <w:rPr>
          <w:color w:val="231F20"/>
          <w:spacing w:val="15"/>
          <w:w w:val="105"/>
        </w:rPr>
        <w:t> </w:t>
      </w:r>
      <w:r>
        <w:rPr>
          <w:color w:val="231F20"/>
          <w:w w:val="105"/>
        </w:rPr>
        <w:t>appliances</w:t>
      </w:r>
      <w:r>
        <w:rPr>
          <w:color w:val="231F20"/>
          <w:spacing w:val="15"/>
          <w:w w:val="105"/>
        </w:rPr>
        <w:t> </w:t>
      </w:r>
      <w:r>
        <w:rPr>
          <w:color w:val="231F20"/>
          <w:w w:val="105"/>
        </w:rPr>
        <w:t>packed</w:t>
      </w:r>
      <w:r>
        <w:rPr>
          <w:color w:val="231F20"/>
          <w:spacing w:val="15"/>
          <w:w w:val="105"/>
        </w:rPr>
        <w:t> </w:t>
      </w:r>
      <w:r>
        <w:rPr>
          <w:color w:val="231F20"/>
          <w:w w:val="105"/>
        </w:rPr>
        <w:t>in</w:t>
      </w:r>
      <w:r>
        <w:rPr>
          <w:color w:val="231F20"/>
          <w:spacing w:val="15"/>
          <w:w w:val="105"/>
        </w:rPr>
        <w:t> </w:t>
      </w:r>
      <w:r>
        <w:rPr>
          <w:color w:val="231F20"/>
          <w:w w:val="105"/>
        </w:rPr>
        <w:t>strong</w:t>
      </w:r>
      <w:r>
        <w:rPr>
          <w:color w:val="231F20"/>
          <w:spacing w:val="15"/>
          <w:w w:val="105"/>
        </w:rPr>
        <w:t> </w:t>
      </w:r>
      <w:r>
        <w:rPr>
          <w:color w:val="231F20"/>
          <w:w w:val="105"/>
        </w:rPr>
        <w:t>rigid</w:t>
      </w:r>
      <w:r>
        <w:rPr>
          <w:color w:val="231F20"/>
          <w:spacing w:val="15"/>
          <w:w w:val="105"/>
        </w:rPr>
        <w:t> </w:t>
      </w:r>
      <w:r>
        <w:rPr>
          <w:color w:val="231F20"/>
          <w:w w:val="105"/>
        </w:rPr>
        <w:t>outer</w:t>
      </w:r>
      <w:r>
        <w:rPr>
          <w:color w:val="231F20"/>
          <w:spacing w:val="15"/>
          <w:w w:val="105"/>
        </w:rPr>
        <w:t> </w:t>
      </w:r>
      <w:r>
        <w:rPr>
          <w:color w:val="231F20"/>
          <w:w w:val="105"/>
        </w:rPr>
        <w:t>packagings</w:t>
      </w:r>
      <w:r>
        <w:rPr>
          <w:color w:val="231F20"/>
          <w:spacing w:val="15"/>
          <w:w w:val="105"/>
        </w:rPr>
        <w:t> </w:t>
      </w:r>
      <w:r>
        <w:rPr>
          <w:color w:val="231F20"/>
          <w:w w:val="105"/>
        </w:rPr>
        <w:t>with</w:t>
      </w:r>
      <w:r>
        <w:rPr>
          <w:color w:val="231F20"/>
          <w:spacing w:val="15"/>
          <w:w w:val="105"/>
        </w:rPr>
        <w:t> </w:t>
      </w:r>
      <w:r>
        <w:rPr>
          <w:color w:val="231F20"/>
          <w:w w:val="105"/>
        </w:rPr>
        <w:t>a</w:t>
      </w:r>
      <w:r>
        <w:rPr>
          <w:color w:val="231F20"/>
          <w:spacing w:val="15"/>
          <w:w w:val="105"/>
        </w:rPr>
        <w:t> </w:t>
      </w:r>
      <w:r>
        <w:rPr>
          <w:color w:val="231F20"/>
          <w:w w:val="105"/>
        </w:rPr>
        <w:t>total</w:t>
      </w:r>
      <w:r>
        <w:rPr>
          <w:color w:val="231F20"/>
          <w:spacing w:val="15"/>
          <w:w w:val="105"/>
        </w:rPr>
        <w:t> </w:t>
      </w:r>
      <w:r>
        <w:rPr>
          <w:color w:val="231F20"/>
          <w:w w:val="105"/>
        </w:rPr>
        <w:t>maximum</w:t>
      </w:r>
      <w:r>
        <w:rPr>
          <w:color w:val="231F20"/>
          <w:spacing w:val="15"/>
          <w:w w:val="105"/>
        </w:rPr>
        <w:t> </w:t>
      </w:r>
      <w:r>
        <w:rPr>
          <w:color w:val="231F20"/>
          <w:w w:val="105"/>
        </w:rPr>
        <w:t>gross</w:t>
      </w:r>
      <w:r>
        <w:rPr>
          <w:color w:val="231F20"/>
          <w:spacing w:val="15"/>
          <w:w w:val="105"/>
        </w:rPr>
        <w:t> </w:t>
      </w:r>
      <w:r>
        <w:rPr>
          <w:color w:val="231F20"/>
          <w:w w:val="105"/>
        </w:rPr>
        <w:t>mass of 40 kg, containing no dangerous goods other than class 2.2 compressed or liquefied gases with no subsidiary hazard in receptacles with a capacity not exceeding 120 mL, installed solely for the purpose of the activation of the appliance, are not subject to the provision of this Code.</w:t>
      </w:r>
    </w:p>
    <w:p>
      <w:pPr>
        <w:pStyle w:val="ListParagraph"/>
        <w:numPr>
          <w:ilvl w:val="0"/>
          <w:numId w:val="16"/>
        </w:numPr>
        <w:tabs>
          <w:tab w:pos="3217" w:val="left" w:leader="none"/>
        </w:tabs>
        <w:spacing w:line="240" w:lineRule="auto" w:before="113" w:after="0"/>
        <w:ind w:left="3217" w:right="0" w:hanging="720"/>
        <w:jc w:val="left"/>
        <w:rPr>
          <w:sz w:val="17"/>
        </w:rPr>
      </w:pPr>
      <w:r>
        <w:rPr>
          <w:color w:val="231F20"/>
          <w:spacing w:val="2"/>
          <w:sz w:val="17"/>
        </w:rPr>
        <w:t>Consignments</w:t>
      </w:r>
      <w:r>
        <w:rPr>
          <w:color w:val="231F20"/>
          <w:spacing w:val="29"/>
          <w:sz w:val="17"/>
        </w:rPr>
        <w:t> </w:t>
      </w:r>
      <w:r>
        <w:rPr>
          <w:color w:val="231F20"/>
          <w:spacing w:val="-5"/>
          <w:sz w:val="17"/>
        </w:rPr>
        <w:t>of:</w:t>
      </w:r>
    </w:p>
    <w:p>
      <w:pPr>
        <w:pStyle w:val="ListParagraph"/>
        <w:numPr>
          <w:ilvl w:val="1"/>
          <w:numId w:val="16"/>
        </w:numPr>
        <w:tabs>
          <w:tab w:pos="3576" w:val="left" w:leader="none"/>
        </w:tabs>
        <w:spacing w:line="240" w:lineRule="auto" w:before="103" w:after="0"/>
        <w:ind w:left="3576" w:right="0" w:hanging="359"/>
        <w:jc w:val="both"/>
        <w:rPr>
          <w:sz w:val="17"/>
        </w:rPr>
      </w:pPr>
      <w:r>
        <w:rPr>
          <w:color w:val="231F20"/>
          <w:w w:val="105"/>
          <w:sz w:val="17"/>
        </w:rPr>
        <w:t>Cotton,</w:t>
      </w:r>
      <w:r>
        <w:rPr>
          <w:color w:val="231F20"/>
          <w:spacing w:val="-2"/>
          <w:w w:val="105"/>
          <w:sz w:val="17"/>
        </w:rPr>
        <w:t> </w:t>
      </w:r>
      <w:r>
        <w:rPr>
          <w:color w:val="231F20"/>
          <w:w w:val="105"/>
          <w:sz w:val="17"/>
        </w:rPr>
        <w:t>dry</w:t>
      </w:r>
      <w:r>
        <w:rPr>
          <w:color w:val="231F20"/>
          <w:spacing w:val="-2"/>
          <w:w w:val="105"/>
          <w:sz w:val="17"/>
        </w:rPr>
        <w:t> </w:t>
      </w:r>
      <w:r>
        <w:rPr>
          <w:color w:val="231F20"/>
          <w:w w:val="105"/>
          <w:sz w:val="17"/>
        </w:rPr>
        <w:t>having</w:t>
      </w:r>
      <w:r>
        <w:rPr>
          <w:color w:val="231F20"/>
          <w:spacing w:val="-1"/>
          <w:w w:val="105"/>
          <w:sz w:val="17"/>
        </w:rPr>
        <w:t> </w:t>
      </w:r>
      <w:r>
        <w:rPr>
          <w:color w:val="231F20"/>
          <w:w w:val="105"/>
          <w:sz w:val="17"/>
        </w:rPr>
        <w:t>a</w:t>
      </w:r>
      <w:r>
        <w:rPr>
          <w:color w:val="231F20"/>
          <w:spacing w:val="-2"/>
          <w:w w:val="105"/>
          <w:sz w:val="17"/>
        </w:rPr>
        <w:t> </w:t>
      </w:r>
      <w:r>
        <w:rPr>
          <w:color w:val="231F20"/>
          <w:w w:val="105"/>
          <w:sz w:val="17"/>
        </w:rPr>
        <w:t>density</w:t>
      </w:r>
      <w:r>
        <w:rPr>
          <w:color w:val="231F20"/>
          <w:spacing w:val="-1"/>
          <w:w w:val="105"/>
          <w:sz w:val="17"/>
        </w:rPr>
        <w:t> </w:t>
      </w:r>
      <w:r>
        <w:rPr>
          <w:color w:val="231F20"/>
          <w:w w:val="105"/>
          <w:sz w:val="17"/>
        </w:rPr>
        <w:t>not</w:t>
      </w:r>
      <w:r>
        <w:rPr>
          <w:color w:val="231F20"/>
          <w:spacing w:val="-2"/>
          <w:w w:val="105"/>
          <w:sz w:val="17"/>
        </w:rPr>
        <w:t> </w:t>
      </w:r>
      <w:r>
        <w:rPr>
          <w:color w:val="231F20"/>
          <w:w w:val="105"/>
          <w:sz w:val="17"/>
        </w:rPr>
        <w:t>less</w:t>
      </w:r>
      <w:r>
        <w:rPr>
          <w:color w:val="231F20"/>
          <w:spacing w:val="-1"/>
          <w:w w:val="105"/>
          <w:sz w:val="17"/>
        </w:rPr>
        <w:t> </w:t>
      </w:r>
      <w:r>
        <w:rPr>
          <w:color w:val="231F20"/>
          <w:w w:val="105"/>
          <w:sz w:val="17"/>
        </w:rPr>
        <w:t>than</w:t>
      </w:r>
      <w:r>
        <w:rPr>
          <w:color w:val="231F20"/>
          <w:spacing w:val="-2"/>
          <w:w w:val="105"/>
          <w:sz w:val="17"/>
        </w:rPr>
        <w:t> </w:t>
      </w:r>
      <w:r>
        <w:rPr>
          <w:color w:val="231F20"/>
          <w:w w:val="105"/>
          <w:sz w:val="17"/>
        </w:rPr>
        <w:t>360</w:t>
      </w:r>
      <w:r>
        <w:rPr>
          <w:color w:val="231F20"/>
          <w:spacing w:val="-1"/>
          <w:w w:val="105"/>
          <w:sz w:val="17"/>
        </w:rPr>
        <w:t> </w:t>
      </w:r>
      <w:r>
        <w:rPr>
          <w:color w:val="231F20"/>
          <w:spacing w:val="-2"/>
          <w:w w:val="105"/>
          <w:sz w:val="17"/>
        </w:rPr>
        <w:t>kg/m</w:t>
      </w:r>
      <w:r>
        <w:rPr>
          <w:color w:val="231F20"/>
          <w:spacing w:val="-2"/>
          <w:w w:val="105"/>
          <w:sz w:val="17"/>
          <w:vertAlign w:val="superscript"/>
        </w:rPr>
        <w:t>3</w:t>
      </w:r>
      <w:r>
        <w:rPr>
          <w:color w:val="231F20"/>
          <w:spacing w:val="-2"/>
          <w:w w:val="105"/>
          <w:sz w:val="17"/>
          <w:vertAlign w:val="baseline"/>
        </w:rPr>
        <w:t>;</w:t>
      </w:r>
    </w:p>
    <w:p>
      <w:pPr>
        <w:pStyle w:val="ListParagraph"/>
        <w:numPr>
          <w:ilvl w:val="1"/>
          <w:numId w:val="16"/>
        </w:numPr>
        <w:tabs>
          <w:tab w:pos="3576" w:val="left" w:leader="none"/>
        </w:tabs>
        <w:spacing w:line="240" w:lineRule="auto" w:before="103" w:after="0"/>
        <w:ind w:left="3576" w:right="0" w:hanging="359"/>
        <w:jc w:val="both"/>
        <w:rPr>
          <w:sz w:val="17"/>
        </w:rPr>
      </w:pPr>
      <w:r>
        <w:rPr>
          <w:color w:val="231F20"/>
          <w:w w:val="105"/>
          <w:sz w:val="17"/>
        </w:rPr>
        <w:t>Flax,</w:t>
      </w:r>
      <w:r>
        <w:rPr>
          <w:color w:val="231F20"/>
          <w:spacing w:val="-4"/>
          <w:w w:val="105"/>
          <w:sz w:val="17"/>
        </w:rPr>
        <w:t> </w:t>
      </w:r>
      <w:r>
        <w:rPr>
          <w:color w:val="231F20"/>
          <w:w w:val="105"/>
          <w:sz w:val="17"/>
        </w:rPr>
        <w:t>dry</w:t>
      </w:r>
      <w:r>
        <w:rPr>
          <w:color w:val="231F20"/>
          <w:spacing w:val="-3"/>
          <w:w w:val="105"/>
          <w:sz w:val="17"/>
        </w:rPr>
        <w:t> </w:t>
      </w:r>
      <w:r>
        <w:rPr>
          <w:color w:val="231F20"/>
          <w:w w:val="105"/>
          <w:sz w:val="17"/>
        </w:rPr>
        <w:t>having</w:t>
      </w:r>
      <w:r>
        <w:rPr>
          <w:color w:val="231F20"/>
          <w:spacing w:val="-4"/>
          <w:w w:val="105"/>
          <w:sz w:val="17"/>
        </w:rPr>
        <w:t> </w:t>
      </w:r>
      <w:r>
        <w:rPr>
          <w:color w:val="231F20"/>
          <w:w w:val="105"/>
          <w:sz w:val="17"/>
        </w:rPr>
        <w:t>a</w:t>
      </w:r>
      <w:r>
        <w:rPr>
          <w:color w:val="231F20"/>
          <w:spacing w:val="-3"/>
          <w:w w:val="105"/>
          <w:sz w:val="17"/>
        </w:rPr>
        <w:t> </w:t>
      </w:r>
      <w:r>
        <w:rPr>
          <w:color w:val="231F20"/>
          <w:w w:val="105"/>
          <w:sz w:val="17"/>
        </w:rPr>
        <w:t>density</w:t>
      </w:r>
      <w:r>
        <w:rPr>
          <w:color w:val="231F20"/>
          <w:spacing w:val="-4"/>
          <w:w w:val="105"/>
          <w:sz w:val="17"/>
        </w:rPr>
        <w:t> </w:t>
      </w:r>
      <w:r>
        <w:rPr>
          <w:color w:val="231F20"/>
          <w:w w:val="105"/>
          <w:sz w:val="17"/>
        </w:rPr>
        <w:t>not</w:t>
      </w:r>
      <w:r>
        <w:rPr>
          <w:color w:val="231F20"/>
          <w:spacing w:val="-3"/>
          <w:w w:val="105"/>
          <w:sz w:val="17"/>
        </w:rPr>
        <w:t> </w:t>
      </w:r>
      <w:r>
        <w:rPr>
          <w:color w:val="231F20"/>
          <w:w w:val="105"/>
          <w:sz w:val="17"/>
        </w:rPr>
        <w:t>less</w:t>
      </w:r>
      <w:r>
        <w:rPr>
          <w:color w:val="231F20"/>
          <w:spacing w:val="-3"/>
          <w:w w:val="105"/>
          <w:sz w:val="17"/>
        </w:rPr>
        <w:t> </w:t>
      </w:r>
      <w:r>
        <w:rPr>
          <w:color w:val="231F20"/>
          <w:w w:val="105"/>
          <w:sz w:val="17"/>
        </w:rPr>
        <w:t>than</w:t>
      </w:r>
      <w:r>
        <w:rPr>
          <w:color w:val="231F20"/>
          <w:spacing w:val="-4"/>
          <w:w w:val="105"/>
          <w:sz w:val="17"/>
        </w:rPr>
        <w:t> </w:t>
      </w:r>
      <w:r>
        <w:rPr>
          <w:color w:val="231F20"/>
          <w:w w:val="105"/>
          <w:sz w:val="17"/>
        </w:rPr>
        <w:t>400</w:t>
      </w:r>
      <w:r>
        <w:rPr>
          <w:color w:val="231F20"/>
          <w:spacing w:val="-3"/>
          <w:w w:val="105"/>
          <w:sz w:val="17"/>
        </w:rPr>
        <w:t> </w:t>
      </w:r>
      <w:r>
        <w:rPr>
          <w:color w:val="231F20"/>
          <w:spacing w:val="-2"/>
          <w:w w:val="105"/>
          <w:sz w:val="17"/>
        </w:rPr>
        <w:t>kg/m</w:t>
      </w:r>
      <w:r>
        <w:rPr>
          <w:color w:val="231F20"/>
          <w:spacing w:val="-2"/>
          <w:w w:val="105"/>
          <w:sz w:val="17"/>
          <w:vertAlign w:val="superscript"/>
        </w:rPr>
        <w:t>3</w:t>
      </w:r>
      <w:r>
        <w:rPr>
          <w:color w:val="231F20"/>
          <w:spacing w:val="-2"/>
          <w:w w:val="105"/>
          <w:sz w:val="17"/>
          <w:vertAlign w:val="baseline"/>
        </w:rPr>
        <w:t>;</w:t>
      </w:r>
    </w:p>
    <w:p>
      <w:pPr>
        <w:pStyle w:val="ListParagraph"/>
        <w:numPr>
          <w:ilvl w:val="1"/>
          <w:numId w:val="16"/>
        </w:numPr>
        <w:tabs>
          <w:tab w:pos="3576" w:val="left" w:leader="none"/>
        </w:tabs>
        <w:spacing w:line="240" w:lineRule="auto" w:before="103" w:after="0"/>
        <w:ind w:left="3576" w:right="0" w:hanging="359"/>
        <w:jc w:val="both"/>
        <w:rPr>
          <w:sz w:val="17"/>
        </w:rPr>
      </w:pPr>
      <w:r>
        <w:rPr>
          <w:color w:val="231F20"/>
          <w:w w:val="105"/>
          <w:sz w:val="17"/>
        </w:rPr>
        <w:t>Sisal,</w:t>
      </w:r>
      <w:r>
        <w:rPr>
          <w:color w:val="231F20"/>
          <w:spacing w:val="-2"/>
          <w:w w:val="105"/>
          <w:sz w:val="17"/>
        </w:rPr>
        <w:t> </w:t>
      </w:r>
      <w:r>
        <w:rPr>
          <w:color w:val="231F20"/>
          <w:w w:val="105"/>
          <w:sz w:val="17"/>
        </w:rPr>
        <w:t>dry</w:t>
      </w:r>
      <w:r>
        <w:rPr>
          <w:color w:val="231F20"/>
          <w:spacing w:val="-2"/>
          <w:w w:val="105"/>
          <w:sz w:val="17"/>
        </w:rPr>
        <w:t> </w:t>
      </w:r>
      <w:r>
        <w:rPr>
          <w:color w:val="231F20"/>
          <w:w w:val="105"/>
          <w:sz w:val="17"/>
        </w:rPr>
        <w:t>having</w:t>
      </w:r>
      <w:r>
        <w:rPr>
          <w:color w:val="231F20"/>
          <w:spacing w:val="-2"/>
          <w:w w:val="105"/>
          <w:sz w:val="17"/>
        </w:rPr>
        <w:t> </w:t>
      </w:r>
      <w:r>
        <w:rPr>
          <w:color w:val="231F20"/>
          <w:w w:val="105"/>
          <w:sz w:val="17"/>
        </w:rPr>
        <w:t>a</w:t>
      </w:r>
      <w:r>
        <w:rPr>
          <w:color w:val="231F20"/>
          <w:spacing w:val="-2"/>
          <w:w w:val="105"/>
          <w:sz w:val="17"/>
        </w:rPr>
        <w:t> </w:t>
      </w:r>
      <w:r>
        <w:rPr>
          <w:color w:val="231F20"/>
          <w:w w:val="105"/>
          <w:sz w:val="17"/>
        </w:rPr>
        <w:t>density</w:t>
      </w:r>
      <w:r>
        <w:rPr>
          <w:color w:val="231F20"/>
          <w:spacing w:val="-2"/>
          <w:w w:val="105"/>
          <w:sz w:val="17"/>
        </w:rPr>
        <w:t> </w:t>
      </w:r>
      <w:r>
        <w:rPr>
          <w:color w:val="231F20"/>
          <w:w w:val="105"/>
          <w:sz w:val="17"/>
        </w:rPr>
        <w:t>not</w:t>
      </w:r>
      <w:r>
        <w:rPr>
          <w:color w:val="231F20"/>
          <w:spacing w:val="-2"/>
          <w:w w:val="105"/>
          <w:sz w:val="17"/>
        </w:rPr>
        <w:t> </w:t>
      </w:r>
      <w:r>
        <w:rPr>
          <w:color w:val="231F20"/>
          <w:w w:val="105"/>
          <w:sz w:val="17"/>
        </w:rPr>
        <w:t>less</w:t>
      </w:r>
      <w:r>
        <w:rPr>
          <w:color w:val="231F20"/>
          <w:spacing w:val="-1"/>
          <w:w w:val="105"/>
          <w:sz w:val="17"/>
        </w:rPr>
        <w:t> </w:t>
      </w:r>
      <w:r>
        <w:rPr>
          <w:color w:val="231F20"/>
          <w:w w:val="105"/>
          <w:sz w:val="17"/>
        </w:rPr>
        <w:t>than</w:t>
      </w:r>
      <w:r>
        <w:rPr>
          <w:color w:val="231F20"/>
          <w:spacing w:val="-2"/>
          <w:w w:val="105"/>
          <w:sz w:val="17"/>
        </w:rPr>
        <w:t> </w:t>
      </w:r>
      <w:r>
        <w:rPr>
          <w:color w:val="231F20"/>
          <w:w w:val="105"/>
          <w:sz w:val="17"/>
        </w:rPr>
        <w:t>360</w:t>
      </w:r>
      <w:r>
        <w:rPr>
          <w:color w:val="231F20"/>
          <w:spacing w:val="-2"/>
          <w:w w:val="105"/>
          <w:sz w:val="17"/>
        </w:rPr>
        <w:t> </w:t>
      </w:r>
      <w:r>
        <w:rPr>
          <w:color w:val="231F20"/>
          <w:w w:val="105"/>
          <w:sz w:val="17"/>
        </w:rPr>
        <w:t>kg/m</w:t>
      </w:r>
      <w:r>
        <w:rPr>
          <w:color w:val="231F20"/>
          <w:w w:val="105"/>
          <w:sz w:val="17"/>
          <w:vertAlign w:val="superscript"/>
        </w:rPr>
        <w:t>3</w:t>
      </w:r>
      <w:r>
        <w:rPr>
          <w:color w:val="231F20"/>
          <w:w w:val="105"/>
          <w:sz w:val="17"/>
          <w:vertAlign w:val="baseline"/>
        </w:rPr>
        <w:t>;</w:t>
      </w:r>
      <w:r>
        <w:rPr>
          <w:color w:val="231F20"/>
          <w:spacing w:val="-2"/>
          <w:w w:val="105"/>
          <w:sz w:val="17"/>
          <w:vertAlign w:val="baseline"/>
        </w:rPr>
        <w:t> </w:t>
      </w:r>
      <w:r>
        <w:rPr>
          <w:color w:val="231F20"/>
          <w:spacing w:val="-5"/>
          <w:w w:val="105"/>
          <w:sz w:val="17"/>
          <w:vertAlign w:val="baseline"/>
        </w:rPr>
        <w:t>and</w:t>
      </w:r>
    </w:p>
    <w:p>
      <w:pPr>
        <w:pStyle w:val="ListParagraph"/>
        <w:numPr>
          <w:ilvl w:val="1"/>
          <w:numId w:val="16"/>
        </w:numPr>
        <w:tabs>
          <w:tab w:pos="3575" w:val="left" w:leader="none"/>
        </w:tabs>
        <w:spacing w:line="240" w:lineRule="auto" w:before="103" w:after="0"/>
        <w:ind w:left="3575" w:right="0" w:hanging="358"/>
        <w:jc w:val="both"/>
        <w:rPr>
          <w:sz w:val="17"/>
        </w:rPr>
      </w:pPr>
      <w:r>
        <w:rPr>
          <w:color w:val="231F20"/>
          <w:w w:val="105"/>
          <w:sz w:val="17"/>
        </w:rPr>
        <w:t>Tampico</w:t>
      </w:r>
      <w:r>
        <w:rPr>
          <w:color w:val="231F20"/>
          <w:spacing w:val="-4"/>
          <w:w w:val="105"/>
          <w:sz w:val="17"/>
        </w:rPr>
        <w:t> </w:t>
      </w:r>
      <w:r>
        <w:rPr>
          <w:color w:val="231F20"/>
          <w:w w:val="105"/>
          <w:sz w:val="17"/>
        </w:rPr>
        <w:t>fibre,</w:t>
      </w:r>
      <w:r>
        <w:rPr>
          <w:color w:val="231F20"/>
          <w:spacing w:val="-4"/>
          <w:w w:val="105"/>
          <w:sz w:val="17"/>
        </w:rPr>
        <w:t> </w:t>
      </w:r>
      <w:r>
        <w:rPr>
          <w:color w:val="231F20"/>
          <w:w w:val="105"/>
          <w:sz w:val="17"/>
        </w:rPr>
        <w:t>dry</w:t>
      </w:r>
      <w:r>
        <w:rPr>
          <w:color w:val="231F20"/>
          <w:spacing w:val="-4"/>
          <w:w w:val="105"/>
          <w:sz w:val="17"/>
        </w:rPr>
        <w:t> </w:t>
      </w:r>
      <w:r>
        <w:rPr>
          <w:color w:val="231F20"/>
          <w:w w:val="105"/>
          <w:sz w:val="17"/>
        </w:rPr>
        <w:t>having</w:t>
      </w:r>
      <w:r>
        <w:rPr>
          <w:color w:val="231F20"/>
          <w:spacing w:val="-4"/>
          <w:w w:val="105"/>
          <w:sz w:val="17"/>
        </w:rPr>
        <w:t> </w:t>
      </w:r>
      <w:r>
        <w:rPr>
          <w:color w:val="231F20"/>
          <w:w w:val="105"/>
          <w:sz w:val="17"/>
        </w:rPr>
        <w:t>a</w:t>
      </w:r>
      <w:r>
        <w:rPr>
          <w:color w:val="231F20"/>
          <w:spacing w:val="-4"/>
          <w:w w:val="105"/>
          <w:sz w:val="17"/>
        </w:rPr>
        <w:t> </w:t>
      </w:r>
      <w:r>
        <w:rPr>
          <w:color w:val="231F20"/>
          <w:w w:val="105"/>
          <w:sz w:val="17"/>
        </w:rPr>
        <w:t>density</w:t>
      </w:r>
      <w:r>
        <w:rPr>
          <w:color w:val="231F20"/>
          <w:spacing w:val="-4"/>
          <w:w w:val="105"/>
          <w:sz w:val="17"/>
        </w:rPr>
        <w:t> </w:t>
      </w:r>
      <w:r>
        <w:rPr>
          <w:color w:val="231F20"/>
          <w:w w:val="105"/>
          <w:sz w:val="17"/>
        </w:rPr>
        <w:t>not</w:t>
      </w:r>
      <w:r>
        <w:rPr>
          <w:color w:val="231F20"/>
          <w:spacing w:val="-4"/>
          <w:w w:val="105"/>
          <w:sz w:val="17"/>
        </w:rPr>
        <w:t> </w:t>
      </w:r>
      <w:r>
        <w:rPr>
          <w:color w:val="231F20"/>
          <w:w w:val="105"/>
          <w:sz w:val="17"/>
        </w:rPr>
        <w:t>less</w:t>
      </w:r>
      <w:r>
        <w:rPr>
          <w:color w:val="231F20"/>
          <w:spacing w:val="-3"/>
          <w:w w:val="105"/>
          <w:sz w:val="17"/>
        </w:rPr>
        <w:t> </w:t>
      </w:r>
      <w:r>
        <w:rPr>
          <w:color w:val="231F20"/>
          <w:w w:val="105"/>
          <w:sz w:val="17"/>
        </w:rPr>
        <w:t>than</w:t>
      </w:r>
      <w:r>
        <w:rPr>
          <w:color w:val="231F20"/>
          <w:spacing w:val="-4"/>
          <w:w w:val="105"/>
          <w:sz w:val="17"/>
        </w:rPr>
        <w:t> </w:t>
      </w:r>
      <w:r>
        <w:rPr>
          <w:color w:val="231F20"/>
          <w:w w:val="105"/>
          <w:sz w:val="17"/>
        </w:rPr>
        <w:t>360</w:t>
      </w:r>
      <w:r>
        <w:rPr>
          <w:color w:val="231F20"/>
          <w:spacing w:val="-4"/>
          <w:w w:val="105"/>
          <w:sz w:val="17"/>
        </w:rPr>
        <w:t> </w:t>
      </w:r>
      <w:r>
        <w:rPr>
          <w:color w:val="231F20"/>
          <w:spacing w:val="-2"/>
          <w:w w:val="105"/>
          <w:sz w:val="17"/>
        </w:rPr>
        <w:t>kg/m</w:t>
      </w:r>
      <w:r>
        <w:rPr>
          <w:color w:val="231F20"/>
          <w:spacing w:val="-2"/>
          <w:w w:val="105"/>
          <w:sz w:val="17"/>
          <w:vertAlign w:val="superscript"/>
        </w:rPr>
        <w:t>3</w:t>
      </w:r>
      <w:r>
        <w:rPr>
          <w:color w:val="231F20"/>
          <w:spacing w:val="-2"/>
          <w:w w:val="105"/>
          <w:sz w:val="17"/>
          <w:vertAlign w:val="baseline"/>
        </w:rPr>
        <w:t>,</w:t>
      </w:r>
    </w:p>
    <w:p>
      <w:pPr>
        <w:pStyle w:val="BodyText"/>
        <w:spacing w:line="252" w:lineRule="auto" w:before="123"/>
        <w:ind w:left="3217" w:right="847"/>
      </w:pPr>
      <w:r>
        <w:rPr>
          <w:color w:val="231F20"/>
          <w:w w:val="105"/>
        </w:rPr>
        <w:t>according</w:t>
      </w:r>
      <w:r>
        <w:rPr>
          <w:color w:val="231F20"/>
          <w:w w:val="105"/>
        </w:rPr>
        <w:t> to</w:t>
      </w:r>
      <w:r>
        <w:rPr>
          <w:color w:val="231F20"/>
          <w:w w:val="105"/>
        </w:rPr>
        <w:t> ISO</w:t>
      </w:r>
      <w:r>
        <w:rPr>
          <w:color w:val="231F20"/>
          <w:w w:val="105"/>
        </w:rPr>
        <w:t> 8115:1986,</w:t>
      </w:r>
      <w:r>
        <w:rPr>
          <w:color w:val="231F20"/>
          <w:w w:val="105"/>
        </w:rPr>
        <w:t> are</w:t>
      </w:r>
      <w:r>
        <w:rPr>
          <w:color w:val="231F20"/>
          <w:w w:val="105"/>
        </w:rPr>
        <w:t> not</w:t>
      </w:r>
      <w:r>
        <w:rPr>
          <w:color w:val="231F20"/>
          <w:w w:val="105"/>
        </w:rPr>
        <w:t> subject</w:t>
      </w:r>
      <w:r>
        <w:rPr>
          <w:color w:val="231F20"/>
          <w:w w:val="105"/>
        </w:rPr>
        <w:t> to</w:t>
      </w:r>
      <w:r>
        <w:rPr>
          <w:color w:val="231F20"/>
          <w:w w:val="105"/>
        </w:rPr>
        <w:t> the</w:t>
      </w:r>
      <w:r>
        <w:rPr>
          <w:color w:val="231F20"/>
          <w:w w:val="105"/>
        </w:rPr>
        <w:t> provisions</w:t>
      </w:r>
      <w:r>
        <w:rPr>
          <w:color w:val="231F20"/>
          <w:w w:val="105"/>
        </w:rPr>
        <w:t> of</w:t>
      </w:r>
      <w:r>
        <w:rPr>
          <w:color w:val="231F20"/>
          <w:w w:val="105"/>
        </w:rPr>
        <w:t> this</w:t>
      </w:r>
      <w:r>
        <w:rPr>
          <w:color w:val="231F20"/>
          <w:w w:val="105"/>
        </w:rPr>
        <w:t> Code</w:t>
      </w:r>
      <w:r>
        <w:rPr>
          <w:color w:val="231F20"/>
          <w:w w:val="105"/>
        </w:rPr>
        <w:t> when</w:t>
      </w:r>
      <w:r>
        <w:rPr>
          <w:color w:val="231F20"/>
          <w:w w:val="105"/>
        </w:rPr>
        <w:t> transported</w:t>
      </w:r>
      <w:r>
        <w:rPr>
          <w:color w:val="231F20"/>
          <w:w w:val="105"/>
        </w:rPr>
        <w:t> in closed cargo transport units.</w:t>
      </w:r>
    </w:p>
    <w:p>
      <w:pPr>
        <w:pStyle w:val="ListParagraph"/>
        <w:numPr>
          <w:ilvl w:val="0"/>
          <w:numId w:val="16"/>
        </w:numPr>
        <w:tabs>
          <w:tab w:pos="3214" w:val="left" w:leader="none"/>
          <w:tab w:pos="3217" w:val="left" w:leader="none"/>
        </w:tabs>
        <w:spacing w:line="249" w:lineRule="auto" w:before="103" w:after="0"/>
        <w:ind w:left="3217" w:right="848" w:hanging="720"/>
        <w:jc w:val="both"/>
        <w:rPr>
          <w:sz w:val="17"/>
        </w:rPr>
      </w:pPr>
      <w:r>
        <w:rPr>
          <w:color w:val="231F20"/>
          <w:w w:val="105"/>
          <w:sz w:val="17"/>
        </w:rPr>
        <w:t>Fish</w:t>
      </w:r>
      <w:r>
        <w:rPr>
          <w:color w:val="231F20"/>
          <w:spacing w:val="-1"/>
          <w:w w:val="105"/>
          <w:sz w:val="17"/>
        </w:rPr>
        <w:t> </w:t>
      </w:r>
      <w:r>
        <w:rPr>
          <w:color w:val="231F20"/>
          <w:w w:val="105"/>
          <w:sz w:val="17"/>
        </w:rPr>
        <w:t>meal,</w:t>
      </w:r>
      <w:r>
        <w:rPr>
          <w:color w:val="231F20"/>
          <w:spacing w:val="-1"/>
          <w:w w:val="105"/>
          <w:sz w:val="17"/>
        </w:rPr>
        <w:t> </w:t>
      </w:r>
      <w:r>
        <w:rPr>
          <w:color w:val="231F20"/>
          <w:w w:val="105"/>
          <w:sz w:val="17"/>
        </w:rPr>
        <w:t>fish</w:t>
      </w:r>
      <w:r>
        <w:rPr>
          <w:color w:val="231F20"/>
          <w:spacing w:val="-1"/>
          <w:w w:val="105"/>
          <w:sz w:val="17"/>
        </w:rPr>
        <w:t> </w:t>
      </w:r>
      <w:r>
        <w:rPr>
          <w:color w:val="231F20"/>
          <w:w w:val="105"/>
          <w:sz w:val="17"/>
        </w:rPr>
        <w:t>scrap</w:t>
      </w:r>
      <w:r>
        <w:rPr>
          <w:color w:val="231F20"/>
          <w:spacing w:val="-1"/>
          <w:w w:val="105"/>
          <w:sz w:val="17"/>
        </w:rPr>
        <w:t> </w:t>
      </w:r>
      <w:r>
        <w:rPr>
          <w:color w:val="231F20"/>
          <w:w w:val="105"/>
          <w:sz w:val="17"/>
        </w:rPr>
        <w:t>and</w:t>
      </w:r>
      <w:r>
        <w:rPr>
          <w:color w:val="231F20"/>
          <w:spacing w:val="-1"/>
          <w:w w:val="105"/>
          <w:sz w:val="17"/>
        </w:rPr>
        <w:t> </w:t>
      </w:r>
      <w:r>
        <w:rPr>
          <w:color w:val="231F20"/>
          <w:w w:val="105"/>
          <w:sz w:val="17"/>
        </w:rPr>
        <w:t>krill</w:t>
      </w:r>
      <w:r>
        <w:rPr>
          <w:color w:val="231F20"/>
          <w:spacing w:val="-1"/>
          <w:w w:val="105"/>
          <w:sz w:val="17"/>
        </w:rPr>
        <w:t> </w:t>
      </w:r>
      <w:r>
        <w:rPr>
          <w:color w:val="231F20"/>
          <w:w w:val="105"/>
          <w:sz w:val="17"/>
        </w:rPr>
        <w:t>meal</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not</w:t>
      </w:r>
      <w:r>
        <w:rPr>
          <w:color w:val="231F20"/>
          <w:spacing w:val="-1"/>
          <w:w w:val="105"/>
          <w:sz w:val="17"/>
        </w:rPr>
        <w:t> </w:t>
      </w:r>
      <w:r>
        <w:rPr>
          <w:color w:val="231F20"/>
          <w:w w:val="105"/>
          <w:sz w:val="17"/>
        </w:rPr>
        <w:t>be</w:t>
      </w:r>
      <w:r>
        <w:rPr>
          <w:color w:val="231F20"/>
          <w:spacing w:val="-1"/>
          <w:w w:val="105"/>
          <w:sz w:val="17"/>
        </w:rPr>
        <w:t> </w:t>
      </w:r>
      <w:r>
        <w:rPr>
          <w:color w:val="231F20"/>
          <w:w w:val="105"/>
          <w:sz w:val="17"/>
        </w:rPr>
        <w:t>transported</w:t>
      </w:r>
      <w:r>
        <w:rPr>
          <w:color w:val="231F20"/>
          <w:spacing w:val="-1"/>
          <w:w w:val="105"/>
          <w:sz w:val="17"/>
        </w:rPr>
        <w:t> </w:t>
      </w:r>
      <w:r>
        <w:rPr>
          <w:color w:val="231F20"/>
          <w:w w:val="105"/>
          <w:sz w:val="17"/>
        </w:rPr>
        <w:t>if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temperature</w:t>
      </w:r>
      <w:r>
        <w:rPr>
          <w:color w:val="231F20"/>
          <w:spacing w:val="-1"/>
          <w:w w:val="105"/>
          <w:sz w:val="17"/>
        </w:rPr>
        <w:t> </w:t>
      </w:r>
      <w:r>
        <w:rPr>
          <w:color w:val="231F20"/>
          <w:w w:val="105"/>
          <w:sz w:val="17"/>
        </w:rPr>
        <w:t>at</w:t>
      </w:r>
      <w:r>
        <w:rPr>
          <w:color w:val="231F20"/>
          <w:spacing w:val="-1"/>
          <w:w w:val="105"/>
          <w:sz w:val="17"/>
        </w:rPr>
        <w:t> </w:t>
      </w:r>
      <w:r>
        <w:rPr>
          <w:color w:val="231F20"/>
          <w:w w:val="105"/>
          <w:sz w:val="17"/>
        </w:rPr>
        <w:t>the</w:t>
      </w:r>
      <w:r>
        <w:rPr>
          <w:color w:val="231F20"/>
          <w:spacing w:val="-1"/>
          <w:w w:val="105"/>
          <w:sz w:val="17"/>
        </w:rPr>
        <w:t> </w:t>
      </w:r>
      <w:r>
        <w:rPr>
          <w:color w:val="231F20"/>
          <w:w w:val="105"/>
          <w:sz w:val="17"/>
        </w:rPr>
        <w:t>time</w:t>
      </w:r>
      <w:r>
        <w:rPr>
          <w:color w:val="231F20"/>
          <w:spacing w:val="-1"/>
          <w:w w:val="105"/>
          <w:sz w:val="17"/>
        </w:rPr>
        <w:t> </w:t>
      </w:r>
      <w:r>
        <w:rPr>
          <w:color w:val="231F20"/>
          <w:w w:val="105"/>
          <w:sz w:val="17"/>
        </w:rPr>
        <w:t>of</w:t>
      </w:r>
      <w:r>
        <w:rPr>
          <w:color w:val="231F20"/>
          <w:spacing w:val="-1"/>
          <w:w w:val="105"/>
          <w:sz w:val="17"/>
        </w:rPr>
        <w:t> </w:t>
      </w:r>
      <w:r>
        <w:rPr>
          <w:color w:val="231F20"/>
          <w:w w:val="105"/>
          <w:sz w:val="17"/>
        </w:rPr>
        <w:t>loading exceeds 35</w:t>
      </w:r>
      <w:r>
        <w:rPr>
          <w:rFonts w:ascii="Cambria" w:hAnsi="Cambria"/>
          <w:color w:val="231F20"/>
          <w:w w:val="105"/>
          <w:sz w:val="17"/>
        </w:rPr>
        <w:t>°</w:t>
      </w:r>
      <w:r>
        <w:rPr>
          <w:color w:val="231F20"/>
          <w:w w:val="105"/>
          <w:sz w:val="17"/>
        </w:rPr>
        <w:t>C or 5</w:t>
      </w:r>
      <w:r>
        <w:rPr>
          <w:rFonts w:ascii="Cambria" w:hAnsi="Cambria"/>
          <w:color w:val="231F20"/>
          <w:w w:val="105"/>
          <w:sz w:val="17"/>
        </w:rPr>
        <w:t>°</w:t>
      </w:r>
      <w:r>
        <w:rPr>
          <w:color w:val="231F20"/>
          <w:w w:val="105"/>
          <w:sz w:val="17"/>
        </w:rPr>
        <w:t>C above the ambient temperature, whichever is higher.</w:t>
      </w:r>
    </w:p>
    <w:p>
      <w:pPr>
        <w:pStyle w:val="ListParagraph"/>
        <w:numPr>
          <w:ilvl w:val="0"/>
          <w:numId w:val="16"/>
        </w:numPr>
        <w:tabs>
          <w:tab w:pos="3214" w:val="left" w:leader="none"/>
          <w:tab w:pos="3217" w:val="left" w:leader="none"/>
        </w:tabs>
        <w:spacing w:line="252" w:lineRule="auto" w:before="103" w:after="0"/>
        <w:ind w:left="3217" w:right="847" w:hanging="721"/>
        <w:jc w:val="both"/>
        <w:rPr>
          <w:sz w:val="17"/>
        </w:rPr>
      </w:pPr>
      <w:r>
        <w:rPr>
          <w:color w:val="231F20"/>
          <w:w w:val="105"/>
          <w:sz w:val="17"/>
        </w:rPr>
        <w:t>This entry only applies to articles such as machinery, apparatus or devices containing dangerous goods as a residue or an integral element of the articles. It shall not be used for articles for which a proper shipping name already exists in the Dangerous Goods List. Articles transported under this entry</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only</w:t>
      </w:r>
      <w:r>
        <w:rPr>
          <w:color w:val="231F20"/>
          <w:spacing w:val="-5"/>
          <w:w w:val="105"/>
          <w:sz w:val="17"/>
        </w:rPr>
        <w:t> </w:t>
      </w:r>
      <w:r>
        <w:rPr>
          <w:color w:val="231F20"/>
          <w:w w:val="105"/>
          <w:sz w:val="17"/>
        </w:rPr>
        <w:t>contain</w:t>
      </w:r>
      <w:r>
        <w:rPr>
          <w:color w:val="231F20"/>
          <w:spacing w:val="-5"/>
          <w:w w:val="105"/>
          <w:sz w:val="17"/>
        </w:rPr>
        <w:t> </w:t>
      </w:r>
      <w:r>
        <w:rPr>
          <w:color w:val="231F20"/>
          <w:w w:val="105"/>
          <w:sz w:val="17"/>
        </w:rPr>
        <w:t>dangerous</w:t>
      </w:r>
      <w:r>
        <w:rPr>
          <w:color w:val="231F20"/>
          <w:spacing w:val="-5"/>
          <w:w w:val="105"/>
          <w:sz w:val="17"/>
        </w:rPr>
        <w:t> </w:t>
      </w:r>
      <w:r>
        <w:rPr>
          <w:color w:val="231F20"/>
          <w:w w:val="105"/>
          <w:sz w:val="17"/>
        </w:rPr>
        <w:t>goods</w:t>
      </w:r>
      <w:r>
        <w:rPr>
          <w:color w:val="231F20"/>
          <w:spacing w:val="-5"/>
          <w:w w:val="105"/>
          <w:sz w:val="17"/>
        </w:rPr>
        <w:t> </w:t>
      </w:r>
      <w:r>
        <w:rPr>
          <w:color w:val="231F20"/>
          <w:w w:val="105"/>
          <w:sz w:val="17"/>
        </w:rPr>
        <w:t>which</w:t>
      </w:r>
      <w:r>
        <w:rPr>
          <w:color w:val="231F20"/>
          <w:spacing w:val="-5"/>
          <w:w w:val="105"/>
          <w:sz w:val="17"/>
        </w:rPr>
        <w:t> </w:t>
      </w:r>
      <w:r>
        <w:rPr>
          <w:color w:val="231F20"/>
          <w:w w:val="105"/>
          <w:sz w:val="17"/>
        </w:rPr>
        <w:t>are</w:t>
      </w:r>
      <w:r>
        <w:rPr>
          <w:color w:val="231F20"/>
          <w:spacing w:val="-5"/>
          <w:w w:val="105"/>
          <w:sz w:val="17"/>
        </w:rPr>
        <w:t> </w:t>
      </w:r>
      <w:r>
        <w:rPr>
          <w:color w:val="231F20"/>
          <w:w w:val="105"/>
          <w:sz w:val="17"/>
        </w:rPr>
        <w:t>authorized</w:t>
      </w:r>
      <w:r>
        <w:rPr>
          <w:color w:val="231F20"/>
          <w:spacing w:val="-5"/>
          <w:w w:val="105"/>
          <w:sz w:val="17"/>
        </w:rPr>
        <w:t> </w:t>
      </w:r>
      <w:r>
        <w:rPr>
          <w:color w:val="231F20"/>
          <w:w w:val="105"/>
          <w:sz w:val="17"/>
        </w:rPr>
        <w:t>to</w:t>
      </w:r>
      <w:r>
        <w:rPr>
          <w:color w:val="231F20"/>
          <w:spacing w:val="-5"/>
          <w:w w:val="105"/>
          <w:sz w:val="17"/>
        </w:rPr>
        <w:t> </w:t>
      </w:r>
      <w:r>
        <w:rPr>
          <w:color w:val="231F20"/>
          <w:w w:val="105"/>
          <w:sz w:val="17"/>
        </w:rPr>
        <w:t>be</w:t>
      </w:r>
      <w:r>
        <w:rPr>
          <w:color w:val="231F20"/>
          <w:spacing w:val="-5"/>
          <w:w w:val="105"/>
          <w:sz w:val="17"/>
        </w:rPr>
        <w:t> </w:t>
      </w:r>
      <w:r>
        <w:rPr>
          <w:color w:val="231F20"/>
          <w:w w:val="105"/>
          <w:sz w:val="17"/>
        </w:rPr>
        <w:t>transported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accordance</w:t>
      </w:r>
      <w:r>
        <w:rPr>
          <w:color w:val="231F20"/>
          <w:spacing w:val="-5"/>
          <w:w w:val="105"/>
          <w:sz w:val="17"/>
        </w:rPr>
        <w:t> </w:t>
      </w:r>
      <w:r>
        <w:rPr>
          <w:color w:val="231F20"/>
          <w:w w:val="105"/>
          <w:sz w:val="17"/>
        </w:rPr>
        <w:t>with </w:t>
      </w:r>
      <w:r>
        <w:rPr>
          <w:color w:val="231F20"/>
          <w:sz w:val="17"/>
        </w:rPr>
        <w:t>the provisions in chapter 3.4 (Limited quantities). The quantity of dangerous goods in articles shall not </w:t>
      </w:r>
      <w:r>
        <w:rPr>
          <w:color w:val="231F20"/>
          <w:w w:val="105"/>
          <w:sz w:val="17"/>
        </w:rPr>
        <w:t>exceed</w:t>
      </w:r>
      <w:r>
        <w:rPr>
          <w:color w:val="231F20"/>
          <w:spacing w:val="-4"/>
          <w:w w:val="105"/>
          <w:sz w:val="17"/>
        </w:rPr>
        <w:t> </w:t>
      </w:r>
      <w:r>
        <w:rPr>
          <w:color w:val="231F20"/>
          <w:w w:val="105"/>
          <w:sz w:val="17"/>
        </w:rPr>
        <w:t>the</w:t>
      </w:r>
      <w:r>
        <w:rPr>
          <w:color w:val="231F20"/>
          <w:spacing w:val="-4"/>
          <w:w w:val="105"/>
          <w:sz w:val="17"/>
        </w:rPr>
        <w:t> </w:t>
      </w:r>
      <w:r>
        <w:rPr>
          <w:color w:val="231F20"/>
          <w:w w:val="105"/>
          <w:sz w:val="17"/>
        </w:rPr>
        <w:t>quantity</w:t>
      </w:r>
      <w:r>
        <w:rPr>
          <w:color w:val="231F20"/>
          <w:spacing w:val="-4"/>
          <w:w w:val="105"/>
          <w:sz w:val="17"/>
        </w:rPr>
        <w:t> </w:t>
      </w:r>
      <w:r>
        <w:rPr>
          <w:color w:val="231F20"/>
          <w:w w:val="105"/>
          <w:sz w:val="17"/>
        </w:rPr>
        <w:t>specified</w:t>
      </w:r>
      <w:r>
        <w:rPr>
          <w:color w:val="231F20"/>
          <w:spacing w:val="-4"/>
          <w:w w:val="105"/>
          <w:sz w:val="17"/>
        </w:rPr>
        <w:t> </w:t>
      </w:r>
      <w:r>
        <w:rPr>
          <w:color w:val="231F20"/>
          <w:w w:val="105"/>
          <w:sz w:val="17"/>
        </w:rPr>
        <w:t>in</w:t>
      </w:r>
      <w:r>
        <w:rPr>
          <w:color w:val="231F20"/>
          <w:spacing w:val="-4"/>
          <w:w w:val="105"/>
          <w:sz w:val="17"/>
        </w:rPr>
        <w:t> </w:t>
      </w:r>
      <w:r>
        <w:rPr>
          <w:color w:val="231F20"/>
          <w:w w:val="105"/>
          <w:sz w:val="17"/>
        </w:rPr>
        <w:t>column</w:t>
      </w:r>
      <w:r>
        <w:rPr>
          <w:color w:val="231F20"/>
          <w:spacing w:val="-4"/>
          <w:w w:val="105"/>
          <w:sz w:val="17"/>
        </w:rPr>
        <w:t> </w:t>
      </w:r>
      <w:r>
        <w:rPr>
          <w:color w:val="231F20"/>
          <w:w w:val="105"/>
          <w:sz w:val="17"/>
        </w:rPr>
        <w:t>7a</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Dangerous</w:t>
      </w:r>
      <w:r>
        <w:rPr>
          <w:color w:val="231F20"/>
          <w:spacing w:val="-4"/>
          <w:w w:val="105"/>
          <w:sz w:val="17"/>
        </w:rPr>
        <w:t> </w:t>
      </w:r>
      <w:r>
        <w:rPr>
          <w:color w:val="231F20"/>
          <w:w w:val="105"/>
          <w:sz w:val="17"/>
        </w:rPr>
        <w:t>Goods</w:t>
      </w:r>
      <w:r>
        <w:rPr>
          <w:color w:val="231F20"/>
          <w:spacing w:val="-4"/>
          <w:w w:val="105"/>
          <w:sz w:val="17"/>
        </w:rPr>
        <w:t> </w:t>
      </w:r>
      <w:r>
        <w:rPr>
          <w:color w:val="231F20"/>
          <w:w w:val="105"/>
          <w:sz w:val="17"/>
        </w:rPr>
        <w:t>List</w:t>
      </w:r>
      <w:r>
        <w:rPr>
          <w:color w:val="231F20"/>
          <w:spacing w:val="-4"/>
          <w:w w:val="105"/>
          <w:sz w:val="17"/>
        </w:rPr>
        <w:t> </w:t>
      </w:r>
      <w:r>
        <w:rPr>
          <w:color w:val="231F20"/>
          <w:w w:val="105"/>
          <w:sz w:val="17"/>
        </w:rPr>
        <w:t>for</w:t>
      </w:r>
      <w:r>
        <w:rPr>
          <w:color w:val="231F20"/>
          <w:spacing w:val="-4"/>
          <w:w w:val="105"/>
          <w:sz w:val="17"/>
        </w:rPr>
        <w:t> </w:t>
      </w:r>
      <w:r>
        <w:rPr>
          <w:color w:val="231F20"/>
          <w:w w:val="105"/>
          <w:sz w:val="17"/>
        </w:rPr>
        <w:t>each</w:t>
      </w:r>
      <w:r>
        <w:rPr>
          <w:color w:val="231F20"/>
          <w:spacing w:val="-4"/>
          <w:w w:val="105"/>
          <w:sz w:val="17"/>
        </w:rPr>
        <w:t> </w:t>
      </w:r>
      <w:r>
        <w:rPr>
          <w:color w:val="231F20"/>
          <w:w w:val="105"/>
          <w:sz w:val="17"/>
        </w:rPr>
        <w:t>item</w:t>
      </w:r>
      <w:r>
        <w:rPr>
          <w:color w:val="231F20"/>
          <w:spacing w:val="-4"/>
          <w:w w:val="105"/>
          <w:sz w:val="17"/>
        </w:rPr>
        <w:t> </w:t>
      </w:r>
      <w:r>
        <w:rPr>
          <w:color w:val="231F20"/>
          <w:w w:val="105"/>
          <w:sz w:val="17"/>
        </w:rPr>
        <w:t>of</w:t>
      </w:r>
      <w:r>
        <w:rPr>
          <w:color w:val="231F20"/>
          <w:spacing w:val="-4"/>
          <w:w w:val="105"/>
          <w:sz w:val="17"/>
        </w:rPr>
        <w:t> </w:t>
      </w:r>
      <w:r>
        <w:rPr>
          <w:color w:val="231F20"/>
          <w:w w:val="105"/>
          <w:sz w:val="17"/>
        </w:rPr>
        <w:t>dangerous goods</w:t>
      </w:r>
      <w:r>
        <w:rPr>
          <w:color w:val="231F20"/>
          <w:w w:val="105"/>
          <w:sz w:val="17"/>
        </w:rPr>
        <w:t> contained.</w:t>
      </w:r>
      <w:r>
        <w:rPr>
          <w:color w:val="231F20"/>
          <w:w w:val="105"/>
          <w:sz w:val="17"/>
        </w:rPr>
        <w:t> If</w:t>
      </w:r>
      <w:r>
        <w:rPr>
          <w:color w:val="231F20"/>
          <w:w w:val="105"/>
          <w:sz w:val="17"/>
        </w:rPr>
        <w:t> the</w:t>
      </w:r>
      <w:r>
        <w:rPr>
          <w:color w:val="231F20"/>
          <w:w w:val="105"/>
          <w:sz w:val="17"/>
        </w:rPr>
        <w:t> articles</w:t>
      </w:r>
      <w:r>
        <w:rPr>
          <w:color w:val="231F20"/>
          <w:w w:val="105"/>
          <w:sz w:val="17"/>
        </w:rPr>
        <w:t> contains</w:t>
      </w:r>
      <w:r>
        <w:rPr>
          <w:color w:val="231F20"/>
          <w:w w:val="105"/>
          <w:sz w:val="17"/>
        </w:rPr>
        <w:t> more</w:t>
      </w:r>
      <w:r>
        <w:rPr>
          <w:color w:val="231F20"/>
          <w:w w:val="105"/>
          <w:sz w:val="17"/>
        </w:rPr>
        <w:t> than</w:t>
      </w:r>
      <w:r>
        <w:rPr>
          <w:color w:val="231F20"/>
          <w:w w:val="105"/>
          <w:sz w:val="17"/>
        </w:rPr>
        <w:t> one</w:t>
      </w:r>
      <w:r>
        <w:rPr>
          <w:color w:val="231F20"/>
          <w:w w:val="105"/>
          <w:sz w:val="17"/>
        </w:rPr>
        <w:t> item</w:t>
      </w:r>
      <w:r>
        <w:rPr>
          <w:color w:val="231F20"/>
          <w:w w:val="105"/>
          <w:sz w:val="17"/>
        </w:rPr>
        <w:t> of</w:t>
      </w:r>
      <w:r>
        <w:rPr>
          <w:color w:val="231F20"/>
          <w:w w:val="105"/>
          <w:sz w:val="17"/>
        </w:rPr>
        <w:t> dangerous</w:t>
      </w:r>
      <w:r>
        <w:rPr>
          <w:color w:val="231F20"/>
          <w:w w:val="105"/>
          <w:sz w:val="17"/>
        </w:rPr>
        <w:t> goods,</w:t>
      </w:r>
      <w:r>
        <w:rPr>
          <w:color w:val="231F20"/>
          <w:w w:val="105"/>
          <w:sz w:val="17"/>
        </w:rPr>
        <w:t> the</w:t>
      </w:r>
      <w:r>
        <w:rPr>
          <w:color w:val="231F20"/>
          <w:w w:val="105"/>
          <w:sz w:val="17"/>
        </w:rPr>
        <w:t> individual dangerous goods shall be enclosed to prevent them reacting dangerously with one another during transport</w:t>
      </w:r>
      <w:r>
        <w:rPr>
          <w:color w:val="231F20"/>
          <w:spacing w:val="-10"/>
          <w:w w:val="105"/>
          <w:sz w:val="17"/>
        </w:rPr>
        <w:t> </w:t>
      </w:r>
      <w:r>
        <w:rPr>
          <w:color w:val="231F20"/>
          <w:w w:val="105"/>
          <w:sz w:val="17"/>
        </w:rPr>
        <w:t>(see</w:t>
      </w:r>
      <w:r>
        <w:rPr>
          <w:color w:val="231F20"/>
          <w:spacing w:val="-10"/>
          <w:w w:val="105"/>
          <w:sz w:val="17"/>
        </w:rPr>
        <w:t> </w:t>
      </w:r>
      <w:r>
        <w:rPr>
          <w:color w:val="231F20"/>
          <w:w w:val="105"/>
          <w:sz w:val="17"/>
        </w:rPr>
        <w:t>4.1.1.6).</w:t>
      </w:r>
      <w:r>
        <w:rPr>
          <w:color w:val="231F20"/>
          <w:spacing w:val="-10"/>
          <w:w w:val="105"/>
          <w:sz w:val="17"/>
        </w:rPr>
        <w:t> </w:t>
      </w:r>
      <w:r>
        <w:rPr>
          <w:color w:val="231F20"/>
          <w:w w:val="105"/>
          <w:sz w:val="17"/>
        </w:rPr>
        <w:t>When</w:t>
      </w:r>
      <w:r>
        <w:rPr>
          <w:color w:val="231F20"/>
          <w:spacing w:val="-10"/>
          <w:w w:val="105"/>
          <w:sz w:val="17"/>
        </w:rPr>
        <w:t> </w:t>
      </w:r>
      <w:r>
        <w:rPr>
          <w:color w:val="231F20"/>
          <w:w w:val="105"/>
          <w:sz w:val="17"/>
        </w:rPr>
        <w:t>it</w:t>
      </w:r>
      <w:r>
        <w:rPr>
          <w:color w:val="231F20"/>
          <w:spacing w:val="-10"/>
          <w:w w:val="105"/>
          <w:sz w:val="17"/>
        </w:rPr>
        <w:t> </w:t>
      </w:r>
      <w:r>
        <w:rPr>
          <w:color w:val="231F20"/>
          <w:w w:val="105"/>
          <w:sz w:val="17"/>
        </w:rPr>
        <w:t>is</w:t>
      </w:r>
      <w:r>
        <w:rPr>
          <w:color w:val="231F20"/>
          <w:spacing w:val="-10"/>
          <w:w w:val="105"/>
          <w:sz w:val="17"/>
        </w:rPr>
        <w:t> </w:t>
      </w:r>
      <w:r>
        <w:rPr>
          <w:color w:val="231F20"/>
          <w:w w:val="105"/>
          <w:sz w:val="17"/>
        </w:rPr>
        <w:t>required</w:t>
      </w:r>
      <w:r>
        <w:rPr>
          <w:color w:val="231F20"/>
          <w:spacing w:val="-10"/>
          <w:w w:val="105"/>
          <w:sz w:val="17"/>
        </w:rPr>
        <w:t> </w:t>
      </w:r>
      <w:r>
        <w:rPr>
          <w:color w:val="231F20"/>
          <w:w w:val="105"/>
          <w:sz w:val="17"/>
        </w:rPr>
        <w:t>to</w:t>
      </w:r>
      <w:r>
        <w:rPr>
          <w:color w:val="231F20"/>
          <w:spacing w:val="-10"/>
          <w:w w:val="105"/>
          <w:sz w:val="17"/>
        </w:rPr>
        <w:t> </w:t>
      </w:r>
      <w:r>
        <w:rPr>
          <w:color w:val="231F20"/>
          <w:w w:val="105"/>
          <w:sz w:val="17"/>
        </w:rPr>
        <w:t>ensure</w:t>
      </w:r>
      <w:r>
        <w:rPr>
          <w:color w:val="231F20"/>
          <w:spacing w:val="-10"/>
          <w:w w:val="105"/>
          <w:sz w:val="17"/>
        </w:rPr>
        <w:t> </w:t>
      </w:r>
      <w:r>
        <w:rPr>
          <w:color w:val="231F20"/>
          <w:w w:val="105"/>
          <w:sz w:val="17"/>
        </w:rPr>
        <w:t>liquid</w:t>
      </w:r>
      <w:r>
        <w:rPr>
          <w:color w:val="231F20"/>
          <w:spacing w:val="-10"/>
          <w:w w:val="105"/>
          <w:sz w:val="17"/>
        </w:rPr>
        <w:t> </w:t>
      </w:r>
      <w:r>
        <w:rPr>
          <w:color w:val="231F20"/>
          <w:w w:val="105"/>
          <w:sz w:val="17"/>
        </w:rPr>
        <w:t>dangerous</w:t>
      </w:r>
      <w:r>
        <w:rPr>
          <w:color w:val="231F20"/>
          <w:spacing w:val="-10"/>
          <w:w w:val="105"/>
          <w:sz w:val="17"/>
        </w:rPr>
        <w:t> </w:t>
      </w:r>
      <w:r>
        <w:rPr>
          <w:color w:val="231F20"/>
          <w:w w:val="105"/>
          <w:sz w:val="17"/>
        </w:rPr>
        <w:t>goods</w:t>
      </w:r>
      <w:r>
        <w:rPr>
          <w:color w:val="231F20"/>
          <w:spacing w:val="-10"/>
          <w:w w:val="105"/>
          <w:sz w:val="17"/>
        </w:rPr>
        <w:t> </w:t>
      </w:r>
      <w:r>
        <w:rPr>
          <w:color w:val="231F20"/>
          <w:w w:val="105"/>
          <w:sz w:val="17"/>
        </w:rPr>
        <w:t>remain</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their</w:t>
      </w:r>
      <w:r>
        <w:rPr>
          <w:color w:val="231F20"/>
          <w:spacing w:val="-10"/>
          <w:w w:val="105"/>
          <w:sz w:val="17"/>
        </w:rPr>
        <w:t> </w:t>
      </w:r>
      <w:r>
        <w:rPr>
          <w:color w:val="231F20"/>
          <w:w w:val="105"/>
          <w:sz w:val="17"/>
        </w:rPr>
        <w:t>intended orientation,</w:t>
      </w:r>
      <w:r>
        <w:rPr>
          <w:color w:val="231F20"/>
          <w:w w:val="105"/>
          <w:sz w:val="17"/>
        </w:rPr>
        <w:t> orientation</w:t>
      </w:r>
      <w:r>
        <w:rPr>
          <w:color w:val="231F20"/>
          <w:w w:val="105"/>
          <w:sz w:val="17"/>
        </w:rPr>
        <w:t> arrows</w:t>
      </w:r>
      <w:r>
        <w:rPr>
          <w:color w:val="231F20"/>
          <w:w w:val="105"/>
          <w:sz w:val="17"/>
        </w:rPr>
        <w:t> shall</w:t>
      </w:r>
      <w:r>
        <w:rPr>
          <w:color w:val="231F20"/>
          <w:w w:val="105"/>
          <w:sz w:val="17"/>
        </w:rPr>
        <w:t> be</w:t>
      </w:r>
      <w:r>
        <w:rPr>
          <w:color w:val="231F20"/>
          <w:w w:val="105"/>
          <w:sz w:val="17"/>
        </w:rPr>
        <w:t> displayed</w:t>
      </w:r>
      <w:r>
        <w:rPr>
          <w:color w:val="231F20"/>
          <w:w w:val="105"/>
          <w:sz w:val="17"/>
        </w:rPr>
        <w:t> on</w:t>
      </w:r>
      <w:r>
        <w:rPr>
          <w:color w:val="231F20"/>
          <w:w w:val="105"/>
          <w:sz w:val="17"/>
        </w:rPr>
        <w:t> at</w:t>
      </w:r>
      <w:r>
        <w:rPr>
          <w:color w:val="231F20"/>
          <w:w w:val="105"/>
          <w:sz w:val="17"/>
        </w:rPr>
        <w:t> least</w:t>
      </w:r>
      <w:r>
        <w:rPr>
          <w:color w:val="231F20"/>
          <w:w w:val="105"/>
          <w:sz w:val="17"/>
        </w:rPr>
        <w:t> two</w:t>
      </w:r>
      <w:r>
        <w:rPr>
          <w:color w:val="231F20"/>
          <w:w w:val="105"/>
          <w:sz w:val="17"/>
        </w:rPr>
        <w:t> opposite</w:t>
      </w:r>
      <w:r>
        <w:rPr>
          <w:color w:val="231F20"/>
          <w:w w:val="105"/>
          <w:sz w:val="17"/>
        </w:rPr>
        <w:t> vertical</w:t>
      </w:r>
      <w:r>
        <w:rPr>
          <w:color w:val="231F20"/>
          <w:w w:val="105"/>
          <w:sz w:val="17"/>
        </w:rPr>
        <w:t> sides</w:t>
      </w:r>
      <w:r>
        <w:rPr>
          <w:color w:val="231F20"/>
          <w:w w:val="105"/>
          <w:sz w:val="17"/>
        </w:rPr>
        <w:t> with</w:t>
      </w:r>
      <w:r>
        <w:rPr>
          <w:color w:val="231F20"/>
          <w:w w:val="105"/>
          <w:sz w:val="17"/>
        </w:rPr>
        <w:t> the arrows pointing in the correct direction in accordance with 5.2.1.7.1.</w:t>
      </w:r>
    </w:p>
    <w:p>
      <w:pPr>
        <w:pStyle w:val="ListParagraph"/>
        <w:numPr>
          <w:ilvl w:val="0"/>
          <w:numId w:val="16"/>
        </w:numPr>
        <w:tabs>
          <w:tab w:pos="3214" w:val="left" w:leader="none"/>
          <w:tab w:pos="3217" w:val="left" w:leader="none"/>
        </w:tabs>
        <w:spacing w:line="252" w:lineRule="auto" w:before="100" w:after="0"/>
        <w:ind w:left="3217" w:right="848" w:hanging="720"/>
        <w:jc w:val="both"/>
        <w:rPr>
          <w:sz w:val="17"/>
        </w:rPr>
      </w:pPr>
      <w:r>
        <w:rPr>
          <w:color w:val="231F20"/>
          <w:w w:val="105"/>
          <w:sz w:val="17"/>
        </w:rPr>
        <w:t>Fumigated</w:t>
      </w:r>
      <w:r>
        <w:rPr>
          <w:color w:val="231F20"/>
          <w:w w:val="105"/>
          <w:sz w:val="17"/>
        </w:rPr>
        <w:t> cargo</w:t>
      </w:r>
      <w:r>
        <w:rPr>
          <w:color w:val="231F20"/>
          <w:w w:val="105"/>
          <w:sz w:val="17"/>
        </w:rPr>
        <w:t> transport</w:t>
      </w:r>
      <w:r>
        <w:rPr>
          <w:color w:val="231F20"/>
          <w:w w:val="105"/>
          <w:sz w:val="17"/>
        </w:rPr>
        <w:t> units</w:t>
      </w:r>
      <w:r>
        <w:rPr>
          <w:color w:val="231F20"/>
          <w:w w:val="105"/>
          <w:sz w:val="17"/>
        </w:rPr>
        <w:t> containing</w:t>
      </w:r>
      <w:r>
        <w:rPr>
          <w:color w:val="231F20"/>
          <w:w w:val="105"/>
          <w:sz w:val="17"/>
        </w:rPr>
        <w:t> no</w:t>
      </w:r>
      <w:r>
        <w:rPr>
          <w:color w:val="231F20"/>
          <w:w w:val="105"/>
          <w:sz w:val="17"/>
        </w:rPr>
        <w:t> other</w:t>
      </w:r>
      <w:r>
        <w:rPr>
          <w:color w:val="231F20"/>
          <w:w w:val="105"/>
          <w:sz w:val="17"/>
        </w:rPr>
        <w:t> dangerous</w:t>
      </w:r>
      <w:r>
        <w:rPr>
          <w:color w:val="231F20"/>
          <w:w w:val="105"/>
          <w:sz w:val="17"/>
        </w:rPr>
        <w:t> goods</w:t>
      </w:r>
      <w:r>
        <w:rPr>
          <w:color w:val="231F20"/>
          <w:w w:val="105"/>
          <w:sz w:val="17"/>
        </w:rPr>
        <w:t> are</w:t>
      </w:r>
      <w:r>
        <w:rPr>
          <w:color w:val="231F20"/>
          <w:w w:val="105"/>
          <w:sz w:val="17"/>
        </w:rPr>
        <w:t> only</w:t>
      </w:r>
      <w:r>
        <w:rPr>
          <w:color w:val="231F20"/>
          <w:w w:val="105"/>
          <w:sz w:val="17"/>
        </w:rPr>
        <w:t> subject</w:t>
      </w:r>
      <w:r>
        <w:rPr>
          <w:color w:val="231F20"/>
          <w:w w:val="105"/>
          <w:sz w:val="17"/>
        </w:rPr>
        <w:t> to</w:t>
      </w:r>
      <w:r>
        <w:rPr>
          <w:color w:val="231F20"/>
          <w:w w:val="105"/>
          <w:sz w:val="17"/>
        </w:rPr>
        <w:t> the provisions of 5.5.2.</w:t>
      </w:r>
    </w:p>
    <w:p>
      <w:pPr>
        <w:pStyle w:val="ListParagraph"/>
        <w:numPr>
          <w:ilvl w:val="0"/>
          <w:numId w:val="16"/>
        </w:numPr>
        <w:tabs>
          <w:tab w:pos="3214" w:val="left" w:leader="none"/>
          <w:tab w:pos="3217" w:val="left" w:leader="none"/>
        </w:tabs>
        <w:spacing w:line="252" w:lineRule="auto" w:before="103" w:after="0"/>
        <w:ind w:left="3217" w:right="847" w:hanging="720"/>
        <w:jc w:val="both"/>
        <w:rPr>
          <w:sz w:val="17"/>
        </w:rPr>
      </w:pPr>
      <w:r>
        <w:rPr>
          <w:color w:val="231F20"/>
          <w:w w:val="105"/>
          <w:sz w:val="17"/>
        </w:rPr>
        <w:t>Receptacles shall be assigned to the class and, if any, subsidiary hazard of the gas or mixture of gases contained therein determined in accordance with the provisions of chapter 2.2.</w:t>
      </w:r>
    </w:p>
    <w:p>
      <w:pPr>
        <w:pStyle w:val="ListParagraph"/>
        <w:numPr>
          <w:ilvl w:val="0"/>
          <w:numId w:val="16"/>
        </w:numPr>
        <w:tabs>
          <w:tab w:pos="3214" w:val="left" w:leader="none"/>
          <w:tab w:pos="3217" w:val="left" w:leader="none"/>
        </w:tabs>
        <w:spacing w:line="252" w:lineRule="auto" w:before="103" w:after="0"/>
        <w:ind w:left="3217" w:right="847" w:hanging="720"/>
        <w:jc w:val="both"/>
        <w:rPr>
          <w:sz w:val="17"/>
        </w:rPr>
      </w:pPr>
      <w:r>
        <w:rPr>
          <w:color w:val="231F20"/>
          <w:w w:val="105"/>
          <w:sz w:val="17"/>
        </w:rPr>
        <w:t>This</w:t>
      </w:r>
      <w:r>
        <w:rPr>
          <w:color w:val="231F20"/>
          <w:spacing w:val="-6"/>
          <w:w w:val="105"/>
          <w:sz w:val="17"/>
        </w:rPr>
        <w:t> </w:t>
      </w:r>
      <w:r>
        <w:rPr>
          <w:color w:val="231F20"/>
          <w:w w:val="105"/>
          <w:sz w:val="17"/>
        </w:rPr>
        <w:t>entry</w:t>
      </w:r>
      <w:r>
        <w:rPr>
          <w:color w:val="231F20"/>
          <w:spacing w:val="-6"/>
          <w:w w:val="105"/>
          <w:sz w:val="17"/>
        </w:rPr>
        <w:t> </w:t>
      </w:r>
      <w:r>
        <w:rPr>
          <w:color w:val="231F20"/>
          <w:w w:val="105"/>
          <w:sz w:val="17"/>
        </w:rPr>
        <w:t>may</w:t>
      </w:r>
      <w:r>
        <w:rPr>
          <w:color w:val="231F20"/>
          <w:spacing w:val="-6"/>
          <w:w w:val="105"/>
          <w:sz w:val="17"/>
        </w:rPr>
        <w:t> </w:t>
      </w:r>
      <w:r>
        <w:rPr>
          <w:color w:val="231F20"/>
          <w:w w:val="105"/>
          <w:sz w:val="17"/>
        </w:rPr>
        <w:t>only</w:t>
      </w:r>
      <w:r>
        <w:rPr>
          <w:color w:val="231F20"/>
          <w:spacing w:val="-6"/>
          <w:w w:val="105"/>
          <w:sz w:val="17"/>
        </w:rPr>
        <w:t> </w:t>
      </w:r>
      <w:r>
        <w:rPr>
          <w:color w:val="231F20"/>
          <w:w w:val="105"/>
          <w:sz w:val="17"/>
        </w:rPr>
        <w:t>be</w:t>
      </w:r>
      <w:r>
        <w:rPr>
          <w:color w:val="231F20"/>
          <w:spacing w:val="-6"/>
          <w:w w:val="105"/>
          <w:sz w:val="17"/>
        </w:rPr>
        <w:t> </w:t>
      </w:r>
      <w:r>
        <w:rPr>
          <w:color w:val="231F20"/>
          <w:w w:val="105"/>
          <w:sz w:val="17"/>
        </w:rPr>
        <w:t>used</w:t>
      </w:r>
      <w:r>
        <w:rPr>
          <w:color w:val="231F20"/>
          <w:spacing w:val="-6"/>
          <w:w w:val="105"/>
          <w:sz w:val="17"/>
        </w:rPr>
        <w:t> </w:t>
      </w:r>
      <w:r>
        <w:rPr>
          <w:color w:val="231F20"/>
          <w:w w:val="105"/>
          <w:sz w:val="17"/>
        </w:rPr>
        <w:t>for</w:t>
      </w:r>
      <w:r>
        <w:rPr>
          <w:color w:val="231F20"/>
          <w:spacing w:val="-6"/>
          <w:w w:val="105"/>
          <w:sz w:val="17"/>
        </w:rPr>
        <w:t> </w:t>
      </w:r>
      <w:r>
        <w:rPr>
          <w:color w:val="231F20"/>
          <w:w w:val="105"/>
          <w:sz w:val="17"/>
        </w:rPr>
        <w:t>the</w:t>
      </w:r>
      <w:r>
        <w:rPr>
          <w:color w:val="231F20"/>
          <w:spacing w:val="-6"/>
          <w:w w:val="105"/>
          <w:sz w:val="17"/>
        </w:rPr>
        <w:t> </w:t>
      </w:r>
      <w:r>
        <w:rPr>
          <w:color w:val="231F20"/>
          <w:w w:val="105"/>
          <w:sz w:val="17"/>
        </w:rPr>
        <w:t>transport</w:t>
      </w:r>
      <w:r>
        <w:rPr>
          <w:color w:val="231F20"/>
          <w:spacing w:val="-6"/>
          <w:w w:val="105"/>
          <w:sz w:val="17"/>
        </w:rPr>
        <w:t> </w:t>
      </w:r>
      <w:r>
        <w:rPr>
          <w:color w:val="231F20"/>
          <w:w w:val="105"/>
          <w:sz w:val="17"/>
        </w:rPr>
        <w:t>of</w:t>
      </w:r>
      <w:r>
        <w:rPr>
          <w:color w:val="231F20"/>
          <w:spacing w:val="-6"/>
          <w:w w:val="105"/>
          <w:sz w:val="17"/>
        </w:rPr>
        <w:t> </w:t>
      </w:r>
      <w:r>
        <w:rPr>
          <w:color w:val="231F20"/>
          <w:w w:val="105"/>
          <w:sz w:val="17"/>
        </w:rPr>
        <w:t>non-activated</w:t>
      </w:r>
      <w:r>
        <w:rPr>
          <w:color w:val="231F20"/>
          <w:spacing w:val="-6"/>
          <w:w w:val="105"/>
          <w:sz w:val="17"/>
        </w:rPr>
        <w:t> </w:t>
      </w:r>
      <w:r>
        <w:rPr>
          <w:color w:val="231F20"/>
          <w:w w:val="105"/>
          <w:sz w:val="17"/>
        </w:rPr>
        <w:t>batteries</w:t>
      </w:r>
      <w:r>
        <w:rPr>
          <w:color w:val="231F20"/>
          <w:spacing w:val="-6"/>
          <w:w w:val="105"/>
          <w:sz w:val="17"/>
        </w:rPr>
        <w:t> </w:t>
      </w:r>
      <w:r>
        <w:rPr>
          <w:color w:val="231F20"/>
          <w:w w:val="105"/>
          <w:sz w:val="17"/>
        </w:rPr>
        <w:t>which</w:t>
      </w:r>
      <w:r>
        <w:rPr>
          <w:color w:val="231F20"/>
          <w:spacing w:val="-6"/>
          <w:w w:val="105"/>
          <w:sz w:val="17"/>
        </w:rPr>
        <w:t> </w:t>
      </w:r>
      <w:r>
        <w:rPr>
          <w:color w:val="231F20"/>
          <w:w w:val="105"/>
          <w:sz w:val="17"/>
        </w:rPr>
        <w:t>contain</w:t>
      </w:r>
      <w:r>
        <w:rPr>
          <w:color w:val="231F20"/>
          <w:spacing w:val="-6"/>
          <w:w w:val="105"/>
          <w:sz w:val="17"/>
        </w:rPr>
        <w:t> </w:t>
      </w:r>
      <w:r>
        <w:rPr>
          <w:color w:val="231F20"/>
          <w:w w:val="105"/>
          <w:sz w:val="17"/>
        </w:rPr>
        <w:t>dry</w:t>
      </w:r>
      <w:r>
        <w:rPr>
          <w:color w:val="231F20"/>
          <w:spacing w:val="-6"/>
          <w:w w:val="105"/>
          <w:sz w:val="17"/>
        </w:rPr>
        <w:t> </w:t>
      </w:r>
      <w:r>
        <w:rPr>
          <w:color w:val="231F20"/>
          <w:w w:val="105"/>
          <w:sz w:val="17"/>
        </w:rPr>
        <w:t>potassium hydroxide and which are intended to be activated prior to use by the addition of an appropriate amount of water to the individual cells.</w:t>
      </w:r>
    </w:p>
    <w:p>
      <w:pPr>
        <w:pStyle w:val="ListParagraph"/>
        <w:numPr>
          <w:ilvl w:val="0"/>
          <w:numId w:val="16"/>
        </w:numPr>
        <w:tabs>
          <w:tab w:pos="3214" w:val="left" w:leader="none"/>
          <w:tab w:pos="3217" w:val="left" w:leader="none"/>
        </w:tabs>
        <w:spacing w:line="252" w:lineRule="auto" w:before="103" w:after="0"/>
        <w:ind w:left="3217" w:right="849" w:hanging="720"/>
        <w:jc w:val="both"/>
        <w:rPr>
          <w:sz w:val="17"/>
        </w:rPr>
      </w:pPr>
      <w:r>
        <w:rPr>
          <w:color w:val="231F20"/>
          <w:w w:val="105"/>
          <w:sz w:val="17"/>
        </w:rPr>
        <w:t>These</w:t>
      </w:r>
      <w:r>
        <w:rPr>
          <w:color w:val="231F20"/>
          <w:spacing w:val="-3"/>
          <w:w w:val="105"/>
          <w:sz w:val="17"/>
        </w:rPr>
        <w:t> </w:t>
      </w:r>
      <w:r>
        <w:rPr>
          <w:color w:val="231F20"/>
          <w:w w:val="105"/>
          <w:sz w:val="17"/>
        </w:rPr>
        <w:t>substances</w:t>
      </w:r>
      <w:r>
        <w:rPr>
          <w:color w:val="231F20"/>
          <w:spacing w:val="-3"/>
          <w:w w:val="105"/>
          <w:sz w:val="17"/>
        </w:rPr>
        <w:t> </w:t>
      </w:r>
      <w:r>
        <w:rPr>
          <w:color w:val="231F20"/>
          <w:w w:val="105"/>
          <w:sz w:val="17"/>
        </w:rPr>
        <w:t>are</w:t>
      </w:r>
      <w:r>
        <w:rPr>
          <w:color w:val="231F20"/>
          <w:spacing w:val="-3"/>
          <w:w w:val="105"/>
          <w:sz w:val="17"/>
        </w:rPr>
        <w:t> </w:t>
      </w:r>
      <w:r>
        <w:rPr>
          <w:color w:val="231F20"/>
          <w:w w:val="105"/>
          <w:sz w:val="17"/>
        </w:rPr>
        <w:t>not</w:t>
      </w:r>
      <w:r>
        <w:rPr>
          <w:color w:val="231F20"/>
          <w:spacing w:val="-3"/>
          <w:w w:val="105"/>
          <w:sz w:val="17"/>
        </w:rPr>
        <w:t> </w:t>
      </w:r>
      <w:r>
        <w:rPr>
          <w:color w:val="231F20"/>
          <w:w w:val="105"/>
          <w:sz w:val="17"/>
        </w:rPr>
        <w:t>subject</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provisions</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this</w:t>
      </w:r>
      <w:r>
        <w:rPr>
          <w:color w:val="231F20"/>
          <w:spacing w:val="-3"/>
          <w:w w:val="105"/>
          <w:sz w:val="17"/>
        </w:rPr>
        <w:t> </w:t>
      </w:r>
      <w:r>
        <w:rPr>
          <w:color w:val="231F20"/>
          <w:w w:val="105"/>
          <w:sz w:val="17"/>
        </w:rPr>
        <w:t>Code</w:t>
      </w:r>
      <w:r>
        <w:rPr>
          <w:color w:val="231F20"/>
          <w:spacing w:val="-3"/>
          <w:w w:val="105"/>
          <w:sz w:val="17"/>
        </w:rPr>
        <w:t> </w:t>
      </w:r>
      <w:r>
        <w:rPr>
          <w:color w:val="231F20"/>
          <w:w w:val="105"/>
          <w:sz w:val="17"/>
        </w:rPr>
        <w:t>when</w:t>
      </w:r>
      <w:r>
        <w:rPr>
          <w:color w:val="231F20"/>
          <w:spacing w:val="-3"/>
          <w:w w:val="105"/>
          <w:sz w:val="17"/>
        </w:rPr>
        <w:t> </w:t>
      </w:r>
      <w:r>
        <w:rPr>
          <w:color w:val="231F20"/>
          <w:w w:val="105"/>
          <w:sz w:val="17"/>
        </w:rPr>
        <w:t>in</w:t>
      </w:r>
      <w:r>
        <w:rPr>
          <w:color w:val="231F20"/>
          <w:spacing w:val="-3"/>
          <w:w w:val="105"/>
          <w:sz w:val="17"/>
        </w:rPr>
        <w:t> </w:t>
      </w:r>
      <w:r>
        <w:rPr>
          <w:color w:val="231F20"/>
          <w:w w:val="105"/>
          <w:sz w:val="17"/>
        </w:rPr>
        <w:t>concentrations</w:t>
      </w:r>
      <w:r>
        <w:rPr>
          <w:color w:val="231F20"/>
          <w:spacing w:val="-3"/>
          <w:w w:val="105"/>
          <w:sz w:val="17"/>
        </w:rPr>
        <w:t> </w:t>
      </w:r>
      <w:r>
        <w:rPr>
          <w:color w:val="231F20"/>
          <w:w w:val="105"/>
          <w:sz w:val="17"/>
        </w:rPr>
        <w:t>of</w:t>
      </w:r>
      <w:r>
        <w:rPr>
          <w:color w:val="231F20"/>
          <w:spacing w:val="-3"/>
          <w:w w:val="105"/>
          <w:sz w:val="17"/>
        </w:rPr>
        <w:t> </w:t>
      </w:r>
      <w:r>
        <w:rPr>
          <w:color w:val="231F20"/>
          <w:w w:val="105"/>
          <w:sz w:val="17"/>
        </w:rPr>
        <w:t>not</w:t>
      </w:r>
      <w:r>
        <w:rPr>
          <w:color w:val="231F20"/>
          <w:spacing w:val="-3"/>
          <w:w w:val="105"/>
          <w:sz w:val="17"/>
        </w:rPr>
        <w:t> </w:t>
      </w:r>
      <w:r>
        <w:rPr>
          <w:color w:val="231F20"/>
          <w:w w:val="105"/>
          <w:sz w:val="17"/>
        </w:rPr>
        <w:t>more than 50 mg/kg.</w:t>
      </w:r>
    </w:p>
    <w:p>
      <w:pPr>
        <w:pStyle w:val="ListParagraph"/>
        <w:numPr>
          <w:ilvl w:val="0"/>
          <w:numId w:val="16"/>
        </w:numPr>
        <w:tabs>
          <w:tab w:pos="3214" w:val="left" w:leader="none"/>
          <w:tab w:pos="3217" w:val="left" w:leader="none"/>
        </w:tabs>
        <w:spacing w:line="252" w:lineRule="auto" w:before="103" w:after="0"/>
        <w:ind w:left="3217" w:right="849" w:hanging="720"/>
        <w:jc w:val="both"/>
        <w:rPr>
          <w:sz w:val="17"/>
        </w:rPr>
      </w:pPr>
      <w:r>
        <w:rPr>
          <w:color w:val="231F20"/>
          <w:w w:val="105"/>
          <w:sz w:val="17"/>
        </w:rPr>
        <w:t>This</w:t>
      </w:r>
      <w:r>
        <w:rPr>
          <w:color w:val="231F20"/>
          <w:spacing w:val="-7"/>
          <w:w w:val="105"/>
          <w:sz w:val="17"/>
        </w:rPr>
        <w:t> </w:t>
      </w:r>
      <w:r>
        <w:rPr>
          <w:color w:val="231F20"/>
          <w:w w:val="105"/>
          <w:sz w:val="17"/>
        </w:rPr>
        <w:t>entry</w:t>
      </w:r>
      <w:r>
        <w:rPr>
          <w:color w:val="231F20"/>
          <w:spacing w:val="-7"/>
          <w:w w:val="105"/>
          <w:sz w:val="17"/>
        </w:rPr>
        <w:t> </w:t>
      </w:r>
      <w:r>
        <w:rPr>
          <w:color w:val="231F20"/>
          <w:w w:val="105"/>
          <w:sz w:val="17"/>
        </w:rPr>
        <w:t>may</w:t>
      </w:r>
      <w:r>
        <w:rPr>
          <w:color w:val="231F20"/>
          <w:spacing w:val="-7"/>
          <w:w w:val="105"/>
          <w:sz w:val="17"/>
        </w:rPr>
        <w:t> </w:t>
      </w:r>
      <w:r>
        <w:rPr>
          <w:color w:val="231F20"/>
          <w:w w:val="105"/>
          <w:sz w:val="17"/>
        </w:rPr>
        <w:t>only</w:t>
      </w:r>
      <w:r>
        <w:rPr>
          <w:color w:val="231F20"/>
          <w:spacing w:val="-7"/>
          <w:w w:val="105"/>
          <w:sz w:val="17"/>
        </w:rPr>
        <w:t> </w:t>
      </w:r>
      <w:r>
        <w:rPr>
          <w:color w:val="231F20"/>
          <w:w w:val="105"/>
          <w:sz w:val="17"/>
        </w:rPr>
        <w:t>be</w:t>
      </w:r>
      <w:r>
        <w:rPr>
          <w:color w:val="231F20"/>
          <w:spacing w:val="-7"/>
          <w:w w:val="105"/>
          <w:sz w:val="17"/>
        </w:rPr>
        <w:t> </w:t>
      </w:r>
      <w:r>
        <w:rPr>
          <w:color w:val="231F20"/>
          <w:w w:val="105"/>
          <w:sz w:val="17"/>
        </w:rPr>
        <w:t>used</w:t>
      </w:r>
      <w:r>
        <w:rPr>
          <w:color w:val="231F20"/>
          <w:spacing w:val="-7"/>
          <w:w w:val="105"/>
          <w:sz w:val="17"/>
        </w:rPr>
        <w:t> </w:t>
      </w:r>
      <w:r>
        <w:rPr>
          <w:color w:val="231F20"/>
          <w:w w:val="105"/>
          <w:sz w:val="17"/>
        </w:rPr>
        <w:t>for</w:t>
      </w:r>
      <w:r>
        <w:rPr>
          <w:color w:val="231F20"/>
          <w:spacing w:val="-7"/>
          <w:w w:val="105"/>
          <w:sz w:val="17"/>
        </w:rPr>
        <w:t> </w:t>
      </w:r>
      <w:r>
        <w:rPr>
          <w:color w:val="231F20"/>
          <w:w w:val="105"/>
          <w:sz w:val="17"/>
        </w:rPr>
        <w:t>substances</w:t>
      </w:r>
      <w:r>
        <w:rPr>
          <w:color w:val="231F20"/>
          <w:spacing w:val="-7"/>
          <w:w w:val="105"/>
          <w:sz w:val="17"/>
        </w:rPr>
        <w:t> </w:t>
      </w:r>
      <w:r>
        <w:rPr>
          <w:color w:val="231F20"/>
          <w:w w:val="105"/>
          <w:sz w:val="17"/>
        </w:rPr>
        <w:t>that</w:t>
      </w:r>
      <w:r>
        <w:rPr>
          <w:color w:val="231F20"/>
          <w:spacing w:val="-7"/>
          <w:w w:val="105"/>
          <w:sz w:val="17"/>
        </w:rPr>
        <w:t> </w:t>
      </w:r>
      <w:r>
        <w:rPr>
          <w:color w:val="231F20"/>
          <w:w w:val="105"/>
          <w:sz w:val="17"/>
        </w:rPr>
        <w:t>are</w:t>
      </w:r>
      <w:r>
        <w:rPr>
          <w:color w:val="231F20"/>
          <w:spacing w:val="-7"/>
          <w:w w:val="105"/>
          <w:sz w:val="17"/>
        </w:rPr>
        <w:t> </w:t>
      </w:r>
      <w:r>
        <w:rPr>
          <w:color w:val="231F20"/>
          <w:w w:val="105"/>
          <w:sz w:val="17"/>
        </w:rPr>
        <w:t>too</w:t>
      </w:r>
      <w:r>
        <w:rPr>
          <w:color w:val="231F20"/>
          <w:spacing w:val="-7"/>
          <w:w w:val="105"/>
          <w:sz w:val="17"/>
        </w:rPr>
        <w:t> </w:t>
      </w:r>
      <w:r>
        <w:rPr>
          <w:color w:val="231F20"/>
          <w:w w:val="105"/>
          <w:sz w:val="17"/>
        </w:rPr>
        <w:t>insensitive</w:t>
      </w:r>
      <w:r>
        <w:rPr>
          <w:color w:val="231F20"/>
          <w:spacing w:val="-7"/>
          <w:w w:val="105"/>
          <w:sz w:val="17"/>
        </w:rPr>
        <w:t> </w:t>
      </w:r>
      <w:r>
        <w:rPr>
          <w:color w:val="231F20"/>
          <w:w w:val="105"/>
          <w:sz w:val="17"/>
        </w:rPr>
        <w:t>for</w:t>
      </w:r>
      <w:r>
        <w:rPr>
          <w:color w:val="231F20"/>
          <w:spacing w:val="-7"/>
          <w:w w:val="105"/>
          <w:sz w:val="17"/>
        </w:rPr>
        <w:t> </w:t>
      </w:r>
      <w:r>
        <w:rPr>
          <w:color w:val="231F20"/>
          <w:w w:val="105"/>
          <w:sz w:val="17"/>
        </w:rPr>
        <w:t>acceptance</w:t>
      </w:r>
      <w:r>
        <w:rPr>
          <w:color w:val="231F20"/>
          <w:spacing w:val="-7"/>
          <w:w w:val="105"/>
          <w:sz w:val="17"/>
        </w:rPr>
        <w:t> </w:t>
      </w:r>
      <w:r>
        <w:rPr>
          <w:color w:val="231F20"/>
          <w:w w:val="105"/>
          <w:sz w:val="17"/>
        </w:rPr>
        <w:t>into</w:t>
      </w:r>
      <w:r>
        <w:rPr>
          <w:color w:val="231F20"/>
          <w:spacing w:val="-7"/>
          <w:w w:val="105"/>
          <w:sz w:val="17"/>
        </w:rPr>
        <w:t> </w:t>
      </w:r>
      <w:r>
        <w:rPr>
          <w:color w:val="231F20"/>
          <w:w w:val="105"/>
          <w:sz w:val="17"/>
        </w:rPr>
        <w:t>class</w:t>
      </w:r>
      <w:r>
        <w:rPr>
          <w:color w:val="231F20"/>
          <w:spacing w:val="-7"/>
          <w:w w:val="105"/>
          <w:sz w:val="17"/>
        </w:rPr>
        <w:t> </w:t>
      </w:r>
      <w:r>
        <w:rPr>
          <w:color w:val="231F20"/>
          <w:w w:val="105"/>
          <w:sz w:val="17"/>
        </w:rPr>
        <w:t>1</w:t>
      </w:r>
      <w:r>
        <w:rPr>
          <w:color w:val="231F20"/>
          <w:spacing w:val="-7"/>
          <w:w w:val="105"/>
          <w:sz w:val="17"/>
        </w:rPr>
        <w:t> </w:t>
      </w:r>
      <w:r>
        <w:rPr>
          <w:color w:val="231F20"/>
          <w:w w:val="105"/>
          <w:sz w:val="17"/>
        </w:rPr>
        <w:t>when tested in accordance with test series 2 (see </w:t>
      </w:r>
      <w:r>
        <w:rPr>
          <w:rFonts w:ascii="Arial"/>
          <w:i/>
          <w:color w:val="231F20"/>
          <w:w w:val="105"/>
          <w:sz w:val="17"/>
        </w:rPr>
        <w:t>Manual of Tests and Criteria</w:t>
      </w:r>
      <w:r>
        <w:rPr>
          <w:color w:val="231F20"/>
          <w:w w:val="105"/>
          <w:sz w:val="17"/>
        </w:rPr>
        <w:t>, part I).</w:t>
      </w:r>
    </w:p>
    <w:p>
      <w:pPr>
        <w:pStyle w:val="ListParagraph"/>
        <w:numPr>
          <w:ilvl w:val="0"/>
          <w:numId w:val="16"/>
        </w:numPr>
        <w:tabs>
          <w:tab w:pos="3214" w:val="left" w:leader="none"/>
          <w:tab w:pos="3217" w:val="left" w:leader="none"/>
        </w:tabs>
        <w:spacing w:line="252" w:lineRule="auto" w:before="103" w:after="0"/>
        <w:ind w:left="3217" w:right="848" w:hanging="720"/>
        <w:jc w:val="both"/>
        <w:rPr>
          <w:sz w:val="17"/>
        </w:rPr>
      </w:pPr>
      <w:r>
        <w:rPr>
          <w:color w:val="231F20"/>
          <w:w w:val="105"/>
          <w:sz w:val="17"/>
        </w:rPr>
        <w:t>This</w:t>
      </w:r>
      <w:r>
        <w:rPr>
          <w:color w:val="231F20"/>
          <w:w w:val="105"/>
          <w:sz w:val="17"/>
        </w:rPr>
        <w:t> entry</w:t>
      </w:r>
      <w:r>
        <w:rPr>
          <w:color w:val="231F20"/>
          <w:w w:val="105"/>
          <w:sz w:val="17"/>
        </w:rPr>
        <w:t> may</w:t>
      </w:r>
      <w:r>
        <w:rPr>
          <w:color w:val="231F20"/>
          <w:w w:val="105"/>
          <w:sz w:val="17"/>
        </w:rPr>
        <w:t> only</w:t>
      </w:r>
      <w:r>
        <w:rPr>
          <w:color w:val="231F20"/>
          <w:w w:val="105"/>
          <w:sz w:val="17"/>
        </w:rPr>
        <w:t> be</w:t>
      </w:r>
      <w:r>
        <w:rPr>
          <w:color w:val="231F20"/>
          <w:w w:val="105"/>
          <w:sz w:val="17"/>
        </w:rPr>
        <w:t> used</w:t>
      </w:r>
      <w:r>
        <w:rPr>
          <w:color w:val="231F20"/>
          <w:w w:val="105"/>
          <w:sz w:val="17"/>
        </w:rPr>
        <w:t> for</w:t>
      </w:r>
      <w:r>
        <w:rPr>
          <w:color w:val="231F20"/>
          <w:w w:val="105"/>
          <w:sz w:val="17"/>
        </w:rPr>
        <w:t> ammonium</w:t>
      </w:r>
      <w:r>
        <w:rPr>
          <w:color w:val="231F20"/>
          <w:w w:val="105"/>
          <w:sz w:val="17"/>
        </w:rPr>
        <w:t> nitrate</w:t>
      </w:r>
      <w:r>
        <w:rPr>
          <w:color w:val="231F20"/>
          <w:w w:val="105"/>
          <w:sz w:val="17"/>
        </w:rPr>
        <w:t> based</w:t>
      </w:r>
      <w:r>
        <w:rPr>
          <w:color w:val="231F20"/>
          <w:w w:val="105"/>
          <w:sz w:val="17"/>
        </w:rPr>
        <w:t> fertilizers.</w:t>
      </w:r>
      <w:r>
        <w:rPr>
          <w:color w:val="231F20"/>
          <w:w w:val="105"/>
          <w:sz w:val="17"/>
        </w:rPr>
        <w:t> They</w:t>
      </w:r>
      <w:r>
        <w:rPr>
          <w:color w:val="231F20"/>
          <w:w w:val="105"/>
          <w:sz w:val="17"/>
        </w:rPr>
        <w:t> shall</w:t>
      </w:r>
      <w:r>
        <w:rPr>
          <w:color w:val="231F20"/>
          <w:w w:val="105"/>
          <w:sz w:val="17"/>
        </w:rPr>
        <w:t> be</w:t>
      </w:r>
      <w:r>
        <w:rPr>
          <w:color w:val="231F20"/>
          <w:w w:val="105"/>
          <w:sz w:val="17"/>
        </w:rPr>
        <w:t> classified</w:t>
      </w:r>
      <w:r>
        <w:rPr>
          <w:color w:val="231F20"/>
          <w:w w:val="105"/>
          <w:sz w:val="17"/>
        </w:rPr>
        <w:t> in accordance with the procedure as set out in the </w:t>
      </w:r>
      <w:r>
        <w:rPr>
          <w:rFonts w:ascii="Arial"/>
          <w:i/>
          <w:color w:val="231F20"/>
          <w:w w:val="105"/>
          <w:sz w:val="17"/>
        </w:rPr>
        <w:t>Manual of Tests and Criteria</w:t>
      </w:r>
      <w:r>
        <w:rPr>
          <w:color w:val="231F20"/>
          <w:w w:val="105"/>
          <w:sz w:val="17"/>
        </w:rPr>
        <w:t>, part III, section 39.</w:t>
      </w:r>
    </w:p>
    <w:p>
      <w:pPr>
        <w:pStyle w:val="ListParagraph"/>
        <w:numPr>
          <w:ilvl w:val="0"/>
          <w:numId w:val="16"/>
        </w:numPr>
        <w:tabs>
          <w:tab w:pos="3214" w:val="left" w:leader="none"/>
          <w:tab w:pos="3217" w:val="left" w:leader="none"/>
        </w:tabs>
        <w:spacing w:line="252" w:lineRule="auto" w:before="103" w:after="0"/>
        <w:ind w:left="3217" w:right="848" w:hanging="720"/>
        <w:jc w:val="both"/>
        <w:rPr>
          <w:sz w:val="17"/>
        </w:rPr>
      </w:pPr>
      <w:r>
        <w:rPr>
          <w:color w:val="231F20"/>
          <w:w w:val="105"/>
          <w:sz w:val="17"/>
        </w:rPr>
        <w:t>Stabilization</w:t>
      </w:r>
      <w:r>
        <w:rPr>
          <w:color w:val="231F20"/>
          <w:w w:val="105"/>
          <w:sz w:val="17"/>
        </w:rPr>
        <w:t> of</w:t>
      </w:r>
      <w:r>
        <w:rPr>
          <w:color w:val="231F20"/>
          <w:w w:val="105"/>
          <w:sz w:val="17"/>
        </w:rPr>
        <w:t> fish</w:t>
      </w:r>
      <w:r>
        <w:rPr>
          <w:color w:val="231F20"/>
          <w:w w:val="105"/>
          <w:sz w:val="17"/>
        </w:rPr>
        <w:t> meal</w:t>
      </w:r>
      <w:r>
        <w:rPr>
          <w:color w:val="231F20"/>
          <w:w w:val="105"/>
          <w:sz w:val="17"/>
        </w:rPr>
        <w:t> shall</w:t>
      </w:r>
      <w:r>
        <w:rPr>
          <w:color w:val="231F20"/>
          <w:w w:val="105"/>
          <w:sz w:val="17"/>
        </w:rPr>
        <w:t> be</w:t>
      </w:r>
      <w:r>
        <w:rPr>
          <w:color w:val="231F20"/>
          <w:w w:val="105"/>
          <w:sz w:val="17"/>
        </w:rPr>
        <w:t> achieved</w:t>
      </w:r>
      <w:r>
        <w:rPr>
          <w:color w:val="231F20"/>
          <w:w w:val="105"/>
          <w:sz w:val="17"/>
        </w:rPr>
        <w:t> to</w:t>
      </w:r>
      <w:r>
        <w:rPr>
          <w:color w:val="231F20"/>
          <w:w w:val="105"/>
          <w:sz w:val="17"/>
        </w:rPr>
        <w:t> prevent</w:t>
      </w:r>
      <w:r>
        <w:rPr>
          <w:color w:val="231F20"/>
          <w:w w:val="105"/>
          <w:sz w:val="17"/>
        </w:rPr>
        <w:t> spontaneous</w:t>
      </w:r>
      <w:r>
        <w:rPr>
          <w:color w:val="231F20"/>
          <w:w w:val="105"/>
          <w:sz w:val="17"/>
        </w:rPr>
        <w:t> combustion</w:t>
      </w:r>
      <w:r>
        <w:rPr>
          <w:color w:val="231F20"/>
          <w:w w:val="105"/>
          <w:sz w:val="17"/>
        </w:rPr>
        <w:t> by</w:t>
      </w:r>
      <w:r>
        <w:rPr>
          <w:color w:val="231F20"/>
          <w:w w:val="105"/>
          <w:sz w:val="17"/>
        </w:rPr>
        <w:t> effective application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ethoxyquin,</w:t>
      </w:r>
      <w:r>
        <w:rPr>
          <w:color w:val="231F20"/>
          <w:spacing w:val="-2"/>
          <w:w w:val="105"/>
          <w:sz w:val="17"/>
        </w:rPr>
        <w:t> </w:t>
      </w:r>
      <w:r>
        <w:rPr>
          <w:color w:val="231F20"/>
          <w:w w:val="105"/>
          <w:sz w:val="17"/>
        </w:rPr>
        <w:t>BHT</w:t>
      </w:r>
      <w:r>
        <w:rPr>
          <w:color w:val="231F20"/>
          <w:spacing w:val="-2"/>
          <w:w w:val="105"/>
          <w:sz w:val="17"/>
        </w:rPr>
        <w:t> </w:t>
      </w:r>
      <w:r>
        <w:rPr>
          <w:color w:val="231F20"/>
          <w:w w:val="105"/>
          <w:sz w:val="17"/>
        </w:rPr>
        <w:t>(butylated</w:t>
      </w:r>
      <w:r>
        <w:rPr>
          <w:color w:val="231F20"/>
          <w:spacing w:val="-2"/>
          <w:w w:val="105"/>
          <w:sz w:val="17"/>
        </w:rPr>
        <w:t> </w:t>
      </w:r>
      <w:r>
        <w:rPr>
          <w:color w:val="231F20"/>
          <w:w w:val="105"/>
          <w:sz w:val="17"/>
        </w:rPr>
        <w:t>hydroxytoluene)</w:t>
      </w:r>
      <w:r>
        <w:rPr>
          <w:color w:val="231F20"/>
          <w:spacing w:val="-2"/>
          <w:w w:val="105"/>
          <w:sz w:val="17"/>
        </w:rPr>
        <w:t> </w:t>
      </w:r>
      <w:r>
        <w:rPr>
          <w:color w:val="231F20"/>
          <w:w w:val="105"/>
          <w:sz w:val="17"/>
        </w:rPr>
        <w:t>or</w:t>
      </w:r>
      <w:r>
        <w:rPr>
          <w:color w:val="231F20"/>
          <w:spacing w:val="-2"/>
          <w:w w:val="105"/>
          <w:sz w:val="17"/>
        </w:rPr>
        <w:t> </w:t>
      </w:r>
      <w:r>
        <w:rPr>
          <w:color w:val="231F20"/>
          <w:w w:val="105"/>
          <w:sz w:val="17"/>
        </w:rPr>
        <w:t>tocopherols</w:t>
      </w:r>
      <w:r>
        <w:rPr>
          <w:color w:val="231F20"/>
          <w:spacing w:val="-2"/>
          <w:w w:val="105"/>
          <w:sz w:val="17"/>
        </w:rPr>
        <w:t> </w:t>
      </w:r>
      <w:r>
        <w:rPr>
          <w:color w:val="231F20"/>
          <w:w w:val="105"/>
          <w:sz w:val="17"/>
        </w:rPr>
        <w:t>(also</w:t>
      </w:r>
      <w:r>
        <w:rPr>
          <w:color w:val="231F20"/>
          <w:spacing w:val="-2"/>
          <w:w w:val="105"/>
          <w:sz w:val="17"/>
        </w:rPr>
        <w:t> </w:t>
      </w:r>
      <w:r>
        <w:rPr>
          <w:color w:val="231F20"/>
          <w:w w:val="105"/>
          <w:sz w:val="17"/>
        </w:rPr>
        <w:t>used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a</w:t>
      </w:r>
      <w:r>
        <w:rPr>
          <w:color w:val="231F20"/>
          <w:spacing w:val="-2"/>
          <w:w w:val="105"/>
          <w:sz w:val="17"/>
        </w:rPr>
        <w:t> </w:t>
      </w:r>
      <w:r>
        <w:rPr>
          <w:color w:val="231F20"/>
          <w:w w:val="105"/>
          <w:sz w:val="17"/>
        </w:rPr>
        <w:t>blend</w:t>
      </w:r>
      <w:r>
        <w:rPr>
          <w:color w:val="231F20"/>
          <w:spacing w:val="-2"/>
          <w:w w:val="105"/>
          <w:sz w:val="17"/>
        </w:rPr>
        <w:t> </w:t>
      </w:r>
      <w:r>
        <w:rPr>
          <w:color w:val="231F20"/>
          <w:w w:val="105"/>
          <w:sz w:val="17"/>
        </w:rPr>
        <w:t>with rosemary extract) at the time of production. The said application shall occur within twelve months prior</w:t>
      </w:r>
      <w:r>
        <w:rPr>
          <w:color w:val="231F20"/>
          <w:spacing w:val="28"/>
          <w:w w:val="105"/>
          <w:sz w:val="17"/>
        </w:rPr>
        <w:t> </w:t>
      </w:r>
      <w:r>
        <w:rPr>
          <w:color w:val="231F20"/>
          <w:w w:val="105"/>
          <w:sz w:val="17"/>
        </w:rPr>
        <w:t>to</w:t>
      </w:r>
      <w:r>
        <w:rPr>
          <w:color w:val="231F20"/>
          <w:spacing w:val="28"/>
          <w:w w:val="105"/>
          <w:sz w:val="17"/>
        </w:rPr>
        <w:t> </w:t>
      </w:r>
      <w:r>
        <w:rPr>
          <w:color w:val="231F20"/>
          <w:w w:val="105"/>
          <w:sz w:val="17"/>
        </w:rPr>
        <w:t>shipment.</w:t>
      </w:r>
      <w:r>
        <w:rPr>
          <w:color w:val="231F20"/>
          <w:spacing w:val="28"/>
          <w:w w:val="105"/>
          <w:sz w:val="17"/>
        </w:rPr>
        <w:t> </w:t>
      </w:r>
      <w:r>
        <w:rPr>
          <w:color w:val="231F20"/>
          <w:w w:val="105"/>
          <w:sz w:val="17"/>
        </w:rPr>
        <w:t>Fish</w:t>
      </w:r>
      <w:r>
        <w:rPr>
          <w:color w:val="231F20"/>
          <w:spacing w:val="28"/>
          <w:w w:val="105"/>
          <w:sz w:val="17"/>
        </w:rPr>
        <w:t> </w:t>
      </w:r>
      <w:r>
        <w:rPr>
          <w:color w:val="231F20"/>
          <w:w w:val="105"/>
          <w:sz w:val="17"/>
        </w:rPr>
        <w:t>scrap</w:t>
      </w:r>
      <w:r>
        <w:rPr>
          <w:color w:val="231F20"/>
          <w:spacing w:val="28"/>
          <w:w w:val="105"/>
          <w:sz w:val="17"/>
        </w:rPr>
        <w:t> </w:t>
      </w:r>
      <w:r>
        <w:rPr>
          <w:color w:val="231F20"/>
          <w:w w:val="105"/>
          <w:sz w:val="17"/>
        </w:rPr>
        <w:t>or</w:t>
      </w:r>
      <w:r>
        <w:rPr>
          <w:color w:val="231F20"/>
          <w:spacing w:val="28"/>
          <w:w w:val="105"/>
          <w:sz w:val="17"/>
        </w:rPr>
        <w:t> </w:t>
      </w:r>
      <w:r>
        <w:rPr>
          <w:color w:val="231F20"/>
          <w:w w:val="105"/>
          <w:sz w:val="17"/>
        </w:rPr>
        <w:t>fish</w:t>
      </w:r>
      <w:r>
        <w:rPr>
          <w:color w:val="231F20"/>
          <w:spacing w:val="28"/>
          <w:w w:val="105"/>
          <w:sz w:val="17"/>
        </w:rPr>
        <w:t> </w:t>
      </w:r>
      <w:r>
        <w:rPr>
          <w:color w:val="231F20"/>
          <w:w w:val="105"/>
          <w:sz w:val="17"/>
        </w:rPr>
        <w:t>meal</w:t>
      </w:r>
      <w:r>
        <w:rPr>
          <w:color w:val="231F20"/>
          <w:spacing w:val="28"/>
          <w:w w:val="105"/>
          <w:sz w:val="17"/>
        </w:rPr>
        <w:t> </w:t>
      </w:r>
      <w:r>
        <w:rPr>
          <w:color w:val="231F20"/>
          <w:w w:val="105"/>
          <w:sz w:val="17"/>
        </w:rPr>
        <w:t>shall</w:t>
      </w:r>
      <w:r>
        <w:rPr>
          <w:color w:val="231F20"/>
          <w:spacing w:val="28"/>
          <w:w w:val="105"/>
          <w:sz w:val="17"/>
        </w:rPr>
        <w:t> </w:t>
      </w:r>
      <w:r>
        <w:rPr>
          <w:color w:val="231F20"/>
          <w:w w:val="105"/>
          <w:sz w:val="17"/>
        </w:rPr>
        <w:t>contain</w:t>
      </w:r>
      <w:r>
        <w:rPr>
          <w:color w:val="231F20"/>
          <w:spacing w:val="28"/>
          <w:w w:val="105"/>
          <w:sz w:val="17"/>
        </w:rPr>
        <w:t> </w:t>
      </w:r>
      <w:r>
        <w:rPr>
          <w:color w:val="231F20"/>
          <w:w w:val="105"/>
          <w:sz w:val="17"/>
        </w:rPr>
        <w:t>at</w:t>
      </w:r>
      <w:r>
        <w:rPr>
          <w:color w:val="231F20"/>
          <w:spacing w:val="28"/>
          <w:w w:val="105"/>
          <w:sz w:val="17"/>
        </w:rPr>
        <w:t> </w:t>
      </w:r>
      <w:r>
        <w:rPr>
          <w:color w:val="231F20"/>
          <w:w w:val="105"/>
          <w:sz w:val="17"/>
        </w:rPr>
        <w:t>least</w:t>
      </w:r>
      <w:r>
        <w:rPr>
          <w:color w:val="231F20"/>
          <w:spacing w:val="28"/>
          <w:w w:val="105"/>
          <w:sz w:val="17"/>
        </w:rPr>
        <w:t> </w:t>
      </w:r>
      <w:r>
        <w:rPr>
          <w:color w:val="231F20"/>
          <w:w w:val="105"/>
          <w:sz w:val="17"/>
        </w:rPr>
        <w:t>50</w:t>
      </w:r>
      <w:r>
        <w:rPr>
          <w:color w:val="231F20"/>
          <w:spacing w:val="28"/>
          <w:w w:val="105"/>
          <w:sz w:val="17"/>
        </w:rPr>
        <w:t> </w:t>
      </w:r>
      <w:r>
        <w:rPr>
          <w:color w:val="231F20"/>
          <w:w w:val="105"/>
          <w:sz w:val="17"/>
        </w:rPr>
        <w:t>ppm</w:t>
      </w:r>
      <w:r>
        <w:rPr>
          <w:color w:val="231F20"/>
          <w:spacing w:val="28"/>
          <w:w w:val="105"/>
          <w:sz w:val="17"/>
        </w:rPr>
        <w:t> </w:t>
      </w:r>
      <w:r>
        <w:rPr>
          <w:color w:val="231F20"/>
          <w:w w:val="105"/>
          <w:sz w:val="17"/>
        </w:rPr>
        <w:t>(mg/kg)</w:t>
      </w:r>
      <w:r>
        <w:rPr>
          <w:color w:val="231F20"/>
          <w:spacing w:val="28"/>
          <w:w w:val="105"/>
          <w:sz w:val="17"/>
        </w:rPr>
        <w:t> </w:t>
      </w:r>
      <w:r>
        <w:rPr>
          <w:color w:val="231F20"/>
          <w:w w:val="105"/>
          <w:sz w:val="17"/>
        </w:rPr>
        <w:t>of</w:t>
      </w:r>
      <w:r>
        <w:rPr>
          <w:color w:val="231F20"/>
          <w:spacing w:val="28"/>
          <w:w w:val="105"/>
          <w:sz w:val="17"/>
        </w:rPr>
        <w:t> </w:t>
      </w:r>
      <w:r>
        <w:rPr>
          <w:color w:val="231F20"/>
          <w:w w:val="105"/>
          <w:sz w:val="17"/>
        </w:rPr>
        <w:t>ethoxyquin, 100</w:t>
      </w:r>
      <w:r>
        <w:rPr>
          <w:color w:val="231F20"/>
          <w:spacing w:val="-12"/>
          <w:w w:val="105"/>
          <w:sz w:val="17"/>
        </w:rPr>
        <w:t> </w:t>
      </w:r>
      <w:r>
        <w:rPr>
          <w:color w:val="231F20"/>
          <w:w w:val="105"/>
          <w:sz w:val="17"/>
        </w:rPr>
        <w:t>ppm</w:t>
      </w:r>
      <w:r>
        <w:rPr>
          <w:color w:val="231F20"/>
          <w:spacing w:val="-12"/>
          <w:w w:val="105"/>
          <w:sz w:val="17"/>
        </w:rPr>
        <w:t> </w:t>
      </w:r>
      <w:r>
        <w:rPr>
          <w:color w:val="231F20"/>
          <w:w w:val="105"/>
          <w:sz w:val="17"/>
        </w:rPr>
        <w:t>(mg/kg)</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BHT</w:t>
      </w:r>
      <w:r>
        <w:rPr>
          <w:color w:val="231F20"/>
          <w:spacing w:val="-12"/>
          <w:w w:val="105"/>
          <w:sz w:val="17"/>
        </w:rPr>
        <w:t> </w:t>
      </w:r>
      <w:r>
        <w:rPr>
          <w:color w:val="231F20"/>
          <w:w w:val="105"/>
          <w:sz w:val="17"/>
        </w:rPr>
        <w:t>or</w:t>
      </w:r>
      <w:r>
        <w:rPr>
          <w:color w:val="231F20"/>
          <w:spacing w:val="-12"/>
          <w:w w:val="105"/>
          <w:sz w:val="17"/>
        </w:rPr>
        <w:t> </w:t>
      </w:r>
      <w:r>
        <w:rPr>
          <w:color w:val="231F20"/>
          <w:w w:val="105"/>
          <w:sz w:val="17"/>
        </w:rPr>
        <w:t>250</w:t>
      </w:r>
      <w:r>
        <w:rPr>
          <w:color w:val="231F20"/>
          <w:spacing w:val="-12"/>
          <w:w w:val="105"/>
          <w:sz w:val="17"/>
        </w:rPr>
        <w:t> </w:t>
      </w:r>
      <w:r>
        <w:rPr>
          <w:color w:val="231F20"/>
          <w:w w:val="105"/>
          <w:sz w:val="17"/>
        </w:rPr>
        <w:t>ppm</w:t>
      </w:r>
      <w:r>
        <w:rPr>
          <w:color w:val="231F20"/>
          <w:spacing w:val="-12"/>
          <w:w w:val="105"/>
          <w:sz w:val="17"/>
        </w:rPr>
        <w:t> </w:t>
      </w:r>
      <w:r>
        <w:rPr>
          <w:color w:val="231F20"/>
          <w:w w:val="105"/>
          <w:sz w:val="17"/>
        </w:rPr>
        <w:t>(mg/kg)</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tocopherol</w:t>
      </w:r>
      <w:r>
        <w:rPr>
          <w:color w:val="231F20"/>
          <w:spacing w:val="-12"/>
          <w:w w:val="105"/>
          <w:sz w:val="17"/>
        </w:rPr>
        <w:t> </w:t>
      </w:r>
      <w:r>
        <w:rPr>
          <w:color w:val="231F20"/>
          <w:w w:val="105"/>
          <w:sz w:val="17"/>
        </w:rPr>
        <w:t>based</w:t>
      </w:r>
      <w:r>
        <w:rPr>
          <w:color w:val="231F20"/>
          <w:spacing w:val="-12"/>
          <w:w w:val="105"/>
          <w:sz w:val="17"/>
        </w:rPr>
        <w:t> </w:t>
      </w:r>
      <w:r>
        <w:rPr>
          <w:color w:val="231F20"/>
          <w:w w:val="105"/>
          <w:sz w:val="17"/>
        </w:rPr>
        <w:t>antioxidant</w:t>
      </w:r>
      <w:r>
        <w:rPr>
          <w:color w:val="231F20"/>
          <w:spacing w:val="-12"/>
          <w:w w:val="105"/>
          <w:sz w:val="17"/>
        </w:rPr>
        <w:t> </w:t>
      </w:r>
      <w:r>
        <w:rPr>
          <w:color w:val="231F20"/>
          <w:w w:val="105"/>
          <w:sz w:val="17"/>
        </w:rPr>
        <w:t>at</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time</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shipment.</w:t>
      </w:r>
    </w:p>
    <w:p>
      <w:pPr>
        <w:pStyle w:val="ListParagraph"/>
        <w:spacing w:after="0" w:line="252" w:lineRule="auto"/>
        <w:jc w:val="both"/>
        <w:rPr>
          <w:sz w:val="17"/>
        </w:rPr>
        <w:sectPr>
          <w:pgSz w:w="11910" w:h="16840"/>
          <w:pgMar w:header="0" w:footer="570" w:top="0" w:bottom="760" w:left="0" w:right="0"/>
        </w:sectPr>
      </w:pPr>
    </w:p>
    <w:p>
      <w:pPr>
        <w:pStyle w:val="BodyText"/>
        <w:spacing w:before="72"/>
        <w:ind w:left="0"/>
        <w:jc w:val="left"/>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39392">
                <wp:simplePos x="0" y="0"/>
                <wp:positionH relativeFrom="page">
                  <wp:posOffset>0</wp:posOffset>
                </wp:positionH>
                <wp:positionV relativeFrom="paragraph">
                  <wp:posOffset>-188457</wp:posOffset>
                </wp:positionV>
                <wp:extent cx="360045" cy="213868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360045" cy="2138680"/>
                          <a:chExt cx="360045" cy="2138680"/>
                        </a:xfrm>
                      </wpg:grpSpPr>
                      <wps:wsp>
                        <wps:cNvPr id="54" name="Graphic 54"/>
                        <wps:cNvSpPr/>
                        <wps:spPr>
                          <a:xfrm>
                            <a:off x="0" y="0"/>
                            <a:ext cx="360045" cy="2138680"/>
                          </a:xfrm>
                          <a:custGeom>
                            <a:avLst/>
                            <a:gdLst/>
                            <a:ahLst/>
                            <a:cxnLst/>
                            <a:rect l="l" t="t" r="r" b="b"/>
                            <a:pathLst>
                              <a:path w="360045" h="2138680">
                                <a:moveTo>
                                  <a:pt x="0" y="2138400"/>
                                </a:moveTo>
                                <a:lnTo>
                                  <a:pt x="360006" y="2138400"/>
                                </a:lnTo>
                                <a:lnTo>
                                  <a:pt x="360006" y="0"/>
                                </a:lnTo>
                                <a:lnTo>
                                  <a:pt x="0" y="0"/>
                                </a:lnTo>
                                <a:lnTo>
                                  <a:pt x="0" y="2138400"/>
                                </a:lnTo>
                                <a:close/>
                              </a:path>
                            </a:pathLst>
                          </a:custGeom>
                          <a:solidFill>
                            <a:srgbClr val="58595B"/>
                          </a:solidFill>
                        </wps:spPr>
                        <wps:bodyPr wrap="square" lIns="0" tIns="0" rIns="0" bIns="0" rtlCol="0">
                          <a:prstTxWarp prst="textNoShape">
                            <a:avLst/>
                          </a:prstTxWarp>
                          <a:noAutofit/>
                        </wps:bodyPr>
                      </wps:wsp>
                      <wps:wsp>
                        <wps:cNvPr id="55" name="Textbox 55"/>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0.0pt;margin-top:-14.839136pt;width:28.35pt;height:168.4pt;mso-position-horizontal-relative:page;mso-position-vertical-relative:paragraph;z-index:15739392" id="docshapegroup50" coordorigin="0,-297" coordsize="567,3368">
                <v:rect style="position:absolute;left:0;top:-297;width:567;height:3368" id="docshape51" filled="true" fillcolor="#58595b" stroked="false">
                  <v:fill type="solid"/>
                </v:rect>
                <v:shape style="position:absolute;left:0;top:-297;width:567;height:3368" type="#_x0000_t202" id="docshape52"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776</w:t>
      </w:r>
    </w:p>
    <w:p>
      <w:pPr>
        <w:pStyle w:val="BodyText"/>
        <w:spacing w:before="70"/>
        <w:ind w:left="0"/>
        <w:jc w:val="left"/>
      </w:pPr>
    </w:p>
    <w:p>
      <w:pPr>
        <w:spacing w:before="0"/>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11"/>
          <w:w w:val="105"/>
          <w:sz w:val="17"/>
        </w:rPr>
        <w:t> </w:t>
      </w:r>
      <w:r>
        <w:rPr>
          <w:rFonts w:ascii="Arial" w:hAnsi="Arial"/>
          <w:i/>
          <w:color w:val="231F20"/>
          <w:w w:val="105"/>
          <w:sz w:val="17"/>
        </w:rPr>
        <w:t>3</w:t>
      </w:r>
      <w:r>
        <w:rPr>
          <w:rFonts w:ascii="Arial" w:hAnsi="Arial"/>
          <w:i/>
          <w:color w:val="231F20"/>
          <w:spacing w:val="73"/>
          <w:w w:val="105"/>
          <w:sz w:val="17"/>
        </w:rPr>
        <w:t> </w:t>
      </w:r>
      <w:r>
        <w:rPr>
          <w:rFonts w:ascii="Arial" w:hAnsi="Arial"/>
          <w:i/>
          <w:color w:val="231F20"/>
          <w:w w:val="105"/>
          <w:sz w:val="17"/>
        </w:rPr>
        <w:t>–</w:t>
      </w:r>
      <w:r>
        <w:rPr>
          <w:rFonts w:ascii="Arial" w:hAnsi="Arial"/>
          <w:i/>
          <w:color w:val="231F20"/>
          <w:spacing w:val="11"/>
          <w:w w:val="105"/>
          <w:sz w:val="17"/>
        </w:rPr>
        <w:t> </w:t>
      </w:r>
      <w:r>
        <w:rPr>
          <w:rFonts w:ascii="Arial" w:hAnsi="Arial"/>
          <w:i/>
          <w:color w:val="231F20"/>
          <w:w w:val="105"/>
          <w:sz w:val="17"/>
        </w:rPr>
        <w:t>Dangerous</w:t>
      </w:r>
      <w:r>
        <w:rPr>
          <w:rFonts w:ascii="Arial" w:hAnsi="Arial"/>
          <w:i/>
          <w:color w:val="231F20"/>
          <w:spacing w:val="12"/>
          <w:w w:val="105"/>
          <w:sz w:val="17"/>
        </w:rPr>
        <w:t> </w:t>
      </w:r>
      <w:r>
        <w:rPr>
          <w:rFonts w:ascii="Arial" w:hAnsi="Arial"/>
          <w:i/>
          <w:color w:val="231F20"/>
          <w:w w:val="105"/>
          <w:sz w:val="17"/>
        </w:rPr>
        <w:t>Goods</w:t>
      </w:r>
      <w:r>
        <w:rPr>
          <w:rFonts w:ascii="Arial" w:hAnsi="Arial"/>
          <w:i/>
          <w:color w:val="231F20"/>
          <w:spacing w:val="11"/>
          <w:w w:val="105"/>
          <w:sz w:val="17"/>
        </w:rPr>
        <w:t> </w:t>
      </w:r>
      <w:r>
        <w:rPr>
          <w:rFonts w:ascii="Arial" w:hAnsi="Arial"/>
          <w:i/>
          <w:color w:val="231F20"/>
          <w:w w:val="105"/>
          <w:sz w:val="17"/>
        </w:rPr>
        <w:t>List,</w:t>
      </w:r>
      <w:r>
        <w:rPr>
          <w:rFonts w:ascii="Arial" w:hAnsi="Arial"/>
          <w:i/>
          <w:color w:val="231F20"/>
          <w:spacing w:val="12"/>
          <w:w w:val="105"/>
          <w:sz w:val="17"/>
        </w:rPr>
        <w:t> </w:t>
      </w:r>
      <w:r>
        <w:rPr>
          <w:rFonts w:ascii="Arial" w:hAnsi="Arial"/>
          <w:i/>
          <w:color w:val="231F20"/>
          <w:w w:val="105"/>
          <w:sz w:val="17"/>
        </w:rPr>
        <w:t>special</w:t>
      </w:r>
      <w:r>
        <w:rPr>
          <w:rFonts w:ascii="Arial" w:hAnsi="Arial"/>
          <w:i/>
          <w:color w:val="231F20"/>
          <w:spacing w:val="11"/>
          <w:w w:val="105"/>
          <w:sz w:val="17"/>
        </w:rPr>
        <w:t> </w:t>
      </w:r>
      <w:r>
        <w:rPr>
          <w:rFonts w:ascii="Arial" w:hAnsi="Arial"/>
          <w:i/>
          <w:color w:val="231F20"/>
          <w:w w:val="105"/>
          <w:sz w:val="17"/>
        </w:rPr>
        <w:t>provisions</w:t>
      </w:r>
      <w:r>
        <w:rPr>
          <w:rFonts w:ascii="Arial" w:hAnsi="Arial"/>
          <w:i/>
          <w:color w:val="231F20"/>
          <w:spacing w:val="12"/>
          <w:w w:val="105"/>
          <w:sz w:val="17"/>
        </w:rPr>
        <w:t> </w:t>
      </w:r>
      <w:r>
        <w:rPr>
          <w:rFonts w:ascii="Arial" w:hAnsi="Arial"/>
          <w:i/>
          <w:color w:val="231F20"/>
          <w:w w:val="105"/>
          <w:sz w:val="17"/>
        </w:rPr>
        <w:t>and</w:t>
      </w:r>
      <w:r>
        <w:rPr>
          <w:rFonts w:ascii="Arial" w:hAnsi="Arial"/>
          <w:i/>
          <w:color w:val="231F20"/>
          <w:spacing w:val="12"/>
          <w:w w:val="105"/>
          <w:sz w:val="17"/>
        </w:rPr>
        <w:t> </w:t>
      </w:r>
      <w:r>
        <w:rPr>
          <w:rFonts w:ascii="Arial" w:hAnsi="Arial"/>
          <w:i/>
          <w:color w:val="231F20"/>
          <w:spacing w:val="-2"/>
          <w:w w:val="105"/>
          <w:sz w:val="17"/>
        </w:rPr>
        <w:t>exceptions</w:t>
      </w:r>
    </w:p>
    <w:p>
      <w:pPr>
        <w:pStyle w:val="BodyText"/>
        <w:spacing w:before="8"/>
        <w:ind w:left="0"/>
        <w:jc w:val="left"/>
        <w:rPr>
          <w:rFonts w:ascii="Arial"/>
          <w:i/>
          <w:sz w:val="5"/>
        </w:rPr>
      </w:pPr>
      <w:r>
        <w:rPr>
          <w:rFonts w:ascii="Arial"/>
          <w:i/>
          <w:sz w:val="5"/>
        </w:rPr>
        <mc:AlternateContent>
          <mc:Choice Requires="wps">
            <w:drawing>
              <wp:anchor distT="0" distB="0" distL="0" distR="0" allowOverlap="1" layoutInCell="1" locked="0" behindDoc="1" simplePos="0" relativeHeight="487598080">
                <wp:simplePos x="0" y="0"/>
                <wp:positionH relativeFrom="page">
                  <wp:posOffset>540000</wp:posOffset>
                </wp:positionH>
                <wp:positionV relativeFrom="paragraph">
                  <wp:posOffset>56965</wp:posOffset>
                </wp:positionV>
                <wp:extent cx="6120130"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85497pt;width:481.9pt;height:.1pt;mso-position-horizontal-relative:page;mso-position-vertical-relative:paragraph;z-index:-15718400;mso-wrap-distance-left:0;mso-wrap-distance-right:0" id="docshape53" coordorigin="850,90" coordsize="9638,0" path="m850,90l10488,90e" filled="false" stroked="true" strokeweight=".5pt" strokecolor="#231f20">
                <v:path arrowok="t"/>
                <v:stroke dashstyle="solid"/>
                <w10:wrap type="topAndBottom"/>
              </v:shape>
            </w:pict>
          </mc:Fallback>
        </mc:AlternateContent>
      </w:r>
    </w:p>
    <w:p>
      <w:pPr>
        <w:pStyle w:val="BodyText"/>
        <w:spacing w:before="195"/>
        <w:ind w:left="0"/>
        <w:jc w:val="left"/>
        <w:rPr>
          <w:rFonts w:ascii="Arial"/>
          <w:i/>
        </w:rPr>
      </w:pPr>
    </w:p>
    <w:p>
      <w:pPr>
        <w:pStyle w:val="ListParagraph"/>
        <w:numPr>
          <w:ilvl w:val="0"/>
          <w:numId w:val="16"/>
        </w:numPr>
        <w:tabs>
          <w:tab w:pos="2646" w:val="left" w:leader="none"/>
          <w:tab w:pos="2650" w:val="left" w:leader="none"/>
        </w:tabs>
        <w:spacing w:line="252" w:lineRule="auto" w:before="0" w:after="0"/>
        <w:ind w:left="2650" w:right="1414" w:hanging="721"/>
        <w:jc w:val="both"/>
        <w:rPr>
          <w:sz w:val="17"/>
        </w:rPr>
      </w:pPr>
      <w:r>
        <w:rPr>
          <w:color w:val="231F20"/>
          <w:w w:val="105"/>
          <w:sz w:val="17"/>
        </w:rPr>
        <w:t>This</w:t>
      </w:r>
      <w:r>
        <w:rPr>
          <w:color w:val="231F20"/>
          <w:w w:val="105"/>
          <w:sz w:val="17"/>
        </w:rPr>
        <w:t> entry</w:t>
      </w:r>
      <w:r>
        <w:rPr>
          <w:color w:val="231F20"/>
          <w:w w:val="105"/>
          <w:sz w:val="17"/>
        </w:rPr>
        <w:t> applies</w:t>
      </w:r>
      <w:r>
        <w:rPr>
          <w:color w:val="231F20"/>
          <w:w w:val="105"/>
          <w:sz w:val="17"/>
        </w:rPr>
        <w:t> to</w:t>
      </w:r>
      <w:r>
        <w:rPr>
          <w:color w:val="231F20"/>
          <w:w w:val="105"/>
          <w:sz w:val="17"/>
        </w:rPr>
        <w:t> non-sensitized</w:t>
      </w:r>
      <w:r>
        <w:rPr>
          <w:color w:val="231F20"/>
          <w:w w:val="105"/>
          <w:sz w:val="17"/>
        </w:rPr>
        <w:t> emulsions,</w:t>
      </w:r>
      <w:r>
        <w:rPr>
          <w:color w:val="231F20"/>
          <w:w w:val="105"/>
          <w:sz w:val="17"/>
        </w:rPr>
        <w:t> suspensions</w:t>
      </w:r>
      <w:r>
        <w:rPr>
          <w:color w:val="231F20"/>
          <w:w w:val="105"/>
          <w:sz w:val="17"/>
        </w:rPr>
        <w:t> and</w:t>
      </w:r>
      <w:r>
        <w:rPr>
          <w:color w:val="231F20"/>
          <w:w w:val="105"/>
          <w:sz w:val="17"/>
        </w:rPr>
        <w:t> gels</w:t>
      </w:r>
      <w:r>
        <w:rPr>
          <w:color w:val="231F20"/>
          <w:w w:val="105"/>
          <w:sz w:val="17"/>
        </w:rPr>
        <w:t> consisting</w:t>
      </w:r>
      <w:r>
        <w:rPr>
          <w:color w:val="231F20"/>
          <w:w w:val="105"/>
          <w:sz w:val="17"/>
        </w:rPr>
        <w:t> primarily</w:t>
      </w:r>
      <w:r>
        <w:rPr>
          <w:color w:val="231F20"/>
          <w:w w:val="105"/>
          <w:sz w:val="17"/>
        </w:rPr>
        <w:t> of</w:t>
      </w:r>
      <w:r>
        <w:rPr>
          <w:color w:val="231F20"/>
          <w:w w:val="105"/>
          <w:sz w:val="17"/>
        </w:rPr>
        <w:t> a mixture of ammonium nitrate and fuel, intended to produce a Type E blasting explosive only after further processing prior to use.</w:t>
      </w:r>
    </w:p>
    <w:p>
      <w:pPr>
        <w:pStyle w:val="BodyText"/>
        <w:spacing w:line="252" w:lineRule="auto" w:before="57"/>
        <w:ind w:right="1415"/>
      </w:pPr>
      <w:r>
        <w:rPr>
          <w:color w:val="231F20"/>
          <w:w w:val="105"/>
        </w:rPr>
        <w:t>The</w:t>
      </w:r>
      <w:r>
        <w:rPr>
          <w:color w:val="231F20"/>
          <w:spacing w:val="36"/>
          <w:w w:val="105"/>
        </w:rPr>
        <w:t> </w:t>
      </w:r>
      <w:r>
        <w:rPr>
          <w:color w:val="231F20"/>
          <w:w w:val="105"/>
        </w:rPr>
        <w:t>mixture</w:t>
      </w:r>
      <w:r>
        <w:rPr>
          <w:color w:val="231F20"/>
          <w:spacing w:val="36"/>
          <w:w w:val="105"/>
        </w:rPr>
        <w:t> </w:t>
      </w:r>
      <w:r>
        <w:rPr>
          <w:color w:val="231F20"/>
          <w:w w:val="105"/>
        </w:rPr>
        <w:t>for</w:t>
      </w:r>
      <w:r>
        <w:rPr>
          <w:color w:val="231F20"/>
          <w:spacing w:val="36"/>
          <w:w w:val="105"/>
        </w:rPr>
        <w:t> </w:t>
      </w:r>
      <w:r>
        <w:rPr>
          <w:color w:val="231F20"/>
          <w:w w:val="105"/>
        </w:rPr>
        <w:t>emulsions</w:t>
      </w:r>
      <w:r>
        <w:rPr>
          <w:color w:val="231F20"/>
          <w:spacing w:val="36"/>
          <w:w w:val="105"/>
        </w:rPr>
        <w:t> </w:t>
      </w:r>
      <w:r>
        <w:rPr>
          <w:color w:val="231F20"/>
          <w:w w:val="105"/>
        </w:rPr>
        <w:t>typically</w:t>
      </w:r>
      <w:r>
        <w:rPr>
          <w:color w:val="231F20"/>
          <w:spacing w:val="36"/>
          <w:w w:val="105"/>
        </w:rPr>
        <w:t> </w:t>
      </w:r>
      <w:r>
        <w:rPr>
          <w:color w:val="231F20"/>
          <w:w w:val="105"/>
        </w:rPr>
        <w:t>has</w:t>
      </w:r>
      <w:r>
        <w:rPr>
          <w:color w:val="231F20"/>
          <w:spacing w:val="36"/>
          <w:w w:val="105"/>
        </w:rPr>
        <w:t> </w:t>
      </w:r>
      <w:r>
        <w:rPr>
          <w:color w:val="231F20"/>
          <w:w w:val="105"/>
        </w:rPr>
        <w:t>the</w:t>
      </w:r>
      <w:r>
        <w:rPr>
          <w:color w:val="231F20"/>
          <w:spacing w:val="36"/>
          <w:w w:val="105"/>
        </w:rPr>
        <w:t> </w:t>
      </w:r>
      <w:r>
        <w:rPr>
          <w:color w:val="231F20"/>
          <w:w w:val="105"/>
        </w:rPr>
        <w:t>following</w:t>
      </w:r>
      <w:r>
        <w:rPr>
          <w:color w:val="231F20"/>
          <w:spacing w:val="36"/>
          <w:w w:val="105"/>
        </w:rPr>
        <w:t> </w:t>
      </w:r>
      <w:r>
        <w:rPr>
          <w:color w:val="231F20"/>
          <w:w w:val="105"/>
        </w:rPr>
        <w:t>composition:</w:t>
      </w:r>
      <w:r>
        <w:rPr>
          <w:color w:val="231F20"/>
          <w:spacing w:val="36"/>
          <w:w w:val="105"/>
        </w:rPr>
        <w:t> </w:t>
      </w:r>
      <w:r>
        <w:rPr>
          <w:color w:val="231F20"/>
          <w:w w:val="105"/>
        </w:rPr>
        <w:t>60–85%</w:t>
      </w:r>
      <w:r>
        <w:rPr>
          <w:color w:val="231F20"/>
          <w:spacing w:val="36"/>
          <w:w w:val="105"/>
        </w:rPr>
        <w:t> </w:t>
      </w:r>
      <w:r>
        <w:rPr>
          <w:color w:val="231F20"/>
          <w:w w:val="105"/>
        </w:rPr>
        <w:t>ammonium</w:t>
      </w:r>
      <w:r>
        <w:rPr>
          <w:color w:val="231F20"/>
          <w:spacing w:val="36"/>
          <w:w w:val="105"/>
        </w:rPr>
        <w:t> </w:t>
      </w:r>
      <w:r>
        <w:rPr>
          <w:color w:val="231F20"/>
          <w:w w:val="105"/>
        </w:rPr>
        <w:t>nitrate, 5–30% water, 2–8% fuel, 0.5–4% emulsifier agent, 0–10% soluble flame suppressants, and trace additives. Other inorganic nitrate salts may replace part of the ammonium nitrate.</w:t>
      </w:r>
    </w:p>
    <w:p>
      <w:pPr>
        <w:pStyle w:val="BodyText"/>
        <w:spacing w:line="252" w:lineRule="auto" w:before="57"/>
        <w:ind w:right="1414"/>
      </w:pPr>
      <w:r>
        <w:rPr>
          <w:color w:val="231F20"/>
          <w:w w:val="105"/>
        </w:rPr>
        <w:t>The mixture for suspensions and gels typically has the following composition: 60–85% ammonium nitrate,</w:t>
      </w:r>
      <w:r>
        <w:rPr>
          <w:color w:val="231F20"/>
          <w:w w:val="105"/>
        </w:rPr>
        <w:t> 0–5%</w:t>
      </w:r>
      <w:r>
        <w:rPr>
          <w:color w:val="231F20"/>
          <w:w w:val="105"/>
        </w:rPr>
        <w:t> sodium</w:t>
      </w:r>
      <w:r>
        <w:rPr>
          <w:color w:val="231F20"/>
          <w:w w:val="105"/>
        </w:rPr>
        <w:t> or</w:t>
      </w:r>
      <w:r>
        <w:rPr>
          <w:color w:val="231F20"/>
          <w:w w:val="105"/>
        </w:rPr>
        <w:t> potassium</w:t>
      </w:r>
      <w:r>
        <w:rPr>
          <w:color w:val="231F20"/>
          <w:w w:val="105"/>
        </w:rPr>
        <w:t> perchlorate,</w:t>
      </w:r>
      <w:r>
        <w:rPr>
          <w:color w:val="231F20"/>
          <w:w w:val="105"/>
        </w:rPr>
        <w:t> 0–17%</w:t>
      </w:r>
      <w:r>
        <w:rPr>
          <w:color w:val="231F20"/>
          <w:w w:val="105"/>
        </w:rPr>
        <w:t> hexamine</w:t>
      </w:r>
      <w:r>
        <w:rPr>
          <w:color w:val="231F20"/>
          <w:w w:val="105"/>
        </w:rPr>
        <w:t> nitrate</w:t>
      </w:r>
      <w:r>
        <w:rPr>
          <w:color w:val="231F20"/>
          <w:w w:val="105"/>
        </w:rPr>
        <w:t> or</w:t>
      </w:r>
      <w:r>
        <w:rPr>
          <w:color w:val="231F20"/>
          <w:w w:val="105"/>
        </w:rPr>
        <w:t> monomethylamine nitrate, 5–30% water, 2–15% fuel, 0.5–4% thickening agent, 0–10% soluble flame suppressants, and trace additives. Other inorganic nitrate salts may replace part of the ammonium nitrate.</w:t>
      </w:r>
    </w:p>
    <w:p>
      <w:pPr>
        <w:pStyle w:val="BodyText"/>
        <w:spacing w:line="252" w:lineRule="auto" w:before="57"/>
        <w:ind w:right="1415"/>
      </w:pPr>
      <w:r>
        <w:rPr>
          <w:color w:val="231F20"/>
          <w:w w:val="105"/>
        </w:rPr>
        <w:t>Substances</w:t>
      </w:r>
      <w:r>
        <w:rPr>
          <w:color w:val="231F20"/>
          <w:spacing w:val="-3"/>
          <w:w w:val="105"/>
        </w:rPr>
        <w:t> </w:t>
      </w:r>
      <w:r>
        <w:rPr>
          <w:color w:val="231F20"/>
          <w:w w:val="105"/>
        </w:rPr>
        <w:t>shall</w:t>
      </w:r>
      <w:r>
        <w:rPr>
          <w:color w:val="231F20"/>
          <w:spacing w:val="-3"/>
          <w:w w:val="105"/>
        </w:rPr>
        <w:t> </w:t>
      </w:r>
      <w:r>
        <w:rPr>
          <w:color w:val="231F20"/>
          <w:w w:val="105"/>
        </w:rPr>
        <w:t>satisfy</w:t>
      </w:r>
      <w:r>
        <w:rPr>
          <w:color w:val="231F20"/>
          <w:spacing w:val="-3"/>
          <w:w w:val="105"/>
        </w:rPr>
        <w:t> </w:t>
      </w:r>
      <w:r>
        <w:rPr>
          <w:color w:val="231F20"/>
          <w:w w:val="105"/>
        </w:rPr>
        <w:t>the</w:t>
      </w:r>
      <w:r>
        <w:rPr>
          <w:color w:val="231F20"/>
          <w:spacing w:val="-3"/>
          <w:w w:val="105"/>
        </w:rPr>
        <w:t> </w:t>
      </w:r>
      <w:r>
        <w:rPr>
          <w:color w:val="231F20"/>
          <w:w w:val="105"/>
        </w:rPr>
        <w:t>criteria</w:t>
      </w:r>
      <w:r>
        <w:rPr>
          <w:color w:val="231F20"/>
          <w:spacing w:val="-3"/>
          <w:w w:val="105"/>
        </w:rPr>
        <w:t> </w:t>
      </w:r>
      <w:r>
        <w:rPr>
          <w:color w:val="231F20"/>
          <w:w w:val="105"/>
        </w:rPr>
        <w:t>for</w:t>
      </w:r>
      <w:r>
        <w:rPr>
          <w:color w:val="231F20"/>
          <w:spacing w:val="-3"/>
          <w:w w:val="105"/>
        </w:rPr>
        <w:t> </w:t>
      </w:r>
      <w:r>
        <w:rPr>
          <w:color w:val="231F20"/>
          <w:w w:val="105"/>
        </w:rPr>
        <w:t>classification</w:t>
      </w:r>
      <w:r>
        <w:rPr>
          <w:color w:val="231F20"/>
          <w:spacing w:val="-3"/>
          <w:w w:val="105"/>
        </w:rPr>
        <w:t> </w:t>
      </w:r>
      <w:r>
        <w:rPr>
          <w:color w:val="231F20"/>
          <w:w w:val="105"/>
        </w:rPr>
        <w:t>as</w:t>
      </w:r>
      <w:r>
        <w:rPr>
          <w:color w:val="231F20"/>
          <w:spacing w:val="-3"/>
          <w:w w:val="105"/>
        </w:rPr>
        <w:t> </w:t>
      </w:r>
      <w:r>
        <w:rPr>
          <w:color w:val="231F20"/>
          <w:w w:val="105"/>
        </w:rPr>
        <w:t>an</w:t>
      </w:r>
      <w:r>
        <w:rPr>
          <w:color w:val="231F20"/>
          <w:spacing w:val="-3"/>
          <w:w w:val="105"/>
        </w:rPr>
        <w:t> </w:t>
      </w:r>
      <w:r>
        <w:rPr>
          <w:color w:val="231F20"/>
          <w:w w:val="105"/>
        </w:rPr>
        <w:t>ammonium</w:t>
      </w:r>
      <w:r>
        <w:rPr>
          <w:color w:val="231F20"/>
          <w:spacing w:val="-3"/>
          <w:w w:val="105"/>
        </w:rPr>
        <w:t> </w:t>
      </w:r>
      <w:r>
        <w:rPr>
          <w:color w:val="231F20"/>
          <w:w w:val="105"/>
        </w:rPr>
        <w:t>nitrate</w:t>
      </w:r>
      <w:r>
        <w:rPr>
          <w:color w:val="231F20"/>
          <w:spacing w:val="-3"/>
          <w:w w:val="105"/>
        </w:rPr>
        <w:t> </w:t>
      </w:r>
      <w:r>
        <w:rPr>
          <w:color w:val="231F20"/>
          <w:w w:val="105"/>
        </w:rPr>
        <w:t>emulsion,</w:t>
      </w:r>
      <w:r>
        <w:rPr>
          <w:color w:val="231F20"/>
          <w:spacing w:val="-3"/>
          <w:w w:val="105"/>
        </w:rPr>
        <w:t> </w:t>
      </w:r>
      <w:r>
        <w:rPr>
          <w:color w:val="231F20"/>
          <w:w w:val="105"/>
        </w:rPr>
        <w:t>suspension </w:t>
      </w:r>
      <w:r>
        <w:rPr>
          <w:color w:val="231F20"/>
        </w:rPr>
        <w:t>or gel, intermediate for blasting explosives (ANE) of Test Series 8 of the </w:t>
      </w:r>
      <w:r>
        <w:rPr>
          <w:rFonts w:ascii="Arial"/>
          <w:i/>
          <w:color w:val="231F20"/>
        </w:rPr>
        <w:t>Manual of Tests and Criteria</w:t>
      </w:r>
      <w:r>
        <w:rPr>
          <w:color w:val="231F20"/>
        </w:rPr>
        <w:t>, </w:t>
      </w:r>
      <w:r>
        <w:rPr>
          <w:color w:val="231F20"/>
          <w:w w:val="105"/>
        </w:rPr>
        <w:t>part I, section 18 and be approved by the competent authority.</w:t>
      </w:r>
    </w:p>
    <w:p>
      <w:pPr>
        <w:pStyle w:val="BodyText"/>
        <w:spacing w:line="249" w:lineRule="auto" w:before="55"/>
        <w:ind w:right="1414" w:hanging="961"/>
      </w:pPr>
      <w:r>
        <w:rPr>
          <w:rFonts w:ascii="Cambria" w:hAnsi="Cambria"/>
          <w:color w:val="231F20"/>
          <w:w w:val="105"/>
        </w:rPr>
        <w:t>△</w:t>
      </w:r>
      <w:r>
        <w:rPr>
          <w:rFonts w:ascii="Cambria" w:hAnsi="Cambria"/>
          <w:color w:val="231F20"/>
          <w:w w:val="105"/>
        </w:rPr>
        <w:t> </w:t>
      </w:r>
      <w:r>
        <w:rPr>
          <w:color w:val="231F20"/>
          <w:w w:val="105"/>
        </w:rPr>
        <w:t>310</w:t>
      </w:r>
      <w:r>
        <w:rPr>
          <w:color w:val="231F20"/>
          <w:spacing w:val="80"/>
          <w:w w:val="105"/>
        </w:rPr>
        <w:t>  </w:t>
      </w:r>
      <w:r>
        <w:rPr>
          <w:color w:val="231F20"/>
          <w:w w:val="105"/>
        </w:rPr>
        <w:t>Cells or batteries from production runs of not more than 100 cells or batteries, or pre-production prototypes of cells or batteries when these prototypes are transported for testing, shall meet the </w:t>
      </w:r>
      <w:r>
        <w:rPr>
          <w:color w:val="231F20"/>
          <w:spacing w:val="-2"/>
          <w:w w:val="105"/>
        </w:rPr>
        <w:t>provisions</w:t>
      </w:r>
      <w:r>
        <w:rPr>
          <w:color w:val="231F20"/>
          <w:spacing w:val="-7"/>
          <w:w w:val="105"/>
        </w:rPr>
        <w:t> </w:t>
      </w:r>
      <w:r>
        <w:rPr>
          <w:color w:val="231F20"/>
          <w:spacing w:val="-2"/>
          <w:w w:val="105"/>
        </w:rPr>
        <w:t>of</w:t>
      </w:r>
      <w:r>
        <w:rPr>
          <w:color w:val="231F20"/>
          <w:spacing w:val="-7"/>
          <w:w w:val="105"/>
        </w:rPr>
        <w:t> </w:t>
      </w:r>
      <w:r>
        <w:rPr>
          <w:color w:val="231F20"/>
          <w:spacing w:val="-2"/>
          <w:w w:val="105"/>
        </w:rPr>
        <w:t>2.9.4</w:t>
      </w:r>
      <w:r>
        <w:rPr>
          <w:color w:val="231F20"/>
          <w:spacing w:val="-7"/>
          <w:w w:val="105"/>
        </w:rPr>
        <w:t> </w:t>
      </w:r>
      <w:r>
        <w:rPr>
          <w:color w:val="231F20"/>
          <w:spacing w:val="-2"/>
          <w:w w:val="105"/>
        </w:rPr>
        <w:t>with</w:t>
      </w:r>
      <w:r>
        <w:rPr>
          <w:color w:val="231F20"/>
          <w:spacing w:val="-7"/>
          <w:w w:val="105"/>
        </w:rPr>
        <w:t> </w:t>
      </w:r>
      <w:r>
        <w:rPr>
          <w:color w:val="231F20"/>
          <w:spacing w:val="-2"/>
          <w:w w:val="105"/>
        </w:rPr>
        <w:t>the</w:t>
      </w:r>
      <w:r>
        <w:rPr>
          <w:color w:val="231F20"/>
          <w:spacing w:val="-7"/>
          <w:w w:val="105"/>
        </w:rPr>
        <w:t> </w:t>
      </w:r>
      <w:r>
        <w:rPr>
          <w:color w:val="231F20"/>
          <w:spacing w:val="-2"/>
          <w:w w:val="105"/>
        </w:rPr>
        <w:t>exception</w:t>
      </w:r>
      <w:r>
        <w:rPr>
          <w:color w:val="231F20"/>
          <w:spacing w:val="-7"/>
          <w:w w:val="105"/>
        </w:rPr>
        <w:t> </w:t>
      </w:r>
      <w:r>
        <w:rPr>
          <w:color w:val="231F20"/>
          <w:spacing w:val="-2"/>
          <w:w w:val="105"/>
        </w:rPr>
        <w:t>of</w:t>
      </w:r>
      <w:r>
        <w:rPr>
          <w:color w:val="231F20"/>
          <w:spacing w:val="-7"/>
          <w:w w:val="105"/>
        </w:rPr>
        <w:t> </w:t>
      </w:r>
      <w:r>
        <w:rPr>
          <w:color w:val="231F20"/>
          <w:spacing w:val="-2"/>
          <w:w w:val="105"/>
        </w:rPr>
        <w:t>2.9.4.1,</w:t>
      </w:r>
      <w:r>
        <w:rPr>
          <w:color w:val="231F20"/>
          <w:spacing w:val="-7"/>
          <w:w w:val="105"/>
        </w:rPr>
        <w:t> </w:t>
      </w:r>
      <w:r>
        <w:rPr>
          <w:color w:val="231F20"/>
          <w:spacing w:val="-2"/>
          <w:w w:val="105"/>
        </w:rPr>
        <w:t>2.9.4.5.7,</w:t>
      </w:r>
      <w:r>
        <w:rPr>
          <w:color w:val="231F20"/>
          <w:spacing w:val="-7"/>
          <w:w w:val="105"/>
        </w:rPr>
        <w:t> </w:t>
      </w:r>
      <w:r>
        <w:rPr>
          <w:color w:val="231F20"/>
          <w:spacing w:val="-2"/>
          <w:w w:val="105"/>
        </w:rPr>
        <w:t>2.9.4.6.3</w:t>
      </w:r>
      <w:r>
        <w:rPr>
          <w:color w:val="231F20"/>
          <w:spacing w:val="-7"/>
          <w:w w:val="105"/>
        </w:rPr>
        <w:t> </w:t>
      </w:r>
      <w:r>
        <w:rPr>
          <w:color w:val="231F20"/>
          <w:spacing w:val="-2"/>
          <w:w w:val="105"/>
        </w:rPr>
        <w:t>if</w:t>
      </w:r>
      <w:r>
        <w:rPr>
          <w:color w:val="231F20"/>
          <w:spacing w:val="-7"/>
          <w:w w:val="105"/>
        </w:rPr>
        <w:t> </w:t>
      </w:r>
      <w:r>
        <w:rPr>
          <w:color w:val="231F20"/>
          <w:spacing w:val="-2"/>
          <w:w w:val="105"/>
        </w:rPr>
        <w:t>applicable,</w:t>
      </w:r>
      <w:r>
        <w:rPr>
          <w:color w:val="231F20"/>
          <w:spacing w:val="-7"/>
          <w:w w:val="105"/>
        </w:rPr>
        <w:t> </w:t>
      </w:r>
      <w:r>
        <w:rPr>
          <w:color w:val="231F20"/>
          <w:spacing w:val="-2"/>
          <w:w w:val="105"/>
        </w:rPr>
        <w:t>2.9.4.6.4</w:t>
      </w:r>
      <w:r>
        <w:rPr>
          <w:color w:val="231F20"/>
          <w:spacing w:val="-7"/>
          <w:w w:val="105"/>
        </w:rPr>
        <w:t> </w:t>
      </w:r>
      <w:r>
        <w:rPr>
          <w:color w:val="231F20"/>
          <w:spacing w:val="-2"/>
          <w:w w:val="105"/>
        </w:rPr>
        <w:t>if</w:t>
      </w:r>
      <w:r>
        <w:rPr>
          <w:color w:val="231F20"/>
          <w:spacing w:val="-7"/>
          <w:w w:val="105"/>
        </w:rPr>
        <w:t> </w:t>
      </w:r>
      <w:r>
        <w:rPr>
          <w:color w:val="231F20"/>
          <w:spacing w:val="-2"/>
          <w:w w:val="105"/>
        </w:rPr>
        <w:t>applicable</w:t>
      </w:r>
    </w:p>
    <w:p>
      <w:pPr>
        <w:pStyle w:val="BodyText"/>
        <w:spacing w:before="2"/>
      </w:pPr>
      <w:r>
        <w:rPr>
          <w:color w:val="231F20"/>
          <w:w w:val="105"/>
        </w:rPr>
        <w:t>and</w:t>
      </w:r>
      <w:r>
        <w:rPr>
          <w:color w:val="231F20"/>
          <w:spacing w:val="-4"/>
          <w:w w:val="105"/>
        </w:rPr>
        <w:t> </w:t>
      </w:r>
      <w:r>
        <w:rPr>
          <w:color w:val="231F20"/>
          <w:spacing w:val="-2"/>
          <w:w w:val="105"/>
        </w:rPr>
        <w:t>2.9.4.7.</w:t>
      </w:r>
    </w:p>
    <w:p>
      <w:pPr>
        <w:pStyle w:val="BodyText"/>
        <w:spacing w:line="252" w:lineRule="auto" w:before="68"/>
        <w:ind w:right="1415"/>
      </w:pPr>
      <w:r>
        <w:rPr>
          <w:rFonts w:ascii="Arial" w:hAnsi="Arial"/>
          <w:b/>
          <w:color w:val="231F20"/>
          <w:w w:val="105"/>
        </w:rPr>
        <w:t>Note: </w:t>
      </w:r>
      <w:r>
        <w:rPr>
          <w:color w:val="231F20"/>
          <w:w w:val="105"/>
        </w:rPr>
        <w:t>“Transported for testing” includes, but is not limited to, testing described in the Manual of Tests and Criteria, part III, subsection 38.3, integration testing and product performance testing.</w:t>
      </w:r>
    </w:p>
    <w:p>
      <w:pPr>
        <w:pStyle w:val="BodyText"/>
        <w:spacing w:line="252" w:lineRule="auto" w:before="57"/>
        <w:ind w:right="1416"/>
      </w:pPr>
      <w:r>
        <w:rPr>
          <w:color w:val="231F20"/>
          <w:w w:val="105"/>
        </w:rPr>
        <w:t>These cells and batteries shall be packaged in accordance with packing instruction P910 of 4.1.4.1 or LP905 of 4.1.4.3, as applicable.</w:t>
      </w:r>
    </w:p>
    <w:p>
      <w:pPr>
        <w:pStyle w:val="BodyText"/>
        <w:spacing w:line="252" w:lineRule="auto" w:before="57"/>
        <w:ind w:right="1415"/>
      </w:pPr>
      <w:r>
        <w:rPr>
          <w:color w:val="231F20"/>
          <w:w w:val="105"/>
        </w:rPr>
        <w:t>Articles (UN Nos. 3537, 3538, 3540, 3541, 3546, 3547 or 3548) may contain such cells or batteries provided</w:t>
      </w:r>
      <w:r>
        <w:rPr>
          <w:color w:val="231F20"/>
          <w:w w:val="105"/>
        </w:rPr>
        <w:t> that</w:t>
      </w:r>
      <w:r>
        <w:rPr>
          <w:color w:val="231F20"/>
          <w:w w:val="105"/>
        </w:rPr>
        <w:t> the</w:t>
      </w:r>
      <w:r>
        <w:rPr>
          <w:color w:val="231F20"/>
          <w:w w:val="105"/>
        </w:rPr>
        <w:t> applicable</w:t>
      </w:r>
      <w:r>
        <w:rPr>
          <w:color w:val="231F20"/>
          <w:w w:val="105"/>
        </w:rPr>
        <w:t> parts</w:t>
      </w:r>
      <w:r>
        <w:rPr>
          <w:color w:val="231F20"/>
          <w:w w:val="105"/>
        </w:rPr>
        <w:t> of</w:t>
      </w:r>
      <w:r>
        <w:rPr>
          <w:color w:val="231F20"/>
          <w:w w:val="105"/>
        </w:rPr>
        <w:t> packing</w:t>
      </w:r>
      <w:r>
        <w:rPr>
          <w:color w:val="231F20"/>
          <w:w w:val="105"/>
        </w:rPr>
        <w:t> instruction</w:t>
      </w:r>
      <w:r>
        <w:rPr>
          <w:color w:val="231F20"/>
          <w:w w:val="105"/>
        </w:rPr>
        <w:t> P006</w:t>
      </w:r>
      <w:r>
        <w:rPr>
          <w:color w:val="231F20"/>
          <w:w w:val="105"/>
        </w:rPr>
        <w:t> of</w:t>
      </w:r>
      <w:r>
        <w:rPr>
          <w:color w:val="231F20"/>
          <w:w w:val="105"/>
        </w:rPr>
        <w:t> 4.1.4.1</w:t>
      </w:r>
      <w:r>
        <w:rPr>
          <w:color w:val="231F20"/>
          <w:w w:val="105"/>
        </w:rPr>
        <w:t> or</w:t>
      </w:r>
      <w:r>
        <w:rPr>
          <w:color w:val="231F20"/>
          <w:w w:val="105"/>
        </w:rPr>
        <w:t> LP03</w:t>
      </w:r>
      <w:r>
        <w:rPr>
          <w:color w:val="231F20"/>
          <w:w w:val="105"/>
        </w:rPr>
        <w:t> of</w:t>
      </w:r>
      <w:r>
        <w:rPr>
          <w:color w:val="231F20"/>
          <w:w w:val="105"/>
        </w:rPr>
        <w:t> 4.1.4.3,</w:t>
      </w:r>
      <w:r>
        <w:rPr>
          <w:color w:val="231F20"/>
          <w:w w:val="105"/>
        </w:rPr>
        <w:t> as applicable, are met.</w:t>
      </w:r>
    </w:p>
    <w:p>
      <w:pPr>
        <w:pStyle w:val="BodyText"/>
        <w:spacing w:line="252" w:lineRule="auto" w:before="57"/>
        <w:ind w:right="1415"/>
      </w:pPr>
      <w:r>
        <w:rPr>
          <w:color w:val="231F20"/>
          <w:w w:val="105"/>
        </w:rPr>
        <w:t>The</w:t>
      </w:r>
      <w:r>
        <w:rPr>
          <w:color w:val="231F20"/>
          <w:spacing w:val="-5"/>
          <w:w w:val="105"/>
        </w:rPr>
        <w:t> </w:t>
      </w:r>
      <w:r>
        <w:rPr>
          <w:color w:val="231F20"/>
          <w:w w:val="105"/>
        </w:rPr>
        <w:t>transport</w:t>
      </w:r>
      <w:r>
        <w:rPr>
          <w:color w:val="231F20"/>
          <w:spacing w:val="-5"/>
          <w:w w:val="105"/>
        </w:rPr>
        <w:t> </w:t>
      </w:r>
      <w:r>
        <w:rPr>
          <w:color w:val="231F20"/>
          <w:w w:val="105"/>
        </w:rPr>
        <w:t>document</w:t>
      </w:r>
      <w:r>
        <w:rPr>
          <w:color w:val="231F20"/>
          <w:spacing w:val="-5"/>
          <w:w w:val="105"/>
        </w:rPr>
        <w:t> </w:t>
      </w:r>
      <w:r>
        <w:rPr>
          <w:color w:val="231F20"/>
          <w:w w:val="105"/>
        </w:rPr>
        <w:t>shall</w:t>
      </w:r>
      <w:r>
        <w:rPr>
          <w:color w:val="231F20"/>
          <w:spacing w:val="-5"/>
          <w:w w:val="105"/>
        </w:rPr>
        <w:t> </w:t>
      </w:r>
      <w:r>
        <w:rPr>
          <w:color w:val="231F20"/>
          <w:w w:val="105"/>
        </w:rPr>
        <w:t>include</w:t>
      </w:r>
      <w:r>
        <w:rPr>
          <w:color w:val="231F20"/>
          <w:spacing w:val="-5"/>
          <w:w w:val="105"/>
        </w:rPr>
        <w:t> </w:t>
      </w:r>
      <w:r>
        <w:rPr>
          <w:color w:val="231F20"/>
          <w:w w:val="105"/>
        </w:rPr>
        <w:t>the</w:t>
      </w:r>
      <w:r>
        <w:rPr>
          <w:color w:val="231F20"/>
          <w:spacing w:val="-5"/>
          <w:w w:val="105"/>
        </w:rPr>
        <w:t> </w:t>
      </w:r>
      <w:r>
        <w:rPr>
          <w:color w:val="231F20"/>
          <w:w w:val="105"/>
        </w:rPr>
        <w:t>following</w:t>
      </w:r>
      <w:r>
        <w:rPr>
          <w:color w:val="231F20"/>
          <w:spacing w:val="-5"/>
          <w:w w:val="105"/>
        </w:rPr>
        <w:t> </w:t>
      </w:r>
      <w:r>
        <w:rPr>
          <w:color w:val="231F20"/>
          <w:w w:val="105"/>
        </w:rPr>
        <w:t>statement:</w:t>
      </w:r>
      <w:r>
        <w:rPr>
          <w:color w:val="231F20"/>
          <w:spacing w:val="-5"/>
          <w:w w:val="105"/>
        </w:rPr>
        <w:t> </w:t>
      </w:r>
      <w:r>
        <w:rPr>
          <w:color w:val="231F20"/>
          <w:w w:val="105"/>
        </w:rPr>
        <w:t>“Transport</w:t>
      </w:r>
      <w:r>
        <w:rPr>
          <w:color w:val="231F20"/>
          <w:spacing w:val="-5"/>
          <w:w w:val="105"/>
        </w:rPr>
        <w:t> </w:t>
      </w:r>
      <w:r>
        <w:rPr>
          <w:color w:val="231F20"/>
          <w:w w:val="105"/>
        </w:rPr>
        <w:t>in</w:t>
      </w:r>
      <w:r>
        <w:rPr>
          <w:color w:val="231F20"/>
          <w:spacing w:val="-5"/>
          <w:w w:val="105"/>
        </w:rPr>
        <w:t> </w:t>
      </w:r>
      <w:r>
        <w:rPr>
          <w:color w:val="231F20"/>
          <w:w w:val="105"/>
        </w:rPr>
        <w:t>accordance</w:t>
      </w:r>
      <w:r>
        <w:rPr>
          <w:color w:val="231F20"/>
          <w:spacing w:val="-5"/>
          <w:w w:val="105"/>
        </w:rPr>
        <w:t> </w:t>
      </w:r>
      <w:r>
        <w:rPr>
          <w:color w:val="231F20"/>
          <w:w w:val="105"/>
        </w:rPr>
        <w:t>with</w:t>
      </w:r>
      <w:r>
        <w:rPr>
          <w:color w:val="231F20"/>
          <w:spacing w:val="-5"/>
          <w:w w:val="105"/>
        </w:rPr>
        <w:t> </w:t>
      </w:r>
      <w:r>
        <w:rPr>
          <w:color w:val="231F20"/>
          <w:w w:val="105"/>
        </w:rPr>
        <w:t>special provision 310”.</w:t>
      </w:r>
    </w:p>
    <w:p>
      <w:pPr>
        <w:pStyle w:val="BodyText"/>
        <w:spacing w:line="252" w:lineRule="auto" w:before="57"/>
        <w:ind w:right="1415"/>
      </w:pPr>
      <w:r>
        <w:rPr>
          <w:color w:val="231F20"/>
          <w:w w:val="105"/>
        </w:rPr>
        <w:t>Damaged</w:t>
      </w:r>
      <w:r>
        <w:rPr>
          <w:color w:val="231F20"/>
          <w:w w:val="105"/>
        </w:rPr>
        <w:t> or</w:t>
      </w:r>
      <w:r>
        <w:rPr>
          <w:color w:val="231F20"/>
          <w:w w:val="105"/>
        </w:rPr>
        <w:t> defective</w:t>
      </w:r>
      <w:r>
        <w:rPr>
          <w:color w:val="231F20"/>
          <w:w w:val="105"/>
        </w:rPr>
        <w:t> cells,</w:t>
      </w:r>
      <w:r>
        <w:rPr>
          <w:color w:val="231F20"/>
          <w:w w:val="105"/>
        </w:rPr>
        <w:t> batteries,</w:t>
      </w:r>
      <w:r>
        <w:rPr>
          <w:color w:val="231F20"/>
          <w:w w:val="105"/>
        </w:rPr>
        <w:t> or</w:t>
      </w:r>
      <w:r>
        <w:rPr>
          <w:color w:val="231F20"/>
          <w:w w:val="105"/>
        </w:rPr>
        <w:t> cells</w:t>
      </w:r>
      <w:r>
        <w:rPr>
          <w:color w:val="231F20"/>
          <w:w w:val="105"/>
        </w:rPr>
        <w:t> and</w:t>
      </w:r>
      <w:r>
        <w:rPr>
          <w:color w:val="231F20"/>
          <w:w w:val="105"/>
        </w:rPr>
        <w:t> batteries</w:t>
      </w:r>
      <w:r>
        <w:rPr>
          <w:color w:val="231F20"/>
          <w:w w:val="105"/>
        </w:rPr>
        <w:t> contained</w:t>
      </w:r>
      <w:r>
        <w:rPr>
          <w:color w:val="231F20"/>
          <w:w w:val="105"/>
        </w:rPr>
        <w:t> in</w:t>
      </w:r>
      <w:r>
        <w:rPr>
          <w:color w:val="231F20"/>
          <w:w w:val="105"/>
        </w:rPr>
        <w:t> equipment</w:t>
      </w:r>
      <w:r>
        <w:rPr>
          <w:color w:val="231F20"/>
          <w:w w:val="105"/>
        </w:rPr>
        <w:t> shall</w:t>
      </w:r>
      <w:r>
        <w:rPr>
          <w:color w:val="231F20"/>
          <w:w w:val="105"/>
        </w:rPr>
        <w:t> be transported in accordance with special provision 376.</w:t>
      </w:r>
    </w:p>
    <w:p>
      <w:pPr>
        <w:pStyle w:val="BodyText"/>
        <w:spacing w:line="252" w:lineRule="auto" w:before="58"/>
        <w:ind w:right="1415"/>
      </w:pPr>
      <w:r>
        <w:rPr>
          <w:color w:val="231F20"/>
          <w:w w:val="105"/>
        </w:rPr>
        <w:t>Cells, batteries or cells and batteries contained in equipment transported for disposal or recycling may</w:t>
      </w:r>
      <w:r>
        <w:rPr>
          <w:color w:val="231F20"/>
          <w:spacing w:val="-3"/>
          <w:w w:val="105"/>
        </w:rPr>
        <w:t> </w:t>
      </w:r>
      <w:r>
        <w:rPr>
          <w:color w:val="231F20"/>
          <w:w w:val="105"/>
        </w:rPr>
        <w:t>be</w:t>
      </w:r>
      <w:r>
        <w:rPr>
          <w:color w:val="231F20"/>
          <w:spacing w:val="-3"/>
          <w:w w:val="105"/>
        </w:rPr>
        <w:t> </w:t>
      </w:r>
      <w:r>
        <w:rPr>
          <w:color w:val="231F20"/>
          <w:w w:val="105"/>
        </w:rPr>
        <w:t>packaged</w:t>
      </w:r>
      <w:r>
        <w:rPr>
          <w:color w:val="231F20"/>
          <w:spacing w:val="-3"/>
          <w:w w:val="105"/>
        </w:rPr>
        <w:t> </w:t>
      </w:r>
      <w:r>
        <w:rPr>
          <w:color w:val="231F20"/>
          <w:w w:val="105"/>
        </w:rPr>
        <w:t>in</w:t>
      </w:r>
      <w:r>
        <w:rPr>
          <w:color w:val="231F20"/>
          <w:spacing w:val="-3"/>
          <w:w w:val="105"/>
        </w:rPr>
        <w:t> </w:t>
      </w:r>
      <w:r>
        <w:rPr>
          <w:color w:val="231F20"/>
          <w:w w:val="105"/>
        </w:rPr>
        <w:t>accordance</w:t>
      </w:r>
      <w:r>
        <w:rPr>
          <w:color w:val="231F20"/>
          <w:spacing w:val="-3"/>
          <w:w w:val="105"/>
        </w:rPr>
        <w:t> </w:t>
      </w:r>
      <w:r>
        <w:rPr>
          <w:color w:val="231F20"/>
          <w:w w:val="105"/>
        </w:rPr>
        <w:t>with</w:t>
      </w:r>
      <w:r>
        <w:rPr>
          <w:color w:val="231F20"/>
          <w:spacing w:val="-3"/>
          <w:w w:val="105"/>
        </w:rPr>
        <w:t> </w:t>
      </w:r>
      <w:r>
        <w:rPr>
          <w:color w:val="231F20"/>
          <w:w w:val="105"/>
        </w:rPr>
        <w:t>special</w:t>
      </w:r>
      <w:r>
        <w:rPr>
          <w:color w:val="231F20"/>
          <w:spacing w:val="-3"/>
          <w:w w:val="105"/>
        </w:rPr>
        <w:t> </w:t>
      </w:r>
      <w:r>
        <w:rPr>
          <w:color w:val="231F20"/>
          <w:w w:val="105"/>
        </w:rPr>
        <w:t>provision</w:t>
      </w:r>
      <w:r>
        <w:rPr>
          <w:color w:val="231F20"/>
          <w:spacing w:val="-3"/>
          <w:w w:val="105"/>
        </w:rPr>
        <w:t> </w:t>
      </w:r>
      <w:r>
        <w:rPr>
          <w:color w:val="231F20"/>
          <w:w w:val="105"/>
        </w:rPr>
        <w:t>377</w:t>
      </w:r>
      <w:r>
        <w:rPr>
          <w:color w:val="231F20"/>
          <w:spacing w:val="-3"/>
          <w:w w:val="105"/>
        </w:rPr>
        <w:t> </w:t>
      </w:r>
      <w:r>
        <w:rPr>
          <w:color w:val="231F20"/>
          <w:w w:val="105"/>
        </w:rPr>
        <w:t>and</w:t>
      </w:r>
      <w:r>
        <w:rPr>
          <w:color w:val="231F20"/>
          <w:spacing w:val="-3"/>
          <w:w w:val="105"/>
        </w:rPr>
        <w:t> </w:t>
      </w:r>
      <w:r>
        <w:rPr>
          <w:color w:val="231F20"/>
          <w:w w:val="105"/>
        </w:rPr>
        <w:t>packing</w:t>
      </w:r>
      <w:r>
        <w:rPr>
          <w:color w:val="231F20"/>
          <w:spacing w:val="-3"/>
          <w:w w:val="105"/>
        </w:rPr>
        <w:t> </w:t>
      </w:r>
      <w:r>
        <w:rPr>
          <w:color w:val="231F20"/>
          <w:w w:val="105"/>
        </w:rPr>
        <w:t>instruction</w:t>
      </w:r>
      <w:r>
        <w:rPr>
          <w:color w:val="231F20"/>
          <w:spacing w:val="-3"/>
          <w:w w:val="105"/>
        </w:rPr>
        <w:t> </w:t>
      </w:r>
      <w:r>
        <w:rPr>
          <w:color w:val="231F20"/>
          <w:w w:val="105"/>
        </w:rPr>
        <w:t>P909</w:t>
      </w:r>
      <w:r>
        <w:rPr>
          <w:color w:val="231F20"/>
          <w:spacing w:val="-3"/>
          <w:w w:val="105"/>
        </w:rPr>
        <w:t> </w:t>
      </w:r>
      <w:r>
        <w:rPr>
          <w:color w:val="231F20"/>
          <w:w w:val="105"/>
        </w:rPr>
        <w:t>of</w:t>
      </w:r>
      <w:r>
        <w:rPr>
          <w:color w:val="231F20"/>
          <w:spacing w:val="-3"/>
          <w:w w:val="105"/>
        </w:rPr>
        <w:t> </w:t>
      </w:r>
      <w:r>
        <w:rPr>
          <w:color w:val="231F20"/>
          <w:w w:val="105"/>
        </w:rPr>
        <w:t>4.1.4.1.</w:t>
      </w:r>
    </w:p>
    <w:p>
      <w:pPr>
        <w:pStyle w:val="BodyText"/>
        <w:spacing w:line="256" w:lineRule="auto" w:before="72"/>
        <w:ind w:right="1414" w:hanging="720"/>
      </w:pPr>
      <w:r>
        <w:rPr>
          <w:color w:val="231F20"/>
          <w:w w:val="105"/>
        </w:rPr>
        <w:t>311</w:t>
      </w:r>
      <w:r>
        <w:rPr>
          <w:color w:val="231F20"/>
          <w:spacing w:val="80"/>
          <w:w w:val="105"/>
        </w:rPr>
        <w:t>   </w:t>
      </w:r>
      <w:r>
        <w:rPr>
          <w:color w:val="231F20"/>
          <w:w w:val="105"/>
        </w:rPr>
        <w:t>Substances shall not be transported under this entry unless approved by the competent authority</w:t>
      </w:r>
      <w:r>
        <w:rPr>
          <w:color w:val="231F20"/>
          <w:spacing w:val="40"/>
          <w:w w:val="105"/>
        </w:rPr>
        <w:t> </w:t>
      </w:r>
      <w:r>
        <w:rPr>
          <w:color w:val="231F20"/>
          <w:w w:val="105"/>
        </w:rPr>
        <w:t>on</w:t>
      </w:r>
      <w:r>
        <w:rPr>
          <w:color w:val="231F20"/>
          <w:spacing w:val="-7"/>
          <w:w w:val="105"/>
        </w:rPr>
        <w:t> </w:t>
      </w:r>
      <w:r>
        <w:rPr>
          <w:color w:val="231F20"/>
          <w:w w:val="105"/>
        </w:rPr>
        <w:t>the</w:t>
      </w:r>
      <w:r>
        <w:rPr>
          <w:color w:val="231F20"/>
          <w:spacing w:val="-7"/>
          <w:w w:val="105"/>
        </w:rPr>
        <w:t> </w:t>
      </w:r>
      <w:r>
        <w:rPr>
          <w:color w:val="231F20"/>
          <w:w w:val="105"/>
        </w:rPr>
        <w:t>basis</w:t>
      </w:r>
      <w:r>
        <w:rPr>
          <w:color w:val="231F20"/>
          <w:spacing w:val="-7"/>
          <w:w w:val="105"/>
        </w:rPr>
        <w:t> </w:t>
      </w:r>
      <w:r>
        <w:rPr>
          <w:color w:val="231F20"/>
          <w:w w:val="105"/>
        </w:rPr>
        <w:t>of</w:t>
      </w:r>
      <w:r>
        <w:rPr>
          <w:color w:val="231F20"/>
          <w:spacing w:val="-7"/>
          <w:w w:val="105"/>
        </w:rPr>
        <w:t> </w:t>
      </w:r>
      <w:r>
        <w:rPr>
          <w:color w:val="231F20"/>
          <w:w w:val="105"/>
        </w:rPr>
        <w:t>the</w:t>
      </w:r>
      <w:r>
        <w:rPr>
          <w:color w:val="231F20"/>
          <w:spacing w:val="-7"/>
          <w:w w:val="105"/>
        </w:rPr>
        <w:t> </w:t>
      </w:r>
      <w:r>
        <w:rPr>
          <w:color w:val="231F20"/>
          <w:w w:val="105"/>
        </w:rPr>
        <w:t>results</w:t>
      </w:r>
      <w:r>
        <w:rPr>
          <w:color w:val="231F20"/>
          <w:spacing w:val="-7"/>
          <w:w w:val="105"/>
        </w:rPr>
        <w:t> </w:t>
      </w:r>
      <w:r>
        <w:rPr>
          <w:color w:val="231F20"/>
          <w:w w:val="105"/>
        </w:rPr>
        <w:t>of</w:t>
      </w:r>
      <w:r>
        <w:rPr>
          <w:color w:val="231F20"/>
          <w:spacing w:val="-7"/>
          <w:w w:val="105"/>
        </w:rPr>
        <w:t> </w:t>
      </w:r>
      <w:r>
        <w:rPr>
          <w:color w:val="231F20"/>
          <w:w w:val="105"/>
        </w:rPr>
        <w:t>appropriate</w:t>
      </w:r>
      <w:r>
        <w:rPr>
          <w:color w:val="231F20"/>
          <w:spacing w:val="-7"/>
          <w:w w:val="105"/>
        </w:rPr>
        <w:t> </w:t>
      </w:r>
      <w:r>
        <w:rPr>
          <w:color w:val="231F20"/>
          <w:w w:val="105"/>
        </w:rPr>
        <w:t>tests</w:t>
      </w:r>
      <w:r>
        <w:rPr>
          <w:color w:val="231F20"/>
          <w:spacing w:val="-7"/>
          <w:w w:val="105"/>
        </w:rPr>
        <w:t> </w:t>
      </w:r>
      <w:r>
        <w:rPr>
          <w:color w:val="231F20"/>
          <w:w w:val="105"/>
        </w:rPr>
        <w:t>according</w:t>
      </w:r>
      <w:r>
        <w:rPr>
          <w:color w:val="231F20"/>
          <w:spacing w:val="-7"/>
          <w:w w:val="105"/>
        </w:rPr>
        <w:t> </w:t>
      </w:r>
      <w:r>
        <w:rPr>
          <w:color w:val="231F20"/>
          <w:w w:val="105"/>
        </w:rPr>
        <w:t>to</w:t>
      </w:r>
      <w:r>
        <w:rPr>
          <w:color w:val="231F20"/>
          <w:spacing w:val="-7"/>
          <w:w w:val="105"/>
        </w:rPr>
        <w:t> </w:t>
      </w:r>
      <w:r>
        <w:rPr>
          <w:color w:val="231F20"/>
          <w:w w:val="105"/>
        </w:rPr>
        <w:t>part</w:t>
      </w:r>
      <w:r>
        <w:rPr>
          <w:color w:val="231F20"/>
          <w:spacing w:val="-7"/>
          <w:w w:val="105"/>
        </w:rPr>
        <w:t> </w:t>
      </w:r>
      <w:r>
        <w:rPr>
          <w:color w:val="231F20"/>
          <w:w w:val="105"/>
        </w:rPr>
        <w:t>I</w:t>
      </w:r>
      <w:r>
        <w:rPr>
          <w:color w:val="231F20"/>
          <w:spacing w:val="-7"/>
          <w:w w:val="105"/>
        </w:rPr>
        <w:t> </w:t>
      </w:r>
      <w:r>
        <w:rPr>
          <w:color w:val="231F20"/>
          <w:w w:val="105"/>
        </w:rPr>
        <w:t>of</w:t>
      </w:r>
      <w:r>
        <w:rPr>
          <w:color w:val="231F20"/>
          <w:spacing w:val="-7"/>
          <w:w w:val="105"/>
        </w:rPr>
        <w:t> </w:t>
      </w:r>
      <w:r>
        <w:rPr>
          <w:color w:val="231F20"/>
          <w:w w:val="105"/>
        </w:rPr>
        <w:t>the</w:t>
      </w:r>
      <w:r>
        <w:rPr>
          <w:color w:val="231F20"/>
          <w:spacing w:val="-7"/>
          <w:w w:val="105"/>
        </w:rPr>
        <w:t> </w:t>
      </w:r>
      <w:r>
        <w:rPr>
          <w:rFonts w:ascii="Arial"/>
          <w:i/>
          <w:color w:val="231F20"/>
          <w:w w:val="105"/>
        </w:rPr>
        <w:t>Manual</w:t>
      </w:r>
      <w:r>
        <w:rPr>
          <w:rFonts w:ascii="Arial"/>
          <w:i/>
          <w:color w:val="231F20"/>
          <w:spacing w:val="-7"/>
          <w:w w:val="105"/>
        </w:rPr>
        <w:t> </w:t>
      </w:r>
      <w:r>
        <w:rPr>
          <w:rFonts w:ascii="Arial"/>
          <w:i/>
          <w:color w:val="231F20"/>
          <w:w w:val="105"/>
        </w:rPr>
        <w:t>of</w:t>
      </w:r>
      <w:r>
        <w:rPr>
          <w:rFonts w:ascii="Arial"/>
          <w:i/>
          <w:color w:val="231F20"/>
          <w:spacing w:val="-7"/>
          <w:w w:val="105"/>
        </w:rPr>
        <w:t> </w:t>
      </w:r>
      <w:r>
        <w:rPr>
          <w:rFonts w:ascii="Arial"/>
          <w:i/>
          <w:color w:val="231F20"/>
          <w:w w:val="105"/>
        </w:rPr>
        <w:t>Tests</w:t>
      </w:r>
      <w:r>
        <w:rPr>
          <w:rFonts w:ascii="Arial"/>
          <w:i/>
          <w:color w:val="231F20"/>
          <w:spacing w:val="-7"/>
          <w:w w:val="105"/>
        </w:rPr>
        <w:t> </w:t>
      </w:r>
      <w:r>
        <w:rPr>
          <w:rFonts w:ascii="Arial"/>
          <w:i/>
          <w:color w:val="231F20"/>
          <w:w w:val="105"/>
        </w:rPr>
        <w:t>and</w:t>
      </w:r>
      <w:r>
        <w:rPr>
          <w:rFonts w:ascii="Arial"/>
          <w:i/>
          <w:color w:val="231F20"/>
          <w:spacing w:val="-7"/>
          <w:w w:val="105"/>
        </w:rPr>
        <w:t> </w:t>
      </w:r>
      <w:r>
        <w:rPr>
          <w:rFonts w:ascii="Arial"/>
          <w:i/>
          <w:color w:val="231F20"/>
          <w:w w:val="105"/>
        </w:rPr>
        <w:t>Criteria</w:t>
      </w:r>
      <w:r>
        <w:rPr>
          <w:color w:val="231F20"/>
          <w:w w:val="105"/>
        </w:rPr>
        <w:t>. </w:t>
      </w:r>
      <w:r>
        <w:rPr>
          <w:color w:val="231F20"/>
        </w:rPr>
        <w:t>Packaging shall ensure that the percentage of diluent does not fall below that stated in the competent </w:t>
      </w:r>
      <w:r>
        <w:rPr>
          <w:color w:val="231F20"/>
          <w:w w:val="105"/>
        </w:rPr>
        <w:t>authority approval at any time during transport.</w:t>
      </w:r>
    </w:p>
    <w:p>
      <w:pPr>
        <w:pStyle w:val="ListParagraph"/>
        <w:numPr>
          <w:ilvl w:val="0"/>
          <w:numId w:val="17"/>
        </w:numPr>
        <w:tabs>
          <w:tab w:pos="2647" w:val="left" w:leader="none"/>
          <w:tab w:pos="3010" w:val="left" w:leader="none"/>
        </w:tabs>
        <w:spacing w:line="256" w:lineRule="auto" w:before="65" w:after="0"/>
        <w:ind w:left="3010" w:right="1414" w:hanging="1080"/>
        <w:jc w:val="both"/>
        <w:rPr>
          <w:sz w:val="17"/>
        </w:rPr>
      </w:pPr>
      <w:r>
        <w:rPr>
          <w:color w:val="231F20"/>
          <w:w w:val="105"/>
          <w:sz w:val="17"/>
        </w:rPr>
        <w:t>.1</w:t>
      </w:r>
      <w:r>
        <w:rPr>
          <w:color w:val="231F20"/>
          <w:spacing w:val="40"/>
          <w:w w:val="105"/>
          <w:sz w:val="17"/>
        </w:rPr>
        <w:t> </w:t>
      </w:r>
      <w:r>
        <w:rPr>
          <w:color w:val="231F20"/>
          <w:w w:val="105"/>
          <w:sz w:val="17"/>
        </w:rPr>
        <w:t>These</w:t>
      </w:r>
      <w:r>
        <w:rPr>
          <w:color w:val="231F20"/>
          <w:w w:val="105"/>
          <w:sz w:val="17"/>
        </w:rPr>
        <w:t> substances</w:t>
      </w:r>
      <w:r>
        <w:rPr>
          <w:color w:val="231F20"/>
          <w:w w:val="105"/>
          <w:sz w:val="17"/>
        </w:rPr>
        <w:t> are</w:t>
      </w:r>
      <w:r>
        <w:rPr>
          <w:color w:val="231F20"/>
          <w:w w:val="105"/>
          <w:sz w:val="17"/>
        </w:rPr>
        <w:t> liable</w:t>
      </w:r>
      <w:r>
        <w:rPr>
          <w:color w:val="231F20"/>
          <w:w w:val="105"/>
          <w:sz w:val="17"/>
        </w:rPr>
        <w:t> to</w:t>
      </w:r>
      <w:r>
        <w:rPr>
          <w:color w:val="231F20"/>
          <w:w w:val="105"/>
          <w:sz w:val="17"/>
        </w:rPr>
        <w:t> exothermic</w:t>
      </w:r>
      <w:r>
        <w:rPr>
          <w:color w:val="231F20"/>
          <w:w w:val="105"/>
          <w:sz w:val="17"/>
        </w:rPr>
        <w:t> decomposition</w:t>
      </w:r>
      <w:r>
        <w:rPr>
          <w:color w:val="231F20"/>
          <w:w w:val="105"/>
          <w:sz w:val="17"/>
        </w:rPr>
        <w:t> at</w:t>
      </w:r>
      <w:r>
        <w:rPr>
          <w:color w:val="231F20"/>
          <w:w w:val="105"/>
          <w:sz w:val="17"/>
        </w:rPr>
        <w:t> elevated</w:t>
      </w:r>
      <w:r>
        <w:rPr>
          <w:color w:val="231F20"/>
          <w:w w:val="105"/>
          <w:sz w:val="17"/>
        </w:rPr>
        <w:t> temperatures. </w:t>
      </w:r>
      <w:r>
        <w:rPr>
          <w:color w:val="231F20"/>
          <w:sz w:val="17"/>
        </w:rPr>
        <w:t>Decomposition can be initiated by heat or by impurities (e.g. powdered metals (iron, manganese, </w:t>
      </w:r>
      <w:r>
        <w:rPr>
          <w:color w:val="231F20"/>
          <w:w w:val="105"/>
          <w:sz w:val="17"/>
        </w:rPr>
        <w:t>cobalt, magnesium) and their compounds).</w:t>
      </w:r>
    </w:p>
    <w:p>
      <w:pPr>
        <w:pStyle w:val="BodyText"/>
        <w:spacing w:line="256" w:lineRule="auto" w:before="64"/>
        <w:ind w:left="3010" w:right="1416" w:hanging="360"/>
      </w:pPr>
      <w:r>
        <w:rPr>
          <w:color w:val="231F20"/>
          <w:w w:val="105"/>
        </w:rPr>
        <w:t>.2</w:t>
      </w:r>
      <w:r>
        <w:rPr>
          <w:color w:val="231F20"/>
          <w:spacing w:val="80"/>
          <w:w w:val="105"/>
        </w:rPr>
        <w:t> </w:t>
      </w:r>
      <w:r>
        <w:rPr>
          <w:color w:val="231F20"/>
          <w:w w:val="105"/>
        </w:rPr>
        <w:t>During the course of transport, these substances shall be shaded from direct sunlight and all sources of heat and be placed in adequately ventilated areas.</w:t>
      </w:r>
    </w:p>
    <w:p>
      <w:pPr>
        <w:pStyle w:val="ListParagraph"/>
        <w:numPr>
          <w:ilvl w:val="0"/>
          <w:numId w:val="17"/>
        </w:numPr>
        <w:tabs>
          <w:tab w:pos="2647" w:val="left" w:leader="none"/>
          <w:tab w:pos="2650" w:val="left" w:leader="none"/>
        </w:tabs>
        <w:spacing w:line="256" w:lineRule="auto" w:before="64" w:after="0"/>
        <w:ind w:left="2650" w:right="1415" w:hanging="720"/>
        <w:jc w:val="both"/>
        <w:rPr>
          <w:sz w:val="17"/>
        </w:rPr>
      </w:pPr>
      <w:r>
        <w:rPr>
          <w:color w:val="231F20"/>
          <w:w w:val="105"/>
          <w:sz w:val="17"/>
        </w:rPr>
        <w:t>This entry shall not be used for class 6.1 substances which meet the inhalation toxicity criteria for packing group I described in 2.6.2.2.4.3.</w:t>
      </w:r>
    </w:p>
    <w:p>
      <w:pPr>
        <w:pStyle w:val="ListParagraph"/>
        <w:numPr>
          <w:ilvl w:val="0"/>
          <w:numId w:val="17"/>
        </w:numPr>
        <w:tabs>
          <w:tab w:pos="2647" w:val="left" w:leader="none"/>
        </w:tabs>
        <w:spacing w:line="240" w:lineRule="auto" w:before="63" w:after="0"/>
        <w:ind w:left="2647" w:right="0" w:hanging="717"/>
        <w:jc w:val="both"/>
        <w:rPr>
          <w:sz w:val="17"/>
        </w:rPr>
      </w:pPr>
      <w:r>
        <w:rPr>
          <w:color w:val="231F20"/>
          <w:w w:val="105"/>
          <w:sz w:val="17"/>
        </w:rPr>
        <w:t>This entry</w:t>
      </w:r>
      <w:r>
        <w:rPr>
          <w:color w:val="231F20"/>
          <w:spacing w:val="1"/>
          <w:w w:val="105"/>
          <w:sz w:val="17"/>
        </w:rPr>
        <w:t> </w:t>
      </w:r>
      <w:r>
        <w:rPr>
          <w:color w:val="231F20"/>
          <w:w w:val="105"/>
          <w:sz w:val="17"/>
        </w:rPr>
        <w:t>applies</w:t>
      </w:r>
      <w:r>
        <w:rPr>
          <w:color w:val="231F20"/>
          <w:spacing w:val="1"/>
          <w:w w:val="105"/>
          <w:sz w:val="17"/>
        </w:rPr>
        <w:t> </w:t>
      </w:r>
      <w:r>
        <w:rPr>
          <w:color w:val="231F20"/>
          <w:w w:val="105"/>
          <w:sz w:val="17"/>
        </w:rPr>
        <w:t>only to</w:t>
      </w:r>
      <w:r>
        <w:rPr>
          <w:color w:val="231F20"/>
          <w:spacing w:val="1"/>
          <w:w w:val="105"/>
          <w:sz w:val="17"/>
        </w:rPr>
        <w:t> </w:t>
      </w:r>
      <w:r>
        <w:rPr>
          <w:color w:val="231F20"/>
          <w:w w:val="105"/>
          <w:sz w:val="17"/>
        </w:rPr>
        <w:t>calcium</w:t>
      </w:r>
      <w:r>
        <w:rPr>
          <w:color w:val="231F20"/>
          <w:spacing w:val="1"/>
          <w:w w:val="105"/>
          <w:sz w:val="17"/>
        </w:rPr>
        <w:t> </w:t>
      </w:r>
      <w:r>
        <w:rPr>
          <w:color w:val="231F20"/>
          <w:w w:val="105"/>
          <w:sz w:val="17"/>
        </w:rPr>
        <w:t>hypochlorite,</w:t>
      </w:r>
      <w:r>
        <w:rPr>
          <w:color w:val="231F20"/>
          <w:spacing w:val="1"/>
          <w:w w:val="105"/>
          <w:sz w:val="17"/>
        </w:rPr>
        <w:t> </w:t>
      </w:r>
      <w:r>
        <w:rPr>
          <w:color w:val="231F20"/>
          <w:w w:val="105"/>
          <w:sz w:val="17"/>
        </w:rPr>
        <w:t>dry, when</w:t>
      </w:r>
      <w:r>
        <w:rPr>
          <w:color w:val="231F20"/>
          <w:spacing w:val="1"/>
          <w:w w:val="105"/>
          <w:sz w:val="17"/>
        </w:rPr>
        <w:t> </w:t>
      </w:r>
      <w:r>
        <w:rPr>
          <w:color w:val="231F20"/>
          <w:w w:val="105"/>
          <w:sz w:val="17"/>
        </w:rPr>
        <w:t>transported</w:t>
      </w:r>
      <w:r>
        <w:rPr>
          <w:color w:val="231F20"/>
          <w:spacing w:val="1"/>
          <w:w w:val="105"/>
          <w:sz w:val="17"/>
        </w:rPr>
        <w:t> </w:t>
      </w:r>
      <w:r>
        <w:rPr>
          <w:color w:val="231F20"/>
          <w:w w:val="105"/>
          <w:sz w:val="17"/>
        </w:rPr>
        <w:t>in non-friable</w:t>
      </w:r>
      <w:r>
        <w:rPr>
          <w:color w:val="231F20"/>
          <w:spacing w:val="1"/>
          <w:w w:val="105"/>
          <w:sz w:val="17"/>
        </w:rPr>
        <w:t> </w:t>
      </w:r>
      <w:r>
        <w:rPr>
          <w:color w:val="231F20"/>
          <w:w w:val="105"/>
          <w:sz w:val="17"/>
        </w:rPr>
        <w:t>tablet</w:t>
      </w:r>
      <w:r>
        <w:rPr>
          <w:color w:val="231F20"/>
          <w:spacing w:val="1"/>
          <w:w w:val="105"/>
          <w:sz w:val="17"/>
        </w:rPr>
        <w:t> </w:t>
      </w:r>
      <w:r>
        <w:rPr>
          <w:color w:val="231F20"/>
          <w:spacing w:val="-4"/>
          <w:w w:val="105"/>
          <w:sz w:val="17"/>
        </w:rPr>
        <w:t>form.</w:t>
      </w:r>
    </w:p>
    <w:p>
      <w:pPr>
        <w:pStyle w:val="ListParagraph"/>
        <w:numPr>
          <w:ilvl w:val="0"/>
          <w:numId w:val="17"/>
        </w:numPr>
        <w:tabs>
          <w:tab w:pos="2646" w:val="left" w:leader="none"/>
          <w:tab w:pos="2650" w:val="left" w:leader="none"/>
        </w:tabs>
        <w:spacing w:line="256" w:lineRule="auto" w:before="77" w:after="0"/>
        <w:ind w:left="2650" w:right="1414" w:hanging="721"/>
        <w:jc w:val="both"/>
        <w:rPr>
          <w:sz w:val="17"/>
        </w:rPr>
      </w:pPr>
      <w:r>
        <w:rPr>
          <w:color w:val="231F20"/>
          <w:w w:val="105"/>
          <w:sz w:val="17"/>
        </w:rPr>
        <w:t>“Fissile-excepted” applies only to those fissile materials and packages containing fissile material which are excepted in accordance with 2.7.2.3.5.</w:t>
      </w:r>
    </w:p>
    <w:p>
      <w:pPr>
        <w:pStyle w:val="ListParagraph"/>
        <w:numPr>
          <w:ilvl w:val="0"/>
          <w:numId w:val="17"/>
        </w:numPr>
        <w:tabs>
          <w:tab w:pos="2647" w:val="left" w:leader="none"/>
          <w:tab w:pos="2650" w:val="left" w:leader="none"/>
        </w:tabs>
        <w:spacing w:line="256" w:lineRule="auto" w:before="63" w:after="0"/>
        <w:ind w:left="2650" w:right="1414" w:hanging="720"/>
        <w:jc w:val="both"/>
        <w:rPr>
          <w:sz w:val="17"/>
        </w:rPr>
      </w:pPr>
      <w:r>
        <w:rPr>
          <w:color w:val="231F20"/>
          <w:w w:val="105"/>
          <w:sz w:val="17"/>
        </w:rPr>
        <w:t>For</w:t>
      </w:r>
      <w:r>
        <w:rPr>
          <w:color w:val="231F20"/>
          <w:w w:val="105"/>
          <w:sz w:val="17"/>
        </w:rPr>
        <w:t> the</w:t>
      </w:r>
      <w:r>
        <w:rPr>
          <w:color w:val="231F20"/>
          <w:w w:val="105"/>
          <w:sz w:val="17"/>
        </w:rPr>
        <w:t> purposes</w:t>
      </w:r>
      <w:r>
        <w:rPr>
          <w:color w:val="231F20"/>
          <w:w w:val="105"/>
          <w:sz w:val="17"/>
        </w:rPr>
        <w:t> of</w:t>
      </w:r>
      <w:r>
        <w:rPr>
          <w:color w:val="231F20"/>
          <w:w w:val="105"/>
          <w:sz w:val="17"/>
        </w:rPr>
        <w:t> documentation,</w:t>
      </w:r>
      <w:r>
        <w:rPr>
          <w:color w:val="231F20"/>
          <w:w w:val="105"/>
          <w:sz w:val="17"/>
        </w:rPr>
        <w:t> the</w:t>
      </w:r>
      <w:r>
        <w:rPr>
          <w:color w:val="231F20"/>
          <w:w w:val="105"/>
          <w:sz w:val="17"/>
        </w:rPr>
        <w:t> proper</w:t>
      </w:r>
      <w:r>
        <w:rPr>
          <w:color w:val="231F20"/>
          <w:w w:val="105"/>
          <w:sz w:val="17"/>
        </w:rPr>
        <w:t> shipping</w:t>
      </w:r>
      <w:r>
        <w:rPr>
          <w:color w:val="231F20"/>
          <w:w w:val="105"/>
          <w:sz w:val="17"/>
        </w:rPr>
        <w:t> name</w:t>
      </w:r>
      <w:r>
        <w:rPr>
          <w:color w:val="231F20"/>
          <w:w w:val="105"/>
          <w:sz w:val="17"/>
        </w:rPr>
        <w:t> shall</w:t>
      </w:r>
      <w:r>
        <w:rPr>
          <w:color w:val="231F20"/>
          <w:w w:val="105"/>
          <w:sz w:val="17"/>
        </w:rPr>
        <w:t> be</w:t>
      </w:r>
      <w:r>
        <w:rPr>
          <w:color w:val="231F20"/>
          <w:w w:val="105"/>
          <w:sz w:val="17"/>
        </w:rPr>
        <w:t> supplemented</w:t>
      </w:r>
      <w:r>
        <w:rPr>
          <w:color w:val="231F20"/>
          <w:w w:val="105"/>
          <w:sz w:val="17"/>
        </w:rPr>
        <w:t> with</w:t>
      </w:r>
      <w:r>
        <w:rPr>
          <w:color w:val="231F20"/>
          <w:w w:val="105"/>
          <w:sz w:val="17"/>
        </w:rPr>
        <w:t> the technical</w:t>
      </w:r>
      <w:r>
        <w:rPr>
          <w:color w:val="231F20"/>
          <w:w w:val="105"/>
          <w:sz w:val="17"/>
        </w:rPr>
        <w:t> name</w:t>
      </w:r>
      <w:r>
        <w:rPr>
          <w:color w:val="231F20"/>
          <w:w w:val="105"/>
          <w:sz w:val="17"/>
        </w:rPr>
        <w:t> (see</w:t>
      </w:r>
      <w:r>
        <w:rPr>
          <w:color w:val="231F20"/>
          <w:w w:val="105"/>
          <w:sz w:val="17"/>
        </w:rPr>
        <w:t> 3.1.2.8).</w:t>
      </w:r>
      <w:r>
        <w:rPr>
          <w:color w:val="231F20"/>
          <w:w w:val="105"/>
          <w:sz w:val="17"/>
        </w:rPr>
        <w:t> Technical</w:t>
      </w:r>
      <w:r>
        <w:rPr>
          <w:color w:val="231F20"/>
          <w:w w:val="105"/>
          <w:sz w:val="17"/>
        </w:rPr>
        <w:t> names</w:t>
      </w:r>
      <w:r>
        <w:rPr>
          <w:color w:val="231F20"/>
          <w:w w:val="105"/>
          <w:sz w:val="17"/>
        </w:rPr>
        <w:t> need</w:t>
      </w:r>
      <w:r>
        <w:rPr>
          <w:color w:val="231F20"/>
          <w:w w:val="105"/>
          <w:sz w:val="17"/>
        </w:rPr>
        <w:t> not</w:t>
      </w:r>
      <w:r>
        <w:rPr>
          <w:color w:val="231F20"/>
          <w:w w:val="105"/>
          <w:sz w:val="17"/>
        </w:rPr>
        <w:t> be</w:t>
      </w:r>
      <w:r>
        <w:rPr>
          <w:color w:val="231F20"/>
          <w:w w:val="105"/>
          <w:sz w:val="17"/>
        </w:rPr>
        <w:t> shown</w:t>
      </w:r>
      <w:r>
        <w:rPr>
          <w:color w:val="231F20"/>
          <w:w w:val="105"/>
          <w:sz w:val="17"/>
        </w:rPr>
        <w:t> on</w:t>
      </w:r>
      <w:r>
        <w:rPr>
          <w:color w:val="231F20"/>
          <w:w w:val="105"/>
          <w:sz w:val="17"/>
        </w:rPr>
        <w:t> the</w:t>
      </w:r>
      <w:r>
        <w:rPr>
          <w:color w:val="231F20"/>
          <w:w w:val="105"/>
          <w:sz w:val="17"/>
        </w:rPr>
        <w:t> package.</w:t>
      </w:r>
      <w:r>
        <w:rPr>
          <w:color w:val="231F20"/>
          <w:w w:val="105"/>
          <w:sz w:val="17"/>
        </w:rPr>
        <w:t> When</w:t>
      </w:r>
      <w:r>
        <w:rPr>
          <w:color w:val="231F20"/>
          <w:w w:val="105"/>
          <w:sz w:val="17"/>
        </w:rPr>
        <w:t> the infectious</w:t>
      </w:r>
      <w:r>
        <w:rPr>
          <w:color w:val="231F20"/>
          <w:w w:val="105"/>
          <w:sz w:val="17"/>
        </w:rPr>
        <w:t> substances</w:t>
      </w:r>
      <w:r>
        <w:rPr>
          <w:color w:val="231F20"/>
          <w:w w:val="105"/>
          <w:sz w:val="17"/>
        </w:rPr>
        <w:t> to</w:t>
      </w:r>
      <w:r>
        <w:rPr>
          <w:color w:val="231F20"/>
          <w:w w:val="105"/>
          <w:sz w:val="17"/>
        </w:rPr>
        <w:t> be</w:t>
      </w:r>
      <w:r>
        <w:rPr>
          <w:color w:val="231F20"/>
          <w:w w:val="105"/>
          <w:sz w:val="17"/>
        </w:rPr>
        <w:t> transported</w:t>
      </w:r>
      <w:r>
        <w:rPr>
          <w:color w:val="231F20"/>
          <w:w w:val="105"/>
          <w:sz w:val="17"/>
        </w:rPr>
        <w:t> are</w:t>
      </w:r>
      <w:r>
        <w:rPr>
          <w:color w:val="231F20"/>
          <w:w w:val="105"/>
          <w:sz w:val="17"/>
        </w:rPr>
        <w:t> unknown,</w:t>
      </w:r>
      <w:r>
        <w:rPr>
          <w:color w:val="231F20"/>
          <w:w w:val="105"/>
          <w:sz w:val="17"/>
        </w:rPr>
        <w:t> but</w:t>
      </w:r>
      <w:r>
        <w:rPr>
          <w:color w:val="231F20"/>
          <w:w w:val="105"/>
          <w:sz w:val="17"/>
        </w:rPr>
        <w:t> suspected</w:t>
      </w:r>
      <w:r>
        <w:rPr>
          <w:color w:val="231F20"/>
          <w:w w:val="105"/>
          <w:sz w:val="17"/>
        </w:rPr>
        <w:t> of</w:t>
      </w:r>
      <w:r>
        <w:rPr>
          <w:color w:val="231F20"/>
          <w:w w:val="105"/>
          <w:sz w:val="17"/>
        </w:rPr>
        <w:t> meeting</w:t>
      </w:r>
      <w:r>
        <w:rPr>
          <w:color w:val="231F20"/>
          <w:w w:val="105"/>
          <w:sz w:val="17"/>
        </w:rPr>
        <w:t> the</w:t>
      </w:r>
      <w:r>
        <w:rPr>
          <w:color w:val="231F20"/>
          <w:w w:val="105"/>
          <w:sz w:val="17"/>
        </w:rPr>
        <w:t> criteria</w:t>
      </w:r>
      <w:r>
        <w:rPr>
          <w:color w:val="231F20"/>
          <w:w w:val="105"/>
          <w:sz w:val="17"/>
        </w:rPr>
        <w:t> for inclusion in category A and assignment to UN 2814 or UN 2900, the words “suspected category A infectious substance” shall be shown, in parentheses, following the proper shipping name on the transport document, but not on the outer packagings.</w:t>
      </w:r>
    </w:p>
    <w:p>
      <w:pPr>
        <w:pStyle w:val="ListParagraph"/>
        <w:numPr>
          <w:ilvl w:val="0"/>
          <w:numId w:val="17"/>
        </w:numPr>
        <w:tabs>
          <w:tab w:pos="2647" w:val="left" w:leader="none"/>
          <w:tab w:pos="2650" w:val="left" w:leader="none"/>
        </w:tabs>
        <w:spacing w:line="256" w:lineRule="auto" w:before="67" w:after="0"/>
        <w:ind w:left="2650" w:right="1415" w:hanging="720"/>
        <w:jc w:val="both"/>
        <w:rPr>
          <w:sz w:val="17"/>
        </w:rPr>
      </w:pPr>
      <w:r>
        <w:rPr>
          <w:color w:val="231F20"/>
          <w:w w:val="105"/>
          <w:sz w:val="17"/>
        </w:rPr>
        <w:t>Substances packed and packages marked in accordance with packing instruction P650 are not subject to any other provisions of this Code.</w:t>
      </w:r>
    </w:p>
    <w:p>
      <w:pPr>
        <w:pStyle w:val="ListParagraph"/>
        <w:numPr>
          <w:ilvl w:val="0"/>
          <w:numId w:val="18"/>
        </w:numPr>
        <w:tabs>
          <w:tab w:pos="2648" w:val="left" w:leader="none"/>
        </w:tabs>
        <w:spacing w:line="240" w:lineRule="auto" w:before="63" w:after="0"/>
        <w:ind w:left="2648" w:right="0" w:hanging="718"/>
        <w:jc w:val="both"/>
        <w:rPr>
          <w:sz w:val="17"/>
        </w:rPr>
      </w:pPr>
      <w:r>
        <w:rPr>
          <w:color w:val="231F20"/>
          <w:w w:val="105"/>
          <w:sz w:val="17"/>
        </w:rPr>
        <w:t>These</w:t>
      </w:r>
      <w:r>
        <w:rPr>
          <w:color w:val="231F20"/>
          <w:spacing w:val="-6"/>
          <w:w w:val="105"/>
          <w:sz w:val="17"/>
        </w:rPr>
        <w:t> </w:t>
      </w:r>
      <w:r>
        <w:rPr>
          <w:color w:val="231F20"/>
          <w:w w:val="105"/>
          <w:sz w:val="17"/>
        </w:rPr>
        <w:t>storage</w:t>
      </w:r>
      <w:r>
        <w:rPr>
          <w:color w:val="231F20"/>
          <w:spacing w:val="-6"/>
          <w:w w:val="105"/>
          <w:sz w:val="17"/>
        </w:rPr>
        <w:t> </w:t>
      </w:r>
      <w:r>
        <w:rPr>
          <w:color w:val="231F20"/>
          <w:w w:val="105"/>
          <w:sz w:val="17"/>
        </w:rPr>
        <w:t>systems</w:t>
      </w:r>
      <w:r>
        <w:rPr>
          <w:color w:val="231F20"/>
          <w:spacing w:val="-6"/>
          <w:w w:val="105"/>
          <w:sz w:val="17"/>
        </w:rPr>
        <w:t> </w:t>
      </w:r>
      <w:r>
        <w:rPr>
          <w:color w:val="231F20"/>
          <w:w w:val="105"/>
          <w:sz w:val="17"/>
        </w:rPr>
        <w:t>shall</w:t>
      </w:r>
      <w:r>
        <w:rPr>
          <w:color w:val="231F20"/>
          <w:spacing w:val="-5"/>
          <w:w w:val="105"/>
          <w:sz w:val="17"/>
        </w:rPr>
        <w:t> </w:t>
      </w:r>
      <w:r>
        <w:rPr>
          <w:color w:val="231F20"/>
          <w:w w:val="105"/>
          <w:sz w:val="17"/>
        </w:rPr>
        <w:t>always</w:t>
      </w:r>
      <w:r>
        <w:rPr>
          <w:color w:val="231F20"/>
          <w:spacing w:val="-6"/>
          <w:w w:val="105"/>
          <w:sz w:val="17"/>
        </w:rPr>
        <w:t> </w:t>
      </w:r>
      <w:r>
        <w:rPr>
          <w:color w:val="231F20"/>
          <w:w w:val="105"/>
          <w:sz w:val="17"/>
        </w:rPr>
        <w:t>be</w:t>
      </w:r>
      <w:r>
        <w:rPr>
          <w:color w:val="231F20"/>
          <w:spacing w:val="-6"/>
          <w:w w:val="105"/>
          <w:sz w:val="17"/>
        </w:rPr>
        <w:t> </w:t>
      </w:r>
      <w:r>
        <w:rPr>
          <w:color w:val="231F20"/>
          <w:w w:val="105"/>
          <w:sz w:val="17"/>
        </w:rPr>
        <w:t>considered</w:t>
      </w:r>
      <w:r>
        <w:rPr>
          <w:color w:val="231F20"/>
          <w:spacing w:val="-6"/>
          <w:w w:val="105"/>
          <w:sz w:val="17"/>
        </w:rPr>
        <w:t> </w:t>
      </w:r>
      <w:r>
        <w:rPr>
          <w:color w:val="231F20"/>
          <w:w w:val="105"/>
          <w:sz w:val="17"/>
        </w:rPr>
        <w:t>as</w:t>
      </w:r>
      <w:r>
        <w:rPr>
          <w:color w:val="231F20"/>
          <w:spacing w:val="-6"/>
          <w:w w:val="105"/>
          <w:sz w:val="17"/>
        </w:rPr>
        <w:t> </w:t>
      </w:r>
      <w:r>
        <w:rPr>
          <w:color w:val="231F20"/>
          <w:w w:val="105"/>
          <w:sz w:val="17"/>
        </w:rPr>
        <w:t>containing</w:t>
      </w:r>
      <w:r>
        <w:rPr>
          <w:color w:val="231F20"/>
          <w:spacing w:val="-5"/>
          <w:w w:val="105"/>
          <w:sz w:val="17"/>
        </w:rPr>
        <w:t> </w:t>
      </w:r>
      <w:r>
        <w:rPr>
          <w:color w:val="231F20"/>
          <w:spacing w:val="-2"/>
          <w:w w:val="105"/>
          <w:sz w:val="17"/>
        </w:rPr>
        <w:t>hydrogen.</w:t>
      </w:r>
    </w:p>
    <w:p>
      <w:pPr>
        <w:pStyle w:val="ListParagraph"/>
        <w:numPr>
          <w:ilvl w:val="0"/>
          <w:numId w:val="18"/>
        </w:numPr>
        <w:tabs>
          <w:tab w:pos="2647" w:val="left" w:leader="none"/>
        </w:tabs>
        <w:spacing w:line="240" w:lineRule="auto" w:before="76" w:after="0"/>
        <w:ind w:left="2647" w:right="0" w:hanging="717"/>
        <w:jc w:val="both"/>
        <w:rPr>
          <w:sz w:val="17"/>
        </w:rPr>
      </w:pPr>
      <w:r>
        <w:rPr>
          <w:color w:val="231F20"/>
          <w:w w:val="105"/>
          <w:sz w:val="17"/>
        </w:rPr>
        <w:t>When transported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non-friable</w:t>
      </w:r>
      <w:r>
        <w:rPr>
          <w:color w:val="231F20"/>
          <w:spacing w:val="1"/>
          <w:w w:val="105"/>
          <w:sz w:val="17"/>
        </w:rPr>
        <w:t> </w:t>
      </w:r>
      <w:r>
        <w:rPr>
          <w:color w:val="231F20"/>
          <w:w w:val="105"/>
          <w:sz w:val="17"/>
        </w:rPr>
        <w:t>tablet</w:t>
      </w:r>
      <w:r>
        <w:rPr>
          <w:color w:val="231F20"/>
          <w:spacing w:val="1"/>
          <w:w w:val="105"/>
          <w:sz w:val="17"/>
        </w:rPr>
        <w:t> </w:t>
      </w:r>
      <w:r>
        <w:rPr>
          <w:color w:val="231F20"/>
          <w:w w:val="105"/>
          <w:sz w:val="17"/>
        </w:rPr>
        <w:t>form,</w:t>
      </w:r>
      <w:r>
        <w:rPr>
          <w:color w:val="231F20"/>
          <w:spacing w:val="1"/>
          <w:w w:val="105"/>
          <w:sz w:val="17"/>
        </w:rPr>
        <w:t> </w:t>
      </w:r>
      <w:r>
        <w:rPr>
          <w:color w:val="231F20"/>
          <w:w w:val="105"/>
          <w:sz w:val="17"/>
        </w:rPr>
        <w:t>these goods</w:t>
      </w:r>
      <w:r>
        <w:rPr>
          <w:color w:val="231F20"/>
          <w:spacing w:val="1"/>
          <w:w w:val="105"/>
          <w:sz w:val="17"/>
        </w:rPr>
        <w:t> </w:t>
      </w:r>
      <w:r>
        <w:rPr>
          <w:color w:val="231F20"/>
          <w:w w:val="105"/>
          <w:sz w:val="17"/>
        </w:rPr>
        <w:t>are</w:t>
      </w:r>
      <w:r>
        <w:rPr>
          <w:color w:val="231F20"/>
          <w:spacing w:val="1"/>
          <w:w w:val="105"/>
          <w:sz w:val="17"/>
        </w:rPr>
        <w:t> </w:t>
      </w:r>
      <w:r>
        <w:rPr>
          <w:color w:val="231F20"/>
          <w:w w:val="105"/>
          <w:sz w:val="17"/>
        </w:rPr>
        <w:t>assigned</w:t>
      </w:r>
      <w:r>
        <w:rPr>
          <w:color w:val="231F20"/>
          <w:spacing w:val="1"/>
          <w:w w:val="105"/>
          <w:sz w:val="17"/>
        </w:rPr>
        <w:t> </w:t>
      </w:r>
      <w:r>
        <w:rPr>
          <w:color w:val="231F20"/>
          <w:w w:val="105"/>
          <w:sz w:val="17"/>
        </w:rPr>
        <w:t>to</w:t>
      </w:r>
      <w:r>
        <w:rPr>
          <w:color w:val="231F20"/>
          <w:spacing w:val="1"/>
          <w:w w:val="105"/>
          <w:sz w:val="17"/>
        </w:rPr>
        <w:t> </w:t>
      </w:r>
      <w:r>
        <w:rPr>
          <w:color w:val="231F20"/>
          <w:w w:val="105"/>
          <w:sz w:val="17"/>
        </w:rPr>
        <w:t>packing</w:t>
      </w:r>
      <w:r>
        <w:rPr>
          <w:color w:val="231F20"/>
          <w:spacing w:val="1"/>
          <w:w w:val="105"/>
          <w:sz w:val="17"/>
        </w:rPr>
        <w:t> </w:t>
      </w:r>
      <w:r>
        <w:rPr>
          <w:color w:val="231F20"/>
          <w:w w:val="105"/>
          <w:sz w:val="17"/>
        </w:rPr>
        <w:t>group</w:t>
      </w:r>
      <w:r>
        <w:rPr>
          <w:color w:val="231F20"/>
          <w:spacing w:val="1"/>
          <w:w w:val="105"/>
          <w:sz w:val="17"/>
        </w:rPr>
        <w:t> </w:t>
      </w:r>
      <w:r>
        <w:rPr>
          <w:color w:val="231F20"/>
          <w:spacing w:val="-4"/>
          <w:w w:val="105"/>
          <w:sz w:val="17"/>
        </w:rPr>
        <w:t>III.</w:t>
      </w:r>
    </w:p>
    <w:p>
      <w:pPr>
        <w:pStyle w:val="ListParagraph"/>
        <w:numPr>
          <w:ilvl w:val="0"/>
          <w:numId w:val="18"/>
        </w:numPr>
        <w:tabs>
          <w:tab w:pos="2648" w:val="left" w:leader="none"/>
        </w:tabs>
        <w:spacing w:line="240" w:lineRule="auto" w:before="75" w:after="0"/>
        <w:ind w:left="2648" w:right="0" w:hanging="718"/>
        <w:jc w:val="both"/>
        <w:rPr>
          <w:rFonts w:ascii="Arial"/>
          <w:i/>
          <w:sz w:val="17"/>
        </w:rPr>
      </w:pPr>
      <w:r>
        <w:rPr>
          <w:rFonts w:ascii="Arial"/>
          <w:i/>
          <w:color w:val="231F20"/>
          <w:spacing w:val="-2"/>
          <w:sz w:val="17"/>
        </w:rPr>
        <w:t>Deleted.</w:t>
      </w:r>
    </w:p>
    <w:p>
      <w:pPr>
        <w:pStyle w:val="ListParagraph"/>
        <w:numPr>
          <w:ilvl w:val="0"/>
          <w:numId w:val="18"/>
        </w:numPr>
        <w:tabs>
          <w:tab w:pos="2650" w:val="left" w:leader="none"/>
        </w:tabs>
        <w:spacing w:line="240" w:lineRule="auto" w:before="76" w:after="0"/>
        <w:ind w:left="2650" w:right="0" w:hanging="720"/>
        <w:jc w:val="left"/>
        <w:rPr>
          <w:sz w:val="17"/>
        </w:rPr>
      </w:pPr>
      <w:r>
        <w:rPr>
          <w:color w:val="231F20"/>
          <w:w w:val="105"/>
          <w:sz w:val="17"/>
        </w:rPr>
        <w:t>This</w:t>
      </w:r>
      <w:r>
        <w:rPr>
          <w:color w:val="231F20"/>
          <w:spacing w:val="-2"/>
          <w:w w:val="105"/>
          <w:sz w:val="17"/>
        </w:rPr>
        <w:t> </w:t>
      </w:r>
      <w:r>
        <w:rPr>
          <w:color w:val="231F20"/>
          <w:w w:val="105"/>
          <w:sz w:val="17"/>
        </w:rPr>
        <w:t>substance</w:t>
      </w:r>
      <w:r>
        <w:rPr>
          <w:color w:val="231F20"/>
          <w:spacing w:val="-1"/>
          <w:w w:val="105"/>
          <w:sz w:val="17"/>
        </w:rPr>
        <w:t> </w:t>
      </w:r>
      <w:r>
        <w:rPr>
          <w:color w:val="231F20"/>
          <w:w w:val="105"/>
          <w:sz w:val="17"/>
        </w:rPr>
        <w:t>needs</w:t>
      </w:r>
      <w:r>
        <w:rPr>
          <w:color w:val="231F20"/>
          <w:spacing w:val="-1"/>
          <w:w w:val="105"/>
          <w:sz w:val="17"/>
        </w:rPr>
        <w:t> </w:t>
      </w:r>
      <w:r>
        <w:rPr>
          <w:color w:val="231F20"/>
          <w:w w:val="105"/>
          <w:sz w:val="17"/>
        </w:rPr>
        <w:t>to</w:t>
      </w:r>
      <w:r>
        <w:rPr>
          <w:color w:val="231F20"/>
          <w:spacing w:val="-2"/>
          <w:w w:val="105"/>
          <w:sz w:val="17"/>
        </w:rPr>
        <w:t> </w:t>
      </w:r>
      <w:r>
        <w:rPr>
          <w:color w:val="231F20"/>
          <w:w w:val="105"/>
          <w:sz w:val="17"/>
        </w:rPr>
        <w:t>be</w:t>
      </w:r>
      <w:r>
        <w:rPr>
          <w:color w:val="231F20"/>
          <w:spacing w:val="-1"/>
          <w:w w:val="105"/>
          <w:sz w:val="17"/>
        </w:rPr>
        <w:t> </w:t>
      </w:r>
      <w:r>
        <w:rPr>
          <w:color w:val="231F20"/>
          <w:w w:val="105"/>
          <w:sz w:val="17"/>
        </w:rPr>
        <w:t>stabilized</w:t>
      </w:r>
      <w:r>
        <w:rPr>
          <w:color w:val="231F20"/>
          <w:spacing w:val="-1"/>
          <w:w w:val="105"/>
          <w:sz w:val="17"/>
        </w:rPr>
        <w:t> </w:t>
      </w:r>
      <w:r>
        <w:rPr>
          <w:color w:val="231F20"/>
          <w:w w:val="105"/>
          <w:sz w:val="17"/>
        </w:rPr>
        <w:t>when</w:t>
      </w:r>
      <w:r>
        <w:rPr>
          <w:color w:val="231F20"/>
          <w:spacing w:val="-2"/>
          <w:w w:val="105"/>
          <w:sz w:val="17"/>
        </w:rPr>
        <w:t> </w:t>
      </w:r>
      <w:r>
        <w:rPr>
          <w:color w:val="231F20"/>
          <w:w w:val="105"/>
          <w:sz w:val="17"/>
        </w:rPr>
        <w:t>in</w:t>
      </w:r>
      <w:r>
        <w:rPr>
          <w:color w:val="231F20"/>
          <w:spacing w:val="-1"/>
          <w:w w:val="105"/>
          <w:sz w:val="17"/>
        </w:rPr>
        <w:t> </w:t>
      </w:r>
      <w:r>
        <w:rPr>
          <w:color w:val="231F20"/>
          <w:w w:val="105"/>
          <w:sz w:val="17"/>
        </w:rPr>
        <w:t>concentrations</w:t>
      </w:r>
      <w:r>
        <w:rPr>
          <w:color w:val="231F20"/>
          <w:spacing w:val="-1"/>
          <w:w w:val="105"/>
          <w:sz w:val="17"/>
        </w:rPr>
        <w:t> </w:t>
      </w:r>
      <w:r>
        <w:rPr>
          <w:color w:val="231F20"/>
          <w:w w:val="105"/>
          <w:sz w:val="17"/>
        </w:rPr>
        <w:t>of</w:t>
      </w:r>
      <w:r>
        <w:rPr>
          <w:color w:val="231F20"/>
          <w:spacing w:val="-2"/>
          <w:w w:val="105"/>
          <w:sz w:val="17"/>
        </w:rPr>
        <w:t> </w:t>
      </w:r>
      <w:r>
        <w:rPr>
          <w:color w:val="231F20"/>
          <w:w w:val="105"/>
          <w:sz w:val="17"/>
        </w:rPr>
        <w:t>not</w:t>
      </w:r>
      <w:r>
        <w:rPr>
          <w:color w:val="231F20"/>
          <w:spacing w:val="-1"/>
          <w:w w:val="105"/>
          <w:sz w:val="17"/>
        </w:rPr>
        <w:t> </w:t>
      </w:r>
      <w:r>
        <w:rPr>
          <w:color w:val="231F20"/>
          <w:w w:val="105"/>
          <w:sz w:val="17"/>
        </w:rPr>
        <w:t>more</w:t>
      </w:r>
      <w:r>
        <w:rPr>
          <w:color w:val="231F20"/>
          <w:spacing w:val="-1"/>
          <w:w w:val="105"/>
          <w:sz w:val="17"/>
        </w:rPr>
        <w:t> </w:t>
      </w:r>
      <w:r>
        <w:rPr>
          <w:color w:val="231F20"/>
          <w:w w:val="105"/>
          <w:sz w:val="17"/>
        </w:rPr>
        <w:t>than</w:t>
      </w:r>
      <w:r>
        <w:rPr>
          <w:color w:val="231F20"/>
          <w:spacing w:val="-2"/>
          <w:w w:val="105"/>
          <w:sz w:val="17"/>
        </w:rPr>
        <w:t> </w:t>
      </w:r>
      <w:r>
        <w:rPr>
          <w:color w:val="231F20"/>
          <w:spacing w:val="-4"/>
          <w:w w:val="105"/>
          <w:sz w:val="17"/>
        </w:rPr>
        <w:t>99%.</w:t>
      </w:r>
    </w:p>
    <w:p>
      <w:pPr>
        <w:pStyle w:val="ListParagraph"/>
        <w:numPr>
          <w:ilvl w:val="0"/>
          <w:numId w:val="18"/>
        </w:numPr>
        <w:tabs>
          <w:tab w:pos="2650" w:val="left" w:leader="none"/>
        </w:tabs>
        <w:spacing w:line="256" w:lineRule="auto" w:before="77" w:after="0"/>
        <w:ind w:left="2650" w:right="1414" w:hanging="720"/>
        <w:jc w:val="left"/>
        <w:rPr>
          <w:sz w:val="17"/>
        </w:rPr>
      </w:pPr>
      <w:r>
        <w:rPr>
          <w:color w:val="231F20"/>
          <w:w w:val="105"/>
          <w:sz w:val="17"/>
        </w:rPr>
        <w:t>In the case of non-fissile or fissile-excepted uranium hexafluoride, the material shall be classified under UN 2978.</w:t>
      </w:r>
    </w:p>
    <w:p>
      <w:pPr>
        <w:pStyle w:val="ListParagraph"/>
        <w:numPr>
          <w:ilvl w:val="0"/>
          <w:numId w:val="18"/>
        </w:numPr>
        <w:tabs>
          <w:tab w:pos="2650" w:val="left" w:leader="none"/>
        </w:tabs>
        <w:spacing w:line="240" w:lineRule="auto" w:before="63" w:after="0"/>
        <w:ind w:left="2650" w:right="0" w:hanging="720"/>
        <w:jc w:val="left"/>
        <w:rPr>
          <w:sz w:val="17"/>
        </w:rPr>
      </w:pPr>
      <w:r>
        <w:rPr>
          <w:color w:val="231F20"/>
          <w:w w:val="105"/>
          <w:sz w:val="17"/>
        </w:rPr>
        <w:t>In</w:t>
      </w:r>
      <w:r>
        <w:rPr>
          <w:color w:val="231F20"/>
          <w:spacing w:val="-6"/>
          <w:w w:val="105"/>
          <w:sz w:val="17"/>
        </w:rPr>
        <w:t> </w:t>
      </w:r>
      <w:r>
        <w:rPr>
          <w:color w:val="231F20"/>
          <w:w w:val="105"/>
          <w:sz w:val="17"/>
        </w:rPr>
        <w:t>the</w:t>
      </w:r>
      <w:r>
        <w:rPr>
          <w:color w:val="231F20"/>
          <w:spacing w:val="-6"/>
          <w:w w:val="105"/>
          <w:sz w:val="17"/>
        </w:rPr>
        <w:t> </w:t>
      </w:r>
      <w:r>
        <w:rPr>
          <w:color w:val="231F20"/>
          <w:w w:val="105"/>
          <w:sz w:val="17"/>
        </w:rPr>
        <w:t>case</w:t>
      </w:r>
      <w:r>
        <w:rPr>
          <w:color w:val="231F20"/>
          <w:spacing w:val="-6"/>
          <w:w w:val="105"/>
          <w:sz w:val="17"/>
        </w:rPr>
        <w:t> </w:t>
      </w:r>
      <w:r>
        <w:rPr>
          <w:color w:val="231F20"/>
          <w:w w:val="105"/>
          <w:sz w:val="17"/>
        </w:rPr>
        <w:t>of</w:t>
      </w:r>
      <w:r>
        <w:rPr>
          <w:color w:val="231F20"/>
          <w:spacing w:val="-6"/>
          <w:w w:val="105"/>
          <w:sz w:val="17"/>
        </w:rPr>
        <w:t> </w:t>
      </w:r>
      <w:r>
        <w:rPr>
          <w:color w:val="231F20"/>
          <w:w w:val="105"/>
          <w:sz w:val="17"/>
        </w:rPr>
        <w:t>fissile</w:t>
      </w:r>
      <w:r>
        <w:rPr>
          <w:color w:val="231F20"/>
          <w:spacing w:val="-6"/>
          <w:w w:val="105"/>
          <w:sz w:val="17"/>
        </w:rPr>
        <w:t> </w:t>
      </w:r>
      <w:r>
        <w:rPr>
          <w:color w:val="231F20"/>
          <w:w w:val="105"/>
          <w:sz w:val="17"/>
        </w:rPr>
        <w:t>uranium</w:t>
      </w:r>
      <w:r>
        <w:rPr>
          <w:color w:val="231F20"/>
          <w:spacing w:val="-6"/>
          <w:w w:val="105"/>
          <w:sz w:val="17"/>
        </w:rPr>
        <w:t> </w:t>
      </w:r>
      <w:r>
        <w:rPr>
          <w:color w:val="231F20"/>
          <w:w w:val="105"/>
          <w:sz w:val="17"/>
        </w:rPr>
        <w:t>hexafluoride,</w:t>
      </w:r>
      <w:r>
        <w:rPr>
          <w:color w:val="231F20"/>
          <w:spacing w:val="-5"/>
          <w:w w:val="105"/>
          <w:sz w:val="17"/>
        </w:rPr>
        <w:t> </w:t>
      </w:r>
      <w:r>
        <w:rPr>
          <w:color w:val="231F20"/>
          <w:w w:val="105"/>
          <w:sz w:val="17"/>
        </w:rPr>
        <w:t>the</w:t>
      </w:r>
      <w:r>
        <w:rPr>
          <w:color w:val="231F20"/>
          <w:spacing w:val="-6"/>
          <w:w w:val="105"/>
          <w:sz w:val="17"/>
        </w:rPr>
        <w:t> </w:t>
      </w:r>
      <w:r>
        <w:rPr>
          <w:color w:val="231F20"/>
          <w:w w:val="105"/>
          <w:sz w:val="17"/>
        </w:rPr>
        <w:t>material</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classified</w:t>
      </w:r>
      <w:r>
        <w:rPr>
          <w:color w:val="231F20"/>
          <w:spacing w:val="-6"/>
          <w:w w:val="105"/>
          <w:sz w:val="17"/>
        </w:rPr>
        <w:t> </w:t>
      </w:r>
      <w:r>
        <w:rPr>
          <w:color w:val="231F20"/>
          <w:w w:val="105"/>
          <w:sz w:val="17"/>
        </w:rPr>
        <w:t>under</w:t>
      </w:r>
      <w:r>
        <w:rPr>
          <w:color w:val="231F20"/>
          <w:spacing w:val="-5"/>
          <w:w w:val="105"/>
          <w:sz w:val="17"/>
        </w:rPr>
        <w:t> </w:t>
      </w:r>
      <w:r>
        <w:rPr>
          <w:color w:val="231F20"/>
          <w:w w:val="105"/>
          <w:sz w:val="17"/>
        </w:rPr>
        <w:t>UN</w:t>
      </w:r>
      <w:r>
        <w:rPr>
          <w:color w:val="231F20"/>
          <w:spacing w:val="-6"/>
          <w:w w:val="105"/>
          <w:sz w:val="17"/>
        </w:rPr>
        <w:t> </w:t>
      </w:r>
      <w:r>
        <w:rPr>
          <w:color w:val="231F20"/>
          <w:spacing w:val="-4"/>
          <w:w w:val="105"/>
          <w:sz w:val="17"/>
        </w:rPr>
        <w:t>2977.</w:t>
      </w:r>
    </w:p>
    <w:p>
      <w:pPr>
        <w:pStyle w:val="ListParagraph"/>
        <w:spacing w:after="0" w:line="240" w:lineRule="auto"/>
        <w:jc w:val="left"/>
        <w:rPr>
          <w:sz w:val="17"/>
        </w:rPr>
        <w:sectPr>
          <w:pgSz w:w="11910" w:h="16840"/>
          <w:pgMar w:header="0" w:footer="570" w:top="0" w:bottom="760" w:left="0" w:right="0"/>
        </w:sectPr>
      </w:pPr>
    </w:p>
    <w:p>
      <w:pPr>
        <w:pStyle w:val="BodyText"/>
        <w:spacing w:before="55"/>
        <w:ind w:left="0"/>
        <w:jc w:val="left"/>
        <w:rPr>
          <w:sz w:val="20"/>
        </w:rPr>
      </w:pPr>
      <w:r>
        <w:rPr>
          <w:sz w:val="20"/>
        </w:rPr>
        <mc:AlternateContent>
          <mc:Choice Requires="wps">
            <w:drawing>
              <wp:anchor distT="0" distB="0" distL="0" distR="0" allowOverlap="1" layoutInCell="1" locked="0" behindDoc="0" simplePos="0" relativeHeight="15739904">
                <wp:simplePos x="0" y="0"/>
                <wp:positionH relativeFrom="page">
                  <wp:posOffset>7199998</wp:posOffset>
                </wp:positionH>
                <wp:positionV relativeFrom="page">
                  <wp:posOffset>0</wp:posOffset>
                </wp:positionV>
                <wp:extent cx="360045" cy="213868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360045" cy="2138680"/>
                          <a:chExt cx="360045" cy="2138680"/>
                        </a:xfrm>
                      </wpg:grpSpPr>
                      <wps:wsp>
                        <wps:cNvPr id="58" name="Graphic 58"/>
                        <wps:cNvSpPr/>
                        <wps:spPr>
                          <a:xfrm>
                            <a:off x="0" y="0"/>
                            <a:ext cx="360045" cy="2138680"/>
                          </a:xfrm>
                          <a:custGeom>
                            <a:avLst/>
                            <a:gdLst/>
                            <a:ahLst/>
                            <a:cxnLst/>
                            <a:rect l="l" t="t" r="r" b="b"/>
                            <a:pathLst>
                              <a:path w="360045" h="2138680">
                                <a:moveTo>
                                  <a:pt x="0" y="0"/>
                                </a:moveTo>
                                <a:lnTo>
                                  <a:pt x="0" y="2138400"/>
                                </a:lnTo>
                                <a:lnTo>
                                  <a:pt x="360006" y="2138400"/>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59" name="Textbox 59"/>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566.929016pt;margin-top:0pt;width:28.35pt;height:168.4pt;mso-position-horizontal-relative:page;mso-position-vertical-relative:page;z-index:15739904" id="docshapegroup54" coordorigin="11339,0" coordsize="567,3368">
                <v:rect style="position:absolute;left:11338;top:0;width:567;height:3368" id="docshape55" filled="true" fillcolor="#58595b" stroked="false">
                  <v:fill type="solid"/>
                </v:rect>
                <v:shape style="position:absolute;left:11338;top:0;width:567;height:3368" type="#_x0000_t202" id="docshape56"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p>
    <w:tbl>
      <w:tblPr>
        <w:tblW w:w="0" w:type="auto"/>
        <w:jc w:val="left"/>
        <w:tblInd w:w="1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8"/>
        <w:gridCol w:w="289"/>
        <w:gridCol w:w="7880"/>
      </w:tblGrid>
      <w:tr>
        <w:trPr>
          <w:trHeight w:val="962" w:hRule="atLeast"/>
        </w:trPr>
        <w:tc>
          <w:tcPr>
            <w:tcW w:w="1757" w:type="dxa"/>
            <w:gridSpan w:val="2"/>
            <w:tcBorders>
              <w:bottom w:val="single" w:sz="4" w:space="0" w:color="231F20"/>
            </w:tcBorders>
          </w:tcPr>
          <w:p>
            <w:pPr>
              <w:pStyle w:val="TableParagraph"/>
              <w:rPr>
                <w:rFonts w:ascii="Times New Roman"/>
                <w:sz w:val="16"/>
              </w:rPr>
            </w:pPr>
          </w:p>
        </w:tc>
        <w:tc>
          <w:tcPr>
            <w:tcW w:w="7880" w:type="dxa"/>
            <w:tcBorders>
              <w:bottom w:val="single" w:sz="4" w:space="0" w:color="231F20"/>
            </w:tcBorders>
          </w:tcPr>
          <w:p>
            <w:pPr>
              <w:pStyle w:val="TableParagraph"/>
              <w:spacing w:line="201" w:lineRule="exact"/>
              <w:ind w:left="6359" w:right="-15"/>
              <w:rPr>
                <w:sz w:val="18"/>
              </w:rPr>
            </w:pPr>
            <w:r>
              <w:rPr>
                <w:sz w:val="18"/>
              </w:rPr>
              <w:t>MSC</w:t>
            </w:r>
            <w:r>
              <w:rPr>
                <w:spacing w:val="-2"/>
                <w:sz w:val="18"/>
              </w:rPr>
              <w:t> 108/20/Add.2</w:t>
            </w:r>
          </w:p>
          <w:p>
            <w:pPr>
              <w:pStyle w:val="TableParagraph"/>
              <w:spacing w:before="9"/>
              <w:ind w:left="6369" w:right="-15"/>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777</w:t>
            </w:r>
          </w:p>
          <w:p>
            <w:pPr>
              <w:pStyle w:val="TableParagraph"/>
              <w:spacing w:before="58"/>
              <w:rPr>
                <w:sz w:val="18"/>
              </w:rPr>
            </w:pPr>
          </w:p>
          <w:p>
            <w:pPr>
              <w:pStyle w:val="TableParagraph"/>
              <w:ind w:left="751" w:right="-15"/>
              <w:rPr>
                <w:sz w:val="17"/>
              </w:rPr>
            </w:pPr>
            <w:r>
              <w:rPr>
                <w:color w:val="231F20"/>
                <w:sz w:val="17"/>
              </w:rPr>
              <w:t>Chapter</w:t>
            </w:r>
            <w:r>
              <w:rPr>
                <w:color w:val="231F20"/>
                <w:spacing w:val="46"/>
                <w:sz w:val="17"/>
              </w:rPr>
              <w:t> </w:t>
            </w:r>
            <w:r>
              <w:rPr>
                <w:color w:val="231F20"/>
                <w:sz w:val="17"/>
              </w:rPr>
              <w:t>3.3</w:t>
            </w:r>
            <w:r>
              <w:rPr>
                <w:color w:val="231F20"/>
                <w:spacing w:val="47"/>
                <w:sz w:val="17"/>
              </w:rPr>
              <w:t> </w:t>
            </w:r>
            <w:r>
              <w:rPr>
                <w:color w:val="231F20"/>
                <w:sz w:val="17"/>
              </w:rPr>
              <w:t>–</w:t>
            </w:r>
            <w:r>
              <w:rPr>
                <w:color w:val="231F20"/>
                <w:spacing w:val="47"/>
                <w:sz w:val="17"/>
              </w:rPr>
              <w:t> </w:t>
            </w:r>
            <w:r>
              <w:rPr>
                <w:color w:val="231F20"/>
                <w:sz w:val="17"/>
              </w:rPr>
              <w:t>Special</w:t>
            </w:r>
            <w:r>
              <w:rPr>
                <w:color w:val="231F20"/>
                <w:spacing w:val="47"/>
                <w:sz w:val="17"/>
              </w:rPr>
              <w:t> </w:t>
            </w:r>
            <w:r>
              <w:rPr>
                <w:color w:val="231F20"/>
                <w:sz w:val="17"/>
              </w:rPr>
              <w:t>provisions</w:t>
            </w:r>
            <w:r>
              <w:rPr>
                <w:color w:val="231F20"/>
                <w:spacing w:val="47"/>
                <w:sz w:val="17"/>
              </w:rPr>
              <w:t> </w:t>
            </w:r>
            <w:r>
              <w:rPr>
                <w:color w:val="231F20"/>
                <w:sz w:val="17"/>
              </w:rPr>
              <w:t>applicable</w:t>
            </w:r>
            <w:r>
              <w:rPr>
                <w:color w:val="231F20"/>
                <w:spacing w:val="46"/>
                <w:sz w:val="17"/>
              </w:rPr>
              <w:t> </w:t>
            </w:r>
            <w:r>
              <w:rPr>
                <w:color w:val="231F20"/>
                <w:sz w:val="17"/>
              </w:rPr>
              <w:t>to</w:t>
            </w:r>
            <w:r>
              <w:rPr>
                <w:color w:val="231F20"/>
                <w:spacing w:val="47"/>
                <w:sz w:val="17"/>
              </w:rPr>
              <w:t> </w:t>
            </w:r>
            <w:r>
              <w:rPr>
                <w:color w:val="231F20"/>
                <w:sz w:val="17"/>
              </w:rPr>
              <w:t>certain</w:t>
            </w:r>
            <w:r>
              <w:rPr>
                <w:color w:val="231F20"/>
                <w:spacing w:val="47"/>
                <w:sz w:val="17"/>
              </w:rPr>
              <w:t> </w:t>
            </w:r>
            <w:r>
              <w:rPr>
                <w:color w:val="231F20"/>
                <w:sz w:val="17"/>
              </w:rPr>
              <w:t>substances,</w:t>
            </w:r>
            <w:r>
              <w:rPr>
                <w:color w:val="231F20"/>
                <w:spacing w:val="47"/>
                <w:sz w:val="17"/>
              </w:rPr>
              <w:t> </w:t>
            </w:r>
            <w:r>
              <w:rPr>
                <w:color w:val="231F20"/>
                <w:sz w:val="17"/>
              </w:rPr>
              <w:t>materials</w:t>
            </w:r>
            <w:r>
              <w:rPr>
                <w:color w:val="231F20"/>
                <w:spacing w:val="47"/>
                <w:sz w:val="17"/>
              </w:rPr>
              <w:t> </w:t>
            </w:r>
            <w:r>
              <w:rPr>
                <w:color w:val="231F20"/>
                <w:sz w:val="17"/>
              </w:rPr>
              <w:t>or</w:t>
            </w:r>
            <w:r>
              <w:rPr>
                <w:color w:val="231F20"/>
                <w:spacing w:val="47"/>
                <w:sz w:val="17"/>
              </w:rPr>
              <w:t> </w:t>
            </w:r>
            <w:r>
              <w:rPr>
                <w:color w:val="231F20"/>
                <w:spacing w:val="-2"/>
                <w:sz w:val="17"/>
              </w:rPr>
              <w:t>articles</w:t>
            </w:r>
          </w:p>
        </w:tc>
      </w:tr>
      <w:tr>
        <w:trPr>
          <w:trHeight w:val="2953" w:hRule="atLeast"/>
        </w:trPr>
        <w:tc>
          <w:tcPr>
            <w:tcW w:w="1468" w:type="dxa"/>
            <w:tcBorders>
              <w:top w:val="single" w:sz="4" w:space="0" w:color="231F20"/>
            </w:tcBorders>
          </w:tcPr>
          <w:p>
            <w:pPr>
              <w:pStyle w:val="TableParagraph"/>
              <w:spacing w:before="195"/>
              <w:rPr>
                <w:sz w:val="17"/>
              </w:rPr>
            </w:pPr>
          </w:p>
          <w:p>
            <w:pPr>
              <w:pStyle w:val="TableParagraph"/>
              <w:ind w:right="96"/>
              <w:jc w:val="right"/>
              <w:rPr>
                <w:sz w:val="17"/>
              </w:rPr>
            </w:pPr>
            <w:r>
              <w:rPr>
                <w:color w:val="231F20"/>
                <w:spacing w:val="-5"/>
                <w:sz w:val="17"/>
              </w:rPr>
              <w:t>327</w:t>
            </w:r>
          </w:p>
        </w:tc>
        <w:tc>
          <w:tcPr>
            <w:tcW w:w="289" w:type="dxa"/>
            <w:tcBorders>
              <w:top w:val="single" w:sz="4" w:space="0" w:color="231F20"/>
            </w:tcBorders>
          </w:tcPr>
          <w:p>
            <w:pPr>
              <w:pStyle w:val="TableParagraph"/>
              <w:rPr>
                <w:rFonts w:ascii="Times New Roman"/>
                <w:sz w:val="16"/>
              </w:rPr>
            </w:pPr>
          </w:p>
        </w:tc>
        <w:tc>
          <w:tcPr>
            <w:tcW w:w="7880" w:type="dxa"/>
            <w:tcBorders>
              <w:top w:val="single" w:sz="4" w:space="0" w:color="231F20"/>
            </w:tcBorders>
          </w:tcPr>
          <w:p>
            <w:pPr>
              <w:pStyle w:val="TableParagraph"/>
              <w:spacing w:before="195"/>
              <w:rPr>
                <w:sz w:val="17"/>
              </w:rPr>
            </w:pPr>
          </w:p>
          <w:p>
            <w:pPr>
              <w:pStyle w:val="TableParagraph"/>
              <w:spacing w:line="256" w:lineRule="auto"/>
              <w:ind w:left="42" w:right="-15"/>
              <w:jc w:val="both"/>
              <w:rPr>
                <w:sz w:val="17"/>
              </w:rPr>
            </w:pPr>
            <w:r>
              <w:rPr>
                <w:color w:val="231F20"/>
                <w:sz w:val="17"/>
              </w:rPr>
              <w:t>Waste aerosols and waste gas cartridges consigned in accordance with 5.4.1.4.3.3 may be transported </w:t>
            </w:r>
            <w:r>
              <w:rPr>
                <w:color w:val="231F20"/>
                <w:w w:val="105"/>
                <w:sz w:val="17"/>
              </w:rPr>
              <w:t>under</w:t>
            </w:r>
            <w:r>
              <w:rPr>
                <w:color w:val="231F20"/>
                <w:spacing w:val="-8"/>
                <w:w w:val="105"/>
                <w:sz w:val="17"/>
              </w:rPr>
              <w:t> </w:t>
            </w:r>
            <w:r>
              <w:rPr>
                <w:color w:val="231F20"/>
                <w:w w:val="105"/>
                <w:sz w:val="17"/>
              </w:rPr>
              <w:t>UN</w:t>
            </w:r>
            <w:r>
              <w:rPr>
                <w:color w:val="231F20"/>
                <w:spacing w:val="-8"/>
                <w:w w:val="105"/>
                <w:sz w:val="17"/>
              </w:rPr>
              <w:t> </w:t>
            </w:r>
            <w:r>
              <w:rPr>
                <w:color w:val="231F20"/>
                <w:w w:val="105"/>
                <w:sz w:val="17"/>
              </w:rPr>
              <w:t>1950</w:t>
            </w:r>
            <w:r>
              <w:rPr>
                <w:color w:val="231F20"/>
                <w:spacing w:val="-8"/>
                <w:w w:val="105"/>
                <w:sz w:val="17"/>
              </w:rPr>
              <w:t> </w:t>
            </w:r>
            <w:r>
              <w:rPr>
                <w:color w:val="231F20"/>
                <w:w w:val="105"/>
                <w:sz w:val="17"/>
              </w:rPr>
              <w:t>or</w:t>
            </w:r>
            <w:r>
              <w:rPr>
                <w:color w:val="231F20"/>
                <w:spacing w:val="-8"/>
                <w:w w:val="105"/>
                <w:sz w:val="17"/>
              </w:rPr>
              <w:t> </w:t>
            </w:r>
            <w:r>
              <w:rPr>
                <w:color w:val="231F20"/>
                <w:w w:val="105"/>
                <w:sz w:val="17"/>
              </w:rPr>
              <w:t>UN</w:t>
            </w:r>
            <w:r>
              <w:rPr>
                <w:color w:val="231F20"/>
                <w:spacing w:val="-8"/>
                <w:w w:val="105"/>
                <w:sz w:val="17"/>
              </w:rPr>
              <w:t> </w:t>
            </w:r>
            <w:r>
              <w:rPr>
                <w:color w:val="231F20"/>
                <w:w w:val="105"/>
                <w:sz w:val="17"/>
              </w:rPr>
              <w:t>2037,</w:t>
            </w:r>
            <w:r>
              <w:rPr>
                <w:color w:val="231F20"/>
                <w:spacing w:val="-8"/>
                <w:w w:val="105"/>
                <w:sz w:val="17"/>
              </w:rPr>
              <w:t> </w:t>
            </w:r>
            <w:r>
              <w:rPr>
                <w:color w:val="231F20"/>
                <w:w w:val="105"/>
                <w:sz w:val="17"/>
              </w:rPr>
              <w:t>as</w:t>
            </w:r>
            <w:r>
              <w:rPr>
                <w:color w:val="231F20"/>
                <w:spacing w:val="-8"/>
                <w:w w:val="105"/>
                <w:sz w:val="17"/>
              </w:rPr>
              <w:t> </w:t>
            </w:r>
            <w:r>
              <w:rPr>
                <w:color w:val="231F20"/>
                <w:w w:val="105"/>
                <w:sz w:val="17"/>
              </w:rPr>
              <w:t>appropriate,</w:t>
            </w:r>
            <w:r>
              <w:rPr>
                <w:color w:val="231F20"/>
                <w:spacing w:val="-8"/>
                <w:w w:val="105"/>
                <w:sz w:val="17"/>
              </w:rPr>
              <w:t> </w:t>
            </w:r>
            <w:r>
              <w:rPr>
                <w:color w:val="231F20"/>
                <w:w w:val="105"/>
                <w:sz w:val="17"/>
              </w:rPr>
              <w:t>for</w:t>
            </w:r>
            <w:r>
              <w:rPr>
                <w:color w:val="231F20"/>
                <w:spacing w:val="-8"/>
                <w:w w:val="105"/>
                <w:sz w:val="17"/>
              </w:rPr>
              <w:t> </w:t>
            </w:r>
            <w:r>
              <w:rPr>
                <w:color w:val="231F20"/>
                <w:w w:val="105"/>
                <w:sz w:val="17"/>
              </w:rPr>
              <w:t>the</w:t>
            </w:r>
            <w:r>
              <w:rPr>
                <w:color w:val="231F20"/>
                <w:spacing w:val="-8"/>
                <w:w w:val="105"/>
                <w:sz w:val="17"/>
              </w:rPr>
              <w:t> </w:t>
            </w:r>
            <w:r>
              <w:rPr>
                <w:color w:val="231F20"/>
                <w:w w:val="105"/>
                <w:sz w:val="17"/>
              </w:rPr>
              <w:t>purposes</w:t>
            </w:r>
            <w:r>
              <w:rPr>
                <w:color w:val="231F20"/>
                <w:spacing w:val="-8"/>
                <w:w w:val="105"/>
                <w:sz w:val="17"/>
              </w:rPr>
              <w:t> </w:t>
            </w:r>
            <w:r>
              <w:rPr>
                <w:color w:val="231F20"/>
                <w:w w:val="105"/>
                <w:sz w:val="17"/>
              </w:rPr>
              <w:t>of</w:t>
            </w:r>
            <w:r>
              <w:rPr>
                <w:color w:val="231F20"/>
                <w:spacing w:val="-8"/>
                <w:w w:val="105"/>
                <w:sz w:val="17"/>
              </w:rPr>
              <w:t> </w:t>
            </w:r>
            <w:r>
              <w:rPr>
                <w:color w:val="231F20"/>
                <w:w w:val="105"/>
                <w:sz w:val="17"/>
              </w:rPr>
              <w:t>reprocessing</w:t>
            </w:r>
            <w:r>
              <w:rPr>
                <w:color w:val="231F20"/>
                <w:spacing w:val="-8"/>
                <w:w w:val="105"/>
                <w:sz w:val="17"/>
              </w:rPr>
              <w:t> </w:t>
            </w:r>
            <w:r>
              <w:rPr>
                <w:color w:val="231F20"/>
                <w:w w:val="105"/>
                <w:sz w:val="17"/>
              </w:rPr>
              <w:t>or</w:t>
            </w:r>
            <w:r>
              <w:rPr>
                <w:color w:val="231F20"/>
                <w:spacing w:val="-8"/>
                <w:w w:val="105"/>
                <w:sz w:val="17"/>
              </w:rPr>
              <w:t> </w:t>
            </w:r>
            <w:r>
              <w:rPr>
                <w:color w:val="231F20"/>
                <w:w w:val="105"/>
                <w:sz w:val="17"/>
              </w:rPr>
              <w:t>disposal.</w:t>
            </w:r>
            <w:r>
              <w:rPr>
                <w:color w:val="231F20"/>
                <w:spacing w:val="-8"/>
                <w:w w:val="105"/>
                <w:sz w:val="17"/>
              </w:rPr>
              <w:t> </w:t>
            </w:r>
            <w:r>
              <w:rPr>
                <w:color w:val="231F20"/>
                <w:w w:val="105"/>
                <w:sz w:val="17"/>
              </w:rPr>
              <w:t>They</w:t>
            </w:r>
            <w:r>
              <w:rPr>
                <w:color w:val="231F20"/>
                <w:spacing w:val="-8"/>
                <w:w w:val="105"/>
                <w:sz w:val="17"/>
              </w:rPr>
              <w:t> </w:t>
            </w:r>
            <w:r>
              <w:rPr>
                <w:color w:val="231F20"/>
                <w:w w:val="105"/>
                <w:sz w:val="17"/>
              </w:rPr>
              <w:t>need not be protected against movement and inadvertent discharge provided that measures to prevent dangerous</w:t>
            </w:r>
            <w:r>
              <w:rPr>
                <w:color w:val="231F20"/>
                <w:spacing w:val="-1"/>
                <w:w w:val="105"/>
                <w:sz w:val="17"/>
              </w:rPr>
              <w:t> </w:t>
            </w:r>
            <w:r>
              <w:rPr>
                <w:color w:val="231F20"/>
                <w:w w:val="105"/>
                <w:sz w:val="17"/>
              </w:rPr>
              <w:t>build-up</w:t>
            </w:r>
            <w:r>
              <w:rPr>
                <w:color w:val="231F20"/>
                <w:spacing w:val="-1"/>
                <w:w w:val="105"/>
                <w:sz w:val="17"/>
              </w:rPr>
              <w:t> </w:t>
            </w:r>
            <w:r>
              <w:rPr>
                <w:color w:val="231F20"/>
                <w:w w:val="105"/>
                <w:sz w:val="17"/>
              </w:rPr>
              <w:t>of</w:t>
            </w:r>
            <w:r>
              <w:rPr>
                <w:color w:val="231F20"/>
                <w:spacing w:val="-1"/>
                <w:w w:val="105"/>
                <w:sz w:val="17"/>
              </w:rPr>
              <w:t> </w:t>
            </w:r>
            <w:r>
              <w:rPr>
                <w:color w:val="231F20"/>
                <w:w w:val="105"/>
                <w:sz w:val="17"/>
              </w:rPr>
              <w:t>pressure</w:t>
            </w:r>
            <w:r>
              <w:rPr>
                <w:color w:val="231F20"/>
                <w:spacing w:val="-1"/>
                <w:w w:val="105"/>
                <w:sz w:val="17"/>
              </w:rPr>
              <w:t> </w:t>
            </w:r>
            <w:r>
              <w:rPr>
                <w:color w:val="231F20"/>
                <w:w w:val="105"/>
                <w:sz w:val="17"/>
              </w:rPr>
              <w:t>and</w:t>
            </w:r>
            <w:r>
              <w:rPr>
                <w:color w:val="231F20"/>
                <w:spacing w:val="-1"/>
                <w:w w:val="105"/>
                <w:sz w:val="17"/>
              </w:rPr>
              <w:t> </w:t>
            </w:r>
            <w:r>
              <w:rPr>
                <w:color w:val="231F20"/>
                <w:w w:val="105"/>
                <w:sz w:val="17"/>
              </w:rPr>
              <w:t>dangerous</w:t>
            </w:r>
            <w:r>
              <w:rPr>
                <w:color w:val="231F20"/>
                <w:spacing w:val="-1"/>
                <w:w w:val="105"/>
                <w:sz w:val="17"/>
              </w:rPr>
              <w:t> </w:t>
            </w:r>
            <w:r>
              <w:rPr>
                <w:color w:val="231F20"/>
                <w:w w:val="105"/>
                <w:sz w:val="17"/>
              </w:rPr>
              <w:t>atmospheres</w:t>
            </w:r>
            <w:r>
              <w:rPr>
                <w:color w:val="231F20"/>
                <w:spacing w:val="-1"/>
                <w:w w:val="105"/>
                <w:sz w:val="17"/>
              </w:rPr>
              <w:t> </w:t>
            </w:r>
            <w:r>
              <w:rPr>
                <w:color w:val="231F20"/>
                <w:w w:val="105"/>
                <w:sz w:val="17"/>
              </w:rPr>
              <w:t>are</w:t>
            </w:r>
            <w:r>
              <w:rPr>
                <w:color w:val="231F20"/>
                <w:spacing w:val="-1"/>
                <w:w w:val="105"/>
                <w:sz w:val="17"/>
              </w:rPr>
              <w:t> </w:t>
            </w:r>
            <w:r>
              <w:rPr>
                <w:color w:val="231F20"/>
                <w:w w:val="105"/>
                <w:sz w:val="17"/>
              </w:rPr>
              <w:t>addressed.</w:t>
            </w:r>
            <w:r>
              <w:rPr>
                <w:color w:val="231F20"/>
                <w:spacing w:val="-1"/>
                <w:w w:val="105"/>
                <w:sz w:val="17"/>
              </w:rPr>
              <w:t> </w:t>
            </w:r>
            <w:r>
              <w:rPr>
                <w:color w:val="231F20"/>
                <w:w w:val="105"/>
                <w:sz w:val="17"/>
              </w:rPr>
              <w:t>Waste</w:t>
            </w:r>
            <w:r>
              <w:rPr>
                <w:color w:val="231F20"/>
                <w:spacing w:val="-1"/>
                <w:w w:val="105"/>
                <w:sz w:val="17"/>
              </w:rPr>
              <w:t> </w:t>
            </w:r>
            <w:r>
              <w:rPr>
                <w:color w:val="231F20"/>
                <w:w w:val="105"/>
                <w:sz w:val="17"/>
              </w:rPr>
              <w:t>aerosols,</w:t>
            </w:r>
            <w:r>
              <w:rPr>
                <w:color w:val="231F20"/>
                <w:spacing w:val="-1"/>
                <w:w w:val="105"/>
                <w:sz w:val="17"/>
              </w:rPr>
              <w:t> </w:t>
            </w:r>
            <w:r>
              <w:rPr>
                <w:color w:val="231F20"/>
                <w:w w:val="105"/>
                <w:sz w:val="17"/>
              </w:rPr>
              <w:t>other than those leaking or severely deformed, shall be packed in accordance with packing instruction P207 and special provision PP87, or packing instruction LP200 and special packing provision L2. Waste</w:t>
            </w:r>
            <w:r>
              <w:rPr>
                <w:color w:val="231F20"/>
                <w:spacing w:val="-7"/>
                <w:w w:val="105"/>
                <w:sz w:val="17"/>
              </w:rPr>
              <w:t> </w:t>
            </w:r>
            <w:r>
              <w:rPr>
                <w:color w:val="231F20"/>
                <w:w w:val="105"/>
                <w:sz w:val="17"/>
              </w:rPr>
              <w:t>gas</w:t>
            </w:r>
            <w:r>
              <w:rPr>
                <w:color w:val="231F20"/>
                <w:spacing w:val="-7"/>
                <w:w w:val="105"/>
                <w:sz w:val="17"/>
              </w:rPr>
              <w:t> </w:t>
            </w:r>
            <w:r>
              <w:rPr>
                <w:color w:val="231F20"/>
                <w:w w:val="105"/>
                <w:sz w:val="17"/>
              </w:rPr>
              <w:t>cartridges,</w:t>
            </w:r>
            <w:r>
              <w:rPr>
                <w:color w:val="231F20"/>
                <w:spacing w:val="-7"/>
                <w:w w:val="105"/>
                <w:sz w:val="17"/>
              </w:rPr>
              <w:t> </w:t>
            </w:r>
            <w:r>
              <w:rPr>
                <w:color w:val="231F20"/>
                <w:w w:val="105"/>
                <w:sz w:val="17"/>
              </w:rPr>
              <w:t>other</w:t>
            </w:r>
            <w:r>
              <w:rPr>
                <w:color w:val="231F20"/>
                <w:spacing w:val="-7"/>
                <w:w w:val="105"/>
                <w:sz w:val="17"/>
              </w:rPr>
              <w:t> </w:t>
            </w:r>
            <w:r>
              <w:rPr>
                <w:color w:val="231F20"/>
                <w:w w:val="105"/>
                <w:sz w:val="17"/>
              </w:rPr>
              <w:t>than</w:t>
            </w:r>
            <w:r>
              <w:rPr>
                <w:color w:val="231F20"/>
                <w:spacing w:val="-7"/>
                <w:w w:val="105"/>
                <w:sz w:val="17"/>
              </w:rPr>
              <w:t> </w:t>
            </w:r>
            <w:r>
              <w:rPr>
                <w:color w:val="231F20"/>
                <w:w w:val="105"/>
                <w:sz w:val="17"/>
              </w:rPr>
              <w:t>those</w:t>
            </w:r>
            <w:r>
              <w:rPr>
                <w:color w:val="231F20"/>
                <w:spacing w:val="-7"/>
                <w:w w:val="105"/>
                <w:sz w:val="17"/>
              </w:rPr>
              <w:t> </w:t>
            </w:r>
            <w:r>
              <w:rPr>
                <w:color w:val="231F20"/>
                <w:w w:val="105"/>
                <w:sz w:val="17"/>
              </w:rPr>
              <w:t>leaking</w:t>
            </w:r>
            <w:r>
              <w:rPr>
                <w:color w:val="231F20"/>
                <w:spacing w:val="-7"/>
                <w:w w:val="105"/>
                <w:sz w:val="17"/>
              </w:rPr>
              <w:t> </w:t>
            </w:r>
            <w:r>
              <w:rPr>
                <w:color w:val="231F20"/>
                <w:w w:val="105"/>
                <w:sz w:val="17"/>
              </w:rPr>
              <w:t>or</w:t>
            </w:r>
            <w:r>
              <w:rPr>
                <w:color w:val="231F20"/>
                <w:spacing w:val="-7"/>
                <w:w w:val="105"/>
                <w:sz w:val="17"/>
              </w:rPr>
              <w:t> </w:t>
            </w:r>
            <w:r>
              <w:rPr>
                <w:color w:val="231F20"/>
                <w:w w:val="105"/>
                <w:sz w:val="17"/>
              </w:rPr>
              <w:t>severely</w:t>
            </w:r>
            <w:r>
              <w:rPr>
                <w:color w:val="231F20"/>
                <w:spacing w:val="-7"/>
                <w:w w:val="105"/>
                <w:sz w:val="17"/>
              </w:rPr>
              <w:t> </w:t>
            </w:r>
            <w:r>
              <w:rPr>
                <w:color w:val="231F20"/>
                <w:w w:val="105"/>
                <w:sz w:val="17"/>
              </w:rPr>
              <w:t>deformed,</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packed</w:t>
            </w:r>
            <w:r>
              <w:rPr>
                <w:color w:val="231F20"/>
                <w:spacing w:val="-7"/>
                <w:w w:val="105"/>
                <w:sz w:val="17"/>
              </w:rPr>
              <w:t> </w:t>
            </w:r>
            <w:r>
              <w:rPr>
                <w:color w:val="231F20"/>
                <w:w w:val="105"/>
                <w:sz w:val="17"/>
              </w:rPr>
              <w:t>in</w:t>
            </w:r>
            <w:r>
              <w:rPr>
                <w:color w:val="231F20"/>
                <w:spacing w:val="-7"/>
                <w:w w:val="105"/>
                <w:sz w:val="17"/>
              </w:rPr>
              <w:t> </w:t>
            </w:r>
            <w:r>
              <w:rPr>
                <w:color w:val="231F20"/>
                <w:w w:val="105"/>
                <w:sz w:val="17"/>
              </w:rPr>
              <w:t>accordance with</w:t>
            </w:r>
            <w:r>
              <w:rPr>
                <w:color w:val="231F20"/>
                <w:spacing w:val="-6"/>
                <w:w w:val="105"/>
                <w:sz w:val="17"/>
              </w:rPr>
              <w:t> </w:t>
            </w:r>
            <w:r>
              <w:rPr>
                <w:color w:val="231F20"/>
                <w:w w:val="105"/>
                <w:sz w:val="17"/>
              </w:rPr>
              <w:t>packing</w:t>
            </w:r>
            <w:r>
              <w:rPr>
                <w:color w:val="231F20"/>
                <w:spacing w:val="-6"/>
                <w:w w:val="105"/>
                <w:sz w:val="17"/>
              </w:rPr>
              <w:t> </w:t>
            </w:r>
            <w:r>
              <w:rPr>
                <w:color w:val="231F20"/>
                <w:w w:val="105"/>
                <w:sz w:val="17"/>
              </w:rPr>
              <w:t>instruction</w:t>
            </w:r>
            <w:r>
              <w:rPr>
                <w:color w:val="231F20"/>
                <w:spacing w:val="-6"/>
                <w:w w:val="105"/>
                <w:sz w:val="17"/>
              </w:rPr>
              <w:t> </w:t>
            </w:r>
            <w:r>
              <w:rPr>
                <w:color w:val="231F20"/>
                <w:w w:val="105"/>
                <w:sz w:val="17"/>
              </w:rPr>
              <w:t>P003</w:t>
            </w:r>
            <w:r>
              <w:rPr>
                <w:color w:val="231F20"/>
                <w:spacing w:val="-6"/>
                <w:w w:val="105"/>
                <w:sz w:val="17"/>
              </w:rPr>
              <w:t> </w:t>
            </w:r>
            <w:r>
              <w:rPr>
                <w:color w:val="231F20"/>
                <w:w w:val="105"/>
                <w:sz w:val="17"/>
              </w:rPr>
              <w:t>and</w:t>
            </w:r>
            <w:r>
              <w:rPr>
                <w:color w:val="231F20"/>
                <w:spacing w:val="-6"/>
                <w:w w:val="105"/>
                <w:sz w:val="17"/>
              </w:rPr>
              <w:t> </w:t>
            </w:r>
            <w:r>
              <w:rPr>
                <w:color w:val="231F20"/>
                <w:w w:val="105"/>
                <w:sz w:val="17"/>
              </w:rPr>
              <w:t>special</w:t>
            </w:r>
            <w:r>
              <w:rPr>
                <w:color w:val="231F20"/>
                <w:spacing w:val="-6"/>
                <w:w w:val="105"/>
                <w:sz w:val="17"/>
              </w:rPr>
              <w:t> </w:t>
            </w:r>
            <w:r>
              <w:rPr>
                <w:color w:val="231F20"/>
                <w:w w:val="105"/>
                <w:sz w:val="17"/>
              </w:rPr>
              <w:t>packing</w:t>
            </w:r>
            <w:r>
              <w:rPr>
                <w:color w:val="231F20"/>
                <w:spacing w:val="-6"/>
                <w:w w:val="105"/>
                <w:sz w:val="17"/>
              </w:rPr>
              <w:t> </w:t>
            </w:r>
            <w:r>
              <w:rPr>
                <w:color w:val="231F20"/>
                <w:w w:val="105"/>
                <w:sz w:val="17"/>
              </w:rPr>
              <w:t>provisions</w:t>
            </w:r>
            <w:r>
              <w:rPr>
                <w:color w:val="231F20"/>
                <w:spacing w:val="-6"/>
                <w:w w:val="105"/>
                <w:sz w:val="17"/>
              </w:rPr>
              <w:t> </w:t>
            </w:r>
            <w:r>
              <w:rPr>
                <w:color w:val="231F20"/>
                <w:w w:val="105"/>
                <w:sz w:val="17"/>
              </w:rPr>
              <w:t>PP17</w:t>
            </w:r>
            <w:r>
              <w:rPr>
                <w:color w:val="231F20"/>
                <w:spacing w:val="-6"/>
                <w:w w:val="105"/>
                <w:sz w:val="17"/>
              </w:rPr>
              <w:t> </w:t>
            </w:r>
            <w:r>
              <w:rPr>
                <w:color w:val="231F20"/>
                <w:w w:val="105"/>
                <w:sz w:val="17"/>
              </w:rPr>
              <w:t>and</w:t>
            </w:r>
            <w:r>
              <w:rPr>
                <w:color w:val="231F20"/>
                <w:spacing w:val="-6"/>
                <w:w w:val="105"/>
                <w:sz w:val="17"/>
              </w:rPr>
              <w:t> </w:t>
            </w:r>
            <w:r>
              <w:rPr>
                <w:color w:val="231F20"/>
                <w:w w:val="105"/>
                <w:sz w:val="17"/>
              </w:rPr>
              <w:t>PP96,</w:t>
            </w:r>
            <w:r>
              <w:rPr>
                <w:color w:val="231F20"/>
                <w:spacing w:val="-6"/>
                <w:w w:val="105"/>
                <w:sz w:val="17"/>
              </w:rPr>
              <w:t> </w:t>
            </w:r>
            <w:r>
              <w:rPr>
                <w:color w:val="231F20"/>
                <w:w w:val="105"/>
                <w:sz w:val="17"/>
              </w:rPr>
              <w:t>or</w:t>
            </w:r>
            <w:r>
              <w:rPr>
                <w:color w:val="231F20"/>
                <w:spacing w:val="-6"/>
                <w:w w:val="105"/>
                <w:sz w:val="17"/>
              </w:rPr>
              <w:t> </w:t>
            </w:r>
            <w:r>
              <w:rPr>
                <w:color w:val="231F20"/>
                <w:w w:val="105"/>
                <w:sz w:val="17"/>
              </w:rPr>
              <w:t>packing</w:t>
            </w:r>
            <w:r>
              <w:rPr>
                <w:color w:val="231F20"/>
                <w:spacing w:val="-6"/>
                <w:w w:val="105"/>
                <w:sz w:val="17"/>
              </w:rPr>
              <w:t> </w:t>
            </w:r>
            <w:r>
              <w:rPr>
                <w:color w:val="231F20"/>
                <w:w w:val="105"/>
                <w:sz w:val="17"/>
              </w:rPr>
              <w:t>instruction LP200</w:t>
            </w:r>
            <w:r>
              <w:rPr>
                <w:color w:val="231F20"/>
                <w:spacing w:val="-2"/>
                <w:w w:val="105"/>
                <w:sz w:val="17"/>
              </w:rPr>
              <w:t> </w:t>
            </w:r>
            <w:r>
              <w:rPr>
                <w:color w:val="231F20"/>
                <w:w w:val="105"/>
                <w:sz w:val="17"/>
              </w:rPr>
              <w:t>and</w:t>
            </w:r>
            <w:r>
              <w:rPr>
                <w:color w:val="231F20"/>
                <w:spacing w:val="-2"/>
                <w:w w:val="105"/>
                <w:sz w:val="17"/>
              </w:rPr>
              <w:t> </w:t>
            </w:r>
            <w:r>
              <w:rPr>
                <w:color w:val="231F20"/>
                <w:w w:val="105"/>
                <w:sz w:val="17"/>
              </w:rPr>
              <w:t>special</w:t>
            </w:r>
            <w:r>
              <w:rPr>
                <w:color w:val="231F20"/>
                <w:spacing w:val="-2"/>
                <w:w w:val="105"/>
                <w:sz w:val="17"/>
              </w:rPr>
              <w:t> </w:t>
            </w:r>
            <w:r>
              <w:rPr>
                <w:color w:val="231F20"/>
                <w:w w:val="105"/>
                <w:sz w:val="17"/>
              </w:rPr>
              <w:t>packing</w:t>
            </w:r>
            <w:r>
              <w:rPr>
                <w:color w:val="231F20"/>
                <w:spacing w:val="-3"/>
                <w:w w:val="105"/>
                <w:sz w:val="17"/>
              </w:rPr>
              <w:t> </w:t>
            </w:r>
            <w:r>
              <w:rPr>
                <w:color w:val="231F20"/>
                <w:w w:val="105"/>
                <w:sz w:val="17"/>
              </w:rPr>
              <w:t>provision</w:t>
            </w:r>
            <w:r>
              <w:rPr>
                <w:color w:val="231F20"/>
                <w:spacing w:val="-2"/>
                <w:w w:val="105"/>
                <w:sz w:val="17"/>
              </w:rPr>
              <w:t> </w:t>
            </w:r>
            <w:r>
              <w:rPr>
                <w:color w:val="231F20"/>
                <w:w w:val="105"/>
                <w:sz w:val="17"/>
              </w:rPr>
              <w:t>L2.</w:t>
            </w:r>
            <w:r>
              <w:rPr>
                <w:color w:val="231F20"/>
                <w:spacing w:val="-2"/>
                <w:w w:val="105"/>
                <w:sz w:val="17"/>
              </w:rPr>
              <w:t> </w:t>
            </w:r>
            <w:r>
              <w:rPr>
                <w:color w:val="231F20"/>
                <w:w w:val="105"/>
                <w:sz w:val="17"/>
              </w:rPr>
              <w:t>Leaking</w:t>
            </w:r>
            <w:r>
              <w:rPr>
                <w:color w:val="231F20"/>
                <w:spacing w:val="-2"/>
                <w:w w:val="105"/>
                <w:sz w:val="17"/>
              </w:rPr>
              <w:t> </w:t>
            </w:r>
            <w:r>
              <w:rPr>
                <w:color w:val="231F20"/>
                <w:w w:val="105"/>
                <w:sz w:val="17"/>
              </w:rPr>
              <w:t>or</w:t>
            </w:r>
            <w:r>
              <w:rPr>
                <w:color w:val="231F20"/>
                <w:spacing w:val="-3"/>
                <w:w w:val="105"/>
                <w:sz w:val="17"/>
              </w:rPr>
              <w:t> </w:t>
            </w:r>
            <w:r>
              <w:rPr>
                <w:color w:val="231F20"/>
                <w:w w:val="105"/>
                <w:sz w:val="17"/>
              </w:rPr>
              <w:t>severely</w:t>
            </w:r>
            <w:r>
              <w:rPr>
                <w:color w:val="231F20"/>
                <w:spacing w:val="-2"/>
                <w:w w:val="105"/>
                <w:sz w:val="17"/>
              </w:rPr>
              <w:t> </w:t>
            </w:r>
            <w:r>
              <w:rPr>
                <w:color w:val="231F20"/>
                <w:w w:val="105"/>
                <w:sz w:val="17"/>
              </w:rPr>
              <w:t>deformed</w:t>
            </w:r>
            <w:r>
              <w:rPr>
                <w:color w:val="231F20"/>
                <w:spacing w:val="-2"/>
                <w:w w:val="105"/>
                <w:sz w:val="17"/>
              </w:rPr>
              <w:t> </w:t>
            </w:r>
            <w:r>
              <w:rPr>
                <w:color w:val="231F20"/>
                <w:w w:val="105"/>
                <w:sz w:val="17"/>
              </w:rPr>
              <w:t>aerosols</w:t>
            </w:r>
            <w:r>
              <w:rPr>
                <w:color w:val="231F20"/>
                <w:spacing w:val="-2"/>
                <w:w w:val="105"/>
                <w:sz w:val="17"/>
              </w:rPr>
              <w:t> </w:t>
            </w:r>
            <w:r>
              <w:rPr>
                <w:color w:val="231F20"/>
                <w:w w:val="105"/>
                <w:sz w:val="17"/>
              </w:rPr>
              <w:t>and</w:t>
            </w:r>
            <w:r>
              <w:rPr>
                <w:color w:val="231F20"/>
                <w:spacing w:val="-3"/>
                <w:w w:val="105"/>
                <w:sz w:val="17"/>
              </w:rPr>
              <w:t> </w:t>
            </w:r>
            <w:r>
              <w:rPr>
                <w:color w:val="231F20"/>
                <w:w w:val="105"/>
                <w:sz w:val="17"/>
              </w:rPr>
              <w:t>gas</w:t>
            </w:r>
            <w:r>
              <w:rPr>
                <w:color w:val="231F20"/>
                <w:spacing w:val="-2"/>
                <w:w w:val="105"/>
                <w:sz w:val="17"/>
              </w:rPr>
              <w:t> </w:t>
            </w:r>
            <w:r>
              <w:rPr>
                <w:color w:val="231F20"/>
                <w:w w:val="105"/>
                <w:sz w:val="17"/>
              </w:rPr>
              <w:t>cartridges shall be transported in salvage pressure receptacles or salvage packagings provided appropriate </w:t>
            </w:r>
            <w:r>
              <w:rPr>
                <w:color w:val="231F20"/>
                <w:sz w:val="17"/>
              </w:rPr>
              <w:t>measures are taken to ensure there is no dangerous build-up of pressure. Waste aerosols and waste </w:t>
            </w:r>
            <w:r>
              <w:rPr>
                <w:color w:val="231F20"/>
                <w:w w:val="105"/>
                <w:sz w:val="17"/>
              </w:rPr>
              <w:t>gas cartridges shall not be transported in closed freight containers.</w:t>
            </w:r>
          </w:p>
        </w:tc>
      </w:tr>
      <w:tr>
        <w:trPr>
          <w:trHeight w:val="528" w:hRule="atLeast"/>
        </w:trPr>
        <w:tc>
          <w:tcPr>
            <w:tcW w:w="1468" w:type="dxa"/>
          </w:tcPr>
          <w:p>
            <w:pPr>
              <w:pStyle w:val="TableParagraph"/>
              <w:rPr>
                <w:rFonts w:ascii="Times New Roman"/>
                <w:sz w:val="16"/>
              </w:rPr>
            </w:pPr>
          </w:p>
        </w:tc>
        <w:tc>
          <w:tcPr>
            <w:tcW w:w="289" w:type="dxa"/>
          </w:tcPr>
          <w:p>
            <w:pPr>
              <w:pStyle w:val="TableParagraph"/>
              <w:rPr>
                <w:rFonts w:ascii="Times New Roman"/>
                <w:sz w:val="16"/>
              </w:rPr>
            </w:pPr>
          </w:p>
        </w:tc>
        <w:tc>
          <w:tcPr>
            <w:tcW w:w="7880" w:type="dxa"/>
          </w:tcPr>
          <w:p>
            <w:pPr>
              <w:pStyle w:val="TableParagraph"/>
              <w:spacing w:line="256" w:lineRule="auto" w:before="66"/>
              <w:ind w:left="42" w:right="-15"/>
              <w:rPr>
                <w:sz w:val="17"/>
              </w:rPr>
            </w:pPr>
            <w:r>
              <w:rPr>
                <w:color w:val="231F20"/>
                <w:w w:val="105"/>
                <w:sz w:val="17"/>
              </w:rPr>
              <w:t>Waste gas cartridges that were filled with gases of class 2.2 and have been pierced are not subject to this Code.</w:t>
            </w:r>
          </w:p>
        </w:tc>
      </w:tr>
      <w:tr>
        <w:trPr>
          <w:trHeight w:val="1368" w:hRule="atLeast"/>
        </w:trPr>
        <w:tc>
          <w:tcPr>
            <w:tcW w:w="1468" w:type="dxa"/>
          </w:tcPr>
          <w:p>
            <w:pPr>
              <w:pStyle w:val="TableParagraph"/>
              <w:spacing w:before="66"/>
              <w:ind w:right="95"/>
              <w:jc w:val="right"/>
              <w:rPr>
                <w:sz w:val="17"/>
              </w:rPr>
            </w:pPr>
            <w:r>
              <w:rPr>
                <w:color w:val="231F20"/>
                <w:spacing w:val="-5"/>
                <w:sz w:val="17"/>
              </w:rPr>
              <w:t>328</w:t>
            </w:r>
          </w:p>
        </w:tc>
        <w:tc>
          <w:tcPr>
            <w:tcW w:w="289" w:type="dxa"/>
          </w:tcPr>
          <w:p>
            <w:pPr>
              <w:pStyle w:val="TableParagraph"/>
              <w:rPr>
                <w:rFonts w:ascii="Times New Roman"/>
                <w:sz w:val="16"/>
              </w:rPr>
            </w:pPr>
          </w:p>
        </w:tc>
        <w:tc>
          <w:tcPr>
            <w:tcW w:w="7880" w:type="dxa"/>
          </w:tcPr>
          <w:p>
            <w:pPr>
              <w:pStyle w:val="TableParagraph"/>
              <w:spacing w:line="256" w:lineRule="auto" w:before="66"/>
              <w:ind w:left="42" w:right="-15"/>
              <w:jc w:val="both"/>
              <w:rPr>
                <w:sz w:val="17"/>
              </w:rPr>
            </w:pPr>
            <w:r>
              <w:rPr>
                <w:color w:val="231F20"/>
                <w:w w:val="105"/>
                <w:sz w:val="17"/>
              </w:rPr>
              <w:t>This entry applies to fuel cell cartridges, including when contained in equipment or packed with equipment.</w:t>
            </w:r>
            <w:r>
              <w:rPr>
                <w:color w:val="231F20"/>
                <w:spacing w:val="-7"/>
                <w:w w:val="105"/>
                <w:sz w:val="17"/>
              </w:rPr>
              <w:t> </w:t>
            </w:r>
            <w:r>
              <w:rPr>
                <w:color w:val="231F20"/>
                <w:w w:val="105"/>
                <w:sz w:val="17"/>
              </w:rPr>
              <w:t>Fuel</w:t>
            </w:r>
            <w:r>
              <w:rPr>
                <w:color w:val="231F20"/>
                <w:spacing w:val="-7"/>
                <w:w w:val="105"/>
                <w:sz w:val="17"/>
              </w:rPr>
              <w:t> </w:t>
            </w:r>
            <w:r>
              <w:rPr>
                <w:color w:val="231F20"/>
                <w:w w:val="105"/>
                <w:sz w:val="17"/>
              </w:rPr>
              <w:t>cell</w:t>
            </w:r>
            <w:r>
              <w:rPr>
                <w:color w:val="231F20"/>
                <w:spacing w:val="-7"/>
                <w:w w:val="105"/>
                <w:sz w:val="17"/>
              </w:rPr>
              <w:t> </w:t>
            </w:r>
            <w:r>
              <w:rPr>
                <w:color w:val="231F20"/>
                <w:w w:val="105"/>
                <w:sz w:val="17"/>
              </w:rPr>
              <w:t>cartridges</w:t>
            </w:r>
            <w:r>
              <w:rPr>
                <w:color w:val="231F20"/>
                <w:spacing w:val="-7"/>
                <w:w w:val="105"/>
                <w:sz w:val="17"/>
              </w:rPr>
              <w:t> </w:t>
            </w:r>
            <w:r>
              <w:rPr>
                <w:color w:val="231F20"/>
                <w:w w:val="105"/>
                <w:sz w:val="17"/>
              </w:rPr>
              <w:t>installed</w:t>
            </w:r>
            <w:r>
              <w:rPr>
                <w:color w:val="231F20"/>
                <w:spacing w:val="-7"/>
                <w:w w:val="105"/>
                <w:sz w:val="17"/>
              </w:rPr>
              <w:t> </w:t>
            </w:r>
            <w:r>
              <w:rPr>
                <w:color w:val="231F20"/>
                <w:w w:val="105"/>
                <w:sz w:val="17"/>
              </w:rPr>
              <w:t>in</w:t>
            </w:r>
            <w:r>
              <w:rPr>
                <w:color w:val="231F20"/>
                <w:spacing w:val="-7"/>
                <w:w w:val="105"/>
                <w:sz w:val="17"/>
              </w:rPr>
              <w:t> </w:t>
            </w:r>
            <w:r>
              <w:rPr>
                <w:color w:val="231F20"/>
                <w:w w:val="105"/>
                <w:sz w:val="17"/>
              </w:rPr>
              <w:t>or</w:t>
            </w:r>
            <w:r>
              <w:rPr>
                <w:color w:val="231F20"/>
                <w:spacing w:val="-7"/>
                <w:w w:val="105"/>
                <w:sz w:val="17"/>
              </w:rPr>
              <w:t> </w:t>
            </w:r>
            <w:r>
              <w:rPr>
                <w:color w:val="231F20"/>
                <w:w w:val="105"/>
                <w:sz w:val="17"/>
              </w:rPr>
              <w:t>integral</w:t>
            </w:r>
            <w:r>
              <w:rPr>
                <w:color w:val="231F20"/>
                <w:spacing w:val="-7"/>
                <w:w w:val="105"/>
                <w:sz w:val="17"/>
              </w:rPr>
              <w:t> </w:t>
            </w:r>
            <w:r>
              <w:rPr>
                <w:color w:val="231F20"/>
                <w:w w:val="105"/>
                <w:sz w:val="17"/>
              </w:rPr>
              <w:t>to</w:t>
            </w:r>
            <w:r>
              <w:rPr>
                <w:color w:val="231F20"/>
                <w:spacing w:val="-7"/>
                <w:w w:val="105"/>
                <w:sz w:val="17"/>
              </w:rPr>
              <w:t> </w:t>
            </w:r>
            <w:r>
              <w:rPr>
                <w:color w:val="231F20"/>
                <w:w w:val="105"/>
                <w:sz w:val="17"/>
              </w:rPr>
              <w:t>a</w:t>
            </w:r>
            <w:r>
              <w:rPr>
                <w:color w:val="231F20"/>
                <w:spacing w:val="-7"/>
                <w:w w:val="105"/>
                <w:sz w:val="17"/>
              </w:rPr>
              <w:t> </w:t>
            </w:r>
            <w:r>
              <w:rPr>
                <w:color w:val="231F20"/>
                <w:w w:val="105"/>
                <w:sz w:val="17"/>
              </w:rPr>
              <w:t>fuel</w:t>
            </w:r>
            <w:r>
              <w:rPr>
                <w:color w:val="231F20"/>
                <w:spacing w:val="-7"/>
                <w:w w:val="105"/>
                <w:sz w:val="17"/>
              </w:rPr>
              <w:t> </w:t>
            </w:r>
            <w:r>
              <w:rPr>
                <w:color w:val="231F20"/>
                <w:w w:val="105"/>
                <w:sz w:val="17"/>
              </w:rPr>
              <w:t>cell</w:t>
            </w:r>
            <w:r>
              <w:rPr>
                <w:color w:val="231F20"/>
                <w:spacing w:val="-7"/>
                <w:w w:val="105"/>
                <w:sz w:val="17"/>
              </w:rPr>
              <w:t> </w:t>
            </w:r>
            <w:r>
              <w:rPr>
                <w:color w:val="231F20"/>
                <w:w w:val="105"/>
                <w:sz w:val="17"/>
              </w:rPr>
              <w:t>system</w:t>
            </w:r>
            <w:r>
              <w:rPr>
                <w:color w:val="231F20"/>
                <w:spacing w:val="-7"/>
                <w:w w:val="105"/>
                <w:sz w:val="17"/>
              </w:rPr>
              <w:t> </w:t>
            </w:r>
            <w:r>
              <w:rPr>
                <w:color w:val="231F20"/>
                <w:w w:val="105"/>
                <w:sz w:val="17"/>
              </w:rPr>
              <w:t>are</w:t>
            </w:r>
            <w:r>
              <w:rPr>
                <w:color w:val="231F20"/>
                <w:spacing w:val="-7"/>
                <w:w w:val="105"/>
                <w:sz w:val="17"/>
              </w:rPr>
              <w:t> </w:t>
            </w:r>
            <w:r>
              <w:rPr>
                <w:color w:val="231F20"/>
                <w:w w:val="105"/>
                <w:sz w:val="17"/>
              </w:rPr>
              <w:t>regarded</w:t>
            </w:r>
            <w:r>
              <w:rPr>
                <w:color w:val="231F20"/>
                <w:spacing w:val="-7"/>
                <w:w w:val="105"/>
                <w:sz w:val="17"/>
              </w:rPr>
              <w:t> </w:t>
            </w:r>
            <w:r>
              <w:rPr>
                <w:color w:val="231F20"/>
                <w:w w:val="105"/>
                <w:sz w:val="17"/>
              </w:rPr>
              <w:t>as</w:t>
            </w:r>
            <w:r>
              <w:rPr>
                <w:color w:val="231F20"/>
                <w:spacing w:val="-7"/>
                <w:w w:val="105"/>
                <w:sz w:val="17"/>
              </w:rPr>
              <w:t> </w:t>
            </w:r>
            <w:r>
              <w:rPr>
                <w:color w:val="231F20"/>
                <w:w w:val="105"/>
                <w:sz w:val="17"/>
              </w:rPr>
              <w:t>contained in equipment. “Fuel cell cartridge” means an article that stores fuel for discharge into the fuel cell through a valve(s) that controls the discharge of fuel into the fuel cell. Fuel cell cartridges, including when contained in equipment, shall be designed and constructed to prevent fuel leakage under normal conditions of transport.</w:t>
            </w:r>
          </w:p>
        </w:tc>
      </w:tr>
      <w:tr>
        <w:trPr>
          <w:trHeight w:val="528" w:hRule="atLeast"/>
        </w:trPr>
        <w:tc>
          <w:tcPr>
            <w:tcW w:w="1468" w:type="dxa"/>
          </w:tcPr>
          <w:p>
            <w:pPr>
              <w:pStyle w:val="TableParagraph"/>
              <w:rPr>
                <w:rFonts w:ascii="Times New Roman"/>
                <w:sz w:val="16"/>
              </w:rPr>
            </w:pPr>
          </w:p>
        </w:tc>
        <w:tc>
          <w:tcPr>
            <w:tcW w:w="289" w:type="dxa"/>
          </w:tcPr>
          <w:p>
            <w:pPr>
              <w:pStyle w:val="TableParagraph"/>
              <w:rPr>
                <w:rFonts w:ascii="Times New Roman"/>
                <w:sz w:val="16"/>
              </w:rPr>
            </w:pPr>
          </w:p>
        </w:tc>
        <w:tc>
          <w:tcPr>
            <w:tcW w:w="7880" w:type="dxa"/>
          </w:tcPr>
          <w:p>
            <w:pPr>
              <w:pStyle w:val="TableParagraph"/>
              <w:spacing w:line="256" w:lineRule="auto" w:before="66"/>
              <w:ind w:left="42" w:right="-15"/>
              <w:rPr>
                <w:sz w:val="17"/>
              </w:rPr>
            </w:pPr>
            <w:r>
              <w:rPr>
                <w:color w:val="231F20"/>
                <w:w w:val="105"/>
                <w:sz w:val="17"/>
              </w:rPr>
              <w:t>Fuel</w:t>
            </w:r>
            <w:r>
              <w:rPr>
                <w:color w:val="231F20"/>
                <w:spacing w:val="31"/>
                <w:w w:val="105"/>
                <w:sz w:val="17"/>
              </w:rPr>
              <w:t> </w:t>
            </w:r>
            <w:r>
              <w:rPr>
                <w:color w:val="231F20"/>
                <w:w w:val="105"/>
                <w:sz w:val="17"/>
              </w:rPr>
              <w:t>cell</w:t>
            </w:r>
            <w:r>
              <w:rPr>
                <w:color w:val="231F20"/>
                <w:spacing w:val="31"/>
                <w:w w:val="105"/>
                <w:sz w:val="17"/>
              </w:rPr>
              <w:t> </w:t>
            </w:r>
            <w:r>
              <w:rPr>
                <w:color w:val="231F20"/>
                <w:w w:val="105"/>
                <w:sz w:val="17"/>
              </w:rPr>
              <w:t>cartridge</w:t>
            </w:r>
            <w:r>
              <w:rPr>
                <w:color w:val="231F20"/>
                <w:spacing w:val="31"/>
                <w:w w:val="105"/>
                <w:sz w:val="17"/>
              </w:rPr>
              <w:t> </w:t>
            </w:r>
            <w:r>
              <w:rPr>
                <w:color w:val="231F20"/>
                <w:w w:val="105"/>
                <w:sz w:val="17"/>
              </w:rPr>
              <w:t>design</w:t>
            </w:r>
            <w:r>
              <w:rPr>
                <w:color w:val="231F20"/>
                <w:spacing w:val="31"/>
                <w:w w:val="105"/>
                <w:sz w:val="17"/>
              </w:rPr>
              <w:t> </w:t>
            </w:r>
            <w:r>
              <w:rPr>
                <w:color w:val="231F20"/>
                <w:w w:val="105"/>
                <w:sz w:val="17"/>
              </w:rPr>
              <w:t>types</w:t>
            </w:r>
            <w:r>
              <w:rPr>
                <w:color w:val="231F20"/>
                <w:spacing w:val="31"/>
                <w:w w:val="105"/>
                <w:sz w:val="17"/>
              </w:rPr>
              <w:t> </w:t>
            </w:r>
            <w:r>
              <w:rPr>
                <w:color w:val="231F20"/>
                <w:w w:val="105"/>
                <w:sz w:val="17"/>
              </w:rPr>
              <w:t>using</w:t>
            </w:r>
            <w:r>
              <w:rPr>
                <w:color w:val="231F20"/>
                <w:spacing w:val="31"/>
                <w:w w:val="105"/>
                <w:sz w:val="17"/>
              </w:rPr>
              <w:t> </w:t>
            </w:r>
            <w:r>
              <w:rPr>
                <w:color w:val="231F20"/>
                <w:w w:val="105"/>
                <w:sz w:val="17"/>
              </w:rPr>
              <w:t>liquids</w:t>
            </w:r>
            <w:r>
              <w:rPr>
                <w:color w:val="231F20"/>
                <w:spacing w:val="31"/>
                <w:w w:val="105"/>
                <w:sz w:val="17"/>
              </w:rPr>
              <w:t> </w:t>
            </w:r>
            <w:r>
              <w:rPr>
                <w:color w:val="231F20"/>
                <w:w w:val="105"/>
                <w:sz w:val="17"/>
              </w:rPr>
              <w:t>as</w:t>
            </w:r>
            <w:r>
              <w:rPr>
                <w:color w:val="231F20"/>
                <w:spacing w:val="31"/>
                <w:w w:val="105"/>
                <w:sz w:val="17"/>
              </w:rPr>
              <w:t> </w:t>
            </w:r>
            <w:r>
              <w:rPr>
                <w:color w:val="231F20"/>
                <w:w w:val="105"/>
                <w:sz w:val="17"/>
              </w:rPr>
              <w:t>fuels</w:t>
            </w:r>
            <w:r>
              <w:rPr>
                <w:color w:val="231F20"/>
                <w:spacing w:val="31"/>
                <w:w w:val="105"/>
                <w:sz w:val="17"/>
              </w:rPr>
              <w:t> </w:t>
            </w:r>
            <w:r>
              <w:rPr>
                <w:color w:val="231F20"/>
                <w:w w:val="105"/>
                <w:sz w:val="17"/>
              </w:rPr>
              <w:t>shall</w:t>
            </w:r>
            <w:r>
              <w:rPr>
                <w:color w:val="231F20"/>
                <w:spacing w:val="31"/>
                <w:w w:val="105"/>
                <w:sz w:val="17"/>
              </w:rPr>
              <w:t> </w:t>
            </w:r>
            <w:r>
              <w:rPr>
                <w:color w:val="231F20"/>
                <w:w w:val="105"/>
                <w:sz w:val="17"/>
              </w:rPr>
              <w:t>pass</w:t>
            </w:r>
            <w:r>
              <w:rPr>
                <w:color w:val="231F20"/>
                <w:spacing w:val="31"/>
                <w:w w:val="105"/>
                <w:sz w:val="17"/>
              </w:rPr>
              <w:t> </w:t>
            </w:r>
            <w:r>
              <w:rPr>
                <w:color w:val="231F20"/>
                <w:w w:val="105"/>
                <w:sz w:val="17"/>
              </w:rPr>
              <w:t>an</w:t>
            </w:r>
            <w:r>
              <w:rPr>
                <w:color w:val="231F20"/>
                <w:spacing w:val="31"/>
                <w:w w:val="105"/>
                <w:sz w:val="17"/>
              </w:rPr>
              <w:t> </w:t>
            </w:r>
            <w:r>
              <w:rPr>
                <w:color w:val="231F20"/>
                <w:w w:val="105"/>
                <w:sz w:val="17"/>
              </w:rPr>
              <w:t>internal</w:t>
            </w:r>
            <w:r>
              <w:rPr>
                <w:color w:val="231F20"/>
                <w:spacing w:val="31"/>
                <w:w w:val="105"/>
                <w:sz w:val="17"/>
              </w:rPr>
              <w:t> </w:t>
            </w:r>
            <w:r>
              <w:rPr>
                <w:color w:val="231F20"/>
                <w:w w:val="105"/>
                <w:sz w:val="17"/>
              </w:rPr>
              <w:t>pressure</w:t>
            </w:r>
            <w:r>
              <w:rPr>
                <w:color w:val="231F20"/>
                <w:spacing w:val="31"/>
                <w:w w:val="105"/>
                <w:sz w:val="17"/>
              </w:rPr>
              <w:t> </w:t>
            </w:r>
            <w:r>
              <w:rPr>
                <w:color w:val="231F20"/>
                <w:w w:val="105"/>
                <w:sz w:val="17"/>
              </w:rPr>
              <w:t>test</w:t>
            </w:r>
            <w:r>
              <w:rPr>
                <w:color w:val="231F20"/>
                <w:spacing w:val="31"/>
                <w:w w:val="105"/>
                <w:sz w:val="17"/>
              </w:rPr>
              <w:t> </w:t>
            </w:r>
            <w:r>
              <w:rPr>
                <w:color w:val="231F20"/>
                <w:w w:val="105"/>
                <w:sz w:val="17"/>
              </w:rPr>
              <w:t>at</w:t>
            </w:r>
            <w:r>
              <w:rPr>
                <w:color w:val="231F20"/>
                <w:spacing w:val="31"/>
                <w:w w:val="105"/>
                <w:sz w:val="17"/>
              </w:rPr>
              <w:t> </w:t>
            </w:r>
            <w:r>
              <w:rPr>
                <w:color w:val="231F20"/>
                <w:w w:val="105"/>
                <w:sz w:val="17"/>
              </w:rPr>
              <w:t>a pressure of 100 kPa (gauge) without leakage.</w:t>
            </w:r>
          </w:p>
        </w:tc>
      </w:tr>
      <w:tr>
        <w:trPr>
          <w:trHeight w:val="948" w:hRule="atLeast"/>
        </w:trPr>
        <w:tc>
          <w:tcPr>
            <w:tcW w:w="1468" w:type="dxa"/>
          </w:tcPr>
          <w:p>
            <w:pPr>
              <w:pStyle w:val="TableParagraph"/>
              <w:rPr>
                <w:rFonts w:ascii="Times New Roman"/>
                <w:sz w:val="16"/>
              </w:rPr>
            </w:pPr>
          </w:p>
        </w:tc>
        <w:tc>
          <w:tcPr>
            <w:tcW w:w="289" w:type="dxa"/>
          </w:tcPr>
          <w:p>
            <w:pPr>
              <w:pStyle w:val="TableParagraph"/>
              <w:rPr>
                <w:rFonts w:ascii="Times New Roman"/>
                <w:sz w:val="16"/>
              </w:rPr>
            </w:pPr>
          </w:p>
        </w:tc>
        <w:tc>
          <w:tcPr>
            <w:tcW w:w="7880" w:type="dxa"/>
          </w:tcPr>
          <w:p>
            <w:pPr>
              <w:pStyle w:val="TableParagraph"/>
              <w:spacing w:line="256" w:lineRule="auto" w:before="66"/>
              <w:ind w:left="42" w:right="-15"/>
              <w:jc w:val="both"/>
              <w:rPr>
                <w:sz w:val="17"/>
              </w:rPr>
            </w:pPr>
            <w:r>
              <w:rPr>
                <w:color w:val="231F20"/>
                <w:w w:val="105"/>
                <w:sz w:val="17"/>
              </w:rPr>
              <w:t>Except for fuel cell cartridges containing hydrogen in metal hydride, which shall be in compliance with special provision 339, each fuel cell cartridge design type shall be shown to pass a 1.2 m drop test onto an unyielding surface, in the orientation most likely to result in failure of the containment system, with no loss of contents.</w:t>
            </w:r>
          </w:p>
        </w:tc>
      </w:tr>
      <w:tr>
        <w:trPr>
          <w:trHeight w:val="951" w:hRule="atLeast"/>
        </w:trPr>
        <w:tc>
          <w:tcPr>
            <w:tcW w:w="1468" w:type="dxa"/>
          </w:tcPr>
          <w:p>
            <w:pPr>
              <w:pStyle w:val="TableParagraph"/>
              <w:rPr>
                <w:rFonts w:ascii="Times New Roman"/>
                <w:sz w:val="16"/>
              </w:rPr>
            </w:pPr>
          </w:p>
        </w:tc>
        <w:tc>
          <w:tcPr>
            <w:tcW w:w="289" w:type="dxa"/>
          </w:tcPr>
          <w:p>
            <w:pPr>
              <w:pStyle w:val="TableParagraph"/>
              <w:spacing w:before="64"/>
              <w:ind w:left="91"/>
              <w:rPr>
                <w:rFonts w:ascii="Cambria" w:hAnsi="Cambria"/>
                <w:sz w:val="17"/>
              </w:rPr>
            </w:pPr>
            <w:r>
              <w:rPr>
                <w:rFonts w:ascii="Cambria" w:hAnsi="Cambria"/>
                <w:color w:val="231F20"/>
                <w:spacing w:val="-10"/>
                <w:w w:val="110"/>
                <w:sz w:val="17"/>
              </w:rPr>
              <w:t>△</w:t>
            </w:r>
          </w:p>
        </w:tc>
        <w:tc>
          <w:tcPr>
            <w:tcW w:w="7880" w:type="dxa"/>
          </w:tcPr>
          <w:p>
            <w:pPr>
              <w:pStyle w:val="TableParagraph"/>
              <w:spacing w:line="256" w:lineRule="auto" w:before="66"/>
              <w:ind w:left="42" w:right="-15"/>
              <w:jc w:val="both"/>
              <w:rPr>
                <w:sz w:val="17"/>
              </w:rPr>
            </w:pPr>
            <w:r>
              <w:rPr>
                <w:color w:val="231F20"/>
                <w:w w:val="105"/>
                <w:sz w:val="17"/>
              </w:rPr>
              <w:t>When lithium metal, lithium ion or sodium ion batteries are contained in the fuel cell system, the consignment shall be consigned under this entry and under the appropriate entries for UN 3091 LITHIUM</w:t>
            </w:r>
            <w:r>
              <w:rPr>
                <w:color w:val="231F20"/>
                <w:spacing w:val="-1"/>
                <w:w w:val="105"/>
                <w:sz w:val="17"/>
              </w:rPr>
              <w:t> </w:t>
            </w:r>
            <w:r>
              <w:rPr>
                <w:color w:val="231F20"/>
                <w:w w:val="105"/>
                <w:sz w:val="17"/>
              </w:rPr>
              <w:t>METAL</w:t>
            </w:r>
            <w:r>
              <w:rPr>
                <w:color w:val="231F20"/>
                <w:spacing w:val="-1"/>
                <w:w w:val="105"/>
                <w:sz w:val="17"/>
              </w:rPr>
              <w:t> </w:t>
            </w:r>
            <w:r>
              <w:rPr>
                <w:color w:val="231F20"/>
                <w:w w:val="105"/>
                <w:sz w:val="17"/>
              </w:rPr>
              <w:t>BATTERIES</w:t>
            </w:r>
            <w:r>
              <w:rPr>
                <w:color w:val="231F20"/>
                <w:spacing w:val="-1"/>
                <w:w w:val="105"/>
                <w:sz w:val="17"/>
              </w:rPr>
              <w:t> </w:t>
            </w:r>
            <w:r>
              <w:rPr>
                <w:color w:val="231F20"/>
                <w:w w:val="105"/>
                <w:sz w:val="17"/>
              </w:rPr>
              <w:t>CONTAINED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EQUIPMENT,</w:t>
            </w:r>
            <w:r>
              <w:rPr>
                <w:color w:val="231F20"/>
                <w:spacing w:val="-1"/>
                <w:w w:val="105"/>
                <w:sz w:val="17"/>
              </w:rPr>
              <w:t> </w:t>
            </w:r>
            <w:r>
              <w:rPr>
                <w:color w:val="231F20"/>
                <w:w w:val="105"/>
                <w:sz w:val="17"/>
              </w:rPr>
              <w:t>UN</w:t>
            </w:r>
            <w:r>
              <w:rPr>
                <w:color w:val="231F20"/>
                <w:spacing w:val="-1"/>
                <w:w w:val="105"/>
                <w:sz w:val="17"/>
              </w:rPr>
              <w:t> </w:t>
            </w:r>
            <w:r>
              <w:rPr>
                <w:color w:val="231F20"/>
                <w:w w:val="105"/>
                <w:sz w:val="17"/>
              </w:rPr>
              <w:t>3481</w:t>
            </w:r>
            <w:r>
              <w:rPr>
                <w:color w:val="231F20"/>
                <w:spacing w:val="-1"/>
                <w:w w:val="105"/>
                <w:sz w:val="17"/>
              </w:rPr>
              <w:t> </w:t>
            </w:r>
            <w:r>
              <w:rPr>
                <w:color w:val="231F20"/>
                <w:w w:val="105"/>
                <w:sz w:val="17"/>
              </w:rPr>
              <w:t>LITHIUM</w:t>
            </w:r>
            <w:r>
              <w:rPr>
                <w:color w:val="231F20"/>
                <w:spacing w:val="-1"/>
                <w:w w:val="105"/>
                <w:sz w:val="17"/>
              </w:rPr>
              <w:t> </w:t>
            </w:r>
            <w:r>
              <w:rPr>
                <w:color w:val="231F20"/>
                <w:w w:val="105"/>
                <w:sz w:val="17"/>
              </w:rPr>
              <w:t>ION</w:t>
            </w:r>
            <w:r>
              <w:rPr>
                <w:color w:val="231F20"/>
                <w:spacing w:val="-1"/>
                <w:w w:val="105"/>
                <w:sz w:val="17"/>
              </w:rPr>
              <w:t> </w:t>
            </w:r>
            <w:r>
              <w:rPr>
                <w:color w:val="231F20"/>
                <w:w w:val="105"/>
                <w:sz w:val="17"/>
              </w:rPr>
              <w:t>BATTERIES </w:t>
            </w:r>
            <w:r>
              <w:rPr>
                <w:color w:val="231F20"/>
                <w:sz w:val="17"/>
              </w:rPr>
              <w:t>CONTAINED IN EQUIPMENT or UN 3552 SODIUM ION BATTERIES CONTAINED IN EQUIPMENT.</w:t>
            </w:r>
          </w:p>
        </w:tc>
      </w:tr>
      <w:tr>
        <w:trPr>
          <w:trHeight w:val="324" w:hRule="atLeast"/>
        </w:trPr>
        <w:tc>
          <w:tcPr>
            <w:tcW w:w="1468" w:type="dxa"/>
          </w:tcPr>
          <w:p>
            <w:pPr>
              <w:pStyle w:val="TableParagraph"/>
              <w:spacing w:before="69"/>
              <w:ind w:right="91"/>
              <w:jc w:val="right"/>
              <w:rPr>
                <w:sz w:val="17"/>
              </w:rPr>
            </w:pPr>
            <w:r>
              <w:rPr>
                <w:color w:val="231F20"/>
                <w:spacing w:val="-5"/>
                <w:sz w:val="17"/>
              </w:rPr>
              <w:t>332</w:t>
            </w:r>
          </w:p>
        </w:tc>
        <w:tc>
          <w:tcPr>
            <w:tcW w:w="289" w:type="dxa"/>
          </w:tcPr>
          <w:p>
            <w:pPr>
              <w:pStyle w:val="TableParagraph"/>
              <w:rPr>
                <w:rFonts w:ascii="Times New Roman"/>
                <w:sz w:val="16"/>
              </w:rPr>
            </w:pPr>
          </w:p>
        </w:tc>
        <w:tc>
          <w:tcPr>
            <w:tcW w:w="7880" w:type="dxa"/>
          </w:tcPr>
          <w:p>
            <w:pPr>
              <w:pStyle w:val="TableParagraph"/>
              <w:spacing w:before="69"/>
              <w:ind w:left="42"/>
              <w:rPr>
                <w:sz w:val="17"/>
              </w:rPr>
            </w:pPr>
            <w:r>
              <w:rPr>
                <w:color w:val="231F20"/>
                <w:w w:val="105"/>
                <w:sz w:val="17"/>
              </w:rPr>
              <w:t>Magnesium</w:t>
            </w:r>
            <w:r>
              <w:rPr>
                <w:color w:val="231F20"/>
                <w:spacing w:val="-3"/>
                <w:w w:val="105"/>
                <w:sz w:val="17"/>
              </w:rPr>
              <w:t> </w:t>
            </w:r>
            <w:r>
              <w:rPr>
                <w:color w:val="231F20"/>
                <w:w w:val="105"/>
                <w:sz w:val="17"/>
              </w:rPr>
              <w:t>nitrate</w:t>
            </w:r>
            <w:r>
              <w:rPr>
                <w:color w:val="231F20"/>
                <w:spacing w:val="-3"/>
                <w:w w:val="105"/>
                <w:sz w:val="17"/>
              </w:rPr>
              <w:t> </w:t>
            </w:r>
            <w:r>
              <w:rPr>
                <w:color w:val="231F20"/>
                <w:w w:val="105"/>
                <w:sz w:val="17"/>
              </w:rPr>
              <w:t>hexahydrate</w:t>
            </w:r>
            <w:r>
              <w:rPr>
                <w:color w:val="231F20"/>
                <w:spacing w:val="-3"/>
                <w:w w:val="105"/>
                <w:sz w:val="17"/>
              </w:rPr>
              <w:t> </w:t>
            </w:r>
            <w:r>
              <w:rPr>
                <w:color w:val="231F20"/>
                <w:w w:val="105"/>
                <w:sz w:val="17"/>
              </w:rPr>
              <w:t>is</w:t>
            </w:r>
            <w:r>
              <w:rPr>
                <w:color w:val="231F20"/>
                <w:spacing w:val="-2"/>
                <w:w w:val="105"/>
                <w:sz w:val="17"/>
              </w:rPr>
              <w:t> </w:t>
            </w:r>
            <w:r>
              <w:rPr>
                <w:color w:val="231F20"/>
                <w:w w:val="105"/>
                <w:sz w:val="17"/>
              </w:rPr>
              <w:t>not</w:t>
            </w:r>
            <w:r>
              <w:rPr>
                <w:color w:val="231F20"/>
                <w:spacing w:val="-3"/>
                <w:w w:val="105"/>
                <w:sz w:val="17"/>
              </w:rPr>
              <w:t> </w:t>
            </w:r>
            <w:r>
              <w:rPr>
                <w:color w:val="231F20"/>
                <w:w w:val="105"/>
                <w:sz w:val="17"/>
              </w:rPr>
              <w:t>subject</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2"/>
                <w:w w:val="105"/>
                <w:sz w:val="17"/>
              </w:rPr>
              <w:t> </w:t>
            </w:r>
            <w:r>
              <w:rPr>
                <w:color w:val="231F20"/>
                <w:w w:val="105"/>
                <w:sz w:val="17"/>
              </w:rPr>
              <w:t>provisions</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this</w:t>
            </w:r>
            <w:r>
              <w:rPr>
                <w:color w:val="231F20"/>
                <w:spacing w:val="-3"/>
                <w:w w:val="105"/>
                <w:sz w:val="17"/>
              </w:rPr>
              <w:t> </w:t>
            </w:r>
            <w:r>
              <w:rPr>
                <w:color w:val="231F20"/>
                <w:spacing w:val="-4"/>
                <w:w w:val="105"/>
                <w:sz w:val="17"/>
              </w:rPr>
              <w:t>Code.</w:t>
            </w:r>
          </w:p>
        </w:tc>
      </w:tr>
      <w:tr>
        <w:trPr>
          <w:trHeight w:val="744" w:hRule="atLeast"/>
        </w:trPr>
        <w:tc>
          <w:tcPr>
            <w:tcW w:w="1468" w:type="dxa"/>
          </w:tcPr>
          <w:p>
            <w:pPr>
              <w:pStyle w:val="TableParagraph"/>
              <w:spacing w:before="69"/>
              <w:ind w:right="89"/>
              <w:jc w:val="right"/>
              <w:rPr>
                <w:sz w:val="17"/>
              </w:rPr>
            </w:pPr>
            <w:r>
              <w:rPr>
                <w:color w:val="231F20"/>
                <w:spacing w:val="-5"/>
                <w:sz w:val="17"/>
              </w:rPr>
              <w:t>333</w:t>
            </w:r>
          </w:p>
        </w:tc>
        <w:tc>
          <w:tcPr>
            <w:tcW w:w="289" w:type="dxa"/>
          </w:tcPr>
          <w:p>
            <w:pPr>
              <w:pStyle w:val="TableParagraph"/>
              <w:rPr>
                <w:rFonts w:ascii="Times New Roman"/>
                <w:sz w:val="16"/>
              </w:rPr>
            </w:pPr>
          </w:p>
        </w:tc>
        <w:tc>
          <w:tcPr>
            <w:tcW w:w="7880" w:type="dxa"/>
          </w:tcPr>
          <w:p>
            <w:pPr>
              <w:pStyle w:val="TableParagraph"/>
              <w:spacing w:line="256" w:lineRule="auto" w:before="69"/>
              <w:ind w:left="42" w:right="-15"/>
              <w:jc w:val="both"/>
              <w:rPr>
                <w:sz w:val="17"/>
              </w:rPr>
            </w:pPr>
            <w:r>
              <w:rPr>
                <w:color w:val="231F20"/>
                <w:w w:val="105"/>
                <w:sz w:val="17"/>
              </w:rPr>
              <w:t>Ethanol</w:t>
            </w:r>
            <w:r>
              <w:rPr>
                <w:color w:val="231F20"/>
                <w:w w:val="105"/>
                <w:sz w:val="17"/>
              </w:rPr>
              <w:t> and</w:t>
            </w:r>
            <w:r>
              <w:rPr>
                <w:color w:val="231F20"/>
                <w:w w:val="105"/>
                <w:sz w:val="17"/>
              </w:rPr>
              <w:t> gasoline,</w:t>
            </w:r>
            <w:r>
              <w:rPr>
                <w:color w:val="231F20"/>
                <w:w w:val="105"/>
                <w:sz w:val="17"/>
              </w:rPr>
              <w:t> motor</w:t>
            </w:r>
            <w:r>
              <w:rPr>
                <w:color w:val="231F20"/>
                <w:w w:val="105"/>
                <w:sz w:val="17"/>
              </w:rPr>
              <w:t> spirit</w:t>
            </w:r>
            <w:r>
              <w:rPr>
                <w:color w:val="231F20"/>
                <w:w w:val="105"/>
                <w:sz w:val="17"/>
              </w:rPr>
              <w:t> or</w:t>
            </w:r>
            <w:r>
              <w:rPr>
                <w:color w:val="231F20"/>
                <w:w w:val="105"/>
                <w:sz w:val="17"/>
              </w:rPr>
              <w:t> petrol</w:t>
            </w:r>
            <w:r>
              <w:rPr>
                <w:color w:val="231F20"/>
                <w:w w:val="105"/>
                <w:sz w:val="17"/>
              </w:rPr>
              <w:t> mixtures</w:t>
            </w:r>
            <w:r>
              <w:rPr>
                <w:color w:val="231F20"/>
                <w:w w:val="105"/>
                <w:sz w:val="17"/>
              </w:rPr>
              <w:t> for</w:t>
            </w:r>
            <w:r>
              <w:rPr>
                <w:color w:val="231F20"/>
                <w:w w:val="105"/>
                <w:sz w:val="17"/>
              </w:rPr>
              <w:t> use</w:t>
            </w:r>
            <w:r>
              <w:rPr>
                <w:color w:val="231F20"/>
                <w:w w:val="105"/>
                <w:sz w:val="17"/>
              </w:rPr>
              <w:t> in</w:t>
            </w:r>
            <w:r>
              <w:rPr>
                <w:color w:val="231F20"/>
                <w:w w:val="105"/>
                <w:sz w:val="17"/>
              </w:rPr>
              <w:t> spark-ignition</w:t>
            </w:r>
            <w:r>
              <w:rPr>
                <w:color w:val="231F20"/>
                <w:w w:val="105"/>
                <w:sz w:val="17"/>
              </w:rPr>
              <w:t> engines</w:t>
            </w:r>
            <w:r>
              <w:rPr>
                <w:color w:val="231F20"/>
                <w:w w:val="105"/>
                <w:sz w:val="17"/>
              </w:rPr>
              <w:t> (e.g.</w:t>
            </w:r>
            <w:r>
              <w:rPr>
                <w:color w:val="231F20"/>
                <w:w w:val="105"/>
                <w:sz w:val="17"/>
              </w:rPr>
              <w:t> in automobiles, stationary engines and other engines) shall be assigned to this entry regardless of variations in volatility.</w:t>
            </w:r>
          </w:p>
        </w:tc>
      </w:tr>
      <w:tr>
        <w:trPr>
          <w:trHeight w:val="534" w:hRule="atLeast"/>
        </w:trPr>
        <w:tc>
          <w:tcPr>
            <w:tcW w:w="1468" w:type="dxa"/>
          </w:tcPr>
          <w:p>
            <w:pPr>
              <w:pStyle w:val="TableParagraph"/>
              <w:spacing w:before="69"/>
              <w:ind w:right="89"/>
              <w:jc w:val="right"/>
              <w:rPr>
                <w:sz w:val="17"/>
              </w:rPr>
            </w:pPr>
            <w:r>
              <w:rPr>
                <w:color w:val="231F20"/>
                <w:spacing w:val="-5"/>
                <w:sz w:val="17"/>
              </w:rPr>
              <w:t>334</w:t>
            </w:r>
          </w:p>
        </w:tc>
        <w:tc>
          <w:tcPr>
            <w:tcW w:w="289" w:type="dxa"/>
          </w:tcPr>
          <w:p>
            <w:pPr>
              <w:pStyle w:val="TableParagraph"/>
              <w:rPr>
                <w:rFonts w:ascii="Times New Roman"/>
                <w:sz w:val="16"/>
              </w:rPr>
            </w:pPr>
          </w:p>
        </w:tc>
        <w:tc>
          <w:tcPr>
            <w:tcW w:w="7880" w:type="dxa"/>
          </w:tcPr>
          <w:p>
            <w:pPr>
              <w:pStyle w:val="TableParagraph"/>
              <w:spacing w:line="256" w:lineRule="auto" w:before="69"/>
              <w:ind w:left="42" w:right="-15"/>
              <w:rPr>
                <w:sz w:val="17"/>
              </w:rPr>
            </w:pPr>
            <w:r>
              <w:rPr>
                <w:color w:val="231F20"/>
                <w:w w:val="105"/>
                <w:sz w:val="17"/>
              </w:rPr>
              <w:t>A</w:t>
            </w:r>
            <w:r>
              <w:rPr>
                <w:color w:val="231F20"/>
                <w:spacing w:val="19"/>
                <w:w w:val="105"/>
                <w:sz w:val="17"/>
              </w:rPr>
              <w:t> </w:t>
            </w:r>
            <w:r>
              <w:rPr>
                <w:color w:val="231F20"/>
                <w:w w:val="105"/>
                <w:sz w:val="17"/>
              </w:rPr>
              <w:t>fuel</w:t>
            </w:r>
            <w:r>
              <w:rPr>
                <w:color w:val="231F20"/>
                <w:spacing w:val="19"/>
                <w:w w:val="105"/>
                <w:sz w:val="17"/>
              </w:rPr>
              <w:t> </w:t>
            </w:r>
            <w:r>
              <w:rPr>
                <w:color w:val="231F20"/>
                <w:w w:val="105"/>
                <w:sz w:val="17"/>
              </w:rPr>
              <w:t>cell</w:t>
            </w:r>
            <w:r>
              <w:rPr>
                <w:color w:val="231F20"/>
                <w:spacing w:val="19"/>
                <w:w w:val="105"/>
                <w:sz w:val="17"/>
              </w:rPr>
              <w:t> </w:t>
            </w:r>
            <w:r>
              <w:rPr>
                <w:color w:val="231F20"/>
                <w:w w:val="105"/>
                <w:sz w:val="17"/>
              </w:rPr>
              <w:t>cartridge</w:t>
            </w:r>
            <w:r>
              <w:rPr>
                <w:color w:val="231F20"/>
                <w:spacing w:val="19"/>
                <w:w w:val="105"/>
                <w:sz w:val="17"/>
              </w:rPr>
              <w:t> </w:t>
            </w:r>
            <w:r>
              <w:rPr>
                <w:color w:val="231F20"/>
                <w:w w:val="105"/>
                <w:sz w:val="17"/>
              </w:rPr>
              <w:t>may</w:t>
            </w:r>
            <w:r>
              <w:rPr>
                <w:color w:val="231F20"/>
                <w:spacing w:val="19"/>
                <w:w w:val="105"/>
                <w:sz w:val="17"/>
              </w:rPr>
              <w:t> </w:t>
            </w:r>
            <w:r>
              <w:rPr>
                <w:color w:val="231F20"/>
                <w:w w:val="105"/>
                <w:sz w:val="17"/>
              </w:rPr>
              <w:t>contain</w:t>
            </w:r>
            <w:r>
              <w:rPr>
                <w:color w:val="231F20"/>
                <w:spacing w:val="19"/>
                <w:w w:val="105"/>
                <w:sz w:val="17"/>
              </w:rPr>
              <w:t> </w:t>
            </w:r>
            <w:r>
              <w:rPr>
                <w:color w:val="231F20"/>
                <w:w w:val="105"/>
                <w:sz w:val="17"/>
              </w:rPr>
              <w:t>an</w:t>
            </w:r>
            <w:r>
              <w:rPr>
                <w:color w:val="231F20"/>
                <w:spacing w:val="19"/>
                <w:w w:val="105"/>
                <w:sz w:val="17"/>
              </w:rPr>
              <w:t> </w:t>
            </w:r>
            <w:r>
              <w:rPr>
                <w:color w:val="231F20"/>
                <w:w w:val="105"/>
                <w:sz w:val="17"/>
              </w:rPr>
              <w:t>activator</w:t>
            </w:r>
            <w:r>
              <w:rPr>
                <w:color w:val="231F20"/>
                <w:spacing w:val="19"/>
                <w:w w:val="105"/>
                <w:sz w:val="17"/>
              </w:rPr>
              <w:t> </w:t>
            </w:r>
            <w:r>
              <w:rPr>
                <w:color w:val="231F20"/>
                <w:w w:val="105"/>
                <w:sz w:val="17"/>
              </w:rPr>
              <w:t>provided</w:t>
            </w:r>
            <w:r>
              <w:rPr>
                <w:color w:val="231F20"/>
                <w:spacing w:val="19"/>
                <w:w w:val="105"/>
                <w:sz w:val="17"/>
              </w:rPr>
              <w:t> </w:t>
            </w:r>
            <w:r>
              <w:rPr>
                <w:color w:val="231F20"/>
                <w:w w:val="105"/>
                <w:sz w:val="17"/>
              </w:rPr>
              <w:t>it</w:t>
            </w:r>
            <w:r>
              <w:rPr>
                <w:color w:val="231F20"/>
                <w:spacing w:val="19"/>
                <w:w w:val="105"/>
                <w:sz w:val="17"/>
              </w:rPr>
              <w:t> </w:t>
            </w:r>
            <w:r>
              <w:rPr>
                <w:color w:val="231F20"/>
                <w:w w:val="105"/>
                <w:sz w:val="17"/>
              </w:rPr>
              <w:t>is</w:t>
            </w:r>
            <w:r>
              <w:rPr>
                <w:color w:val="231F20"/>
                <w:spacing w:val="19"/>
                <w:w w:val="105"/>
                <w:sz w:val="17"/>
              </w:rPr>
              <w:t> </w:t>
            </w:r>
            <w:r>
              <w:rPr>
                <w:color w:val="231F20"/>
                <w:w w:val="105"/>
                <w:sz w:val="17"/>
              </w:rPr>
              <w:t>fitted</w:t>
            </w:r>
            <w:r>
              <w:rPr>
                <w:color w:val="231F20"/>
                <w:spacing w:val="19"/>
                <w:w w:val="105"/>
                <w:sz w:val="17"/>
              </w:rPr>
              <w:t> </w:t>
            </w:r>
            <w:r>
              <w:rPr>
                <w:color w:val="231F20"/>
                <w:w w:val="105"/>
                <w:sz w:val="17"/>
              </w:rPr>
              <w:t>with</w:t>
            </w:r>
            <w:r>
              <w:rPr>
                <w:color w:val="231F20"/>
                <w:spacing w:val="19"/>
                <w:w w:val="105"/>
                <w:sz w:val="17"/>
              </w:rPr>
              <w:t> </w:t>
            </w:r>
            <w:r>
              <w:rPr>
                <w:color w:val="231F20"/>
                <w:w w:val="105"/>
                <w:sz w:val="17"/>
              </w:rPr>
              <w:t>two</w:t>
            </w:r>
            <w:r>
              <w:rPr>
                <w:color w:val="231F20"/>
                <w:spacing w:val="19"/>
                <w:w w:val="105"/>
                <w:sz w:val="17"/>
              </w:rPr>
              <w:t> </w:t>
            </w:r>
            <w:r>
              <w:rPr>
                <w:color w:val="231F20"/>
                <w:w w:val="105"/>
                <w:sz w:val="17"/>
              </w:rPr>
              <w:t>independent</w:t>
            </w:r>
            <w:r>
              <w:rPr>
                <w:color w:val="231F20"/>
                <w:spacing w:val="19"/>
                <w:w w:val="105"/>
                <w:sz w:val="17"/>
              </w:rPr>
              <w:t> </w:t>
            </w:r>
            <w:r>
              <w:rPr>
                <w:color w:val="231F20"/>
                <w:w w:val="105"/>
                <w:sz w:val="17"/>
              </w:rPr>
              <w:t>means</w:t>
            </w:r>
            <w:r>
              <w:rPr>
                <w:color w:val="231F20"/>
                <w:spacing w:val="19"/>
                <w:w w:val="105"/>
                <w:sz w:val="17"/>
              </w:rPr>
              <w:t> </w:t>
            </w:r>
            <w:r>
              <w:rPr>
                <w:color w:val="231F20"/>
                <w:w w:val="105"/>
                <w:sz w:val="17"/>
              </w:rPr>
              <w:t>of preventing unintended mixing with the fuel during transport.</w:t>
            </w:r>
          </w:p>
        </w:tc>
      </w:tr>
      <w:tr>
        <w:trPr>
          <w:trHeight w:val="2004" w:hRule="atLeast"/>
        </w:trPr>
        <w:tc>
          <w:tcPr>
            <w:tcW w:w="1468" w:type="dxa"/>
          </w:tcPr>
          <w:p>
            <w:pPr>
              <w:pStyle w:val="TableParagraph"/>
              <w:spacing w:before="69"/>
              <w:ind w:right="90"/>
              <w:jc w:val="right"/>
              <w:rPr>
                <w:sz w:val="17"/>
              </w:rPr>
            </w:pPr>
            <w:r>
              <w:rPr>
                <w:color w:val="231F20"/>
                <w:spacing w:val="-5"/>
                <w:sz w:val="17"/>
              </w:rPr>
              <w:t>335</w:t>
            </w:r>
          </w:p>
        </w:tc>
        <w:tc>
          <w:tcPr>
            <w:tcW w:w="289" w:type="dxa"/>
          </w:tcPr>
          <w:p>
            <w:pPr>
              <w:pStyle w:val="TableParagraph"/>
              <w:rPr>
                <w:rFonts w:ascii="Times New Roman"/>
                <w:sz w:val="16"/>
              </w:rPr>
            </w:pPr>
          </w:p>
        </w:tc>
        <w:tc>
          <w:tcPr>
            <w:tcW w:w="7880" w:type="dxa"/>
          </w:tcPr>
          <w:p>
            <w:pPr>
              <w:pStyle w:val="TableParagraph"/>
              <w:spacing w:line="256" w:lineRule="auto" w:before="69"/>
              <w:ind w:left="42" w:right="-15"/>
              <w:jc w:val="both"/>
              <w:rPr>
                <w:sz w:val="17"/>
              </w:rPr>
            </w:pPr>
            <w:r>
              <w:rPr>
                <w:color w:val="231F20"/>
                <w:sz w:val="17"/>
              </w:rPr>
              <w:t>Mixtures of solids which are not subject to the provisions of this Code and environmentally hazardous </w:t>
            </w:r>
            <w:r>
              <w:rPr>
                <w:color w:val="231F20"/>
                <w:w w:val="105"/>
                <w:sz w:val="17"/>
              </w:rPr>
              <w:t>liquids</w:t>
            </w:r>
            <w:r>
              <w:rPr>
                <w:color w:val="231F20"/>
                <w:spacing w:val="-9"/>
                <w:w w:val="105"/>
                <w:sz w:val="17"/>
              </w:rPr>
              <w:t> </w:t>
            </w:r>
            <w:r>
              <w:rPr>
                <w:color w:val="231F20"/>
                <w:w w:val="105"/>
                <w:sz w:val="17"/>
              </w:rPr>
              <w:t>assigned</w:t>
            </w:r>
            <w:r>
              <w:rPr>
                <w:color w:val="231F20"/>
                <w:spacing w:val="-9"/>
                <w:w w:val="105"/>
                <w:sz w:val="17"/>
              </w:rPr>
              <w:t> </w:t>
            </w:r>
            <w:r>
              <w:rPr>
                <w:color w:val="231F20"/>
                <w:w w:val="105"/>
                <w:sz w:val="17"/>
              </w:rPr>
              <w:t>to</w:t>
            </w:r>
            <w:r>
              <w:rPr>
                <w:color w:val="231F20"/>
                <w:spacing w:val="-9"/>
                <w:w w:val="105"/>
                <w:sz w:val="17"/>
              </w:rPr>
              <w:t> </w:t>
            </w:r>
            <w:r>
              <w:rPr>
                <w:color w:val="231F20"/>
                <w:w w:val="105"/>
                <w:sz w:val="17"/>
              </w:rPr>
              <w:t>UN</w:t>
            </w:r>
            <w:r>
              <w:rPr>
                <w:color w:val="231F20"/>
                <w:spacing w:val="-9"/>
                <w:w w:val="105"/>
                <w:sz w:val="17"/>
              </w:rPr>
              <w:t> </w:t>
            </w:r>
            <w:r>
              <w:rPr>
                <w:color w:val="231F20"/>
                <w:w w:val="105"/>
                <w:sz w:val="17"/>
              </w:rPr>
              <w:t>3082</w:t>
            </w:r>
            <w:r>
              <w:rPr>
                <w:color w:val="231F20"/>
                <w:spacing w:val="-9"/>
                <w:w w:val="105"/>
                <w:sz w:val="17"/>
              </w:rPr>
              <w:t> </w:t>
            </w:r>
            <w:r>
              <w:rPr>
                <w:color w:val="231F20"/>
                <w:w w:val="105"/>
                <w:sz w:val="17"/>
              </w:rPr>
              <w:t>may</w:t>
            </w:r>
            <w:r>
              <w:rPr>
                <w:color w:val="231F20"/>
                <w:spacing w:val="-9"/>
                <w:w w:val="105"/>
                <w:sz w:val="17"/>
              </w:rPr>
              <w:t> </w:t>
            </w:r>
            <w:r>
              <w:rPr>
                <w:color w:val="231F20"/>
                <w:w w:val="105"/>
                <w:sz w:val="17"/>
              </w:rPr>
              <w:t>be</w:t>
            </w:r>
            <w:r>
              <w:rPr>
                <w:color w:val="231F20"/>
                <w:spacing w:val="-9"/>
                <w:w w:val="105"/>
                <w:sz w:val="17"/>
              </w:rPr>
              <w:t> </w:t>
            </w:r>
            <w:r>
              <w:rPr>
                <w:color w:val="231F20"/>
                <w:w w:val="105"/>
                <w:sz w:val="17"/>
              </w:rPr>
              <w:t>classified</w:t>
            </w:r>
            <w:r>
              <w:rPr>
                <w:color w:val="231F20"/>
                <w:spacing w:val="-9"/>
                <w:w w:val="105"/>
                <w:sz w:val="17"/>
              </w:rPr>
              <w:t> </w:t>
            </w:r>
            <w:r>
              <w:rPr>
                <w:color w:val="231F20"/>
                <w:w w:val="105"/>
                <w:sz w:val="17"/>
              </w:rPr>
              <w:t>and</w:t>
            </w:r>
            <w:r>
              <w:rPr>
                <w:color w:val="231F20"/>
                <w:spacing w:val="-9"/>
                <w:w w:val="105"/>
                <w:sz w:val="17"/>
              </w:rPr>
              <w:t> </w:t>
            </w:r>
            <w:r>
              <w:rPr>
                <w:color w:val="231F20"/>
                <w:w w:val="105"/>
                <w:sz w:val="17"/>
              </w:rPr>
              <w:t>transported</w:t>
            </w:r>
            <w:r>
              <w:rPr>
                <w:color w:val="231F20"/>
                <w:spacing w:val="-9"/>
                <w:w w:val="105"/>
                <w:sz w:val="17"/>
              </w:rPr>
              <w:t> </w:t>
            </w:r>
            <w:r>
              <w:rPr>
                <w:color w:val="231F20"/>
                <w:w w:val="105"/>
                <w:sz w:val="17"/>
              </w:rPr>
              <w:t>as</w:t>
            </w:r>
            <w:r>
              <w:rPr>
                <w:color w:val="231F20"/>
                <w:spacing w:val="-9"/>
                <w:w w:val="105"/>
                <w:sz w:val="17"/>
              </w:rPr>
              <w:t> </w:t>
            </w:r>
            <w:r>
              <w:rPr>
                <w:color w:val="231F20"/>
                <w:w w:val="105"/>
                <w:sz w:val="17"/>
              </w:rPr>
              <w:t>UN</w:t>
            </w:r>
            <w:r>
              <w:rPr>
                <w:color w:val="231F20"/>
                <w:spacing w:val="-9"/>
                <w:w w:val="105"/>
                <w:sz w:val="17"/>
              </w:rPr>
              <w:t> </w:t>
            </w:r>
            <w:r>
              <w:rPr>
                <w:color w:val="231F20"/>
                <w:w w:val="105"/>
                <w:sz w:val="17"/>
              </w:rPr>
              <w:t>3077,</w:t>
            </w:r>
            <w:r>
              <w:rPr>
                <w:color w:val="231F20"/>
                <w:spacing w:val="-9"/>
                <w:w w:val="105"/>
                <w:sz w:val="17"/>
              </w:rPr>
              <w:t> </w:t>
            </w:r>
            <w:r>
              <w:rPr>
                <w:color w:val="231F20"/>
                <w:w w:val="105"/>
                <w:sz w:val="17"/>
              </w:rPr>
              <w:t>provided</w:t>
            </w:r>
            <w:r>
              <w:rPr>
                <w:color w:val="231F20"/>
                <w:spacing w:val="-9"/>
                <w:w w:val="105"/>
                <w:sz w:val="17"/>
              </w:rPr>
              <w:t> </w:t>
            </w:r>
            <w:r>
              <w:rPr>
                <w:color w:val="231F20"/>
                <w:w w:val="105"/>
                <w:sz w:val="17"/>
              </w:rPr>
              <w:t>there</w:t>
            </w:r>
            <w:r>
              <w:rPr>
                <w:color w:val="231F20"/>
                <w:spacing w:val="-9"/>
                <w:w w:val="105"/>
                <w:sz w:val="17"/>
              </w:rPr>
              <w:t> </w:t>
            </w:r>
            <w:r>
              <w:rPr>
                <w:color w:val="231F20"/>
                <w:w w:val="105"/>
                <w:sz w:val="17"/>
              </w:rPr>
              <w:t>is</w:t>
            </w:r>
            <w:r>
              <w:rPr>
                <w:color w:val="231F20"/>
                <w:spacing w:val="-9"/>
                <w:w w:val="105"/>
                <w:sz w:val="17"/>
              </w:rPr>
              <w:t> </w:t>
            </w:r>
            <w:r>
              <w:rPr>
                <w:color w:val="231F20"/>
                <w:w w:val="105"/>
                <w:sz w:val="17"/>
              </w:rPr>
              <w:t>no</w:t>
            </w:r>
            <w:r>
              <w:rPr>
                <w:color w:val="231F20"/>
                <w:spacing w:val="-9"/>
                <w:w w:val="105"/>
                <w:sz w:val="17"/>
              </w:rPr>
              <w:t> </w:t>
            </w:r>
            <w:r>
              <w:rPr>
                <w:color w:val="231F20"/>
                <w:w w:val="105"/>
                <w:sz w:val="17"/>
              </w:rPr>
              <w:t>free liquid</w:t>
            </w:r>
            <w:r>
              <w:rPr>
                <w:color w:val="231F20"/>
                <w:spacing w:val="-1"/>
                <w:w w:val="105"/>
                <w:sz w:val="17"/>
              </w:rPr>
              <w:t> </w:t>
            </w:r>
            <w:r>
              <w:rPr>
                <w:color w:val="231F20"/>
                <w:w w:val="105"/>
                <w:sz w:val="17"/>
              </w:rPr>
              <w:t>visible</w:t>
            </w:r>
            <w:r>
              <w:rPr>
                <w:color w:val="231F20"/>
                <w:spacing w:val="-1"/>
                <w:w w:val="105"/>
                <w:sz w:val="17"/>
              </w:rPr>
              <w:t> </w:t>
            </w:r>
            <w:r>
              <w:rPr>
                <w:color w:val="231F20"/>
                <w:w w:val="105"/>
                <w:sz w:val="17"/>
              </w:rPr>
              <w:t>at</w:t>
            </w:r>
            <w:r>
              <w:rPr>
                <w:color w:val="231F20"/>
                <w:spacing w:val="-1"/>
                <w:w w:val="105"/>
                <w:sz w:val="17"/>
              </w:rPr>
              <w:t> </w:t>
            </w:r>
            <w:r>
              <w:rPr>
                <w:color w:val="231F20"/>
                <w:w w:val="105"/>
                <w:sz w:val="17"/>
              </w:rPr>
              <w:t>the</w:t>
            </w:r>
            <w:r>
              <w:rPr>
                <w:color w:val="231F20"/>
                <w:spacing w:val="-1"/>
                <w:w w:val="105"/>
                <w:sz w:val="17"/>
              </w:rPr>
              <w:t> </w:t>
            </w:r>
            <w:r>
              <w:rPr>
                <w:color w:val="231F20"/>
                <w:w w:val="105"/>
                <w:sz w:val="17"/>
              </w:rPr>
              <w:t>time</w:t>
            </w:r>
            <w:r>
              <w:rPr>
                <w:color w:val="231F20"/>
                <w:spacing w:val="-1"/>
                <w:w w:val="105"/>
                <w:sz w:val="17"/>
              </w:rPr>
              <w:t> </w:t>
            </w:r>
            <w:r>
              <w:rPr>
                <w:color w:val="231F20"/>
                <w:w w:val="105"/>
                <w:sz w:val="17"/>
              </w:rPr>
              <w:t>the</w:t>
            </w:r>
            <w:r>
              <w:rPr>
                <w:color w:val="231F20"/>
                <w:spacing w:val="-1"/>
                <w:w w:val="105"/>
                <w:sz w:val="17"/>
              </w:rPr>
              <w:t> </w:t>
            </w:r>
            <w:r>
              <w:rPr>
                <w:color w:val="231F20"/>
                <w:w w:val="105"/>
                <w:sz w:val="17"/>
              </w:rPr>
              <w:t>substance</w:t>
            </w:r>
            <w:r>
              <w:rPr>
                <w:color w:val="231F20"/>
                <w:spacing w:val="-1"/>
                <w:w w:val="105"/>
                <w:sz w:val="17"/>
              </w:rPr>
              <w:t> </w:t>
            </w:r>
            <w:r>
              <w:rPr>
                <w:color w:val="231F20"/>
                <w:w w:val="105"/>
                <w:sz w:val="17"/>
              </w:rPr>
              <w:t>is</w:t>
            </w:r>
            <w:r>
              <w:rPr>
                <w:color w:val="231F20"/>
                <w:spacing w:val="-1"/>
                <w:w w:val="105"/>
                <w:sz w:val="17"/>
              </w:rPr>
              <w:t> </w:t>
            </w:r>
            <w:r>
              <w:rPr>
                <w:color w:val="231F20"/>
                <w:w w:val="105"/>
                <w:sz w:val="17"/>
              </w:rPr>
              <w:t>loaded</w:t>
            </w:r>
            <w:r>
              <w:rPr>
                <w:color w:val="231F20"/>
                <w:spacing w:val="-1"/>
                <w:w w:val="105"/>
                <w:sz w:val="17"/>
              </w:rPr>
              <w:t> </w:t>
            </w:r>
            <w:r>
              <w:rPr>
                <w:color w:val="231F20"/>
                <w:w w:val="105"/>
                <w:sz w:val="17"/>
              </w:rPr>
              <w:t>or</w:t>
            </w:r>
            <w:r>
              <w:rPr>
                <w:color w:val="231F20"/>
                <w:spacing w:val="-1"/>
                <w:w w:val="105"/>
                <w:sz w:val="17"/>
              </w:rPr>
              <w:t> </w:t>
            </w:r>
            <w:r>
              <w:rPr>
                <w:color w:val="231F20"/>
                <w:w w:val="105"/>
                <w:sz w:val="17"/>
              </w:rPr>
              <w:t>at</w:t>
            </w:r>
            <w:r>
              <w:rPr>
                <w:color w:val="231F20"/>
                <w:spacing w:val="-1"/>
                <w:w w:val="105"/>
                <w:sz w:val="17"/>
              </w:rPr>
              <w:t> </w:t>
            </w:r>
            <w:r>
              <w:rPr>
                <w:color w:val="231F20"/>
                <w:w w:val="105"/>
                <w:sz w:val="17"/>
              </w:rPr>
              <w:t>the</w:t>
            </w:r>
            <w:r>
              <w:rPr>
                <w:color w:val="231F20"/>
                <w:spacing w:val="-1"/>
                <w:w w:val="105"/>
                <w:sz w:val="17"/>
              </w:rPr>
              <w:t> </w:t>
            </w:r>
            <w:r>
              <w:rPr>
                <w:color w:val="231F20"/>
                <w:w w:val="105"/>
                <w:sz w:val="17"/>
              </w:rPr>
              <w:t>time</w:t>
            </w:r>
            <w:r>
              <w:rPr>
                <w:color w:val="231F20"/>
                <w:spacing w:val="-1"/>
                <w:w w:val="105"/>
                <w:sz w:val="17"/>
              </w:rPr>
              <w:t> </w:t>
            </w:r>
            <w:r>
              <w:rPr>
                <w:color w:val="231F20"/>
                <w:w w:val="105"/>
                <w:sz w:val="17"/>
              </w:rPr>
              <w:t>the</w:t>
            </w:r>
            <w:r>
              <w:rPr>
                <w:color w:val="231F20"/>
                <w:spacing w:val="-1"/>
                <w:w w:val="105"/>
                <w:sz w:val="17"/>
              </w:rPr>
              <w:t> </w:t>
            </w:r>
            <w:r>
              <w:rPr>
                <w:color w:val="231F20"/>
                <w:w w:val="105"/>
                <w:sz w:val="17"/>
              </w:rPr>
              <w:t>packaging</w:t>
            </w:r>
            <w:r>
              <w:rPr>
                <w:color w:val="231F20"/>
                <w:spacing w:val="-1"/>
                <w:w w:val="105"/>
                <w:sz w:val="17"/>
              </w:rPr>
              <w:t> </w:t>
            </w:r>
            <w:r>
              <w:rPr>
                <w:color w:val="231F20"/>
                <w:w w:val="105"/>
                <w:sz w:val="17"/>
              </w:rPr>
              <w:t>or</w:t>
            </w:r>
            <w:r>
              <w:rPr>
                <w:color w:val="231F20"/>
                <w:spacing w:val="-1"/>
                <w:w w:val="105"/>
                <w:sz w:val="17"/>
              </w:rPr>
              <w:t> </w:t>
            </w:r>
            <w:r>
              <w:rPr>
                <w:color w:val="231F20"/>
                <w:w w:val="105"/>
                <w:sz w:val="17"/>
              </w:rPr>
              <w:t>cargo</w:t>
            </w:r>
            <w:r>
              <w:rPr>
                <w:color w:val="231F20"/>
                <w:spacing w:val="-1"/>
                <w:w w:val="105"/>
                <w:sz w:val="17"/>
              </w:rPr>
              <w:t> </w:t>
            </w:r>
            <w:r>
              <w:rPr>
                <w:color w:val="231F20"/>
                <w:w w:val="105"/>
                <w:sz w:val="17"/>
              </w:rPr>
              <w:t>transport</w:t>
            </w:r>
            <w:r>
              <w:rPr>
                <w:color w:val="231F20"/>
                <w:spacing w:val="-1"/>
                <w:w w:val="105"/>
                <w:sz w:val="17"/>
              </w:rPr>
              <w:t> </w:t>
            </w:r>
            <w:r>
              <w:rPr>
                <w:color w:val="231F20"/>
                <w:w w:val="105"/>
                <w:sz w:val="17"/>
              </w:rPr>
              <w:t>unit is</w:t>
            </w:r>
            <w:r>
              <w:rPr>
                <w:color w:val="231F20"/>
                <w:spacing w:val="-8"/>
                <w:w w:val="105"/>
                <w:sz w:val="17"/>
              </w:rPr>
              <w:t> </w:t>
            </w:r>
            <w:r>
              <w:rPr>
                <w:color w:val="231F20"/>
                <w:w w:val="105"/>
                <w:sz w:val="17"/>
              </w:rPr>
              <w:t>closed.</w:t>
            </w:r>
            <w:r>
              <w:rPr>
                <w:color w:val="231F20"/>
                <w:spacing w:val="-8"/>
                <w:w w:val="105"/>
                <w:sz w:val="17"/>
              </w:rPr>
              <w:t> </w:t>
            </w:r>
            <w:r>
              <w:rPr>
                <w:color w:val="231F20"/>
                <w:w w:val="105"/>
                <w:sz w:val="17"/>
              </w:rPr>
              <w:t>If</w:t>
            </w:r>
            <w:r>
              <w:rPr>
                <w:color w:val="231F20"/>
                <w:spacing w:val="-8"/>
                <w:w w:val="105"/>
                <w:sz w:val="17"/>
              </w:rPr>
              <w:t> </w:t>
            </w:r>
            <w:r>
              <w:rPr>
                <w:color w:val="231F20"/>
                <w:w w:val="105"/>
                <w:sz w:val="17"/>
              </w:rPr>
              <w:t>free</w:t>
            </w:r>
            <w:r>
              <w:rPr>
                <w:color w:val="231F20"/>
                <w:spacing w:val="-8"/>
                <w:w w:val="105"/>
                <w:sz w:val="17"/>
              </w:rPr>
              <w:t> </w:t>
            </w:r>
            <w:r>
              <w:rPr>
                <w:color w:val="231F20"/>
                <w:w w:val="105"/>
                <w:sz w:val="17"/>
              </w:rPr>
              <w:t>liquid</w:t>
            </w:r>
            <w:r>
              <w:rPr>
                <w:color w:val="231F20"/>
                <w:spacing w:val="-8"/>
                <w:w w:val="105"/>
                <w:sz w:val="17"/>
              </w:rPr>
              <w:t> </w:t>
            </w:r>
            <w:r>
              <w:rPr>
                <w:color w:val="231F20"/>
                <w:w w:val="105"/>
                <w:sz w:val="17"/>
              </w:rPr>
              <w:t>is</w:t>
            </w:r>
            <w:r>
              <w:rPr>
                <w:color w:val="231F20"/>
                <w:spacing w:val="-8"/>
                <w:w w:val="105"/>
                <w:sz w:val="17"/>
              </w:rPr>
              <w:t> </w:t>
            </w:r>
            <w:r>
              <w:rPr>
                <w:color w:val="231F20"/>
                <w:w w:val="105"/>
                <w:sz w:val="17"/>
              </w:rPr>
              <w:t>visible</w:t>
            </w:r>
            <w:r>
              <w:rPr>
                <w:color w:val="231F20"/>
                <w:spacing w:val="-8"/>
                <w:w w:val="105"/>
                <w:sz w:val="17"/>
              </w:rPr>
              <w:t> </w:t>
            </w:r>
            <w:r>
              <w:rPr>
                <w:color w:val="231F20"/>
                <w:w w:val="105"/>
                <w:sz w:val="17"/>
              </w:rPr>
              <w:t>at</w:t>
            </w:r>
            <w:r>
              <w:rPr>
                <w:color w:val="231F20"/>
                <w:spacing w:val="-8"/>
                <w:w w:val="105"/>
                <w:sz w:val="17"/>
              </w:rPr>
              <w:t> </w:t>
            </w:r>
            <w:r>
              <w:rPr>
                <w:color w:val="231F20"/>
                <w:w w:val="105"/>
                <w:sz w:val="17"/>
              </w:rPr>
              <w:t>the</w:t>
            </w:r>
            <w:r>
              <w:rPr>
                <w:color w:val="231F20"/>
                <w:spacing w:val="-8"/>
                <w:w w:val="105"/>
                <w:sz w:val="17"/>
              </w:rPr>
              <w:t> </w:t>
            </w:r>
            <w:r>
              <w:rPr>
                <w:color w:val="231F20"/>
                <w:w w:val="105"/>
                <w:sz w:val="17"/>
              </w:rPr>
              <w:t>time</w:t>
            </w:r>
            <w:r>
              <w:rPr>
                <w:color w:val="231F20"/>
                <w:spacing w:val="-8"/>
                <w:w w:val="105"/>
                <w:sz w:val="17"/>
              </w:rPr>
              <w:t> </w:t>
            </w:r>
            <w:r>
              <w:rPr>
                <w:color w:val="231F20"/>
                <w:w w:val="105"/>
                <w:sz w:val="17"/>
              </w:rPr>
              <w:t>the</w:t>
            </w:r>
            <w:r>
              <w:rPr>
                <w:color w:val="231F20"/>
                <w:spacing w:val="-8"/>
                <w:w w:val="105"/>
                <w:sz w:val="17"/>
              </w:rPr>
              <w:t> </w:t>
            </w:r>
            <w:r>
              <w:rPr>
                <w:color w:val="231F20"/>
                <w:w w:val="105"/>
                <w:sz w:val="17"/>
              </w:rPr>
              <w:t>mixture</w:t>
            </w:r>
            <w:r>
              <w:rPr>
                <w:color w:val="231F20"/>
                <w:spacing w:val="-8"/>
                <w:w w:val="105"/>
                <w:sz w:val="17"/>
              </w:rPr>
              <w:t> </w:t>
            </w:r>
            <w:r>
              <w:rPr>
                <w:color w:val="231F20"/>
                <w:w w:val="105"/>
                <w:sz w:val="17"/>
              </w:rPr>
              <w:t>is</w:t>
            </w:r>
            <w:r>
              <w:rPr>
                <w:color w:val="231F20"/>
                <w:spacing w:val="-8"/>
                <w:w w:val="105"/>
                <w:sz w:val="17"/>
              </w:rPr>
              <w:t> </w:t>
            </w:r>
            <w:r>
              <w:rPr>
                <w:color w:val="231F20"/>
                <w:w w:val="105"/>
                <w:sz w:val="17"/>
              </w:rPr>
              <w:t>loaded</w:t>
            </w:r>
            <w:r>
              <w:rPr>
                <w:color w:val="231F20"/>
                <w:spacing w:val="-8"/>
                <w:w w:val="105"/>
                <w:sz w:val="17"/>
              </w:rPr>
              <w:t> </w:t>
            </w:r>
            <w:r>
              <w:rPr>
                <w:color w:val="231F20"/>
                <w:w w:val="105"/>
                <w:sz w:val="17"/>
              </w:rPr>
              <w:t>or</w:t>
            </w:r>
            <w:r>
              <w:rPr>
                <w:color w:val="231F20"/>
                <w:spacing w:val="-8"/>
                <w:w w:val="105"/>
                <w:sz w:val="17"/>
              </w:rPr>
              <w:t> </w:t>
            </w:r>
            <w:r>
              <w:rPr>
                <w:color w:val="231F20"/>
                <w:w w:val="105"/>
                <w:sz w:val="17"/>
              </w:rPr>
              <w:t>at</w:t>
            </w:r>
            <w:r>
              <w:rPr>
                <w:color w:val="231F20"/>
                <w:spacing w:val="-8"/>
                <w:w w:val="105"/>
                <w:sz w:val="17"/>
              </w:rPr>
              <w:t> </w:t>
            </w:r>
            <w:r>
              <w:rPr>
                <w:color w:val="231F20"/>
                <w:w w:val="105"/>
                <w:sz w:val="17"/>
              </w:rPr>
              <w:t>the</w:t>
            </w:r>
            <w:r>
              <w:rPr>
                <w:color w:val="231F20"/>
                <w:spacing w:val="-8"/>
                <w:w w:val="105"/>
                <w:sz w:val="17"/>
              </w:rPr>
              <w:t> </w:t>
            </w:r>
            <w:r>
              <w:rPr>
                <w:color w:val="231F20"/>
                <w:w w:val="105"/>
                <w:sz w:val="17"/>
              </w:rPr>
              <w:t>time</w:t>
            </w:r>
            <w:r>
              <w:rPr>
                <w:color w:val="231F20"/>
                <w:spacing w:val="-8"/>
                <w:w w:val="105"/>
                <w:sz w:val="17"/>
              </w:rPr>
              <w:t> </w:t>
            </w:r>
            <w:r>
              <w:rPr>
                <w:color w:val="231F20"/>
                <w:w w:val="105"/>
                <w:sz w:val="17"/>
              </w:rPr>
              <w:t>the</w:t>
            </w:r>
            <w:r>
              <w:rPr>
                <w:color w:val="231F20"/>
                <w:spacing w:val="-8"/>
                <w:w w:val="105"/>
                <w:sz w:val="17"/>
              </w:rPr>
              <w:t> </w:t>
            </w:r>
            <w:r>
              <w:rPr>
                <w:color w:val="231F20"/>
                <w:w w:val="105"/>
                <w:sz w:val="17"/>
              </w:rPr>
              <w:t>packaging</w:t>
            </w:r>
            <w:r>
              <w:rPr>
                <w:color w:val="231F20"/>
                <w:spacing w:val="-8"/>
                <w:w w:val="105"/>
                <w:sz w:val="17"/>
              </w:rPr>
              <w:t> </w:t>
            </w:r>
            <w:r>
              <w:rPr>
                <w:color w:val="231F20"/>
                <w:w w:val="105"/>
                <w:sz w:val="17"/>
              </w:rPr>
              <w:t>or</w:t>
            </w:r>
            <w:r>
              <w:rPr>
                <w:color w:val="231F20"/>
                <w:spacing w:val="-8"/>
                <w:w w:val="105"/>
                <w:sz w:val="17"/>
              </w:rPr>
              <w:t> </w:t>
            </w:r>
            <w:r>
              <w:rPr>
                <w:color w:val="231F20"/>
                <w:w w:val="105"/>
                <w:sz w:val="17"/>
              </w:rPr>
              <w:t>cargo transport unit is closed, the mixture shall be classified as UN 3082. Each cargo transport unit shall be</w:t>
            </w:r>
            <w:r>
              <w:rPr>
                <w:color w:val="231F20"/>
                <w:spacing w:val="-6"/>
                <w:w w:val="105"/>
                <w:sz w:val="17"/>
              </w:rPr>
              <w:t> </w:t>
            </w:r>
            <w:r>
              <w:rPr>
                <w:color w:val="231F20"/>
                <w:w w:val="105"/>
                <w:sz w:val="17"/>
              </w:rPr>
              <w:t>leakproof</w:t>
            </w:r>
            <w:r>
              <w:rPr>
                <w:color w:val="231F20"/>
                <w:spacing w:val="-6"/>
                <w:w w:val="105"/>
                <w:sz w:val="17"/>
              </w:rPr>
              <w:t> </w:t>
            </w:r>
            <w:r>
              <w:rPr>
                <w:color w:val="231F20"/>
                <w:w w:val="105"/>
                <w:sz w:val="17"/>
              </w:rPr>
              <w:t>when</w:t>
            </w:r>
            <w:r>
              <w:rPr>
                <w:color w:val="231F20"/>
                <w:spacing w:val="-6"/>
                <w:w w:val="105"/>
                <w:sz w:val="17"/>
              </w:rPr>
              <w:t> </w:t>
            </w:r>
            <w:r>
              <w:rPr>
                <w:color w:val="231F20"/>
                <w:w w:val="105"/>
                <w:sz w:val="17"/>
              </w:rPr>
              <w:t>used</w:t>
            </w:r>
            <w:r>
              <w:rPr>
                <w:color w:val="231F20"/>
                <w:spacing w:val="-6"/>
                <w:w w:val="105"/>
                <w:sz w:val="17"/>
              </w:rPr>
              <w:t> </w:t>
            </w:r>
            <w:r>
              <w:rPr>
                <w:color w:val="231F20"/>
                <w:w w:val="105"/>
                <w:sz w:val="17"/>
              </w:rPr>
              <w:t>as</w:t>
            </w:r>
            <w:r>
              <w:rPr>
                <w:color w:val="231F20"/>
                <w:spacing w:val="-6"/>
                <w:w w:val="105"/>
                <w:sz w:val="17"/>
              </w:rPr>
              <w:t> </w:t>
            </w:r>
            <w:r>
              <w:rPr>
                <w:color w:val="231F20"/>
                <w:w w:val="105"/>
                <w:sz w:val="17"/>
              </w:rPr>
              <w:t>a</w:t>
            </w:r>
            <w:r>
              <w:rPr>
                <w:color w:val="231F20"/>
                <w:spacing w:val="-6"/>
                <w:w w:val="105"/>
                <w:sz w:val="17"/>
              </w:rPr>
              <w:t> </w:t>
            </w:r>
            <w:r>
              <w:rPr>
                <w:color w:val="231F20"/>
                <w:w w:val="105"/>
                <w:sz w:val="17"/>
              </w:rPr>
              <w:t>bulk</w:t>
            </w:r>
            <w:r>
              <w:rPr>
                <w:color w:val="231F20"/>
                <w:spacing w:val="-6"/>
                <w:w w:val="105"/>
                <w:sz w:val="17"/>
              </w:rPr>
              <w:t> </w:t>
            </w:r>
            <w:r>
              <w:rPr>
                <w:color w:val="231F20"/>
                <w:w w:val="105"/>
                <w:sz w:val="17"/>
              </w:rPr>
              <w:t>container.</w:t>
            </w:r>
            <w:r>
              <w:rPr>
                <w:color w:val="231F20"/>
                <w:spacing w:val="-6"/>
                <w:w w:val="105"/>
                <w:sz w:val="17"/>
              </w:rPr>
              <w:t> </w:t>
            </w:r>
            <w:r>
              <w:rPr>
                <w:color w:val="231F20"/>
                <w:w w:val="105"/>
                <w:sz w:val="17"/>
              </w:rPr>
              <w:t>Sealed</w:t>
            </w:r>
            <w:r>
              <w:rPr>
                <w:color w:val="231F20"/>
                <w:spacing w:val="-6"/>
                <w:w w:val="105"/>
                <w:sz w:val="17"/>
              </w:rPr>
              <w:t> </w:t>
            </w:r>
            <w:r>
              <w:rPr>
                <w:color w:val="231F20"/>
                <w:w w:val="105"/>
                <w:sz w:val="17"/>
              </w:rPr>
              <w:t>packets</w:t>
            </w:r>
            <w:r>
              <w:rPr>
                <w:color w:val="231F20"/>
                <w:spacing w:val="-6"/>
                <w:w w:val="105"/>
                <w:sz w:val="17"/>
              </w:rPr>
              <w:t> </w:t>
            </w:r>
            <w:r>
              <w:rPr>
                <w:color w:val="231F20"/>
                <w:w w:val="105"/>
                <w:sz w:val="17"/>
              </w:rPr>
              <w:t>and</w:t>
            </w:r>
            <w:r>
              <w:rPr>
                <w:color w:val="231F20"/>
                <w:spacing w:val="-6"/>
                <w:w w:val="105"/>
                <w:sz w:val="17"/>
              </w:rPr>
              <w:t> </w:t>
            </w:r>
            <w:r>
              <w:rPr>
                <w:color w:val="231F20"/>
                <w:w w:val="105"/>
                <w:sz w:val="17"/>
              </w:rPr>
              <w:t>articles</w:t>
            </w:r>
            <w:r>
              <w:rPr>
                <w:color w:val="231F20"/>
                <w:spacing w:val="-6"/>
                <w:w w:val="105"/>
                <w:sz w:val="17"/>
              </w:rPr>
              <w:t> </w:t>
            </w:r>
            <w:r>
              <w:rPr>
                <w:color w:val="231F20"/>
                <w:w w:val="105"/>
                <w:sz w:val="17"/>
              </w:rPr>
              <w:t>containing</w:t>
            </w:r>
            <w:r>
              <w:rPr>
                <w:color w:val="231F20"/>
                <w:spacing w:val="-6"/>
                <w:w w:val="105"/>
                <w:sz w:val="17"/>
              </w:rPr>
              <w:t> </w:t>
            </w:r>
            <w:r>
              <w:rPr>
                <w:color w:val="231F20"/>
                <w:w w:val="105"/>
                <w:sz w:val="17"/>
              </w:rPr>
              <w:t>less</w:t>
            </w:r>
            <w:r>
              <w:rPr>
                <w:color w:val="231F20"/>
                <w:spacing w:val="-6"/>
                <w:w w:val="105"/>
                <w:sz w:val="17"/>
              </w:rPr>
              <w:t> </w:t>
            </w:r>
            <w:r>
              <w:rPr>
                <w:color w:val="231F20"/>
                <w:w w:val="105"/>
                <w:sz w:val="17"/>
              </w:rPr>
              <w:t>than</w:t>
            </w:r>
            <w:r>
              <w:rPr>
                <w:color w:val="231F20"/>
                <w:spacing w:val="-6"/>
                <w:w w:val="105"/>
                <w:sz w:val="17"/>
              </w:rPr>
              <w:t> </w:t>
            </w:r>
            <w:r>
              <w:rPr>
                <w:color w:val="231F20"/>
                <w:w w:val="105"/>
                <w:sz w:val="17"/>
              </w:rPr>
              <w:t>10</w:t>
            </w:r>
            <w:r>
              <w:rPr>
                <w:color w:val="231F20"/>
                <w:spacing w:val="-6"/>
                <w:w w:val="105"/>
                <w:sz w:val="17"/>
              </w:rPr>
              <w:t> </w:t>
            </w:r>
            <w:r>
              <w:rPr>
                <w:color w:val="231F20"/>
                <w:w w:val="105"/>
                <w:sz w:val="17"/>
              </w:rPr>
              <w:t>mL of</w:t>
            </w:r>
            <w:r>
              <w:rPr>
                <w:color w:val="231F20"/>
                <w:spacing w:val="-4"/>
                <w:w w:val="105"/>
                <w:sz w:val="17"/>
              </w:rPr>
              <w:t> </w:t>
            </w:r>
            <w:r>
              <w:rPr>
                <w:color w:val="231F20"/>
                <w:w w:val="105"/>
                <w:sz w:val="17"/>
              </w:rPr>
              <w:t>an</w:t>
            </w:r>
            <w:r>
              <w:rPr>
                <w:color w:val="231F20"/>
                <w:spacing w:val="-4"/>
                <w:w w:val="105"/>
                <w:sz w:val="17"/>
              </w:rPr>
              <w:t> </w:t>
            </w:r>
            <w:r>
              <w:rPr>
                <w:color w:val="231F20"/>
                <w:w w:val="105"/>
                <w:sz w:val="17"/>
              </w:rPr>
              <w:t>environmentally</w:t>
            </w:r>
            <w:r>
              <w:rPr>
                <w:color w:val="231F20"/>
                <w:spacing w:val="-4"/>
                <w:w w:val="105"/>
                <w:sz w:val="17"/>
              </w:rPr>
              <w:t> </w:t>
            </w:r>
            <w:r>
              <w:rPr>
                <w:color w:val="231F20"/>
                <w:w w:val="105"/>
                <w:sz w:val="17"/>
              </w:rPr>
              <w:t>hazardous</w:t>
            </w:r>
            <w:r>
              <w:rPr>
                <w:color w:val="231F20"/>
                <w:spacing w:val="-4"/>
                <w:w w:val="105"/>
                <w:sz w:val="17"/>
              </w:rPr>
              <w:t> </w:t>
            </w:r>
            <w:r>
              <w:rPr>
                <w:color w:val="231F20"/>
                <w:w w:val="105"/>
                <w:sz w:val="17"/>
              </w:rPr>
              <w:t>liquid</w:t>
            </w:r>
            <w:r>
              <w:rPr>
                <w:color w:val="231F20"/>
                <w:spacing w:val="-4"/>
                <w:w w:val="105"/>
                <w:sz w:val="17"/>
              </w:rPr>
              <w:t> </w:t>
            </w:r>
            <w:r>
              <w:rPr>
                <w:color w:val="231F20"/>
                <w:w w:val="105"/>
                <w:sz w:val="17"/>
              </w:rPr>
              <w:t>assigned</w:t>
            </w:r>
            <w:r>
              <w:rPr>
                <w:color w:val="231F20"/>
                <w:spacing w:val="-4"/>
                <w:w w:val="105"/>
                <w:sz w:val="17"/>
              </w:rPr>
              <w:t> </w:t>
            </w:r>
            <w:r>
              <w:rPr>
                <w:color w:val="231F20"/>
                <w:w w:val="105"/>
                <w:sz w:val="17"/>
              </w:rPr>
              <w:t>to</w:t>
            </w:r>
            <w:r>
              <w:rPr>
                <w:color w:val="231F20"/>
                <w:spacing w:val="-4"/>
                <w:w w:val="105"/>
                <w:sz w:val="17"/>
              </w:rPr>
              <w:t> </w:t>
            </w:r>
            <w:r>
              <w:rPr>
                <w:color w:val="231F20"/>
                <w:w w:val="105"/>
                <w:sz w:val="17"/>
              </w:rPr>
              <w:t>UN</w:t>
            </w:r>
            <w:r>
              <w:rPr>
                <w:color w:val="231F20"/>
                <w:spacing w:val="-4"/>
                <w:w w:val="105"/>
                <w:sz w:val="17"/>
              </w:rPr>
              <w:t> </w:t>
            </w:r>
            <w:r>
              <w:rPr>
                <w:color w:val="231F20"/>
                <w:w w:val="105"/>
                <w:sz w:val="17"/>
              </w:rPr>
              <w:t>3082,</w:t>
            </w:r>
            <w:r>
              <w:rPr>
                <w:color w:val="231F20"/>
                <w:spacing w:val="-4"/>
                <w:w w:val="105"/>
                <w:sz w:val="17"/>
              </w:rPr>
              <w:t> </w:t>
            </w:r>
            <w:r>
              <w:rPr>
                <w:color w:val="231F20"/>
                <w:w w:val="105"/>
                <w:sz w:val="17"/>
              </w:rPr>
              <w:t>absorbed</w:t>
            </w:r>
            <w:r>
              <w:rPr>
                <w:color w:val="231F20"/>
                <w:spacing w:val="-4"/>
                <w:w w:val="105"/>
                <w:sz w:val="17"/>
              </w:rPr>
              <w:t> </w:t>
            </w:r>
            <w:r>
              <w:rPr>
                <w:color w:val="231F20"/>
                <w:w w:val="105"/>
                <w:sz w:val="17"/>
              </w:rPr>
              <w:t>into</w:t>
            </w:r>
            <w:r>
              <w:rPr>
                <w:color w:val="231F20"/>
                <w:spacing w:val="-4"/>
                <w:w w:val="105"/>
                <w:sz w:val="17"/>
              </w:rPr>
              <w:t> </w:t>
            </w:r>
            <w:r>
              <w:rPr>
                <w:color w:val="231F20"/>
                <w:w w:val="105"/>
                <w:sz w:val="17"/>
              </w:rPr>
              <w:t>a</w:t>
            </w:r>
            <w:r>
              <w:rPr>
                <w:color w:val="231F20"/>
                <w:spacing w:val="-4"/>
                <w:w w:val="105"/>
                <w:sz w:val="17"/>
              </w:rPr>
              <w:t> </w:t>
            </w:r>
            <w:r>
              <w:rPr>
                <w:color w:val="231F20"/>
                <w:w w:val="105"/>
                <w:sz w:val="17"/>
              </w:rPr>
              <w:t>solid</w:t>
            </w:r>
            <w:r>
              <w:rPr>
                <w:color w:val="231F20"/>
                <w:spacing w:val="-4"/>
                <w:w w:val="105"/>
                <w:sz w:val="17"/>
              </w:rPr>
              <w:t> </w:t>
            </w:r>
            <w:r>
              <w:rPr>
                <w:color w:val="231F20"/>
                <w:w w:val="105"/>
                <w:sz w:val="17"/>
              </w:rPr>
              <w:t>material</w:t>
            </w:r>
            <w:r>
              <w:rPr>
                <w:color w:val="231F20"/>
                <w:spacing w:val="-4"/>
                <w:w w:val="105"/>
                <w:sz w:val="17"/>
              </w:rPr>
              <w:t> </w:t>
            </w:r>
            <w:r>
              <w:rPr>
                <w:color w:val="231F20"/>
                <w:w w:val="105"/>
                <w:sz w:val="17"/>
              </w:rPr>
              <w:t>but</w:t>
            </w:r>
            <w:r>
              <w:rPr>
                <w:color w:val="231F20"/>
                <w:spacing w:val="-4"/>
                <w:w w:val="105"/>
                <w:sz w:val="17"/>
              </w:rPr>
              <w:t> </w:t>
            </w:r>
            <w:r>
              <w:rPr>
                <w:color w:val="231F20"/>
                <w:w w:val="105"/>
                <w:sz w:val="17"/>
              </w:rPr>
              <w:t>with no free liquid in the packet or article, or containing less than 10 g of an environmentally hazardous solid assigned to UN 3077, are not subject to the provisions of this Code.</w:t>
            </w:r>
          </w:p>
        </w:tc>
      </w:tr>
      <w:tr>
        <w:trPr>
          <w:trHeight w:val="524" w:hRule="atLeast"/>
        </w:trPr>
        <w:tc>
          <w:tcPr>
            <w:tcW w:w="1468" w:type="dxa"/>
          </w:tcPr>
          <w:p>
            <w:pPr>
              <w:pStyle w:val="TableParagraph"/>
              <w:spacing w:before="69"/>
              <w:ind w:right="90"/>
              <w:jc w:val="right"/>
              <w:rPr>
                <w:sz w:val="17"/>
              </w:rPr>
            </w:pPr>
            <w:r>
              <w:rPr>
                <w:color w:val="231F20"/>
                <w:spacing w:val="-5"/>
                <w:sz w:val="17"/>
              </w:rPr>
              <w:t>338</w:t>
            </w:r>
          </w:p>
        </w:tc>
        <w:tc>
          <w:tcPr>
            <w:tcW w:w="289" w:type="dxa"/>
          </w:tcPr>
          <w:p>
            <w:pPr>
              <w:pStyle w:val="TableParagraph"/>
              <w:rPr>
                <w:rFonts w:ascii="Times New Roman"/>
                <w:sz w:val="16"/>
              </w:rPr>
            </w:pPr>
          </w:p>
        </w:tc>
        <w:tc>
          <w:tcPr>
            <w:tcW w:w="7880" w:type="dxa"/>
          </w:tcPr>
          <w:p>
            <w:pPr>
              <w:pStyle w:val="TableParagraph"/>
              <w:spacing w:line="256" w:lineRule="auto" w:before="69"/>
              <w:ind w:left="42" w:right="-15"/>
              <w:rPr>
                <w:sz w:val="17"/>
              </w:rPr>
            </w:pPr>
            <w:r>
              <w:rPr>
                <w:color w:val="231F20"/>
                <w:w w:val="105"/>
                <w:sz w:val="17"/>
              </w:rPr>
              <w:t>Each fuel cell cartridge transported under this entry and designed to contain a liquefied flammable gas shall:</w:t>
            </w:r>
          </w:p>
        </w:tc>
      </w:tr>
      <w:tr>
        <w:trPr>
          <w:trHeight w:val="517" w:hRule="atLeast"/>
        </w:trPr>
        <w:tc>
          <w:tcPr>
            <w:tcW w:w="1468" w:type="dxa"/>
          </w:tcPr>
          <w:p>
            <w:pPr>
              <w:pStyle w:val="TableParagraph"/>
              <w:rPr>
                <w:rFonts w:ascii="Times New Roman"/>
                <w:sz w:val="16"/>
              </w:rPr>
            </w:pPr>
          </w:p>
        </w:tc>
        <w:tc>
          <w:tcPr>
            <w:tcW w:w="289" w:type="dxa"/>
          </w:tcPr>
          <w:p>
            <w:pPr>
              <w:pStyle w:val="TableParagraph"/>
              <w:rPr>
                <w:rFonts w:ascii="Times New Roman"/>
                <w:sz w:val="16"/>
              </w:rPr>
            </w:pPr>
          </w:p>
        </w:tc>
        <w:tc>
          <w:tcPr>
            <w:tcW w:w="7880" w:type="dxa"/>
          </w:tcPr>
          <w:p>
            <w:pPr>
              <w:pStyle w:val="TableParagraph"/>
              <w:tabs>
                <w:tab w:pos="402" w:val="left" w:leader="none"/>
              </w:tabs>
              <w:spacing w:line="254" w:lineRule="auto" w:before="59"/>
              <w:ind w:left="402" w:hanging="360"/>
              <w:rPr>
                <w:sz w:val="17"/>
              </w:rPr>
            </w:pPr>
            <w:r>
              <w:rPr>
                <w:color w:val="231F20"/>
                <w:spacing w:val="-6"/>
                <w:w w:val="105"/>
                <w:sz w:val="17"/>
              </w:rPr>
              <w:t>.1</w:t>
            </w:r>
            <w:r>
              <w:rPr>
                <w:color w:val="231F20"/>
                <w:sz w:val="17"/>
              </w:rPr>
              <w:tab/>
            </w:r>
            <w:r>
              <w:rPr>
                <w:color w:val="231F20"/>
                <w:w w:val="105"/>
                <w:sz w:val="17"/>
              </w:rPr>
              <w:t>be capable of withstanding, without leakage or bursting, a pressure of at least two times the</w:t>
            </w:r>
            <w:r>
              <w:rPr>
                <w:color w:val="231F20"/>
                <w:spacing w:val="40"/>
                <w:w w:val="105"/>
                <w:sz w:val="17"/>
              </w:rPr>
              <w:t> </w:t>
            </w:r>
            <w:r>
              <w:rPr>
                <w:color w:val="231F20"/>
                <w:w w:val="105"/>
                <w:sz w:val="17"/>
              </w:rPr>
              <w:t>equilibrium pressure of the contents at 55</w:t>
            </w:r>
            <w:r>
              <w:rPr>
                <w:rFonts w:ascii="Cambria" w:hAnsi="Cambria"/>
                <w:color w:val="231F20"/>
                <w:w w:val="105"/>
                <w:sz w:val="17"/>
              </w:rPr>
              <w:t>°</w:t>
            </w:r>
            <w:r>
              <w:rPr>
                <w:color w:val="231F20"/>
                <w:w w:val="105"/>
                <w:sz w:val="17"/>
              </w:rPr>
              <w:t>C;</w:t>
            </w:r>
          </w:p>
        </w:tc>
      </w:tr>
      <w:tr>
        <w:trPr>
          <w:trHeight w:val="514" w:hRule="atLeast"/>
        </w:trPr>
        <w:tc>
          <w:tcPr>
            <w:tcW w:w="1468" w:type="dxa"/>
          </w:tcPr>
          <w:p>
            <w:pPr>
              <w:pStyle w:val="TableParagraph"/>
              <w:rPr>
                <w:rFonts w:ascii="Times New Roman"/>
                <w:sz w:val="16"/>
              </w:rPr>
            </w:pPr>
          </w:p>
        </w:tc>
        <w:tc>
          <w:tcPr>
            <w:tcW w:w="289" w:type="dxa"/>
          </w:tcPr>
          <w:p>
            <w:pPr>
              <w:pStyle w:val="TableParagraph"/>
              <w:rPr>
                <w:rFonts w:ascii="Times New Roman"/>
                <w:sz w:val="16"/>
              </w:rPr>
            </w:pPr>
          </w:p>
        </w:tc>
        <w:tc>
          <w:tcPr>
            <w:tcW w:w="7880" w:type="dxa"/>
          </w:tcPr>
          <w:p>
            <w:pPr>
              <w:pStyle w:val="TableParagraph"/>
              <w:tabs>
                <w:tab w:pos="402" w:val="left" w:leader="none"/>
              </w:tabs>
              <w:spacing w:line="254" w:lineRule="auto" w:before="56"/>
              <w:ind w:left="402" w:hanging="360"/>
              <w:rPr>
                <w:sz w:val="17"/>
              </w:rPr>
            </w:pPr>
            <w:r>
              <w:rPr>
                <w:color w:val="231F20"/>
                <w:spacing w:val="-6"/>
                <w:w w:val="105"/>
                <w:sz w:val="17"/>
              </w:rPr>
              <w:t>.2</w:t>
            </w:r>
            <w:r>
              <w:rPr>
                <w:color w:val="231F20"/>
                <w:sz w:val="17"/>
              </w:rPr>
              <w:tab/>
            </w:r>
            <w:r>
              <w:rPr>
                <w:color w:val="231F20"/>
                <w:w w:val="105"/>
                <w:sz w:val="17"/>
              </w:rPr>
              <w:t>not contain more than 200 mL liquefied flammable gas, the vapour pressure of which shall not exceed 1 000 kPa at 55</w:t>
            </w:r>
            <w:r>
              <w:rPr>
                <w:rFonts w:ascii="Cambria" w:hAnsi="Cambria"/>
                <w:color w:val="231F20"/>
                <w:w w:val="105"/>
                <w:sz w:val="17"/>
              </w:rPr>
              <w:t>°</w:t>
            </w:r>
            <w:r>
              <w:rPr>
                <w:color w:val="231F20"/>
                <w:w w:val="105"/>
                <w:sz w:val="17"/>
              </w:rPr>
              <w:t>C; and</w:t>
            </w:r>
          </w:p>
        </w:tc>
      </w:tr>
      <w:tr>
        <w:trPr>
          <w:trHeight w:val="252" w:hRule="atLeast"/>
        </w:trPr>
        <w:tc>
          <w:tcPr>
            <w:tcW w:w="1468" w:type="dxa"/>
          </w:tcPr>
          <w:p>
            <w:pPr>
              <w:pStyle w:val="TableParagraph"/>
              <w:rPr>
                <w:rFonts w:ascii="Times New Roman"/>
                <w:sz w:val="16"/>
              </w:rPr>
            </w:pPr>
          </w:p>
        </w:tc>
        <w:tc>
          <w:tcPr>
            <w:tcW w:w="289" w:type="dxa"/>
          </w:tcPr>
          <w:p>
            <w:pPr>
              <w:pStyle w:val="TableParagraph"/>
              <w:rPr>
                <w:rFonts w:ascii="Times New Roman"/>
                <w:sz w:val="16"/>
              </w:rPr>
            </w:pPr>
          </w:p>
        </w:tc>
        <w:tc>
          <w:tcPr>
            <w:tcW w:w="7880" w:type="dxa"/>
          </w:tcPr>
          <w:p>
            <w:pPr>
              <w:pStyle w:val="TableParagraph"/>
              <w:tabs>
                <w:tab w:pos="402" w:val="left" w:leader="none"/>
              </w:tabs>
              <w:spacing w:line="177" w:lineRule="exact" w:before="56"/>
              <w:ind w:left="42"/>
              <w:rPr>
                <w:sz w:val="17"/>
              </w:rPr>
            </w:pPr>
            <w:r>
              <w:rPr>
                <w:color w:val="231F20"/>
                <w:spacing w:val="-5"/>
                <w:w w:val="105"/>
                <w:sz w:val="17"/>
              </w:rPr>
              <w:t>.3</w:t>
            </w:r>
            <w:r>
              <w:rPr>
                <w:color w:val="231F20"/>
                <w:sz w:val="17"/>
              </w:rPr>
              <w:tab/>
            </w:r>
            <w:r>
              <w:rPr>
                <w:color w:val="231F20"/>
                <w:w w:val="105"/>
                <w:sz w:val="17"/>
              </w:rPr>
              <w:t>pass</w:t>
            </w:r>
            <w:r>
              <w:rPr>
                <w:color w:val="231F20"/>
                <w:spacing w:val="-3"/>
                <w:w w:val="105"/>
                <w:sz w:val="17"/>
              </w:rPr>
              <w:t> </w:t>
            </w:r>
            <w:r>
              <w:rPr>
                <w:color w:val="231F20"/>
                <w:w w:val="105"/>
                <w:sz w:val="17"/>
              </w:rPr>
              <w:t>the</w:t>
            </w:r>
            <w:r>
              <w:rPr>
                <w:color w:val="231F20"/>
                <w:spacing w:val="-3"/>
                <w:w w:val="105"/>
                <w:sz w:val="17"/>
              </w:rPr>
              <w:t> </w:t>
            </w:r>
            <w:r>
              <w:rPr>
                <w:color w:val="231F20"/>
                <w:w w:val="105"/>
                <w:sz w:val="17"/>
              </w:rPr>
              <w:t>hot</w:t>
            </w:r>
            <w:r>
              <w:rPr>
                <w:color w:val="231F20"/>
                <w:spacing w:val="-2"/>
                <w:w w:val="105"/>
                <w:sz w:val="17"/>
              </w:rPr>
              <w:t> </w:t>
            </w:r>
            <w:r>
              <w:rPr>
                <w:color w:val="231F20"/>
                <w:w w:val="105"/>
                <w:sz w:val="17"/>
              </w:rPr>
              <w:t>water</w:t>
            </w:r>
            <w:r>
              <w:rPr>
                <w:color w:val="231F20"/>
                <w:spacing w:val="-3"/>
                <w:w w:val="105"/>
                <w:sz w:val="17"/>
              </w:rPr>
              <w:t> </w:t>
            </w:r>
            <w:r>
              <w:rPr>
                <w:color w:val="231F20"/>
                <w:w w:val="105"/>
                <w:sz w:val="17"/>
              </w:rPr>
              <w:t>bath</w:t>
            </w:r>
            <w:r>
              <w:rPr>
                <w:color w:val="231F20"/>
                <w:spacing w:val="-2"/>
                <w:w w:val="105"/>
                <w:sz w:val="17"/>
              </w:rPr>
              <w:t> </w:t>
            </w:r>
            <w:r>
              <w:rPr>
                <w:color w:val="231F20"/>
                <w:w w:val="105"/>
                <w:sz w:val="17"/>
              </w:rPr>
              <w:t>test</w:t>
            </w:r>
            <w:r>
              <w:rPr>
                <w:color w:val="231F20"/>
                <w:spacing w:val="-3"/>
                <w:w w:val="105"/>
                <w:sz w:val="17"/>
              </w:rPr>
              <w:t> </w:t>
            </w:r>
            <w:r>
              <w:rPr>
                <w:color w:val="231F20"/>
                <w:w w:val="105"/>
                <w:sz w:val="17"/>
              </w:rPr>
              <w:t>prescribed</w:t>
            </w:r>
            <w:r>
              <w:rPr>
                <w:color w:val="231F20"/>
                <w:spacing w:val="-3"/>
                <w:w w:val="105"/>
                <w:sz w:val="17"/>
              </w:rPr>
              <w:t> </w:t>
            </w:r>
            <w:r>
              <w:rPr>
                <w:color w:val="231F20"/>
                <w:w w:val="105"/>
                <w:sz w:val="17"/>
              </w:rPr>
              <w:t>in</w:t>
            </w:r>
            <w:r>
              <w:rPr>
                <w:color w:val="231F20"/>
                <w:spacing w:val="-2"/>
                <w:w w:val="105"/>
                <w:sz w:val="17"/>
              </w:rPr>
              <w:t> </w:t>
            </w:r>
            <w:r>
              <w:rPr>
                <w:color w:val="231F20"/>
                <w:w w:val="105"/>
                <w:sz w:val="17"/>
              </w:rPr>
              <w:t>6.2.4.1</w:t>
            </w:r>
            <w:r>
              <w:rPr>
                <w:color w:val="231F20"/>
                <w:spacing w:val="-3"/>
                <w:w w:val="105"/>
                <w:sz w:val="17"/>
              </w:rPr>
              <w:t> </w:t>
            </w:r>
            <w:r>
              <w:rPr>
                <w:color w:val="231F20"/>
                <w:w w:val="105"/>
                <w:sz w:val="17"/>
              </w:rPr>
              <w:t>of</w:t>
            </w:r>
            <w:r>
              <w:rPr>
                <w:color w:val="231F20"/>
                <w:spacing w:val="-2"/>
                <w:w w:val="105"/>
                <w:sz w:val="17"/>
              </w:rPr>
              <w:t> </w:t>
            </w:r>
            <w:r>
              <w:rPr>
                <w:color w:val="231F20"/>
                <w:w w:val="105"/>
                <w:sz w:val="17"/>
              </w:rPr>
              <w:t>chapter</w:t>
            </w:r>
            <w:r>
              <w:rPr>
                <w:color w:val="231F20"/>
                <w:spacing w:val="-3"/>
                <w:w w:val="105"/>
                <w:sz w:val="17"/>
              </w:rPr>
              <w:t> </w:t>
            </w:r>
            <w:r>
              <w:rPr>
                <w:color w:val="231F20"/>
                <w:spacing w:val="-4"/>
                <w:w w:val="105"/>
                <w:sz w:val="17"/>
              </w:rPr>
              <w:t>6.2.</w:t>
            </w:r>
          </w:p>
        </w:tc>
      </w:tr>
    </w:tbl>
    <w:p>
      <w:pPr>
        <w:pStyle w:val="ListParagraph"/>
        <w:numPr>
          <w:ilvl w:val="1"/>
          <w:numId w:val="18"/>
        </w:numPr>
        <w:tabs>
          <w:tab w:pos="3215" w:val="left" w:leader="none"/>
          <w:tab w:pos="3217" w:val="left" w:leader="none"/>
        </w:tabs>
        <w:spacing w:line="254" w:lineRule="auto" w:before="133" w:after="0"/>
        <w:ind w:left="3217" w:right="847" w:hanging="720"/>
        <w:jc w:val="both"/>
        <w:rPr>
          <w:sz w:val="17"/>
        </w:rPr>
      </w:pPr>
      <w:r>
        <w:rPr>
          <w:color w:val="231F20"/>
          <w:w w:val="105"/>
          <w:sz w:val="17"/>
        </w:rPr>
        <w:t>Fuel</w:t>
      </w:r>
      <w:r>
        <w:rPr>
          <w:color w:val="231F20"/>
          <w:spacing w:val="-3"/>
          <w:w w:val="105"/>
          <w:sz w:val="17"/>
        </w:rPr>
        <w:t> </w:t>
      </w:r>
      <w:r>
        <w:rPr>
          <w:color w:val="231F20"/>
          <w:w w:val="105"/>
          <w:sz w:val="17"/>
        </w:rPr>
        <w:t>cell</w:t>
      </w:r>
      <w:r>
        <w:rPr>
          <w:color w:val="231F20"/>
          <w:spacing w:val="-3"/>
          <w:w w:val="105"/>
          <w:sz w:val="17"/>
        </w:rPr>
        <w:t> </w:t>
      </w:r>
      <w:r>
        <w:rPr>
          <w:color w:val="231F20"/>
          <w:w w:val="105"/>
          <w:sz w:val="17"/>
        </w:rPr>
        <w:t>cartridges</w:t>
      </w:r>
      <w:r>
        <w:rPr>
          <w:color w:val="231F20"/>
          <w:spacing w:val="-3"/>
          <w:w w:val="105"/>
          <w:sz w:val="17"/>
        </w:rPr>
        <w:t> </w:t>
      </w:r>
      <w:r>
        <w:rPr>
          <w:color w:val="231F20"/>
          <w:w w:val="105"/>
          <w:sz w:val="17"/>
        </w:rPr>
        <w:t>containing</w:t>
      </w:r>
      <w:r>
        <w:rPr>
          <w:color w:val="231F20"/>
          <w:spacing w:val="-3"/>
          <w:w w:val="105"/>
          <w:sz w:val="17"/>
        </w:rPr>
        <w:t> </w:t>
      </w:r>
      <w:r>
        <w:rPr>
          <w:color w:val="231F20"/>
          <w:w w:val="105"/>
          <w:sz w:val="17"/>
        </w:rPr>
        <w:t>hydrogen</w:t>
      </w:r>
      <w:r>
        <w:rPr>
          <w:color w:val="231F20"/>
          <w:spacing w:val="-3"/>
          <w:w w:val="105"/>
          <w:sz w:val="17"/>
        </w:rPr>
        <w:t> </w:t>
      </w:r>
      <w:r>
        <w:rPr>
          <w:color w:val="231F20"/>
          <w:w w:val="105"/>
          <w:sz w:val="17"/>
        </w:rPr>
        <w:t>in</w:t>
      </w:r>
      <w:r>
        <w:rPr>
          <w:color w:val="231F20"/>
          <w:spacing w:val="-3"/>
          <w:w w:val="105"/>
          <w:sz w:val="17"/>
        </w:rPr>
        <w:t> </w:t>
      </w:r>
      <w:r>
        <w:rPr>
          <w:color w:val="231F20"/>
          <w:w w:val="105"/>
          <w:sz w:val="17"/>
        </w:rPr>
        <w:t>a</w:t>
      </w:r>
      <w:r>
        <w:rPr>
          <w:color w:val="231F20"/>
          <w:spacing w:val="-3"/>
          <w:w w:val="105"/>
          <w:sz w:val="17"/>
        </w:rPr>
        <w:t> </w:t>
      </w:r>
      <w:r>
        <w:rPr>
          <w:color w:val="231F20"/>
          <w:w w:val="105"/>
          <w:sz w:val="17"/>
        </w:rPr>
        <w:t>metal</w:t>
      </w:r>
      <w:r>
        <w:rPr>
          <w:color w:val="231F20"/>
          <w:spacing w:val="-3"/>
          <w:w w:val="105"/>
          <w:sz w:val="17"/>
        </w:rPr>
        <w:t> </w:t>
      </w:r>
      <w:r>
        <w:rPr>
          <w:color w:val="231F20"/>
          <w:w w:val="105"/>
          <w:sz w:val="17"/>
        </w:rPr>
        <w:t>hydride</w:t>
      </w:r>
      <w:r>
        <w:rPr>
          <w:color w:val="231F20"/>
          <w:spacing w:val="-3"/>
          <w:w w:val="105"/>
          <w:sz w:val="17"/>
        </w:rPr>
        <w:t> </w:t>
      </w:r>
      <w:r>
        <w:rPr>
          <w:color w:val="231F20"/>
          <w:w w:val="105"/>
          <w:sz w:val="17"/>
        </w:rPr>
        <w:t>transported</w:t>
      </w:r>
      <w:r>
        <w:rPr>
          <w:color w:val="231F20"/>
          <w:spacing w:val="-3"/>
          <w:w w:val="105"/>
          <w:sz w:val="17"/>
        </w:rPr>
        <w:t> </w:t>
      </w:r>
      <w:r>
        <w:rPr>
          <w:color w:val="231F20"/>
          <w:w w:val="105"/>
          <w:sz w:val="17"/>
        </w:rPr>
        <w:t>under</w:t>
      </w:r>
      <w:r>
        <w:rPr>
          <w:color w:val="231F20"/>
          <w:spacing w:val="-3"/>
          <w:w w:val="105"/>
          <w:sz w:val="17"/>
        </w:rPr>
        <w:t> </w:t>
      </w:r>
      <w:r>
        <w:rPr>
          <w:color w:val="231F20"/>
          <w:w w:val="105"/>
          <w:sz w:val="17"/>
        </w:rPr>
        <w:t>this</w:t>
      </w:r>
      <w:r>
        <w:rPr>
          <w:color w:val="231F20"/>
          <w:spacing w:val="-3"/>
          <w:w w:val="105"/>
          <w:sz w:val="17"/>
        </w:rPr>
        <w:t> </w:t>
      </w:r>
      <w:r>
        <w:rPr>
          <w:color w:val="231F20"/>
          <w:w w:val="105"/>
          <w:sz w:val="17"/>
        </w:rPr>
        <w:t>entry</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have</w:t>
      </w:r>
      <w:r>
        <w:rPr>
          <w:color w:val="231F20"/>
          <w:spacing w:val="-3"/>
          <w:w w:val="105"/>
          <w:sz w:val="17"/>
        </w:rPr>
        <w:t> </w:t>
      </w:r>
      <w:r>
        <w:rPr>
          <w:color w:val="231F20"/>
          <w:w w:val="105"/>
          <w:sz w:val="17"/>
        </w:rPr>
        <w:t>a water</w:t>
      </w:r>
      <w:r>
        <w:rPr>
          <w:color w:val="231F20"/>
          <w:spacing w:val="-1"/>
          <w:w w:val="105"/>
          <w:sz w:val="17"/>
        </w:rPr>
        <w:t> </w:t>
      </w:r>
      <w:r>
        <w:rPr>
          <w:color w:val="231F20"/>
          <w:w w:val="105"/>
          <w:sz w:val="17"/>
        </w:rPr>
        <w:t>capacity</w:t>
      </w:r>
      <w:r>
        <w:rPr>
          <w:color w:val="231F20"/>
          <w:spacing w:val="-1"/>
          <w:w w:val="105"/>
          <w:sz w:val="17"/>
        </w:rPr>
        <w:t> </w:t>
      </w:r>
      <w:r>
        <w:rPr>
          <w:color w:val="231F20"/>
          <w:w w:val="105"/>
          <w:sz w:val="17"/>
        </w:rPr>
        <w:t>less</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or</w:t>
      </w:r>
      <w:r>
        <w:rPr>
          <w:color w:val="231F20"/>
          <w:spacing w:val="-1"/>
          <w:w w:val="105"/>
          <w:sz w:val="17"/>
        </w:rPr>
        <w:t> </w:t>
      </w:r>
      <w:r>
        <w:rPr>
          <w:color w:val="231F20"/>
          <w:w w:val="105"/>
          <w:sz w:val="17"/>
        </w:rPr>
        <w:t>equal</w:t>
      </w:r>
      <w:r>
        <w:rPr>
          <w:color w:val="231F20"/>
          <w:spacing w:val="-1"/>
          <w:w w:val="105"/>
          <w:sz w:val="17"/>
        </w:rPr>
        <w:t> </w:t>
      </w:r>
      <w:r>
        <w:rPr>
          <w:color w:val="231F20"/>
          <w:w w:val="105"/>
          <w:sz w:val="17"/>
        </w:rPr>
        <w:t>to</w:t>
      </w:r>
      <w:r>
        <w:rPr>
          <w:color w:val="231F20"/>
          <w:spacing w:val="-1"/>
          <w:w w:val="105"/>
          <w:sz w:val="17"/>
        </w:rPr>
        <w:t> </w:t>
      </w:r>
      <w:r>
        <w:rPr>
          <w:color w:val="231F20"/>
          <w:w w:val="105"/>
          <w:sz w:val="17"/>
        </w:rPr>
        <w:t>120</w:t>
      </w:r>
      <w:r>
        <w:rPr>
          <w:color w:val="231F20"/>
          <w:spacing w:val="-1"/>
          <w:w w:val="105"/>
          <w:sz w:val="17"/>
        </w:rPr>
        <w:t> </w:t>
      </w:r>
      <w:r>
        <w:rPr>
          <w:color w:val="231F20"/>
          <w:w w:val="105"/>
          <w:sz w:val="17"/>
        </w:rPr>
        <w:t>mL.</w:t>
      </w:r>
      <w:r>
        <w:rPr>
          <w:color w:val="231F20"/>
          <w:spacing w:val="-1"/>
          <w:w w:val="105"/>
          <w:sz w:val="17"/>
        </w:rPr>
        <w:t> </w:t>
      </w:r>
      <w:r>
        <w:rPr>
          <w:color w:val="231F20"/>
          <w:w w:val="105"/>
          <w:sz w:val="17"/>
        </w:rPr>
        <w:t>The</w:t>
      </w:r>
      <w:r>
        <w:rPr>
          <w:color w:val="231F20"/>
          <w:spacing w:val="-1"/>
          <w:w w:val="105"/>
          <w:sz w:val="17"/>
        </w:rPr>
        <w:t> </w:t>
      </w:r>
      <w:r>
        <w:rPr>
          <w:color w:val="231F20"/>
          <w:w w:val="105"/>
          <w:sz w:val="17"/>
        </w:rPr>
        <w:t>pressure</w:t>
      </w:r>
      <w:r>
        <w:rPr>
          <w:color w:val="231F20"/>
          <w:spacing w:val="-1"/>
          <w:w w:val="105"/>
          <w:sz w:val="17"/>
        </w:rPr>
        <w:t> </w:t>
      </w:r>
      <w:r>
        <w:rPr>
          <w:color w:val="231F20"/>
          <w:w w:val="105"/>
          <w:sz w:val="17"/>
        </w:rPr>
        <w:t>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fuel</w:t>
      </w:r>
      <w:r>
        <w:rPr>
          <w:color w:val="231F20"/>
          <w:spacing w:val="-1"/>
          <w:w w:val="105"/>
          <w:sz w:val="17"/>
        </w:rPr>
        <w:t> </w:t>
      </w:r>
      <w:r>
        <w:rPr>
          <w:color w:val="231F20"/>
          <w:w w:val="105"/>
          <w:sz w:val="17"/>
        </w:rPr>
        <w:t>cell</w:t>
      </w:r>
      <w:r>
        <w:rPr>
          <w:color w:val="231F20"/>
          <w:spacing w:val="-1"/>
          <w:w w:val="105"/>
          <w:sz w:val="17"/>
        </w:rPr>
        <w:t> </w:t>
      </w:r>
      <w:r>
        <w:rPr>
          <w:color w:val="231F20"/>
          <w:w w:val="105"/>
          <w:sz w:val="17"/>
        </w:rPr>
        <w:t>cartridge</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not</w:t>
      </w:r>
      <w:r>
        <w:rPr>
          <w:color w:val="231F20"/>
          <w:spacing w:val="-1"/>
          <w:w w:val="105"/>
          <w:sz w:val="17"/>
        </w:rPr>
        <w:t> </w:t>
      </w:r>
      <w:r>
        <w:rPr>
          <w:color w:val="231F20"/>
          <w:w w:val="105"/>
          <w:sz w:val="17"/>
        </w:rPr>
        <w:t>exceed 5 MPa at 55</w:t>
      </w:r>
      <w:r>
        <w:rPr>
          <w:rFonts w:ascii="Cambria" w:hAnsi="Cambria"/>
          <w:color w:val="231F20"/>
          <w:w w:val="105"/>
          <w:sz w:val="17"/>
        </w:rPr>
        <w:t>°</w:t>
      </w:r>
      <w:r>
        <w:rPr>
          <w:color w:val="231F20"/>
          <w:w w:val="105"/>
          <w:sz w:val="17"/>
        </w:rPr>
        <w:t>C. The design type shall withstand, without leaking or bursting, a pressure of two (2) times</w:t>
      </w:r>
      <w:r>
        <w:rPr>
          <w:color w:val="231F20"/>
          <w:spacing w:val="-1"/>
          <w:w w:val="105"/>
          <w:sz w:val="17"/>
        </w:rPr>
        <w:t> </w:t>
      </w:r>
      <w:r>
        <w:rPr>
          <w:color w:val="231F20"/>
          <w:w w:val="105"/>
          <w:sz w:val="17"/>
        </w:rPr>
        <w:t>the</w:t>
      </w:r>
      <w:r>
        <w:rPr>
          <w:color w:val="231F20"/>
          <w:spacing w:val="-1"/>
          <w:w w:val="105"/>
          <w:sz w:val="17"/>
        </w:rPr>
        <w:t> </w:t>
      </w:r>
      <w:r>
        <w:rPr>
          <w:color w:val="231F20"/>
          <w:w w:val="105"/>
          <w:sz w:val="17"/>
        </w:rPr>
        <w:t>design</w:t>
      </w:r>
      <w:r>
        <w:rPr>
          <w:color w:val="231F20"/>
          <w:spacing w:val="-1"/>
          <w:w w:val="105"/>
          <w:sz w:val="17"/>
        </w:rPr>
        <w:t> </w:t>
      </w:r>
      <w:r>
        <w:rPr>
          <w:color w:val="231F20"/>
          <w:w w:val="105"/>
          <w:sz w:val="17"/>
        </w:rPr>
        <w:t>pressure</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cartridge</w:t>
      </w:r>
      <w:r>
        <w:rPr>
          <w:color w:val="231F20"/>
          <w:spacing w:val="-1"/>
          <w:w w:val="105"/>
          <w:sz w:val="17"/>
        </w:rPr>
        <w:t> </w:t>
      </w:r>
      <w:r>
        <w:rPr>
          <w:color w:val="231F20"/>
          <w:w w:val="105"/>
          <w:sz w:val="17"/>
        </w:rPr>
        <w:t>at</w:t>
      </w:r>
      <w:r>
        <w:rPr>
          <w:color w:val="231F20"/>
          <w:spacing w:val="-1"/>
          <w:w w:val="105"/>
          <w:sz w:val="17"/>
        </w:rPr>
        <w:t> </w:t>
      </w:r>
      <w:r>
        <w:rPr>
          <w:color w:val="231F20"/>
          <w:w w:val="105"/>
          <w:sz w:val="17"/>
        </w:rPr>
        <w:t>55</w:t>
      </w:r>
      <w:r>
        <w:rPr>
          <w:rFonts w:ascii="Cambria" w:hAnsi="Cambria"/>
          <w:color w:val="231F20"/>
          <w:w w:val="105"/>
          <w:sz w:val="17"/>
        </w:rPr>
        <w:t>°</w:t>
      </w:r>
      <w:r>
        <w:rPr>
          <w:color w:val="231F20"/>
          <w:w w:val="105"/>
          <w:sz w:val="17"/>
        </w:rPr>
        <w:t>C</w:t>
      </w:r>
      <w:r>
        <w:rPr>
          <w:color w:val="231F20"/>
          <w:spacing w:val="-1"/>
          <w:w w:val="105"/>
          <w:sz w:val="17"/>
        </w:rPr>
        <w:t> </w:t>
      </w:r>
      <w:r>
        <w:rPr>
          <w:color w:val="231F20"/>
          <w:w w:val="105"/>
          <w:sz w:val="17"/>
        </w:rPr>
        <w:t>or</w:t>
      </w:r>
      <w:r>
        <w:rPr>
          <w:color w:val="231F20"/>
          <w:spacing w:val="-1"/>
          <w:w w:val="105"/>
          <w:sz w:val="17"/>
        </w:rPr>
        <w:t> </w:t>
      </w:r>
      <w:r>
        <w:rPr>
          <w:color w:val="231F20"/>
          <w:w w:val="105"/>
          <w:sz w:val="17"/>
        </w:rPr>
        <w:t>200</w:t>
      </w:r>
      <w:r>
        <w:rPr>
          <w:color w:val="231F20"/>
          <w:spacing w:val="-1"/>
          <w:w w:val="105"/>
          <w:sz w:val="17"/>
        </w:rPr>
        <w:t> </w:t>
      </w:r>
      <w:r>
        <w:rPr>
          <w:color w:val="231F20"/>
          <w:w w:val="105"/>
          <w:sz w:val="17"/>
        </w:rPr>
        <w:t>kPa</w:t>
      </w:r>
      <w:r>
        <w:rPr>
          <w:color w:val="231F20"/>
          <w:spacing w:val="-1"/>
          <w:w w:val="105"/>
          <w:sz w:val="17"/>
        </w:rPr>
        <w:t> </w:t>
      </w:r>
      <w:r>
        <w:rPr>
          <w:color w:val="231F20"/>
          <w:w w:val="105"/>
          <w:sz w:val="17"/>
        </w:rPr>
        <w:t>more</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design</w:t>
      </w:r>
      <w:r>
        <w:rPr>
          <w:color w:val="231F20"/>
          <w:spacing w:val="-1"/>
          <w:w w:val="105"/>
          <w:sz w:val="17"/>
        </w:rPr>
        <w:t> </w:t>
      </w:r>
      <w:r>
        <w:rPr>
          <w:color w:val="231F20"/>
          <w:w w:val="105"/>
          <w:sz w:val="17"/>
        </w:rPr>
        <w:t>pressure</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 cartridge</w:t>
      </w:r>
      <w:r>
        <w:rPr>
          <w:color w:val="231F20"/>
          <w:spacing w:val="-3"/>
          <w:w w:val="105"/>
          <w:sz w:val="17"/>
        </w:rPr>
        <w:t> </w:t>
      </w:r>
      <w:r>
        <w:rPr>
          <w:color w:val="231F20"/>
          <w:w w:val="105"/>
          <w:sz w:val="17"/>
        </w:rPr>
        <w:t>at</w:t>
      </w:r>
      <w:r>
        <w:rPr>
          <w:color w:val="231F20"/>
          <w:spacing w:val="-3"/>
          <w:w w:val="105"/>
          <w:sz w:val="17"/>
        </w:rPr>
        <w:t> </w:t>
      </w:r>
      <w:r>
        <w:rPr>
          <w:color w:val="231F20"/>
          <w:w w:val="105"/>
          <w:sz w:val="17"/>
        </w:rPr>
        <w:t>55</w:t>
      </w:r>
      <w:r>
        <w:rPr>
          <w:rFonts w:ascii="Cambria" w:hAnsi="Cambria"/>
          <w:color w:val="231F20"/>
          <w:w w:val="105"/>
          <w:sz w:val="17"/>
        </w:rPr>
        <w:t>°</w:t>
      </w:r>
      <w:r>
        <w:rPr>
          <w:color w:val="231F20"/>
          <w:w w:val="105"/>
          <w:sz w:val="17"/>
        </w:rPr>
        <w:t>C,</w:t>
      </w:r>
      <w:r>
        <w:rPr>
          <w:color w:val="231F20"/>
          <w:spacing w:val="-3"/>
          <w:w w:val="105"/>
          <w:sz w:val="17"/>
        </w:rPr>
        <w:t> </w:t>
      </w:r>
      <w:r>
        <w:rPr>
          <w:color w:val="231F20"/>
          <w:w w:val="105"/>
          <w:sz w:val="17"/>
        </w:rPr>
        <w:t>whichever</w:t>
      </w:r>
      <w:r>
        <w:rPr>
          <w:color w:val="231F20"/>
          <w:spacing w:val="-3"/>
          <w:w w:val="105"/>
          <w:sz w:val="17"/>
        </w:rPr>
        <w:t> </w:t>
      </w:r>
      <w:r>
        <w:rPr>
          <w:color w:val="231F20"/>
          <w:w w:val="105"/>
          <w:sz w:val="17"/>
        </w:rPr>
        <w:t>is</w:t>
      </w:r>
      <w:r>
        <w:rPr>
          <w:color w:val="231F20"/>
          <w:spacing w:val="-3"/>
          <w:w w:val="105"/>
          <w:sz w:val="17"/>
        </w:rPr>
        <w:t> </w:t>
      </w:r>
      <w:r>
        <w:rPr>
          <w:color w:val="231F20"/>
          <w:w w:val="105"/>
          <w:sz w:val="17"/>
        </w:rPr>
        <w:t>greater.</w:t>
      </w:r>
      <w:r>
        <w:rPr>
          <w:color w:val="231F20"/>
          <w:spacing w:val="-3"/>
          <w:w w:val="105"/>
          <w:sz w:val="17"/>
        </w:rPr>
        <w:t> </w:t>
      </w:r>
      <w:r>
        <w:rPr>
          <w:color w:val="231F20"/>
          <w:w w:val="105"/>
          <w:sz w:val="17"/>
        </w:rPr>
        <w:t>The</w:t>
      </w:r>
      <w:r>
        <w:rPr>
          <w:color w:val="231F20"/>
          <w:spacing w:val="-3"/>
          <w:w w:val="105"/>
          <w:sz w:val="17"/>
        </w:rPr>
        <w:t> </w:t>
      </w:r>
      <w:r>
        <w:rPr>
          <w:color w:val="231F20"/>
          <w:w w:val="105"/>
          <w:sz w:val="17"/>
        </w:rPr>
        <w:t>pressure</w:t>
      </w:r>
      <w:r>
        <w:rPr>
          <w:color w:val="231F20"/>
          <w:spacing w:val="-3"/>
          <w:w w:val="105"/>
          <w:sz w:val="17"/>
        </w:rPr>
        <w:t> </w:t>
      </w:r>
      <w:r>
        <w:rPr>
          <w:color w:val="231F20"/>
          <w:w w:val="105"/>
          <w:sz w:val="17"/>
        </w:rPr>
        <w:t>at</w:t>
      </w:r>
      <w:r>
        <w:rPr>
          <w:color w:val="231F20"/>
          <w:spacing w:val="-3"/>
          <w:w w:val="105"/>
          <w:sz w:val="17"/>
        </w:rPr>
        <w:t> </w:t>
      </w:r>
      <w:r>
        <w:rPr>
          <w:color w:val="231F20"/>
          <w:w w:val="105"/>
          <w:sz w:val="17"/>
        </w:rPr>
        <w:t>which</w:t>
      </w:r>
      <w:r>
        <w:rPr>
          <w:color w:val="231F20"/>
          <w:spacing w:val="-3"/>
          <w:w w:val="105"/>
          <w:sz w:val="17"/>
        </w:rPr>
        <w:t> </w:t>
      </w:r>
      <w:r>
        <w:rPr>
          <w:color w:val="231F20"/>
          <w:w w:val="105"/>
          <w:sz w:val="17"/>
        </w:rPr>
        <w:t>this</w:t>
      </w:r>
      <w:r>
        <w:rPr>
          <w:color w:val="231F20"/>
          <w:spacing w:val="-3"/>
          <w:w w:val="105"/>
          <w:sz w:val="17"/>
        </w:rPr>
        <w:t> </w:t>
      </w:r>
      <w:r>
        <w:rPr>
          <w:color w:val="231F20"/>
          <w:w w:val="105"/>
          <w:sz w:val="17"/>
        </w:rPr>
        <w:t>test</w:t>
      </w:r>
      <w:r>
        <w:rPr>
          <w:color w:val="231F20"/>
          <w:spacing w:val="-3"/>
          <w:w w:val="105"/>
          <w:sz w:val="17"/>
        </w:rPr>
        <w:t> </w:t>
      </w:r>
      <w:r>
        <w:rPr>
          <w:color w:val="231F20"/>
          <w:w w:val="105"/>
          <w:sz w:val="17"/>
        </w:rPr>
        <w:t>is</w:t>
      </w:r>
      <w:r>
        <w:rPr>
          <w:color w:val="231F20"/>
          <w:spacing w:val="-3"/>
          <w:w w:val="105"/>
          <w:sz w:val="17"/>
        </w:rPr>
        <w:t> </w:t>
      </w:r>
      <w:r>
        <w:rPr>
          <w:color w:val="231F20"/>
          <w:w w:val="105"/>
          <w:sz w:val="17"/>
        </w:rPr>
        <w:t>conducted</w:t>
      </w:r>
      <w:r>
        <w:rPr>
          <w:color w:val="231F20"/>
          <w:spacing w:val="-3"/>
          <w:w w:val="105"/>
          <w:sz w:val="17"/>
        </w:rPr>
        <w:t> </w:t>
      </w:r>
      <w:r>
        <w:rPr>
          <w:color w:val="231F20"/>
          <w:w w:val="105"/>
          <w:sz w:val="17"/>
        </w:rPr>
        <w:t>is</w:t>
      </w:r>
      <w:r>
        <w:rPr>
          <w:color w:val="231F20"/>
          <w:spacing w:val="-3"/>
          <w:w w:val="105"/>
          <w:sz w:val="17"/>
        </w:rPr>
        <w:t> </w:t>
      </w:r>
      <w:r>
        <w:rPr>
          <w:color w:val="231F20"/>
          <w:w w:val="105"/>
          <w:sz w:val="17"/>
        </w:rPr>
        <w:t>referred</w:t>
      </w:r>
      <w:r>
        <w:rPr>
          <w:color w:val="231F20"/>
          <w:spacing w:val="-3"/>
          <w:w w:val="105"/>
          <w:sz w:val="17"/>
        </w:rPr>
        <w:t> </w:t>
      </w:r>
      <w:r>
        <w:rPr>
          <w:color w:val="231F20"/>
          <w:w w:val="105"/>
          <w:sz w:val="17"/>
        </w:rPr>
        <w:t>to</w:t>
      </w:r>
      <w:r>
        <w:rPr>
          <w:color w:val="231F20"/>
          <w:spacing w:val="-3"/>
          <w:w w:val="105"/>
          <w:sz w:val="17"/>
        </w:rPr>
        <w:t> </w:t>
      </w:r>
      <w:r>
        <w:rPr>
          <w:color w:val="231F20"/>
          <w:w w:val="105"/>
          <w:sz w:val="17"/>
        </w:rPr>
        <w:t>in the Drop Test and the Hydrogen Cycling Test as the “minimum shell burst pressure”.</w:t>
      </w:r>
    </w:p>
    <w:p>
      <w:pPr>
        <w:pStyle w:val="ListParagraph"/>
        <w:spacing w:after="0" w:line="254" w:lineRule="auto"/>
        <w:jc w:val="both"/>
        <w:rPr>
          <w:sz w:val="17"/>
        </w:rPr>
        <w:sectPr>
          <w:pgSz w:w="11910" w:h="16840"/>
          <w:pgMar w:header="0" w:footer="570" w:top="0" w:bottom="760" w:left="0" w:right="0"/>
        </w:sectPr>
      </w:pPr>
    </w:p>
    <w:p>
      <w:pPr>
        <w:pStyle w:val="BodyText"/>
        <w:spacing w:before="72"/>
        <w:ind w:left="0"/>
        <w:jc w:val="left"/>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40928">
                <wp:simplePos x="0" y="0"/>
                <wp:positionH relativeFrom="page">
                  <wp:posOffset>0</wp:posOffset>
                </wp:positionH>
                <wp:positionV relativeFrom="paragraph">
                  <wp:posOffset>-188457</wp:posOffset>
                </wp:positionV>
                <wp:extent cx="360045" cy="213868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360045" cy="2138680"/>
                          <a:chExt cx="360045" cy="2138680"/>
                        </a:xfrm>
                      </wpg:grpSpPr>
                      <wps:wsp>
                        <wps:cNvPr id="61" name="Graphic 61"/>
                        <wps:cNvSpPr/>
                        <wps:spPr>
                          <a:xfrm>
                            <a:off x="0" y="0"/>
                            <a:ext cx="360045" cy="2138680"/>
                          </a:xfrm>
                          <a:custGeom>
                            <a:avLst/>
                            <a:gdLst/>
                            <a:ahLst/>
                            <a:cxnLst/>
                            <a:rect l="l" t="t" r="r" b="b"/>
                            <a:pathLst>
                              <a:path w="360045" h="2138680">
                                <a:moveTo>
                                  <a:pt x="0" y="2138400"/>
                                </a:moveTo>
                                <a:lnTo>
                                  <a:pt x="360006" y="2138400"/>
                                </a:lnTo>
                                <a:lnTo>
                                  <a:pt x="360006" y="0"/>
                                </a:lnTo>
                                <a:lnTo>
                                  <a:pt x="0" y="0"/>
                                </a:lnTo>
                                <a:lnTo>
                                  <a:pt x="0" y="2138400"/>
                                </a:lnTo>
                                <a:close/>
                              </a:path>
                            </a:pathLst>
                          </a:custGeom>
                          <a:solidFill>
                            <a:srgbClr val="58595B"/>
                          </a:solidFill>
                        </wps:spPr>
                        <wps:bodyPr wrap="square" lIns="0" tIns="0" rIns="0" bIns="0" rtlCol="0">
                          <a:prstTxWarp prst="textNoShape">
                            <a:avLst/>
                          </a:prstTxWarp>
                          <a:noAutofit/>
                        </wps:bodyPr>
                      </wps:wsp>
                      <wps:wsp>
                        <wps:cNvPr id="62" name="Textbox 62"/>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0.0pt;margin-top:-14.839136pt;width:28.35pt;height:168.4pt;mso-position-horizontal-relative:page;mso-position-vertical-relative:paragraph;z-index:15740928" id="docshapegroup57" coordorigin="0,-297" coordsize="567,3368">
                <v:rect style="position:absolute;left:0;top:-297;width:567;height:3368" id="docshape58" filled="true" fillcolor="#58595b" stroked="false">
                  <v:fill type="solid"/>
                </v:rect>
                <v:shape style="position:absolute;left:0;top:-297;width:567;height:3368" type="#_x0000_t202" id="docshape59"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778</w:t>
      </w:r>
    </w:p>
    <w:p>
      <w:pPr>
        <w:pStyle w:val="BodyText"/>
        <w:spacing w:before="70"/>
        <w:ind w:left="0"/>
        <w:jc w:val="left"/>
      </w:pPr>
    </w:p>
    <w:p>
      <w:pPr>
        <w:spacing w:before="0"/>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11"/>
          <w:w w:val="105"/>
          <w:sz w:val="17"/>
        </w:rPr>
        <w:t> </w:t>
      </w:r>
      <w:r>
        <w:rPr>
          <w:rFonts w:ascii="Arial" w:hAnsi="Arial"/>
          <w:i/>
          <w:color w:val="231F20"/>
          <w:w w:val="105"/>
          <w:sz w:val="17"/>
        </w:rPr>
        <w:t>3</w:t>
      </w:r>
      <w:r>
        <w:rPr>
          <w:rFonts w:ascii="Arial" w:hAnsi="Arial"/>
          <w:i/>
          <w:color w:val="231F20"/>
          <w:spacing w:val="73"/>
          <w:w w:val="105"/>
          <w:sz w:val="17"/>
        </w:rPr>
        <w:t> </w:t>
      </w:r>
      <w:r>
        <w:rPr>
          <w:rFonts w:ascii="Arial" w:hAnsi="Arial"/>
          <w:i/>
          <w:color w:val="231F20"/>
          <w:w w:val="105"/>
          <w:sz w:val="17"/>
        </w:rPr>
        <w:t>–</w:t>
      </w:r>
      <w:r>
        <w:rPr>
          <w:rFonts w:ascii="Arial" w:hAnsi="Arial"/>
          <w:i/>
          <w:color w:val="231F20"/>
          <w:spacing w:val="11"/>
          <w:w w:val="105"/>
          <w:sz w:val="17"/>
        </w:rPr>
        <w:t> </w:t>
      </w:r>
      <w:r>
        <w:rPr>
          <w:rFonts w:ascii="Arial" w:hAnsi="Arial"/>
          <w:i/>
          <w:color w:val="231F20"/>
          <w:w w:val="105"/>
          <w:sz w:val="17"/>
        </w:rPr>
        <w:t>Dangerous</w:t>
      </w:r>
      <w:r>
        <w:rPr>
          <w:rFonts w:ascii="Arial" w:hAnsi="Arial"/>
          <w:i/>
          <w:color w:val="231F20"/>
          <w:spacing w:val="12"/>
          <w:w w:val="105"/>
          <w:sz w:val="17"/>
        </w:rPr>
        <w:t> </w:t>
      </w:r>
      <w:r>
        <w:rPr>
          <w:rFonts w:ascii="Arial" w:hAnsi="Arial"/>
          <w:i/>
          <w:color w:val="231F20"/>
          <w:w w:val="105"/>
          <w:sz w:val="17"/>
        </w:rPr>
        <w:t>Goods</w:t>
      </w:r>
      <w:r>
        <w:rPr>
          <w:rFonts w:ascii="Arial" w:hAnsi="Arial"/>
          <w:i/>
          <w:color w:val="231F20"/>
          <w:spacing w:val="11"/>
          <w:w w:val="105"/>
          <w:sz w:val="17"/>
        </w:rPr>
        <w:t> </w:t>
      </w:r>
      <w:r>
        <w:rPr>
          <w:rFonts w:ascii="Arial" w:hAnsi="Arial"/>
          <w:i/>
          <w:color w:val="231F20"/>
          <w:w w:val="105"/>
          <w:sz w:val="17"/>
        </w:rPr>
        <w:t>List,</w:t>
      </w:r>
      <w:r>
        <w:rPr>
          <w:rFonts w:ascii="Arial" w:hAnsi="Arial"/>
          <w:i/>
          <w:color w:val="231F20"/>
          <w:spacing w:val="12"/>
          <w:w w:val="105"/>
          <w:sz w:val="17"/>
        </w:rPr>
        <w:t> </w:t>
      </w:r>
      <w:r>
        <w:rPr>
          <w:rFonts w:ascii="Arial" w:hAnsi="Arial"/>
          <w:i/>
          <w:color w:val="231F20"/>
          <w:w w:val="105"/>
          <w:sz w:val="17"/>
        </w:rPr>
        <w:t>special</w:t>
      </w:r>
      <w:r>
        <w:rPr>
          <w:rFonts w:ascii="Arial" w:hAnsi="Arial"/>
          <w:i/>
          <w:color w:val="231F20"/>
          <w:spacing w:val="11"/>
          <w:w w:val="105"/>
          <w:sz w:val="17"/>
        </w:rPr>
        <w:t> </w:t>
      </w:r>
      <w:r>
        <w:rPr>
          <w:rFonts w:ascii="Arial" w:hAnsi="Arial"/>
          <w:i/>
          <w:color w:val="231F20"/>
          <w:w w:val="105"/>
          <w:sz w:val="17"/>
        </w:rPr>
        <w:t>provisions</w:t>
      </w:r>
      <w:r>
        <w:rPr>
          <w:rFonts w:ascii="Arial" w:hAnsi="Arial"/>
          <w:i/>
          <w:color w:val="231F20"/>
          <w:spacing w:val="12"/>
          <w:w w:val="105"/>
          <w:sz w:val="17"/>
        </w:rPr>
        <w:t> </w:t>
      </w:r>
      <w:r>
        <w:rPr>
          <w:rFonts w:ascii="Arial" w:hAnsi="Arial"/>
          <w:i/>
          <w:color w:val="231F20"/>
          <w:w w:val="105"/>
          <w:sz w:val="17"/>
        </w:rPr>
        <w:t>and</w:t>
      </w:r>
      <w:r>
        <w:rPr>
          <w:rFonts w:ascii="Arial" w:hAnsi="Arial"/>
          <w:i/>
          <w:color w:val="231F20"/>
          <w:spacing w:val="12"/>
          <w:w w:val="105"/>
          <w:sz w:val="17"/>
        </w:rPr>
        <w:t> </w:t>
      </w:r>
      <w:r>
        <w:rPr>
          <w:rFonts w:ascii="Arial" w:hAnsi="Arial"/>
          <w:i/>
          <w:color w:val="231F20"/>
          <w:spacing w:val="-2"/>
          <w:w w:val="105"/>
          <w:sz w:val="17"/>
        </w:rPr>
        <w:t>exceptions</w:t>
      </w:r>
    </w:p>
    <w:p>
      <w:pPr>
        <w:pStyle w:val="BodyText"/>
        <w:spacing w:before="8"/>
        <w:ind w:left="0"/>
        <w:jc w:val="left"/>
        <w:rPr>
          <w:rFonts w:ascii="Arial"/>
          <w:i/>
          <w:sz w:val="5"/>
        </w:rPr>
      </w:pPr>
      <w:r>
        <w:rPr>
          <w:rFonts w:ascii="Arial"/>
          <w:i/>
          <w:sz w:val="5"/>
        </w:rPr>
        <mc:AlternateContent>
          <mc:Choice Requires="wps">
            <w:drawing>
              <wp:anchor distT="0" distB="0" distL="0" distR="0" allowOverlap="1" layoutInCell="1" locked="0" behindDoc="1" simplePos="0" relativeHeight="487599616">
                <wp:simplePos x="0" y="0"/>
                <wp:positionH relativeFrom="page">
                  <wp:posOffset>540000</wp:posOffset>
                </wp:positionH>
                <wp:positionV relativeFrom="paragraph">
                  <wp:posOffset>56965</wp:posOffset>
                </wp:positionV>
                <wp:extent cx="6120130" cy="127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85497pt;width:481.9pt;height:.1pt;mso-position-horizontal-relative:page;mso-position-vertical-relative:paragraph;z-index:-15716864;mso-wrap-distance-left:0;mso-wrap-distance-right:0" id="docshape60" coordorigin="850,90" coordsize="9638,0" path="m850,90l10488,90e" filled="false" stroked="true" strokeweight=".5pt" strokecolor="#231f20">
                <v:path arrowok="t"/>
                <v:stroke dashstyle="solid"/>
                <w10:wrap type="topAndBottom"/>
              </v:shape>
            </w:pict>
          </mc:Fallback>
        </mc:AlternateContent>
      </w:r>
    </w:p>
    <w:p>
      <w:pPr>
        <w:pStyle w:val="BodyText"/>
        <w:spacing w:before="195"/>
        <w:ind w:left="0"/>
        <w:jc w:val="left"/>
        <w:rPr>
          <w:rFonts w:ascii="Arial"/>
          <w:i/>
        </w:rPr>
      </w:pPr>
    </w:p>
    <w:p>
      <w:pPr>
        <w:pStyle w:val="BodyText"/>
        <w:spacing w:line="256" w:lineRule="auto"/>
        <w:ind w:right="853"/>
        <w:jc w:val="left"/>
      </w:pPr>
      <w:r>
        <w:rPr>
          <w:color w:val="231F20"/>
          <w:w w:val="105"/>
        </w:rPr>
        <w:t>Fuel</w:t>
      </w:r>
      <w:r>
        <w:rPr>
          <w:color w:val="231F20"/>
          <w:spacing w:val="-2"/>
          <w:w w:val="105"/>
        </w:rPr>
        <w:t> </w:t>
      </w:r>
      <w:r>
        <w:rPr>
          <w:color w:val="231F20"/>
          <w:w w:val="105"/>
        </w:rPr>
        <w:t>cell</w:t>
      </w:r>
      <w:r>
        <w:rPr>
          <w:color w:val="231F20"/>
          <w:spacing w:val="-2"/>
          <w:w w:val="105"/>
        </w:rPr>
        <w:t> </w:t>
      </w:r>
      <w:r>
        <w:rPr>
          <w:color w:val="231F20"/>
          <w:w w:val="105"/>
        </w:rPr>
        <w:t>cartridges</w:t>
      </w:r>
      <w:r>
        <w:rPr>
          <w:color w:val="231F20"/>
          <w:spacing w:val="-2"/>
          <w:w w:val="105"/>
        </w:rPr>
        <w:t> </w:t>
      </w:r>
      <w:r>
        <w:rPr>
          <w:color w:val="231F20"/>
          <w:w w:val="105"/>
        </w:rPr>
        <w:t>shall</w:t>
      </w:r>
      <w:r>
        <w:rPr>
          <w:color w:val="231F20"/>
          <w:spacing w:val="-2"/>
          <w:w w:val="105"/>
        </w:rPr>
        <w:t> </w:t>
      </w:r>
      <w:r>
        <w:rPr>
          <w:color w:val="231F20"/>
          <w:w w:val="105"/>
        </w:rPr>
        <w:t>be</w:t>
      </w:r>
      <w:r>
        <w:rPr>
          <w:color w:val="231F20"/>
          <w:spacing w:val="-2"/>
          <w:w w:val="105"/>
        </w:rPr>
        <w:t> </w:t>
      </w:r>
      <w:r>
        <w:rPr>
          <w:color w:val="231F20"/>
          <w:w w:val="105"/>
        </w:rPr>
        <w:t>filled</w:t>
      </w:r>
      <w:r>
        <w:rPr>
          <w:color w:val="231F20"/>
          <w:spacing w:val="-2"/>
          <w:w w:val="105"/>
        </w:rPr>
        <w:t> </w:t>
      </w:r>
      <w:r>
        <w:rPr>
          <w:color w:val="231F20"/>
          <w:w w:val="105"/>
        </w:rPr>
        <w:t>in</w:t>
      </w:r>
      <w:r>
        <w:rPr>
          <w:color w:val="231F20"/>
          <w:spacing w:val="-2"/>
          <w:w w:val="105"/>
        </w:rPr>
        <w:t> </w:t>
      </w:r>
      <w:r>
        <w:rPr>
          <w:color w:val="231F20"/>
          <w:w w:val="105"/>
        </w:rPr>
        <w:t>accordance</w:t>
      </w:r>
      <w:r>
        <w:rPr>
          <w:color w:val="231F20"/>
          <w:spacing w:val="-2"/>
          <w:w w:val="105"/>
        </w:rPr>
        <w:t> </w:t>
      </w:r>
      <w:r>
        <w:rPr>
          <w:color w:val="231F20"/>
          <w:w w:val="105"/>
        </w:rPr>
        <w:t>with</w:t>
      </w:r>
      <w:r>
        <w:rPr>
          <w:color w:val="231F20"/>
          <w:spacing w:val="-2"/>
          <w:w w:val="105"/>
        </w:rPr>
        <w:t> </w:t>
      </w:r>
      <w:r>
        <w:rPr>
          <w:color w:val="231F20"/>
          <w:w w:val="105"/>
        </w:rPr>
        <w:t>procedures</w:t>
      </w:r>
      <w:r>
        <w:rPr>
          <w:color w:val="231F20"/>
          <w:spacing w:val="-2"/>
          <w:w w:val="105"/>
        </w:rPr>
        <w:t> </w:t>
      </w:r>
      <w:r>
        <w:rPr>
          <w:color w:val="231F20"/>
          <w:w w:val="105"/>
        </w:rPr>
        <w:t>provided</w:t>
      </w:r>
      <w:r>
        <w:rPr>
          <w:color w:val="231F20"/>
          <w:spacing w:val="-2"/>
          <w:w w:val="105"/>
        </w:rPr>
        <w:t> </w:t>
      </w:r>
      <w:r>
        <w:rPr>
          <w:color w:val="231F20"/>
          <w:w w:val="105"/>
        </w:rPr>
        <w:t>by</w:t>
      </w:r>
      <w:r>
        <w:rPr>
          <w:color w:val="231F20"/>
          <w:spacing w:val="-2"/>
          <w:w w:val="105"/>
        </w:rPr>
        <w:t> </w:t>
      </w:r>
      <w:r>
        <w:rPr>
          <w:color w:val="231F20"/>
          <w:w w:val="105"/>
        </w:rPr>
        <w:t>the</w:t>
      </w:r>
      <w:r>
        <w:rPr>
          <w:color w:val="231F20"/>
          <w:spacing w:val="-2"/>
          <w:w w:val="105"/>
        </w:rPr>
        <w:t> </w:t>
      </w:r>
      <w:r>
        <w:rPr>
          <w:color w:val="231F20"/>
          <w:w w:val="105"/>
        </w:rPr>
        <w:t>manufacturer.</w:t>
      </w:r>
      <w:r>
        <w:rPr>
          <w:color w:val="231F20"/>
          <w:spacing w:val="-2"/>
          <w:w w:val="105"/>
        </w:rPr>
        <w:t> </w:t>
      </w:r>
      <w:r>
        <w:rPr>
          <w:color w:val="231F20"/>
          <w:w w:val="105"/>
        </w:rPr>
        <w:t>The manufacturer shall provide the following information with each fuel cell cartridge:</w:t>
      </w:r>
    </w:p>
    <w:p>
      <w:pPr>
        <w:pStyle w:val="ListParagraph"/>
        <w:numPr>
          <w:ilvl w:val="2"/>
          <w:numId w:val="18"/>
        </w:numPr>
        <w:tabs>
          <w:tab w:pos="3010" w:val="left" w:leader="none"/>
        </w:tabs>
        <w:spacing w:line="256" w:lineRule="auto" w:before="42" w:after="0"/>
        <w:ind w:left="3010" w:right="1415" w:hanging="360"/>
        <w:jc w:val="left"/>
        <w:rPr>
          <w:sz w:val="17"/>
        </w:rPr>
      </w:pPr>
      <w:r>
        <w:rPr>
          <w:color w:val="231F20"/>
          <w:w w:val="105"/>
          <w:sz w:val="17"/>
        </w:rPr>
        <w:t>Inspection procedures to be carried out before initial filling and before refilling of the fuel cell </w:t>
      </w:r>
      <w:r>
        <w:rPr>
          <w:color w:val="231F20"/>
          <w:spacing w:val="-2"/>
          <w:w w:val="105"/>
          <w:sz w:val="17"/>
        </w:rPr>
        <w:t>cartridge;</w:t>
      </w:r>
    </w:p>
    <w:p>
      <w:pPr>
        <w:pStyle w:val="ListParagraph"/>
        <w:numPr>
          <w:ilvl w:val="2"/>
          <w:numId w:val="18"/>
        </w:numPr>
        <w:tabs>
          <w:tab w:pos="3010" w:val="left" w:leader="none"/>
        </w:tabs>
        <w:spacing w:line="240" w:lineRule="auto" w:before="42" w:after="0"/>
        <w:ind w:left="3010" w:right="0" w:hanging="360"/>
        <w:jc w:val="left"/>
        <w:rPr>
          <w:sz w:val="17"/>
        </w:rPr>
      </w:pPr>
      <w:r>
        <w:rPr>
          <w:color w:val="231F20"/>
          <w:w w:val="105"/>
          <w:sz w:val="17"/>
        </w:rPr>
        <w:t>Safety</w:t>
      </w:r>
      <w:r>
        <w:rPr>
          <w:color w:val="231F20"/>
          <w:spacing w:val="-3"/>
          <w:w w:val="105"/>
          <w:sz w:val="17"/>
        </w:rPr>
        <w:t> </w:t>
      </w:r>
      <w:r>
        <w:rPr>
          <w:color w:val="231F20"/>
          <w:w w:val="105"/>
          <w:sz w:val="17"/>
        </w:rPr>
        <w:t>precautions</w:t>
      </w:r>
      <w:r>
        <w:rPr>
          <w:color w:val="231F20"/>
          <w:spacing w:val="-3"/>
          <w:w w:val="105"/>
          <w:sz w:val="17"/>
        </w:rPr>
        <w:t> </w:t>
      </w:r>
      <w:r>
        <w:rPr>
          <w:color w:val="231F20"/>
          <w:w w:val="105"/>
          <w:sz w:val="17"/>
        </w:rPr>
        <w:t>and</w:t>
      </w:r>
      <w:r>
        <w:rPr>
          <w:color w:val="231F20"/>
          <w:spacing w:val="-2"/>
          <w:w w:val="105"/>
          <w:sz w:val="17"/>
        </w:rPr>
        <w:t> </w:t>
      </w:r>
      <w:r>
        <w:rPr>
          <w:color w:val="231F20"/>
          <w:w w:val="105"/>
          <w:sz w:val="17"/>
        </w:rPr>
        <w:t>potential</w:t>
      </w:r>
      <w:r>
        <w:rPr>
          <w:color w:val="231F20"/>
          <w:spacing w:val="-3"/>
          <w:w w:val="105"/>
          <w:sz w:val="17"/>
        </w:rPr>
        <w:t> </w:t>
      </w:r>
      <w:r>
        <w:rPr>
          <w:color w:val="231F20"/>
          <w:w w:val="105"/>
          <w:sz w:val="17"/>
        </w:rPr>
        <w:t>hazards</w:t>
      </w:r>
      <w:r>
        <w:rPr>
          <w:color w:val="231F20"/>
          <w:spacing w:val="-3"/>
          <w:w w:val="105"/>
          <w:sz w:val="17"/>
        </w:rPr>
        <w:t> </w:t>
      </w:r>
      <w:r>
        <w:rPr>
          <w:color w:val="231F20"/>
          <w:w w:val="105"/>
          <w:sz w:val="17"/>
        </w:rPr>
        <w:t>to</w:t>
      </w:r>
      <w:r>
        <w:rPr>
          <w:color w:val="231F20"/>
          <w:spacing w:val="-2"/>
          <w:w w:val="105"/>
          <w:sz w:val="17"/>
        </w:rPr>
        <w:t> </w:t>
      </w:r>
      <w:r>
        <w:rPr>
          <w:color w:val="231F20"/>
          <w:w w:val="105"/>
          <w:sz w:val="17"/>
        </w:rPr>
        <w:t>be</w:t>
      </w:r>
      <w:r>
        <w:rPr>
          <w:color w:val="231F20"/>
          <w:spacing w:val="-3"/>
          <w:w w:val="105"/>
          <w:sz w:val="17"/>
        </w:rPr>
        <w:t> </w:t>
      </w:r>
      <w:r>
        <w:rPr>
          <w:color w:val="231F20"/>
          <w:w w:val="105"/>
          <w:sz w:val="17"/>
        </w:rPr>
        <w:t>aware</w:t>
      </w:r>
      <w:r>
        <w:rPr>
          <w:color w:val="231F20"/>
          <w:spacing w:val="-3"/>
          <w:w w:val="105"/>
          <w:sz w:val="17"/>
        </w:rPr>
        <w:t> </w:t>
      </w:r>
      <w:r>
        <w:rPr>
          <w:color w:val="231F20"/>
          <w:spacing w:val="-5"/>
          <w:w w:val="105"/>
          <w:sz w:val="17"/>
        </w:rPr>
        <w:t>of;</w:t>
      </w:r>
    </w:p>
    <w:p>
      <w:pPr>
        <w:pStyle w:val="ListParagraph"/>
        <w:numPr>
          <w:ilvl w:val="2"/>
          <w:numId w:val="18"/>
        </w:numPr>
        <w:tabs>
          <w:tab w:pos="3010" w:val="left" w:leader="none"/>
        </w:tabs>
        <w:spacing w:line="240" w:lineRule="auto" w:before="54" w:after="0"/>
        <w:ind w:left="3010" w:right="0" w:hanging="360"/>
        <w:jc w:val="left"/>
        <w:rPr>
          <w:sz w:val="17"/>
        </w:rPr>
      </w:pPr>
      <w:r>
        <w:rPr>
          <w:color w:val="231F20"/>
          <w:w w:val="105"/>
          <w:sz w:val="17"/>
        </w:rPr>
        <w:t>Method</w:t>
      </w:r>
      <w:r>
        <w:rPr>
          <w:color w:val="231F20"/>
          <w:spacing w:val="-1"/>
          <w:w w:val="105"/>
          <w:sz w:val="17"/>
        </w:rPr>
        <w:t> </w:t>
      </w:r>
      <w:r>
        <w:rPr>
          <w:color w:val="231F20"/>
          <w:w w:val="105"/>
          <w:sz w:val="17"/>
        </w:rPr>
        <w:t>for determining when the rated capacity has been </w:t>
      </w:r>
      <w:r>
        <w:rPr>
          <w:color w:val="231F20"/>
          <w:spacing w:val="-2"/>
          <w:w w:val="105"/>
          <w:sz w:val="17"/>
        </w:rPr>
        <w:t>achieved;</w:t>
      </w:r>
    </w:p>
    <w:p>
      <w:pPr>
        <w:pStyle w:val="ListParagraph"/>
        <w:numPr>
          <w:ilvl w:val="2"/>
          <w:numId w:val="18"/>
        </w:numPr>
        <w:tabs>
          <w:tab w:pos="3010" w:val="left" w:leader="none"/>
        </w:tabs>
        <w:spacing w:line="240" w:lineRule="auto" w:before="55" w:after="0"/>
        <w:ind w:left="3010" w:right="0" w:hanging="360"/>
        <w:jc w:val="left"/>
        <w:rPr>
          <w:sz w:val="17"/>
        </w:rPr>
      </w:pPr>
      <w:r>
        <w:rPr>
          <w:color w:val="231F20"/>
          <w:w w:val="105"/>
          <w:sz w:val="17"/>
        </w:rPr>
        <w:t>Minimum</w:t>
      </w:r>
      <w:r>
        <w:rPr>
          <w:color w:val="231F20"/>
          <w:spacing w:val="-3"/>
          <w:w w:val="105"/>
          <w:sz w:val="17"/>
        </w:rPr>
        <w:t> </w:t>
      </w:r>
      <w:r>
        <w:rPr>
          <w:color w:val="231F20"/>
          <w:w w:val="105"/>
          <w:sz w:val="17"/>
        </w:rPr>
        <w:t>and</w:t>
      </w:r>
      <w:r>
        <w:rPr>
          <w:color w:val="231F20"/>
          <w:spacing w:val="-2"/>
          <w:w w:val="105"/>
          <w:sz w:val="17"/>
        </w:rPr>
        <w:t> </w:t>
      </w:r>
      <w:r>
        <w:rPr>
          <w:color w:val="231F20"/>
          <w:w w:val="105"/>
          <w:sz w:val="17"/>
        </w:rPr>
        <w:t>maximum</w:t>
      </w:r>
      <w:r>
        <w:rPr>
          <w:color w:val="231F20"/>
          <w:spacing w:val="-2"/>
          <w:w w:val="105"/>
          <w:sz w:val="17"/>
        </w:rPr>
        <w:t> </w:t>
      </w:r>
      <w:r>
        <w:rPr>
          <w:color w:val="231F20"/>
          <w:w w:val="105"/>
          <w:sz w:val="17"/>
        </w:rPr>
        <w:t>pressure</w:t>
      </w:r>
      <w:r>
        <w:rPr>
          <w:color w:val="231F20"/>
          <w:spacing w:val="-3"/>
          <w:w w:val="105"/>
          <w:sz w:val="17"/>
        </w:rPr>
        <w:t> </w:t>
      </w:r>
      <w:r>
        <w:rPr>
          <w:color w:val="231F20"/>
          <w:spacing w:val="-2"/>
          <w:w w:val="105"/>
          <w:sz w:val="17"/>
        </w:rPr>
        <w:t>range;</w:t>
      </w:r>
    </w:p>
    <w:p>
      <w:pPr>
        <w:pStyle w:val="ListParagraph"/>
        <w:numPr>
          <w:ilvl w:val="2"/>
          <w:numId w:val="18"/>
        </w:numPr>
        <w:tabs>
          <w:tab w:pos="3010" w:val="left" w:leader="none"/>
        </w:tabs>
        <w:spacing w:line="240" w:lineRule="auto" w:before="54" w:after="0"/>
        <w:ind w:left="3010" w:right="0" w:hanging="360"/>
        <w:jc w:val="left"/>
        <w:rPr>
          <w:sz w:val="17"/>
        </w:rPr>
      </w:pPr>
      <w:r>
        <w:rPr>
          <w:color w:val="231F20"/>
          <w:w w:val="105"/>
          <w:sz w:val="17"/>
        </w:rPr>
        <w:t>Minimum</w:t>
      </w:r>
      <w:r>
        <w:rPr>
          <w:color w:val="231F20"/>
          <w:spacing w:val="-5"/>
          <w:w w:val="105"/>
          <w:sz w:val="17"/>
        </w:rPr>
        <w:t> </w:t>
      </w:r>
      <w:r>
        <w:rPr>
          <w:color w:val="231F20"/>
          <w:w w:val="105"/>
          <w:sz w:val="17"/>
        </w:rPr>
        <w:t>and</w:t>
      </w:r>
      <w:r>
        <w:rPr>
          <w:color w:val="231F20"/>
          <w:spacing w:val="-4"/>
          <w:w w:val="105"/>
          <w:sz w:val="17"/>
        </w:rPr>
        <w:t> </w:t>
      </w:r>
      <w:r>
        <w:rPr>
          <w:color w:val="231F20"/>
          <w:w w:val="105"/>
          <w:sz w:val="17"/>
        </w:rPr>
        <w:t>maximum</w:t>
      </w:r>
      <w:r>
        <w:rPr>
          <w:color w:val="231F20"/>
          <w:spacing w:val="-4"/>
          <w:w w:val="105"/>
          <w:sz w:val="17"/>
        </w:rPr>
        <w:t> </w:t>
      </w:r>
      <w:r>
        <w:rPr>
          <w:color w:val="231F20"/>
          <w:w w:val="105"/>
          <w:sz w:val="17"/>
        </w:rPr>
        <w:t>temperature</w:t>
      </w:r>
      <w:r>
        <w:rPr>
          <w:color w:val="231F20"/>
          <w:spacing w:val="-4"/>
          <w:w w:val="105"/>
          <w:sz w:val="17"/>
        </w:rPr>
        <w:t> </w:t>
      </w:r>
      <w:r>
        <w:rPr>
          <w:color w:val="231F20"/>
          <w:w w:val="105"/>
          <w:sz w:val="17"/>
        </w:rPr>
        <w:t>range;</w:t>
      </w:r>
      <w:r>
        <w:rPr>
          <w:color w:val="231F20"/>
          <w:spacing w:val="-5"/>
          <w:w w:val="105"/>
          <w:sz w:val="17"/>
        </w:rPr>
        <w:t> and</w:t>
      </w:r>
    </w:p>
    <w:p>
      <w:pPr>
        <w:pStyle w:val="ListParagraph"/>
        <w:numPr>
          <w:ilvl w:val="2"/>
          <w:numId w:val="18"/>
        </w:numPr>
        <w:tabs>
          <w:tab w:pos="3010" w:val="left" w:leader="none"/>
        </w:tabs>
        <w:spacing w:line="256" w:lineRule="auto" w:before="55" w:after="0"/>
        <w:ind w:left="3010" w:right="1416" w:hanging="360"/>
        <w:jc w:val="left"/>
        <w:rPr>
          <w:sz w:val="17"/>
        </w:rPr>
      </w:pPr>
      <w:r>
        <w:rPr>
          <w:color w:val="231F20"/>
          <w:w w:val="105"/>
          <w:sz w:val="17"/>
        </w:rPr>
        <w:t>Any other requirements to be met for initial filling and refilling, including the type of equipment to be used for initial filling and refilling.</w:t>
      </w:r>
    </w:p>
    <w:p>
      <w:pPr>
        <w:pStyle w:val="BodyText"/>
        <w:spacing w:line="256" w:lineRule="auto" w:before="62"/>
        <w:ind w:right="1414"/>
      </w:pPr>
      <w:r>
        <w:rPr>
          <w:color w:val="231F20"/>
          <w:w w:val="105"/>
        </w:rPr>
        <w:t>The fuel cell cartridges shall be designed and constructed to prevent fuel leakage under normal conditions of transport. Each cartridge design type, including cartridges integral to a fuel cell, shall be subjected to and shall pass the following tests:</w:t>
      </w:r>
    </w:p>
    <w:p>
      <w:pPr>
        <w:pStyle w:val="BodyText"/>
        <w:spacing w:before="122"/>
        <w:jc w:val="left"/>
      </w:pPr>
      <w:r>
        <w:rPr>
          <w:color w:val="231F20"/>
          <w:w w:val="110"/>
        </w:rPr>
        <w:t>Drop</w:t>
      </w:r>
      <w:r>
        <w:rPr>
          <w:color w:val="231F20"/>
          <w:spacing w:val="-6"/>
          <w:w w:val="110"/>
        </w:rPr>
        <w:t> </w:t>
      </w:r>
      <w:r>
        <w:rPr>
          <w:color w:val="231F20"/>
          <w:spacing w:val="-4"/>
          <w:w w:val="110"/>
        </w:rPr>
        <w:t>test</w:t>
      </w:r>
    </w:p>
    <w:p>
      <w:pPr>
        <w:pStyle w:val="BodyText"/>
        <w:spacing w:before="75"/>
        <w:jc w:val="left"/>
      </w:pPr>
      <w:r>
        <w:rPr>
          <w:color w:val="231F20"/>
          <w:w w:val="105"/>
        </w:rPr>
        <w:t>A</w:t>
      </w:r>
      <w:r>
        <w:rPr>
          <w:color w:val="231F20"/>
          <w:spacing w:val="-3"/>
          <w:w w:val="105"/>
        </w:rPr>
        <w:t> </w:t>
      </w:r>
      <w:r>
        <w:rPr>
          <w:color w:val="231F20"/>
          <w:w w:val="105"/>
        </w:rPr>
        <w:t>1.8</w:t>
      </w:r>
      <w:r>
        <w:rPr>
          <w:color w:val="231F20"/>
          <w:spacing w:val="-2"/>
          <w:w w:val="105"/>
        </w:rPr>
        <w:t> </w:t>
      </w:r>
      <w:r>
        <w:rPr>
          <w:color w:val="231F20"/>
          <w:w w:val="105"/>
        </w:rPr>
        <w:t>m</w:t>
      </w:r>
      <w:r>
        <w:rPr>
          <w:color w:val="231F20"/>
          <w:spacing w:val="-2"/>
          <w:w w:val="105"/>
        </w:rPr>
        <w:t> </w:t>
      </w:r>
      <w:r>
        <w:rPr>
          <w:color w:val="231F20"/>
          <w:w w:val="105"/>
        </w:rPr>
        <w:t>drop</w:t>
      </w:r>
      <w:r>
        <w:rPr>
          <w:color w:val="231F20"/>
          <w:spacing w:val="-2"/>
          <w:w w:val="105"/>
        </w:rPr>
        <w:t> </w:t>
      </w:r>
      <w:r>
        <w:rPr>
          <w:color w:val="231F20"/>
          <w:w w:val="105"/>
        </w:rPr>
        <w:t>test</w:t>
      </w:r>
      <w:r>
        <w:rPr>
          <w:color w:val="231F20"/>
          <w:spacing w:val="-3"/>
          <w:w w:val="105"/>
        </w:rPr>
        <w:t> </w:t>
      </w:r>
      <w:r>
        <w:rPr>
          <w:color w:val="231F20"/>
          <w:w w:val="105"/>
        </w:rPr>
        <w:t>onto</w:t>
      </w:r>
      <w:r>
        <w:rPr>
          <w:color w:val="231F20"/>
          <w:spacing w:val="-2"/>
          <w:w w:val="105"/>
        </w:rPr>
        <w:t> </w:t>
      </w:r>
      <w:r>
        <w:rPr>
          <w:color w:val="231F20"/>
          <w:w w:val="105"/>
        </w:rPr>
        <w:t>an</w:t>
      </w:r>
      <w:r>
        <w:rPr>
          <w:color w:val="231F20"/>
          <w:spacing w:val="-2"/>
          <w:w w:val="105"/>
        </w:rPr>
        <w:t> </w:t>
      </w:r>
      <w:r>
        <w:rPr>
          <w:color w:val="231F20"/>
          <w:w w:val="105"/>
        </w:rPr>
        <w:t>unyielding</w:t>
      </w:r>
      <w:r>
        <w:rPr>
          <w:color w:val="231F20"/>
          <w:spacing w:val="-2"/>
          <w:w w:val="105"/>
        </w:rPr>
        <w:t> </w:t>
      </w:r>
      <w:r>
        <w:rPr>
          <w:color w:val="231F20"/>
          <w:w w:val="105"/>
        </w:rPr>
        <w:t>surface</w:t>
      </w:r>
      <w:r>
        <w:rPr>
          <w:color w:val="231F20"/>
          <w:spacing w:val="-2"/>
          <w:w w:val="105"/>
        </w:rPr>
        <w:t> </w:t>
      </w:r>
      <w:r>
        <w:rPr>
          <w:color w:val="231F20"/>
          <w:w w:val="105"/>
        </w:rPr>
        <w:t>in</w:t>
      </w:r>
      <w:r>
        <w:rPr>
          <w:color w:val="231F20"/>
          <w:spacing w:val="-3"/>
          <w:w w:val="105"/>
        </w:rPr>
        <w:t> </w:t>
      </w:r>
      <w:r>
        <w:rPr>
          <w:color w:val="231F20"/>
          <w:w w:val="105"/>
        </w:rPr>
        <w:t>four</w:t>
      </w:r>
      <w:r>
        <w:rPr>
          <w:color w:val="231F20"/>
          <w:spacing w:val="-2"/>
          <w:w w:val="105"/>
        </w:rPr>
        <w:t> </w:t>
      </w:r>
      <w:r>
        <w:rPr>
          <w:color w:val="231F20"/>
          <w:w w:val="105"/>
        </w:rPr>
        <w:t>different</w:t>
      </w:r>
      <w:r>
        <w:rPr>
          <w:color w:val="231F20"/>
          <w:spacing w:val="-2"/>
          <w:w w:val="105"/>
        </w:rPr>
        <w:t> orientations:</w:t>
      </w:r>
    </w:p>
    <w:p>
      <w:pPr>
        <w:pStyle w:val="ListParagraph"/>
        <w:numPr>
          <w:ilvl w:val="0"/>
          <w:numId w:val="19"/>
        </w:numPr>
        <w:tabs>
          <w:tab w:pos="3010" w:val="left" w:leader="none"/>
        </w:tabs>
        <w:spacing w:line="240" w:lineRule="auto" w:before="54" w:after="0"/>
        <w:ind w:left="3010" w:right="0" w:hanging="360"/>
        <w:jc w:val="left"/>
        <w:rPr>
          <w:sz w:val="17"/>
        </w:rPr>
      </w:pPr>
      <w:r>
        <w:rPr>
          <w:color w:val="231F20"/>
          <w:w w:val="105"/>
          <w:sz w:val="17"/>
        </w:rPr>
        <w:t>Vertically,</w:t>
      </w:r>
      <w:r>
        <w:rPr>
          <w:color w:val="231F20"/>
          <w:spacing w:val="-4"/>
          <w:w w:val="105"/>
          <w:sz w:val="17"/>
        </w:rPr>
        <w:t> </w:t>
      </w:r>
      <w:r>
        <w:rPr>
          <w:color w:val="231F20"/>
          <w:w w:val="105"/>
          <w:sz w:val="17"/>
        </w:rPr>
        <w:t>on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end</w:t>
      </w:r>
      <w:r>
        <w:rPr>
          <w:color w:val="231F20"/>
          <w:spacing w:val="-4"/>
          <w:w w:val="105"/>
          <w:sz w:val="17"/>
        </w:rPr>
        <w:t> </w:t>
      </w:r>
      <w:r>
        <w:rPr>
          <w:color w:val="231F20"/>
          <w:w w:val="105"/>
          <w:sz w:val="17"/>
        </w:rPr>
        <w:t>containing</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shut-off</w:t>
      </w:r>
      <w:r>
        <w:rPr>
          <w:color w:val="231F20"/>
          <w:spacing w:val="-4"/>
          <w:w w:val="105"/>
          <w:sz w:val="17"/>
        </w:rPr>
        <w:t> </w:t>
      </w:r>
      <w:r>
        <w:rPr>
          <w:color w:val="231F20"/>
          <w:w w:val="105"/>
          <w:sz w:val="17"/>
        </w:rPr>
        <w:t>valve</w:t>
      </w:r>
      <w:r>
        <w:rPr>
          <w:color w:val="231F20"/>
          <w:spacing w:val="-4"/>
          <w:w w:val="105"/>
          <w:sz w:val="17"/>
        </w:rPr>
        <w:t> </w:t>
      </w:r>
      <w:r>
        <w:rPr>
          <w:color w:val="231F20"/>
          <w:spacing w:val="-2"/>
          <w:w w:val="105"/>
          <w:sz w:val="17"/>
        </w:rPr>
        <w:t>assembly;</w:t>
      </w:r>
    </w:p>
    <w:p>
      <w:pPr>
        <w:pStyle w:val="ListParagraph"/>
        <w:numPr>
          <w:ilvl w:val="0"/>
          <w:numId w:val="19"/>
        </w:numPr>
        <w:tabs>
          <w:tab w:pos="3010" w:val="left" w:leader="none"/>
        </w:tabs>
        <w:spacing w:line="240" w:lineRule="auto" w:before="55" w:after="0"/>
        <w:ind w:left="3010" w:right="0" w:hanging="360"/>
        <w:jc w:val="left"/>
        <w:rPr>
          <w:sz w:val="17"/>
        </w:rPr>
      </w:pPr>
      <w:r>
        <w:rPr>
          <w:color w:val="231F20"/>
          <w:w w:val="105"/>
          <w:sz w:val="17"/>
        </w:rPr>
        <w:t>Vertically,</w:t>
      </w:r>
      <w:r>
        <w:rPr>
          <w:color w:val="231F20"/>
          <w:spacing w:val="-3"/>
          <w:w w:val="105"/>
          <w:sz w:val="17"/>
        </w:rPr>
        <w:t> </w:t>
      </w:r>
      <w:r>
        <w:rPr>
          <w:color w:val="231F20"/>
          <w:w w:val="105"/>
          <w:sz w:val="17"/>
        </w:rPr>
        <w:t>on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end</w:t>
      </w:r>
      <w:r>
        <w:rPr>
          <w:color w:val="231F20"/>
          <w:spacing w:val="-3"/>
          <w:w w:val="105"/>
          <w:sz w:val="17"/>
        </w:rPr>
        <w:t> </w:t>
      </w:r>
      <w:r>
        <w:rPr>
          <w:color w:val="231F20"/>
          <w:w w:val="105"/>
          <w:sz w:val="17"/>
        </w:rPr>
        <w:t>opposite</w:t>
      </w:r>
      <w:r>
        <w:rPr>
          <w:color w:val="231F20"/>
          <w:spacing w:val="-3"/>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3"/>
          <w:w w:val="105"/>
          <w:sz w:val="17"/>
        </w:rPr>
        <w:t> </w:t>
      </w:r>
      <w:r>
        <w:rPr>
          <w:color w:val="231F20"/>
          <w:w w:val="105"/>
          <w:sz w:val="17"/>
        </w:rPr>
        <w:t>shut-off</w:t>
      </w:r>
      <w:r>
        <w:rPr>
          <w:color w:val="231F20"/>
          <w:spacing w:val="-3"/>
          <w:w w:val="105"/>
          <w:sz w:val="17"/>
        </w:rPr>
        <w:t> </w:t>
      </w:r>
      <w:r>
        <w:rPr>
          <w:color w:val="231F20"/>
          <w:w w:val="105"/>
          <w:sz w:val="17"/>
        </w:rPr>
        <w:t>valve</w:t>
      </w:r>
      <w:r>
        <w:rPr>
          <w:color w:val="231F20"/>
          <w:spacing w:val="-3"/>
          <w:w w:val="105"/>
          <w:sz w:val="17"/>
        </w:rPr>
        <w:t> </w:t>
      </w:r>
      <w:r>
        <w:rPr>
          <w:color w:val="231F20"/>
          <w:spacing w:val="-2"/>
          <w:w w:val="105"/>
          <w:sz w:val="17"/>
        </w:rPr>
        <w:t>assembly;</w:t>
      </w:r>
    </w:p>
    <w:p>
      <w:pPr>
        <w:pStyle w:val="ListParagraph"/>
        <w:numPr>
          <w:ilvl w:val="0"/>
          <w:numId w:val="19"/>
        </w:numPr>
        <w:tabs>
          <w:tab w:pos="3010" w:val="left" w:leader="none"/>
        </w:tabs>
        <w:spacing w:line="256" w:lineRule="auto" w:before="54" w:after="0"/>
        <w:ind w:left="3010" w:right="1415" w:hanging="360"/>
        <w:jc w:val="both"/>
        <w:rPr>
          <w:sz w:val="17"/>
        </w:rPr>
      </w:pPr>
      <w:r>
        <w:rPr>
          <w:color w:val="231F20"/>
          <w:w w:val="105"/>
          <w:sz w:val="17"/>
        </w:rPr>
        <w:t>Horizontally, onto a steel apex with a diameter of 38 mm, with the steel apex in the upward position; and</w:t>
      </w:r>
    </w:p>
    <w:p>
      <w:pPr>
        <w:pStyle w:val="ListParagraph"/>
        <w:numPr>
          <w:ilvl w:val="0"/>
          <w:numId w:val="19"/>
        </w:numPr>
        <w:tabs>
          <w:tab w:pos="3008" w:val="left" w:leader="none"/>
        </w:tabs>
        <w:spacing w:line="240" w:lineRule="auto" w:before="40" w:after="0"/>
        <w:ind w:left="3008" w:right="0" w:hanging="358"/>
        <w:jc w:val="both"/>
        <w:rPr>
          <w:sz w:val="17"/>
        </w:rPr>
      </w:pPr>
      <w:r>
        <w:rPr>
          <w:color w:val="231F20"/>
          <w:w w:val="105"/>
          <w:sz w:val="17"/>
        </w:rPr>
        <w:t>At</w:t>
      </w:r>
      <w:r>
        <w:rPr>
          <w:color w:val="231F20"/>
          <w:spacing w:val="-5"/>
          <w:w w:val="105"/>
          <w:sz w:val="17"/>
        </w:rPr>
        <w:t> </w:t>
      </w:r>
      <w:r>
        <w:rPr>
          <w:color w:val="231F20"/>
          <w:w w:val="105"/>
          <w:sz w:val="17"/>
        </w:rPr>
        <w:t>a</w:t>
      </w:r>
      <w:r>
        <w:rPr>
          <w:color w:val="231F20"/>
          <w:spacing w:val="-4"/>
          <w:w w:val="105"/>
          <w:sz w:val="17"/>
        </w:rPr>
        <w:t> </w:t>
      </w:r>
      <w:r>
        <w:rPr>
          <w:color w:val="231F20"/>
          <w:w w:val="105"/>
          <w:sz w:val="17"/>
        </w:rPr>
        <w:t>45</w:t>
      </w:r>
      <w:r>
        <w:rPr>
          <w:rFonts w:ascii="Cambria" w:hAnsi="Cambria"/>
          <w:color w:val="231F20"/>
          <w:w w:val="105"/>
          <w:sz w:val="17"/>
        </w:rPr>
        <w:t>°</w:t>
      </w:r>
      <w:r>
        <w:rPr>
          <w:rFonts w:ascii="Cambria" w:hAnsi="Cambria"/>
          <w:color w:val="231F20"/>
          <w:spacing w:val="6"/>
          <w:w w:val="105"/>
          <w:sz w:val="17"/>
        </w:rPr>
        <w:t> </w:t>
      </w:r>
      <w:r>
        <w:rPr>
          <w:color w:val="231F20"/>
          <w:w w:val="105"/>
          <w:sz w:val="17"/>
        </w:rPr>
        <w:t>angle</w:t>
      </w:r>
      <w:r>
        <w:rPr>
          <w:color w:val="231F20"/>
          <w:spacing w:val="-5"/>
          <w:w w:val="105"/>
          <w:sz w:val="17"/>
        </w:rPr>
        <w:t> </w:t>
      </w:r>
      <w:r>
        <w:rPr>
          <w:color w:val="231F20"/>
          <w:w w:val="105"/>
          <w:sz w:val="17"/>
        </w:rPr>
        <w:t>on</w:t>
      </w:r>
      <w:r>
        <w:rPr>
          <w:color w:val="231F20"/>
          <w:spacing w:val="-4"/>
          <w:w w:val="105"/>
          <w:sz w:val="17"/>
        </w:rPr>
        <w:t> </w:t>
      </w:r>
      <w:r>
        <w:rPr>
          <w:color w:val="231F20"/>
          <w:w w:val="105"/>
          <w:sz w:val="17"/>
        </w:rPr>
        <w:t>the</w:t>
      </w:r>
      <w:r>
        <w:rPr>
          <w:color w:val="231F20"/>
          <w:spacing w:val="-5"/>
          <w:w w:val="105"/>
          <w:sz w:val="17"/>
        </w:rPr>
        <w:t> </w:t>
      </w:r>
      <w:r>
        <w:rPr>
          <w:color w:val="231F20"/>
          <w:w w:val="105"/>
          <w:sz w:val="17"/>
        </w:rPr>
        <w:t>end</w:t>
      </w:r>
      <w:r>
        <w:rPr>
          <w:color w:val="231F20"/>
          <w:spacing w:val="-4"/>
          <w:w w:val="105"/>
          <w:sz w:val="17"/>
        </w:rPr>
        <w:t> </w:t>
      </w:r>
      <w:r>
        <w:rPr>
          <w:color w:val="231F20"/>
          <w:w w:val="105"/>
          <w:sz w:val="17"/>
        </w:rPr>
        <w:t>containing</w:t>
      </w:r>
      <w:r>
        <w:rPr>
          <w:color w:val="231F20"/>
          <w:spacing w:val="-4"/>
          <w:w w:val="105"/>
          <w:sz w:val="17"/>
        </w:rPr>
        <w:t> </w:t>
      </w:r>
      <w:r>
        <w:rPr>
          <w:color w:val="231F20"/>
          <w:w w:val="105"/>
          <w:sz w:val="17"/>
        </w:rPr>
        <w:t>the</w:t>
      </w:r>
      <w:r>
        <w:rPr>
          <w:color w:val="231F20"/>
          <w:spacing w:val="-5"/>
          <w:w w:val="105"/>
          <w:sz w:val="17"/>
        </w:rPr>
        <w:t> </w:t>
      </w:r>
      <w:r>
        <w:rPr>
          <w:color w:val="231F20"/>
          <w:w w:val="105"/>
          <w:sz w:val="17"/>
        </w:rPr>
        <w:t>shut-off</w:t>
      </w:r>
      <w:r>
        <w:rPr>
          <w:color w:val="231F20"/>
          <w:spacing w:val="-4"/>
          <w:w w:val="105"/>
          <w:sz w:val="17"/>
        </w:rPr>
        <w:t> </w:t>
      </w:r>
      <w:r>
        <w:rPr>
          <w:color w:val="231F20"/>
          <w:w w:val="105"/>
          <w:sz w:val="17"/>
        </w:rPr>
        <w:t>valve</w:t>
      </w:r>
      <w:r>
        <w:rPr>
          <w:color w:val="231F20"/>
          <w:spacing w:val="-5"/>
          <w:w w:val="105"/>
          <w:sz w:val="17"/>
        </w:rPr>
        <w:t> </w:t>
      </w:r>
      <w:r>
        <w:rPr>
          <w:color w:val="231F20"/>
          <w:spacing w:val="-2"/>
          <w:w w:val="105"/>
          <w:sz w:val="17"/>
        </w:rPr>
        <w:t>assembly.</w:t>
      </w:r>
    </w:p>
    <w:p>
      <w:pPr>
        <w:pStyle w:val="BodyText"/>
        <w:spacing w:line="256" w:lineRule="auto" w:before="73"/>
        <w:ind w:right="1414"/>
      </w:pPr>
      <w:r>
        <w:rPr>
          <w:color w:val="231F20"/>
          <w:w w:val="105"/>
        </w:rPr>
        <w:t>There shall be no leakage, determined by using a soap bubble solution or other equivalent means on</w:t>
      </w:r>
      <w:r>
        <w:rPr>
          <w:color w:val="231F20"/>
          <w:spacing w:val="-1"/>
          <w:w w:val="105"/>
        </w:rPr>
        <w:t> </w:t>
      </w:r>
      <w:r>
        <w:rPr>
          <w:color w:val="231F20"/>
          <w:w w:val="105"/>
        </w:rPr>
        <w:t>all</w:t>
      </w:r>
      <w:r>
        <w:rPr>
          <w:color w:val="231F20"/>
          <w:spacing w:val="-1"/>
          <w:w w:val="105"/>
        </w:rPr>
        <w:t> </w:t>
      </w:r>
      <w:r>
        <w:rPr>
          <w:color w:val="231F20"/>
          <w:w w:val="105"/>
        </w:rPr>
        <w:t>possible</w:t>
      </w:r>
      <w:r>
        <w:rPr>
          <w:color w:val="231F20"/>
          <w:spacing w:val="-1"/>
          <w:w w:val="105"/>
        </w:rPr>
        <w:t> </w:t>
      </w:r>
      <w:r>
        <w:rPr>
          <w:color w:val="231F20"/>
          <w:w w:val="105"/>
        </w:rPr>
        <w:t>leak</w:t>
      </w:r>
      <w:r>
        <w:rPr>
          <w:color w:val="231F20"/>
          <w:spacing w:val="-1"/>
          <w:w w:val="105"/>
        </w:rPr>
        <w:t> </w:t>
      </w:r>
      <w:r>
        <w:rPr>
          <w:color w:val="231F20"/>
          <w:w w:val="105"/>
        </w:rPr>
        <w:t>locations,</w:t>
      </w:r>
      <w:r>
        <w:rPr>
          <w:color w:val="231F20"/>
          <w:spacing w:val="-1"/>
          <w:w w:val="105"/>
        </w:rPr>
        <w:t> </w:t>
      </w:r>
      <w:r>
        <w:rPr>
          <w:color w:val="231F20"/>
          <w:w w:val="105"/>
        </w:rPr>
        <w:t>when</w:t>
      </w:r>
      <w:r>
        <w:rPr>
          <w:color w:val="231F20"/>
          <w:spacing w:val="-1"/>
          <w:w w:val="105"/>
        </w:rPr>
        <w:t> </w:t>
      </w:r>
      <w:r>
        <w:rPr>
          <w:color w:val="231F20"/>
          <w:w w:val="105"/>
        </w:rPr>
        <w:t>the</w:t>
      </w:r>
      <w:r>
        <w:rPr>
          <w:color w:val="231F20"/>
          <w:spacing w:val="-1"/>
          <w:w w:val="105"/>
        </w:rPr>
        <w:t> </w:t>
      </w:r>
      <w:r>
        <w:rPr>
          <w:color w:val="231F20"/>
          <w:w w:val="105"/>
        </w:rPr>
        <w:t>cartridge</w:t>
      </w:r>
      <w:r>
        <w:rPr>
          <w:color w:val="231F20"/>
          <w:spacing w:val="-1"/>
          <w:w w:val="105"/>
        </w:rPr>
        <w:t> </w:t>
      </w:r>
      <w:r>
        <w:rPr>
          <w:color w:val="231F20"/>
          <w:w w:val="105"/>
        </w:rPr>
        <w:t>is</w:t>
      </w:r>
      <w:r>
        <w:rPr>
          <w:color w:val="231F20"/>
          <w:spacing w:val="-1"/>
          <w:w w:val="105"/>
        </w:rPr>
        <w:t> </w:t>
      </w:r>
      <w:r>
        <w:rPr>
          <w:color w:val="231F20"/>
          <w:w w:val="105"/>
        </w:rPr>
        <w:t>charged</w:t>
      </w:r>
      <w:r>
        <w:rPr>
          <w:color w:val="231F20"/>
          <w:spacing w:val="-1"/>
          <w:w w:val="105"/>
        </w:rPr>
        <w:t> </w:t>
      </w:r>
      <w:r>
        <w:rPr>
          <w:color w:val="231F20"/>
          <w:w w:val="105"/>
        </w:rPr>
        <w:t>to</w:t>
      </w:r>
      <w:r>
        <w:rPr>
          <w:color w:val="231F20"/>
          <w:spacing w:val="-1"/>
          <w:w w:val="105"/>
        </w:rPr>
        <w:t> </w:t>
      </w:r>
      <w:r>
        <w:rPr>
          <w:color w:val="231F20"/>
          <w:w w:val="105"/>
        </w:rPr>
        <w:t>its</w:t>
      </w:r>
      <w:r>
        <w:rPr>
          <w:color w:val="231F20"/>
          <w:spacing w:val="-1"/>
          <w:w w:val="105"/>
        </w:rPr>
        <w:t> </w:t>
      </w:r>
      <w:r>
        <w:rPr>
          <w:color w:val="231F20"/>
          <w:w w:val="105"/>
        </w:rPr>
        <w:t>rated</w:t>
      </w:r>
      <w:r>
        <w:rPr>
          <w:color w:val="231F20"/>
          <w:spacing w:val="-1"/>
          <w:w w:val="105"/>
        </w:rPr>
        <w:t> </w:t>
      </w:r>
      <w:r>
        <w:rPr>
          <w:color w:val="231F20"/>
          <w:w w:val="105"/>
        </w:rPr>
        <w:t>charging</w:t>
      </w:r>
      <w:r>
        <w:rPr>
          <w:color w:val="231F20"/>
          <w:spacing w:val="-1"/>
          <w:w w:val="105"/>
        </w:rPr>
        <w:t> </w:t>
      </w:r>
      <w:r>
        <w:rPr>
          <w:color w:val="231F20"/>
          <w:w w:val="105"/>
        </w:rPr>
        <w:t>pressure.</w:t>
      </w:r>
      <w:r>
        <w:rPr>
          <w:color w:val="231F20"/>
          <w:spacing w:val="-1"/>
          <w:w w:val="105"/>
        </w:rPr>
        <w:t> </w:t>
      </w:r>
      <w:r>
        <w:rPr>
          <w:color w:val="231F20"/>
          <w:w w:val="105"/>
        </w:rPr>
        <w:t>The</w:t>
      </w:r>
      <w:r>
        <w:rPr>
          <w:color w:val="231F20"/>
          <w:spacing w:val="-1"/>
          <w:w w:val="105"/>
        </w:rPr>
        <w:t> </w:t>
      </w:r>
      <w:r>
        <w:rPr>
          <w:color w:val="231F20"/>
          <w:w w:val="105"/>
        </w:rPr>
        <w:t>fuel cell cartridge shall then be hydrostatically pressurized to destruction. The recorded burst pressure shall exceed 85% of the minimum shell burst pressure.</w:t>
      </w:r>
    </w:p>
    <w:p>
      <w:pPr>
        <w:pStyle w:val="BodyText"/>
        <w:spacing w:before="123"/>
      </w:pPr>
      <w:r>
        <w:rPr>
          <w:color w:val="231F20"/>
          <w:w w:val="105"/>
        </w:rPr>
        <w:t>Fire</w:t>
      </w:r>
      <w:r>
        <w:rPr>
          <w:color w:val="231F20"/>
          <w:spacing w:val="-2"/>
          <w:w w:val="105"/>
        </w:rPr>
        <w:t> </w:t>
      </w:r>
      <w:r>
        <w:rPr>
          <w:color w:val="231F20"/>
          <w:spacing w:val="-4"/>
          <w:w w:val="110"/>
        </w:rPr>
        <w:t>test</w:t>
      </w:r>
    </w:p>
    <w:p>
      <w:pPr>
        <w:pStyle w:val="BodyText"/>
        <w:spacing w:line="256" w:lineRule="auto" w:before="75"/>
        <w:ind w:right="1415"/>
      </w:pPr>
      <w:r>
        <w:rPr>
          <w:color w:val="231F20"/>
          <w:w w:val="105"/>
        </w:rPr>
        <w:t>A</w:t>
      </w:r>
      <w:r>
        <w:rPr>
          <w:color w:val="231F20"/>
          <w:spacing w:val="-6"/>
          <w:w w:val="105"/>
        </w:rPr>
        <w:t> </w:t>
      </w:r>
      <w:r>
        <w:rPr>
          <w:color w:val="231F20"/>
          <w:w w:val="105"/>
        </w:rPr>
        <w:t>fuel</w:t>
      </w:r>
      <w:r>
        <w:rPr>
          <w:color w:val="231F20"/>
          <w:spacing w:val="-6"/>
          <w:w w:val="105"/>
        </w:rPr>
        <w:t> </w:t>
      </w:r>
      <w:r>
        <w:rPr>
          <w:color w:val="231F20"/>
          <w:w w:val="105"/>
        </w:rPr>
        <w:t>cell</w:t>
      </w:r>
      <w:r>
        <w:rPr>
          <w:color w:val="231F20"/>
          <w:spacing w:val="-6"/>
          <w:w w:val="105"/>
        </w:rPr>
        <w:t> </w:t>
      </w:r>
      <w:r>
        <w:rPr>
          <w:color w:val="231F20"/>
          <w:w w:val="105"/>
        </w:rPr>
        <w:t>cartridge</w:t>
      </w:r>
      <w:r>
        <w:rPr>
          <w:color w:val="231F20"/>
          <w:spacing w:val="-6"/>
          <w:w w:val="105"/>
        </w:rPr>
        <w:t> </w:t>
      </w:r>
      <w:r>
        <w:rPr>
          <w:color w:val="231F20"/>
          <w:w w:val="105"/>
        </w:rPr>
        <w:t>filled</w:t>
      </w:r>
      <w:r>
        <w:rPr>
          <w:color w:val="231F20"/>
          <w:spacing w:val="-6"/>
          <w:w w:val="105"/>
        </w:rPr>
        <w:t> </w:t>
      </w:r>
      <w:r>
        <w:rPr>
          <w:color w:val="231F20"/>
          <w:w w:val="105"/>
        </w:rPr>
        <w:t>to</w:t>
      </w:r>
      <w:r>
        <w:rPr>
          <w:color w:val="231F20"/>
          <w:spacing w:val="-6"/>
          <w:w w:val="105"/>
        </w:rPr>
        <w:t> </w:t>
      </w:r>
      <w:r>
        <w:rPr>
          <w:color w:val="231F20"/>
          <w:w w:val="105"/>
        </w:rPr>
        <w:t>rated</w:t>
      </w:r>
      <w:r>
        <w:rPr>
          <w:color w:val="231F20"/>
          <w:spacing w:val="-6"/>
          <w:w w:val="105"/>
        </w:rPr>
        <w:t> </w:t>
      </w:r>
      <w:r>
        <w:rPr>
          <w:color w:val="231F20"/>
          <w:w w:val="105"/>
        </w:rPr>
        <w:t>capacity</w:t>
      </w:r>
      <w:r>
        <w:rPr>
          <w:color w:val="231F20"/>
          <w:spacing w:val="-6"/>
          <w:w w:val="105"/>
        </w:rPr>
        <w:t> </w:t>
      </w:r>
      <w:r>
        <w:rPr>
          <w:color w:val="231F20"/>
          <w:w w:val="105"/>
        </w:rPr>
        <w:t>with</w:t>
      </w:r>
      <w:r>
        <w:rPr>
          <w:color w:val="231F20"/>
          <w:spacing w:val="-6"/>
          <w:w w:val="105"/>
        </w:rPr>
        <w:t> </w:t>
      </w:r>
      <w:r>
        <w:rPr>
          <w:color w:val="231F20"/>
          <w:w w:val="105"/>
        </w:rPr>
        <w:t>hydrogen</w:t>
      </w:r>
      <w:r>
        <w:rPr>
          <w:color w:val="231F20"/>
          <w:spacing w:val="-6"/>
          <w:w w:val="105"/>
        </w:rPr>
        <w:t> </w:t>
      </w:r>
      <w:r>
        <w:rPr>
          <w:color w:val="231F20"/>
          <w:w w:val="105"/>
        </w:rPr>
        <w:t>shall</w:t>
      </w:r>
      <w:r>
        <w:rPr>
          <w:color w:val="231F20"/>
          <w:spacing w:val="-6"/>
          <w:w w:val="105"/>
        </w:rPr>
        <w:t> </w:t>
      </w:r>
      <w:r>
        <w:rPr>
          <w:color w:val="231F20"/>
          <w:w w:val="105"/>
        </w:rPr>
        <w:t>be</w:t>
      </w:r>
      <w:r>
        <w:rPr>
          <w:color w:val="231F20"/>
          <w:spacing w:val="-6"/>
          <w:w w:val="105"/>
        </w:rPr>
        <w:t> </w:t>
      </w:r>
      <w:r>
        <w:rPr>
          <w:color w:val="231F20"/>
          <w:w w:val="105"/>
        </w:rPr>
        <w:t>subjected</w:t>
      </w:r>
      <w:r>
        <w:rPr>
          <w:color w:val="231F20"/>
          <w:spacing w:val="-6"/>
          <w:w w:val="105"/>
        </w:rPr>
        <w:t> </w:t>
      </w:r>
      <w:r>
        <w:rPr>
          <w:color w:val="231F20"/>
          <w:w w:val="105"/>
        </w:rPr>
        <w:t>to</w:t>
      </w:r>
      <w:r>
        <w:rPr>
          <w:color w:val="231F20"/>
          <w:spacing w:val="-6"/>
          <w:w w:val="105"/>
        </w:rPr>
        <w:t> </w:t>
      </w:r>
      <w:r>
        <w:rPr>
          <w:color w:val="231F20"/>
          <w:w w:val="105"/>
        </w:rPr>
        <w:t>a</w:t>
      </w:r>
      <w:r>
        <w:rPr>
          <w:color w:val="231F20"/>
          <w:spacing w:val="-6"/>
          <w:w w:val="105"/>
        </w:rPr>
        <w:t> </w:t>
      </w:r>
      <w:r>
        <w:rPr>
          <w:color w:val="231F20"/>
          <w:w w:val="105"/>
        </w:rPr>
        <w:t>fire</w:t>
      </w:r>
      <w:r>
        <w:rPr>
          <w:color w:val="231F20"/>
          <w:spacing w:val="-6"/>
          <w:w w:val="105"/>
        </w:rPr>
        <w:t> </w:t>
      </w:r>
      <w:r>
        <w:rPr>
          <w:color w:val="231F20"/>
          <w:w w:val="105"/>
        </w:rPr>
        <w:t>engulfment</w:t>
      </w:r>
      <w:r>
        <w:rPr>
          <w:color w:val="231F20"/>
          <w:spacing w:val="-6"/>
          <w:w w:val="105"/>
        </w:rPr>
        <w:t> </w:t>
      </w:r>
      <w:r>
        <w:rPr>
          <w:color w:val="231F20"/>
          <w:w w:val="105"/>
        </w:rPr>
        <w:t>test. The cartridge design, which may include a vent feature integral to it, is deemed to have passed the fire test if:</w:t>
      </w:r>
    </w:p>
    <w:p>
      <w:pPr>
        <w:pStyle w:val="ListParagraph"/>
        <w:numPr>
          <w:ilvl w:val="0"/>
          <w:numId w:val="20"/>
        </w:numPr>
        <w:tabs>
          <w:tab w:pos="3009" w:val="left" w:leader="none"/>
        </w:tabs>
        <w:spacing w:line="240" w:lineRule="auto" w:before="42" w:after="0"/>
        <w:ind w:left="3009" w:right="0" w:hanging="359"/>
        <w:jc w:val="both"/>
        <w:rPr>
          <w:sz w:val="17"/>
        </w:rPr>
      </w:pPr>
      <w:r>
        <w:rPr>
          <w:color w:val="231F20"/>
          <w:w w:val="105"/>
          <w:sz w:val="17"/>
        </w:rPr>
        <w:t>The</w:t>
      </w:r>
      <w:r>
        <w:rPr>
          <w:color w:val="231F20"/>
          <w:spacing w:val="-4"/>
          <w:w w:val="105"/>
          <w:sz w:val="17"/>
        </w:rPr>
        <w:t> </w:t>
      </w:r>
      <w:r>
        <w:rPr>
          <w:color w:val="231F20"/>
          <w:w w:val="105"/>
          <w:sz w:val="17"/>
        </w:rPr>
        <w:t>internal</w:t>
      </w:r>
      <w:r>
        <w:rPr>
          <w:color w:val="231F20"/>
          <w:spacing w:val="-4"/>
          <w:w w:val="105"/>
          <w:sz w:val="17"/>
        </w:rPr>
        <w:t> </w:t>
      </w:r>
      <w:r>
        <w:rPr>
          <w:color w:val="231F20"/>
          <w:w w:val="105"/>
          <w:sz w:val="17"/>
        </w:rPr>
        <w:t>pressure</w:t>
      </w:r>
      <w:r>
        <w:rPr>
          <w:color w:val="231F20"/>
          <w:spacing w:val="-4"/>
          <w:w w:val="105"/>
          <w:sz w:val="17"/>
        </w:rPr>
        <w:t> </w:t>
      </w:r>
      <w:r>
        <w:rPr>
          <w:color w:val="231F20"/>
          <w:w w:val="105"/>
          <w:sz w:val="17"/>
        </w:rPr>
        <w:t>vents</w:t>
      </w:r>
      <w:r>
        <w:rPr>
          <w:color w:val="231F20"/>
          <w:spacing w:val="-3"/>
          <w:w w:val="105"/>
          <w:sz w:val="17"/>
        </w:rPr>
        <w:t> </w:t>
      </w:r>
      <w:r>
        <w:rPr>
          <w:color w:val="231F20"/>
          <w:w w:val="105"/>
          <w:sz w:val="17"/>
        </w:rPr>
        <w:t>to</w:t>
      </w:r>
      <w:r>
        <w:rPr>
          <w:color w:val="231F20"/>
          <w:spacing w:val="-4"/>
          <w:w w:val="105"/>
          <w:sz w:val="17"/>
        </w:rPr>
        <w:t> </w:t>
      </w:r>
      <w:r>
        <w:rPr>
          <w:color w:val="231F20"/>
          <w:w w:val="105"/>
          <w:sz w:val="17"/>
        </w:rPr>
        <w:t>zero</w:t>
      </w:r>
      <w:r>
        <w:rPr>
          <w:color w:val="231F20"/>
          <w:spacing w:val="-4"/>
          <w:w w:val="105"/>
          <w:sz w:val="17"/>
        </w:rPr>
        <w:t> </w:t>
      </w:r>
      <w:r>
        <w:rPr>
          <w:color w:val="231F20"/>
          <w:w w:val="105"/>
          <w:sz w:val="17"/>
        </w:rPr>
        <w:t>gauge</w:t>
      </w:r>
      <w:r>
        <w:rPr>
          <w:color w:val="231F20"/>
          <w:spacing w:val="-4"/>
          <w:w w:val="105"/>
          <w:sz w:val="17"/>
        </w:rPr>
        <w:t> </w:t>
      </w:r>
      <w:r>
        <w:rPr>
          <w:color w:val="231F20"/>
          <w:w w:val="105"/>
          <w:sz w:val="17"/>
        </w:rPr>
        <w:t>pressure</w:t>
      </w:r>
      <w:r>
        <w:rPr>
          <w:color w:val="231F20"/>
          <w:spacing w:val="-3"/>
          <w:w w:val="105"/>
          <w:sz w:val="17"/>
        </w:rPr>
        <w:t> </w:t>
      </w:r>
      <w:r>
        <w:rPr>
          <w:color w:val="231F20"/>
          <w:w w:val="105"/>
          <w:sz w:val="17"/>
        </w:rPr>
        <w:t>without</w:t>
      </w:r>
      <w:r>
        <w:rPr>
          <w:color w:val="231F20"/>
          <w:spacing w:val="-4"/>
          <w:w w:val="105"/>
          <w:sz w:val="17"/>
        </w:rPr>
        <w:t> </w:t>
      </w:r>
      <w:r>
        <w:rPr>
          <w:color w:val="231F20"/>
          <w:w w:val="105"/>
          <w:sz w:val="17"/>
        </w:rPr>
        <w:t>rupture</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3"/>
          <w:w w:val="105"/>
          <w:sz w:val="17"/>
        </w:rPr>
        <w:t> </w:t>
      </w:r>
      <w:r>
        <w:rPr>
          <w:color w:val="231F20"/>
          <w:w w:val="105"/>
          <w:sz w:val="17"/>
        </w:rPr>
        <w:t>cartridge;</w:t>
      </w:r>
      <w:r>
        <w:rPr>
          <w:color w:val="231F20"/>
          <w:spacing w:val="-4"/>
          <w:w w:val="105"/>
          <w:sz w:val="17"/>
        </w:rPr>
        <w:t> </w:t>
      </w:r>
      <w:r>
        <w:rPr>
          <w:color w:val="231F20"/>
          <w:spacing w:val="-5"/>
          <w:w w:val="105"/>
          <w:sz w:val="17"/>
        </w:rPr>
        <w:t>or</w:t>
      </w:r>
    </w:p>
    <w:p>
      <w:pPr>
        <w:pStyle w:val="ListParagraph"/>
        <w:numPr>
          <w:ilvl w:val="0"/>
          <w:numId w:val="20"/>
        </w:numPr>
        <w:tabs>
          <w:tab w:pos="3009" w:val="left" w:leader="none"/>
        </w:tabs>
        <w:spacing w:line="240" w:lineRule="auto" w:before="55" w:after="0"/>
        <w:ind w:left="3009" w:right="0" w:hanging="359"/>
        <w:jc w:val="both"/>
        <w:rPr>
          <w:sz w:val="17"/>
        </w:rPr>
      </w:pPr>
      <w:r>
        <w:rPr>
          <w:color w:val="231F20"/>
          <w:w w:val="105"/>
          <w:sz w:val="17"/>
        </w:rPr>
        <w:t>The</w:t>
      </w:r>
      <w:r>
        <w:rPr>
          <w:color w:val="231F20"/>
          <w:spacing w:val="-1"/>
          <w:w w:val="105"/>
          <w:sz w:val="17"/>
        </w:rPr>
        <w:t> </w:t>
      </w:r>
      <w:r>
        <w:rPr>
          <w:color w:val="231F20"/>
          <w:w w:val="105"/>
          <w:sz w:val="17"/>
        </w:rPr>
        <w:t>cartridge</w:t>
      </w:r>
      <w:r>
        <w:rPr>
          <w:color w:val="231F20"/>
          <w:spacing w:val="-1"/>
          <w:w w:val="105"/>
          <w:sz w:val="17"/>
        </w:rPr>
        <w:t> </w:t>
      </w:r>
      <w:r>
        <w:rPr>
          <w:color w:val="231F20"/>
          <w:w w:val="105"/>
          <w:sz w:val="17"/>
        </w:rPr>
        <w:t>withstands the</w:t>
      </w:r>
      <w:r>
        <w:rPr>
          <w:color w:val="231F20"/>
          <w:spacing w:val="-1"/>
          <w:w w:val="105"/>
          <w:sz w:val="17"/>
        </w:rPr>
        <w:t> </w:t>
      </w:r>
      <w:r>
        <w:rPr>
          <w:color w:val="231F20"/>
          <w:w w:val="105"/>
          <w:sz w:val="17"/>
        </w:rPr>
        <w:t>fire</w:t>
      </w:r>
      <w:r>
        <w:rPr>
          <w:color w:val="231F20"/>
          <w:spacing w:val="-1"/>
          <w:w w:val="105"/>
          <w:sz w:val="17"/>
        </w:rPr>
        <w:t> </w:t>
      </w:r>
      <w:r>
        <w:rPr>
          <w:color w:val="231F20"/>
          <w:w w:val="105"/>
          <w:sz w:val="17"/>
        </w:rPr>
        <w:t>for a</w:t>
      </w:r>
      <w:r>
        <w:rPr>
          <w:color w:val="231F20"/>
          <w:spacing w:val="-1"/>
          <w:w w:val="105"/>
          <w:sz w:val="17"/>
        </w:rPr>
        <w:t> </w:t>
      </w:r>
      <w:r>
        <w:rPr>
          <w:color w:val="231F20"/>
          <w:w w:val="105"/>
          <w:sz w:val="17"/>
        </w:rPr>
        <w:t>minimum of</w:t>
      </w:r>
      <w:r>
        <w:rPr>
          <w:color w:val="231F20"/>
          <w:spacing w:val="-1"/>
          <w:w w:val="105"/>
          <w:sz w:val="17"/>
        </w:rPr>
        <w:t> </w:t>
      </w:r>
      <w:r>
        <w:rPr>
          <w:color w:val="231F20"/>
          <w:w w:val="105"/>
          <w:sz w:val="17"/>
        </w:rPr>
        <w:t>20</w:t>
      </w:r>
      <w:r>
        <w:rPr>
          <w:color w:val="231F20"/>
          <w:spacing w:val="-1"/>
          <w:w w:val="105"/>
          <w:sz w:val="17"/>
        </w:rPr>
        <w:t> </w:t>
      </w:r>
      <w:r>
        <w:rPr>
          <w:color w:val="231F20"/>
          <w:w w:val="105"/>
          <w:sz w:val="17"/>
        </w:rPr>
        <w:t>minutes without</w:t>
      </w:r>
      <w:r>
        <w:rPr>
          <w:color w:val="231F20"/>
          <w:spacing w:val="-1"/>
          <w:w w:val="105"/>
          <w:sz w:val="17"/>
        </w:rPr>
        <w:t> </w:t>
      </w:r>
      <w:r>
        <w:rPr>
          <w:color w:val="231F20"/>
          <w:spacing w:val="-2"/>
          <w:w w:val="105"/>
          <w:sz w:val="17"/>
        </w:rPr>
        <w:t>rupture.</w:t>
      </w:r>
    </w:p>
    <w:p>
      <w:pPr>
        <w:pStyle w:val="BodyText"/>
        <w:spacing w:before="135"/>
      </w:pPr>
      <w:r>
        <w:rPr>
          <w:color w:val="231F20"/>
          <w:spacing w:val="2"/>
        </w:rPr>
        <w:t>Hydrogen</w:t>
      </w:r>
      <w:r>
        <w:rPr>
          <w:color w:val="231F20"/>
          <w:spacing w:val="44"/>
        </w:rPr>
        <w:t> </w:t>
      </w:r>
      <w:r>
        <w:rPr>
          <w:color w:val="231F20"/>
          <w:spacing w:val="2"/>
        </w:rPr>
        <w:t>cycling</w:t>
      </w:r>
      <w:r>
        <w:rPr>
          <w:color w:val="231F20"/>
          <w:spacing w:val="45"/>
        </w:rPr>
        <w:t> </w:t>
      </w:r>
      <w:r>
        <w:rPr>
          <w:color w:val="231F20"/>
          <w:spacing w:val="-4"/>
        </w:rPr>
        <w:t>test</w:t>
      </w:r>
    </w:p>
    <w:p>
      <w:pPr>
        <w:pStyle w:val="BodyText"/>
        <w:spacing w:line="256" w:lineRule="auto" w:before="74"/>
        <w:ind w:right="1416"/>
      </w:pPr>
      <w:r>
        <w:rPr>
          <w:color w:val="231F20"/>
          <w:w w:val="105"/>
        </w:rPr>
        <w:t>This</w:t>
      </w:r>
      <w:r>
        <w:rPr>
          <w:color w:val="231F20"/>
          <w:spacing w:val="-1"/>
          <w:w w:val="105"/>
        </w:rPr>
        <w:t> </w:t>
      </w:r>
      <w:r>
        <w:rPr>
          <w:color w:val="231F20"/>
          <w:w w:val="105"/>
        </w:rPr>
        <w:t>test</w:t>
      </w:r>
      <w:r>
        <w:rPr>
          <w:color w:val="231F20"/>
          <w:spacing w:val="-1"/>
          <w:w w:val="105"/>
        </w:rPr>
        <w:t> </w:t>
      </w:r>
      <w:r>
        <w:rPr>
          <w:color w:val="231F20"/>
          <w:w w:val="105"/>
        </w:rPr>
        <w:t>is</w:t>
      </w:r>
      <w:r>
        <w:rPr>
          <w:color w:val="231F20"/>
          <w:spacing w:val="-1"/>
          <w:w w:val="105"/>
        </w:rPr>
        <w:t> </w:t>
      </w:r>
      <w:r>
        <w:rPr>
          <w:color w:val="231F20"/>
          <w:w w:val="105"/>
        </w:rPr>
        <w:t>intended</w:t>
      </w:r>
      <w:r>
        <w:rPr>
          <w:color w:val="231F20"/>
          <w:spacing w:val="-1"/>
          <w:w w:val="105"/>
        </w:rPr>
        <w:t> </w:t>
      </w:r>
      <w:r>
        <w:rPr>
          <w:color w:val="231F20"/>
          <w:w w:val="105"/>
        </w:rPr>
        <w:t>to</w:t>
      </w:r>
      <w:r>
        <w:rPr>
          <w:color w:val="231F20"/>
          <w:spacing w:val="-1"/>
          <w:w w:val="105"/>
        </w:rPr>
        <w:t> </w:t>
      </w:r>
      <w:r>
        <w:rPr>
          <w:color w:val="231F20"/>
          <w:w w:val="105"/>
        </w:rPr>
        <w:t>ensure</w:t>
      </w:r>
      <w:r>
        <w:rPr>
          <w:color w:val="231F20"/>
          <w:spacing w:val="-1"/>
          <w:w w:val="105"/>
        </w:rPr>
        <w:t> </w:t>
      </w:r>
      <w:r>
        <w:rPr>
          <w:color w:val="231F20"/>
          <w:w w:val="105"/>
        </w:rPr>
        <w:t>that</w:t>
      </w:r>
      <w:r>
        <w:rPr>
          <w:color w:val="231F20"/>
          <w:spacing w:val="-1"/>
          <w:w w:val="105"/>
        </w:rPr>
        <w:t> </w:t>
      </w:r>
      <w:r>
        <w:rPr>
          <w:color w:val="231F20"/>
          <w:w w:val="105"/>
        </w:rPr>
        <w:t>a</w:t>
      </w:r>
      <w:r>
        <w:rPr>
          <w:color w:val="231F20"/>
          <w:spacing w:val="-1"/>
          <w:w w:val="105"/>
        </w:rPr>
        <w:t> </w:t>
      </w:r>
      <w:r>
        <w:rPr>
          <w:color w:val="231F20"/>
          <w:w w:val="105"/>
        </w:rPr>
        <w:t>fuel</w:t>
      </w:r>
      <w:r>
        <w:rPr>
          <w:color w:val="231F20"/>
          <w:spacing w:val="-1"/>
          <w:w w:val="105"/>
        </w:rPr>
        <w:t> </w:t>
      </w:r>
      <w:r>
        <w:rPr>
          <w:color w:val="231F20"/>
          <w:w w:val="105"/>
        </w:rPr>
        <w:t>cell</w:t>
      </w:r>
      <w:r>
        <w:rPr>
          <w:color w:val="231F20"/>
          <w:spacing w:val="-1"/>
          <w:w w:val="105"/>
        </w:rPr>
        <w:t> </w:t>
      </w:r>
      <w:r>
        <w:rPr>
          <w:color w:val="231F20"/>
          <w:w w:val="105"/>
        </w:rPr>
        <w:t>cartridge</w:t>
      </w:r>
      <w:r>
        <w:rPr>
          <w:color w:val="231F20"/>
          <w:spacing w:val="-1"/>
          <w:w w:val="105"/>
        </w:rPr>
        <w:t> </w:t>
      </w:r>
      <w:r>
        <w:rPr>
          <w:color w:val="231F20"/>
          <w:w w:val="105"/>
        </w:rPr>
        <w:t>design</w:t>
      </w:r>
      <w:r>
        <w:rPr>
          <w:color w:val="231F20"/>
          <w:spacing w:val="-1"/>
          <w:w w:val="105"/>
        </w:rPr>
        <w:t> </w:t>
      </w:r>
      <w:r>
        <w:rPr>
          <w:color w:val="231F20"/>
          <w:w w:val="105"/>
        </w:rPr>
        <w:t>stress</w:t>
      </w:r>
      <w:r>
        <w:rPr>
          <w:color w:val="231F20"/>
          <w:spacing w:val="-1"/>
          <w:w w:val="105"/>
        </w:rPr>
        <w:t> </w:t>
      </w:r>
      <w:r>
        <w:rPr>
          <w:color w:val="231F20"/>
          <w:w w:val="105"/>
        </w:rPr>
        <w:t>limits</w:t>
      </w:r>
      <w:r>
        <w:rPr>
          <w:color w:val="231F20"/>
          <w:spacing w:val="-1"/>
          <w:w w:val="105"/>
        </w:rPr>
        <w:t> </w:t>
      </w:r>
      <w:r>
        <w:rPr>
          <w:color w:val="231F20"/>
          <w:w w:val="105"/>
        </w:rPr>
        <w:t>are</w:t>
      </w:r>
      <w:r>
        <w:rPr>
          <w:color w:val="231F20"/>
          <w:spacing w:val="-1"/>
          <w:w w:val="105"/>
        </w:rPr>
        <w:t> </w:t>
      </w:r>
      <w:r>
        <w:rPr>
          <w:color w:val="231F20"/>
          <w:w w:val="105"/>
        </w:rPr>
        <w:t>not</w:t>
      </w:r>
      <w:r>
        <w:rPr>
          <w:color w:val="231F20"/>
          <w:spacing w:val="-1"/>
          <w:w w:val="105"/>
        </w:rPr>
        <w:t> </w:t>
      </w:r>
      <w:r>
        <w:rPr>
          <w:color w:val="231F20"/>
          <w:w w:val="105"/>
        </w:rPr>
        <w:t>exceeded</w:t>
      </w:r>
      <w:r>
        <w:rPr>
          <w:color w:val="231F20"/>
          <w:spacing w:val="-1"/>
          <w:w w:val="105"/>
        </w:rPr>
        <w:t> </w:t>
      </w:r>
      <w:r>
        <w:rPr>
          <w:color w:val="231F20"/>
          <w:w w:val="105"/>
        </w:rPr>
        <w:t>during </w:t>
      </w:r>
      <w:r>
        <w:rPr>
          <w:color w:val="231F20"/>
          <w:spacing w:val="-4"/>
          <w:w w:val="105"/>
        </w:rPr>
        <w:t>use.</w:t>
      </w:r>
    </w:p>
    <w:p>
      <w:pPr>
        <w:pStyle w:val="BodyText"/>
        <w:spacing w:line="256" w:lineRule="auto" w:before="62"/>
        <w:ind w:right="1414"/>
      </w:pPr>
      <w:r>
        <w:rPr>
          <w:color w:val="231F20"/>
          <w:w w:val="105"/>
        </w:rPr>
        <w:t>The fuel cell cartridge shall be cycled from not more than 5% rated hydrogen capacity to not less than</w:t>
      </w:r>
      <w:r>
        <w:rPr>
          <w:color w:val="231F20"/>
          <w:spacing w:val="-10"/>
          <w:w w:val="105"/>
        </w:rPr>
        <w:t> </w:t>
      </w:r>
      <w:r>
        <w:rPr>
          <w:color w:val="231F20"/>
          <w:w w:val="105"/>
        </w:rPr>
        <w:t>95%</w:t>
      </w:r>
      <w:r>
        <w:rPr>
          <w:color w:val="231F20"/>
          <w:spacing w:val="-10"/>
          <w:w w:val="105"/>
        </w:rPr>
        <w:t> </w:t>
      </w:r>
      <w:r>
        <w:rPr>
          <w:color w:val="231F20"/>
          <w:w w:val="105"/>
        </w:rPr>
        <w:t>rated</w:t>
      </w:r>
      <w:r>
        <w:rPr>
          <w:color w:val="231F20"/>
          <w:spacing w:val="-10"/>
          <w:w w:val="105"/>
        </w:rPr>
        <w:t> </w:t>
      </w:r>
      <w:r>
        <w:rPr>
          <w:color w:val="231F20"/>
          <w:w w:val="105"/>
        </w:rPr>
        <w:t>hydrogen</w:t>
      </w:r>
      <w:r>
        <w:rPr>
          <w:color w:val="231F20"/>
          <w:spacing w:val="-10"/>
          <w:w w:val="105"/>
        </w:rPr>
        <w:t> </w:t>
      </w:r>
      <w:r>
        <w:rPr>
          <w:color w:val="231F20"/>
          <w:w w:val="105"/>
        </w:rPr>
        <w:t>capacity</w:t>
      </w:r>
      <w:r>
        <w:rPr>
          <w:color w:val="231F20"/>
          <w:spacing w:val="-10"/>
          <w:w w:val="105"/>
        </w:rPr>
        <w:t> </w:t>
      </w:r>
      <w:r>
        <w:rPr>
          <w:color w:val="231F20"/>
          <w:w w:val="105"/>
        </w:rPr>
        <w:t>and</w:t>
      </w:r>
      <w:r>
        <w:rPr>
          <w:color w:val="231F20"/>
          <w:spacing w:val="-10"/>
          <w:w w:val="105"/>
        </w:rPr>
        <w:t> </w:t>
      </w:r>
      <w:r>
        <w:rPr>
          <w:color w:val="231F20"/>
          <w:w w:val="105"/>
        </w:rPr>
        <w:t>back</w:t>
      </w:r>
      <w:r>
        <w:rPr>
          <w:color w:val="231F20"/>
          <w:spacing w:val="-10"/>
          <w:w w:val="105"/>
        </w:rPr>
        <w:t> </w:t>
      </w:r>
      <w:r>
        <w:rPr>
          <w:color w:val="231F20"/>
          <w:w w:val="105"/>
        </w:rPr>
        <w:t>to</w:t>
      </w:r>
      <w:r>
        <w:rPr>
          <w:color w:val="231F20"/>
          <w:spacing w:val="-10"/>
          <w:w w:val="105"/>
        </w:rPr>
        <w:t> </w:t>
      </w:r>
      <w:r>
        <w:rPr>
          <w:color w:val="231F20"/>
          <w:w w:val="105"/>
        </w:rPr>
        <w:t>not</w:t>
      </w:r>
      <w:r>
        <w:rPr>
          <w:color w:val="231F20"/>
          <w:spacing w:val="-10"/>
          <w:w w:val="105"/>
        </w:rPr>
        <w:t> </w:t>
      </w:r>
      <w:r>
        <w:rPr>
          <w:color w:val="231F20"/>
          <w:w w:val="105"/>
        </w:rPr>
        <w:t>more</w:t>
      </w:r>
      <w:r>
        <w:rPr>
          <w:color w:val="231F20"/>
          <w:spacing w:val="-10"/>
          <w:w w:val="105"/>
        </w:rPr>
        <w:t> </w:t>
      </w:r>
      <w:r>
        <w:rPr>
          <w:color w:val="231F20"/>
          <w:w w:val="105"/>
        </w:rPr>
        <w:t>than</w:t>
      </w:r>
      <w:r>
        <w:rPr>
          <w:color w:val="231F20"/>
          <w:spacing w:val="-10"/>
          <w:w w:val="105"/>
        </w:rPr>
        <w:t> </w:t>
      </w:r>
      <w:r>
        <w:rPr>
          <w:color w:val="231F20"/>
          <w:w w:val="105"/>
        </w:rPr>
        <w:t>5%</w:t>
      </w:r>
      <w:r>
        <w:rPr>
          <w:color w:val="231F20"/>
          <w:spacing w:val="-10"/>
          <w:w w:val="105"/>
        </w:rPr>
        <w:t> </w:t>
      </w:r>
      <w:r>
        <w:rPr>
          <w:color w:val="231F20"/>
          <w:w w:val="105"/>
        </w:rPr>
        <w:t>rated</w:t>
      </w:r>
      <w:r>
        <w:rPr>
          <w:color w:val="231F20"/>
          <w:spacing w:val="-10"/>
          <w:w w:val="105"/>
        </w:rPr>
        <w:t> </w:t>
      </w:r>
      <w:r>
        <w:rPr>
          <w:color w:val="231F20"/>
          <w:w w:val="105"/>
        </w:rPr>
        <w:t>hydrogen</w:t>
      </w:r>
      <w:r>
        <w:rPr>
          <w:color w:val="231F20"/>
          <w:spacing w:val="-10"/>
          <w:w w:val="105"/>
        </w:rPr>
        <w:t> </w:t>
      </w:r>
      <w:r>
        <w:rPr>
          <w:color w:val="231F20"/>
          <w:w w:val="105"/>
        </w:rPr>
        <w:t>capacity.</w:t>
      </w:r>
      <w:r>
        <w:rPr>
          <w:color w:val="231F20"/>
          <w:spacing w:val="-10"/>
          <w:w w:val="105"/>
        </w:rPr>
        <w:t> </w:t>
      </w:r>
      <w:r>
        <w:rPr>
          <w:color w:val="231F20"/>
          <w:w w:val="105"/>
        </w:rPr>
        <w:t>The</w:t>
      </w:r>
      <w:r>
        <w:rPr>
          <w:color w:val="231F20"/>
          <w:spacing w:val="-10"/>
          <w:w w:val="105"/>
        </w:rPr>
        <w:t> </w:t>
      </w:r>
      <w:r>
        <w:rPr>
          <w:color w:val="231F20"/>
          <w:w w:val="105"/>
        </w:rPr>
        <w:t>rated charging pressure shall be used for charging and temperatures shall be held within the operating temperature range. The cycling shall be continued for at least 100 cycles.</w:t>
      </w:r>
    </w:p>
    <w:p>
      <w:pPr>
        <w:pStyle w:val="BodyText"/>
        <w:spacing w:line="256" w:lineRule="auto" w:before="63"/>
        <w:ind w:right="1414"/>
      </w:pPr>
      <w:r>
        <w:rPr>
          <w:color w:val="231F20"/>
          <w:w w:val="105"/>
        </w:rPr>
        <w:t>Following the cycling test, the fuel cell cartridge shall be charged and the water volume displaced by the cartridge shall be measured. The cartridge design is deemed to have passed the hydrogen cycling</w:t>
      </w:r>
      <w:r>
        <w:rPr>
          <w:color w:val="231F20"/>
          <w:spacing w:val="-3"/>
          <w:w w:val="105"/>
        </w:rPr>
        <w:t> </w:t>
      </w:r>
      <w:r>
        <w:rPr>
          <w:color w:val="231F20"/>
          <w:w w:val="105"/>
        </w:rPr>
        <w:t>test</w:t>
      </w:r>
      <w:r>
        <w:rPr>
          <w:color w:val="231F20"/>
          <w:spacing w:val="-3"/>
          <w:w w:val="105"/>
        </w:rPr>
        <w:t> </w:t>
      </w:r>
      <w:r>
        <w:rPr>
          <w:color w:val="231F20"/>
          <w:w w:val="105"/>
        </w:rPr>
        <w:t>if</w:t>
      </w:r>
      <w:r>
        <w:rPr>
          <w:color w:val="231F20"/>
          <w:spacing w:val="-3"/>
          <w:w w:val="105"/>
        </w:rPr>
        <w:t> </w:t>
      </w:r>
      <w:r>
        <w:rPr>
          <w:color w:val="231F20"/>
          <w:w w:val="105"/>
        </w:rPr>
        <w:t>the</w:t>
      </w:r>
      <w:r>
        <w:rPr>
          <w:color w:val="231F20"/>
          <w:spacing w:val="-3"/>
          <w:w w:val="105"/>
        </w:rPr>
        <w:t> </w:t>
      </w:r>
      <w:r>
        <w:rPr>
          <w:color w:val="231F20"/>
          <w:w w:val="105"/>
        </w:rPr>
        <w:t>water</w:t>
      </w:r>
      <w:r>
        <w:rPr>
          <w:color w:val="231F20"/>
          <w:spacing w:val="-3"/>
          <w:w w:val="105"/>
        </w:rPr>
        <w:t> </w:t>
      </w:r>
      <w:r>
        <w:rPr>
          <w:color w:val="231F20"/>
          <w:w w:val="105"/>
        </w:rPr>
        <w:t>volume</w:t>
      </w:r>
      <w:r>
        <w:rPr>
          <w:color w:val="231F20"/>
          <w:spacing w:val="-3"/>
          <w:w w:val="105"/>
        </w:rPr>
        <w:t> </w:t>
      </w:r>
      <w:r>
        <w:rPr>
          <w:color w:val="231F20"/>
          <w:w w:val="105"/>
        </w:rPr>
        <w:t>displaced</w:t>
      </w:r>
      <w:r>
        <w:rPr>
          <w:color w:val="231F20"/>
          <w:spacing w:val="-3"/>
          <w:w w:val="105"/>
        </w:rPr>
        <w:t> </w:t>
      </w:r>
      <w:r>
        <w:rPr>
          <w:color w:val="231F20"/>
          <w:w w:val="105"/>
        </w:rPr>
        <w:t>by</w:t>
      </w:r>
      <w:r>
        <w:rPr>
          <w:color w:val="231F20"/>
          <w:spacing w:val="-3"/>
          <w:w w:val="105"/>
        </w:rPr>
        <w:t> </w:t>
      </w:r>
      <w:r>
        <w:rPr>
          <w:color w:val="231F20"/>
          <w:w w:val="105"/>
        </w:rPr>
        <w:t>the</w:t>
      </w:r>
      <w:r>
        <w:rPr>
          <w:color w:val="231F20"/>
          <w:spacing w:val="-3"/>
          <w:w w:val="105"/>
        </w:rPr>
        <w:t> </w:t>
      </w:r>
      <w:r>
        <w:rPr>
          <w:color w:val="231F20"/>
          <w:w w:val="105"/>
        </w:rPr>
        <w:t>cycled</w:t>
      </w:r>
      <w:r>
        <w:rPr>
          <w:color w:val="231F20"/>
          <w:spacing w:val="-3"/>
          <w:w w:val="105"/>
        </w:rPr>
        <w:t> </w:t>
      </w:r>
      <w:r>
        <w:rPr>
          <w:color w:val="231F20"/>
          <w:w w:val="105"/>
        </w:rPr>
        <w:t>cartridge</w:t>
      </w:r>
      <w:r>
        <w:rPr>
          <w:color w:val="231F20"/>
          <w:spacing w:val="-3"/>
          <w:w w:val="105"/>
        </w:rPr>
        <w:t> </w:t>
      </w:r>
      <w:r>
        <w:rPr>
          <w:color w:val="231F20"/>
          <w:w w:val="105"/>
        </w:rPr>
        <w:t>does</w:t>
      </w:r>
      <w:r>
        <w:rPr>
          <w:color w:val="231F20"/>
          <w:spacing w:val="-3"/>
          <w:w w:val="105"/>
        </w:rPr>
        <w:t> </w:t>
      </w:r>
      <w:r>
        <w:rPr>
          <w:color w:val="231F20"/>
          <w:w w:val="105"/>
        </w:rPr>
        <w:t>not</w:t>
      </w:r>
      <w:r>
        <w:rPr>
          <w:color w:val="231F20"/>
          <w:spacing w:val="-3"/>
          <w:w w:val="105"/>
        </w:rPr>
        <w:t> </w:t>
      </w:r>
      <w:r>
        <w:rPr>
          <w:color w:val="231F20"/>
          <w:w w:val="105"/>
        </w:rPr>
        <w:t>exceed</w:t>
      </w:r>
      <w:r>
        <w:rPr>
          <w:color w:val="231F20"/>
          <w:spacing w:val="-3"/>
          <w:w w:val="105"/>
        </w:rPr>
        <w:t> </w:t>
      </w:r>
      <w:r>
        <w:rPr>
          <w:color w:val="231F20"/>
          <w:w w:val="105"/>
        </w:rPr>
        <w:t>the</w:t>
      </w:r>
      <w:r>
        <w:rPr>
          <w:color w:val="231F20"/>
          <w:spacing w:val="-3"/>
          <w:w w:val="105"/>
        </w:rPr>
        <w:t> </w:t>
      </w:r>
      <w:r>
        <w:rPr>
          <w:color w:val="231F20"/>
          <w:w w:val="105"/>
        </w:rPr>
        <w:t>water</w:t>
      </w:r>
      <w:r>
        <w:rPr>
          <w:color w:val="231F20"/>
          <w:spacing w:val="-3"/>
          <w:w w:val="105"/>
        </w:rPr>
        <w:t> </w:t>
      </w:r>
      <w:r>
        <w:rPr>
          <w:color w:val="231F20"/>
          <w:w w:val="105"/>
        </w:rPr>
        <w:t>volume displaced by an uncycled cartridge charged to 95% rated capacity and pressurized to 75% of its minimum shell burst pressure.</w:t>
      </w:r>
    </w:p>
    <w:p>
      <w:pPr>
        <w:pStyle w:val="BodyText"/>
        <w:spacing w:before="124"/>
      </w:pPr>
      <w:r>
        <w:rPr>
          <w:color w:val="231F20"/>
          <w:spacing w:val="2"/>
        </w:rPr>
        <w:t>Production</w:t>
      </w:r>
      <w:r>
        <w:rPr>
          <w:color w:val="231F20"/>
          <w:spacing w:val="43"/>
        </w:rPr>
        <w:t> </w:t>
      </w:r>
      <w:r>
        <w:rPr>
          <w:color w:val="231F20"/>
          <w:spacing w:val="2"/>
        </w:rPr>
        <w:t>leak</w:t>
      </w:r>
      <w:r>
        <w:rPr>
          <w:color w:val="231F20"/>
          <w:spacing w:val="43"/>
        </w:rPr>
        <w:t> </w:t>
      </w:r>
      <w:r>
        <w:rPr>
          <w:color w:val="231F20"/>
          <w:spacing w:val="-4"/>
        </w:rPr>
        <w:t>test</w:t>
      </w:r>
    </w:p>
    <w:p>
      <w:pPr>
        <w:pStyle w:val="BodyText"/>
        <w:spacing w:line="256" w:lineRule="auto" w:before="73"/>
        <w:ind w:left="2649" w:right="1415"/>
      </w:pPr>
      <w:r>
        <w:rPr>
          <w:color w:val="231F20"/>
          <w:w w:val="105"/>
        </w:rPr>
        <w:t>Each</w:t>
      </w:r>
      <w:r>
        <w:rPr>
          <w:color w:val="231F20"/>
          <w:spacing w:val="-10"/>
          <w:w w:val="105"/>
        </w:rPr>
        <w:t> </w:t>
      </w:r>
      <w:r>
        <w:rPr>
          <w:color w:val="231F20"/>
          <w:w w:val="105"/>
        </w:rPr>
        <w:t>fuel</w:t>
      </w:r>
      <w:r>
        <w:rPr>
          <w:color w:val="231F20"/>
          <w:spacing w:val="-10"/>
          <w:w w:val="105"/>
        </w:rPr>
        <w:t> </w:t>
      </w:r>
      <w:r>
        <w:rPr>
          <w:color w:val="231F20"/>
          <w:w w:val="105"/>
        </w:rPr>
        <w:t>cell</w:t>
      </w:r>
      <w:r>
        <w:rPr>
          <w:color w:val="231F20"/>
          <w:spacing w:val="-10"/>
          <w:w w:val="105"/>
        </w:rPr>
        <w:t> </w:t>
      </w:r>
      <w:r>
        <w:rPr>
          <w:color w:val="231F20"/>
          <w:w w:val="105"/>
        </w:rPr>
        <w:t>cartridge</w:t>
      </w:r>
      <w:r>
        <w:rPr>
          <w:color w:val="231F20"/>
          <w:spacing w:val="-10"/>
          <w:w w:val="105"/>
        </w:rPr>
        <w:t> </w:t>
      </w:r>
      <w:r>
        <w:rPr>
          <w:color w:val="231F20"/>
          <w:w w:val="105"/>
        </w:rPr>
        <w:t>shall</w:t>
      </w:r>
      <w:r>
        <w:rPr>
          <w:color w:val="231F20"/>
          <w:spacing w:val="-10"/>
          <w:w w:val="105"/>
        </w:rPr>
        <w:t> </w:t>
      </w:r>
      <w:r>
        <w:rPr>
          <w:color w:val="231F20"/>
          <w:w w:val="105"/>
        </w:rPr>
        <w:t>be</w:t>
      </w:r>
      <w:r>
        <w:rPr>
          <w:color w:val="231F20"/>
          <w:spacing w:val="-10"/>
          <w:w w:val="105"/>
        </w:rPr>
        <w:t> </w:t>
      </w:r>
      <w:r>
        <w:rPr>
          <w:color w:val="231F20"/>
          <w:w w:val="105"/>
        </w:rPr>
        <w:t>tested</w:t>
      </w:r>
      <w:r>
        <w:rPr>
          <w:color w:val="231F20"/>
          <w:spacing w:val="-10"/>
          <w:w w:val="105"/>
        </w:rPr>
        <w:t> </w:t>
      </w:r>
      <w:r>
        <w:rPr>
          <w:color w:val="231F20"/>
          <w:w w:val="105"/>
        </w:rPr>
        <w:t>for</w:t>
      </w:r>
      <w:r>
        <w:rPr>
          <w:color w:val="231F20"/>
          <w:spacing w:val="-10"/>
          <w:w w:val="105"/>
        </w:rPr>
        <w:t> </w:t>
      </w:r>
      <w:r>
        <w:rPr>
          <w:color w:val="231F20"/>
          <w:w w:val="105"/>
        </w:rPr>
        <w:t>leaks</w:t>
      </w:r>
      <w:r>
        <w:rPr>
          <w:color w:val="231F20"/>
          <w:spacing w:val="-10"/>
          <w:w w:val="105"/>
        </w:rPr>
        <w:t> </w:t>
      </w:r>
      <w:r>
        <w:rPr>
          <w:color w:val="231F20"/>
          <w:w w:val="105"/>
        </w:rPr>
        <w:t>at</w:t>
      </w:r>
      <w:r>
        <w:rPr>
          <w:color w:val="231F20"/>
          <w:spacing w:val="-10"/>
          <w:w w:val="105"/>
        </w:rPr>
        <w:t> </w:t>
      </w:r>
      <w:r>
        <w:rPr>
          <w:color w:val="231F20"/>
          <w:w w:val="105"/>
        </w:rPr>
        <w:t>15</w:t>
      </w:r>
      <w:r>
        <w:rPr>
          <w:rFonts w:ascii="Cambria" w:hAnsi="Cambria"/>
          <w:color w:val="231F20"/>
          <w:w w:val="105"/>
        </w:rPr>
        <w:t>°</w:t>
      </w:r>
      <w:r>
        <w:rPr>
          <w:color w:val="231F20"/>
          <w:w w:val="105"/>
        </w:rPr>
        <w:t>C</w:t>
      </w:r>
      <w:r>
        <w:rPr>
          <w:color w:val="231F20"/>
          <w:spacing w:val="-10"/>
          <w:w w:val="105"/>
        </w:rPr>
        <w:t> </w:t>
      </w:r>
      <w:r>
        <w:rPr>
          <w:rFonts w:ascii="Cambria" w:hAnsi="Cambria"/>
          <w:color w:val="231F20"/>
          <w:w w:val="115"/>
        </w:rPr>
        <w:t>±</w:t>
      </w:r>
      <w:r>
        <w:rPr>
          <w:rFonts w:ascii="Cambria" w:hAnsi="Cambria"/>
          <w:color w:val="231F20"/>
          <w:spacing w:val="-3"/>
          <w:w w:val="115"/>
        </w:rPr>
        <w:t> </w:t>
      </w:r>
      <w:r>
        <w:rPr>
          <w:color w:val="231F20"/>
          <w:w w:val="105"/>
        </w:rPr>
        <w:t>5</w:t>
      </w:r>
      <w:r>
        <w:rPr>
          <w:rFonts w:ascii="Cambria" w:hAnsi="Cambria"/>
          <w:color w:val="231F20"/>
          <w:w w:val="105"/>
        </w:rPr>
        <w:t>°</w:t>
      </w:r>
      <w:r>
        <w:rPr>
          <w:color w:val="231F20"/>
          <w:w w:val="105"/>
        </w:rPr>
        <w:t>C,</w:t>
      </w:r>
      <w:r>
        <w:rPr>
          <w:color w:val="231F20"/>
          <w:spacing w:val="-10"/>
          <w:w w:val="105"/>
        </w:rPr>
        <w:t> </w:t>
      </w:r>
      <w:r>
        <w:rPr>
          <w:color w:val="231F20"/>
          <w:w w:val="105"/>
        </w:rPr>
        <w:t>while</w:t>
      </w:r>
      <w:r>
        <w:rPr>
          <w:color w:val="231F20"/>
          <w:spacing w:val="-10"/>
          <w:w w:val="105"/>
        </w:rPr>
        <w:t> </w:t>
      </w:r>
      <w:r>
        <w:rPr>
          <w:color w:val="231F20"/>
          <w:w w:val="105"/>
        </w:rPr>
        <w:t>pressurized</w:t>
      </w:r>
      <w:r>
        <w:rPr>
          <w:color w:val="231F20"/>
          <w:spacing w:val="-10"/>
          <w:w w:val="105"/>
        </w:rPr>
        <w:t> </w:t>
      </w:r>
      <w:r>
        <w:rPr>
          <w:color w:val="231F20"/>
          <w:w w:val="105"/>
        </w:rPr>
        <w:t>to</w:t>
      </w:r>
      <w:r>
        <w:rPr>
          <w:color w:val="231F20"/>
          <w:spacing w:val="-10"/>
          <w:w w:val="105"/>
        </w:rPr>
        <w:t> </w:t>
      </w:r>
      <w:r>
        <w:rPr>
          <w:color w:val="231F20"/>
          <w:w w:val="105"/>
        </w:rPr>
        <w:t>its</w:t>
      </w:r>
      <w:r>
        <w:rPr>
          <w:color w:val="231F20"/>
          <w:spacing w:val="-10"/>
          <w:w w:val="105"/>
        </w:rPr>
        <w:t> </w:t>
      </w:r>
      <w:r>
        <w:rPr>
          <w:color w:val="231F20"/>
          <w:w w:val="105"/>
        </w:rPr>
        <w:t>rated</w:t>
      </w:r>
      <w:r>
        <w:rPr>
          <w:color w:val="231F20"/>
          <w:spacing w:val="-10"/>
          <w:w w:val="105"/>
        </w:rPr>
        <w:t> </w:t>
      </w:r>
      <w:r>
        <w:rPr>
          <w:color w:val="231F20"/>
          <w:w w:val="105"/>
        </w:rPr>
        <w:t>charging pressure.</w:t>
      </w:r>
      <w:r>
        <w:rPr>
          <w:color w:val="231F20"/>
          <w:spacing w:val="-8"/>
          <w:w w:val="105"/>
        </w:rPr>
        <w:t> </w:t>
      </w:r>
      <w:r>
        <w:rPr>
          <w:color w:val="231F20"/>
          <w:w w:val="105"/>
        </w:rPr>
        <w:t>There</w:t>
      </w:r>
      <w:r>
        <w:rPr>
          <w:color w:val="231F20"/>
          <w:spacing w:val="-8"/>
          <w:w w:val="105"/>
        </w:rPr>
        <w:t> </w:t>
      </w:r>
      <w:r>
        <w:rPr>
          <w:color w:val="231F20"/>
          <w:w w:val="105"/>
        </w:rPr>
        <w:t>shall</w:t>
      </w:r>
      <w:r>
        <w:rPr>
          <w:color w:val="231F20"/>
          <w:spacing w:val="-8"/>
          <w:w w:val="105"/>
        </w:rPr>
        <w:t> </w:t>
      </w:r>
      <w:r>
        <w:rPr>
          <w:color w:val="231F20"/>
          <w:w w:val="105"/>
        </w:rPr>
        <w:t>be</w:t>
      </w:r>
      <w:r>
        <w:rPr>
          <w:color w:val="231F20"/>
          <w:spacing w:val="-8"/>
          <w:w w:val="105"/>
        </w:rPr>
        <w:t> </w:t>
      </w:r>
      <w:r>
        <w:rPr>
          <w:color w:val="231F20"/>
          <w:w w:val="105"/>
        </w:rPr>
        <w:t>no</w:t>
      </w:r>
      <w:r>
        <w:rPr>
          <w:color w:val="231F20"/>
          <w:spacing w:val="-8"/>
          <w:w w:val="105"/>
        </w:rPr>
        <w:t> </w:t>
      </w:r>
      <w:r>
        <w:rPr>
          <w:color w:val="231F20"/>
          <w:w w:val="105"/>
        </w:rPr>
        <w:t>leakage,</w:t>
      </w:r>
      <w:r>
        <w:rPr>
          <w:color w:val="231F20"/>
          <w:spacing w:val="-8"/>
          <w:w w:val="105"/>
        </w:rPr>
        <w:t> </w:t>
      </w:r>
      <w:r>
        <w:rPr>
          <w:color w:val="231F20"/>
          <w:w w:val="105"/>
        </w:rPr>
        <w:t>determined</w:t>
      </w:r>
      <w:r>
        <w:rPr>
          <w:color w:val="231F20"/>
          <w:spacing w:val="-8"/>
          <w:w w:val="105"/>
        </w:rPr>
        <w:t> </w:t>
      </w:r>
      <w:r>
        <w:rPr>
          <w:color w:val="231F20"/>
          <w:w w:val="105"/>
        </w:rPr>
        <w:t>by</w:t>
      </w:r>
      <w:r>
        <w:rPr>
          <w:color w:val="231F20"/>
          <w:spacing w:val="-8"/>
          <w:w w:val="105"/>
        </w:rPr>
        <w:t> </w:t>
      </w:r>
      <w:r>
        <w:rPr>
          <w:color w:val="231F20"/>
          <w:w w:val="105"/>
        </w:rPr>
        <w:t>using</w:t>
      </w:r>
      <w:r>
        <w:rPr>
          <w:color w:val="231F20"/>
          <w:spacing w:val="-8"/>
          <w:w w:val="105"/>
        </w:rPr>
        <w:t> </w:t>
      </w:r>
      <w:r>
        <w:rPr>
          <w:color w:val="231F20"/>
          <w:w w:val="105"/>
        </w:rPr>
        <w:t>a</w:t>
      </w:r>
      <w:r>
        <w:rPr>
          <w:color w:val="231F20"/>
          <w:spacing w:val="-8"/>
          <w:w w:val="105"/>
        </w:rPr>
        <w:t> </w:t>
      </w:r>
      <w:r>
        <w:rPr>
          <w:color w:val="231F20"/>
          <w:w w:val="105"/>
        </w:rPr>
        <w:t>soap</w:t>
      </w:r>
      <w:r>
        <w:rPr>
          <w:color w:val="231F20"/>
          <w:spacing w:val="-8"/>
          <w:w w:val="105"/>
        </w:rPr>
        <w:t> </w:t>
      </w:r>
      <w:r>
        <w:rPr>
          <w:color w:val="231F20"/>
          <w:w w:val="105"/>
        </w:rPr>
        <w:t>bubble</w:t>
      </w:r>
      <w:r>
        <w:rPr>
          <w:color w:val="231F20"/>
          <w:spacing w:val="-8"/>
          <w:w w:val="105"/>
        </w:rPr>
        <w:t> </w:t>
      </w:r>
      <w:r>
        <w:rPr>
          <w:color w:val="231F20"/>
          <w:w w:val="105"/>
        </w:rPr>
        <w:t>solution</w:t>
      </w:r>
      <w:r>
        <w:rPr>
          <w:color w:val="231F20"/>
          <w:spacing w:val="-8"/>
          <w:w w:val="105"/>
        </w:rPr>
        <w:t> </w:t>
      </w:r>
      <w:r>
        <w:rPr>
          <w:color w:val="231F20"/>
          <w:w w:val="105"/>
        </w:rPr>
        <w:t>or</w:t>
      </w:r>
      <w:r>
        <w:rPr>
          <w:color w:val="231F20"/>
          <w:spacing w:val="-8"/>
          <w:w w:val="105"/>
        </w:rPr>
        <w:t> </w:t>
      </w:r>
      <w:r>
        <w:rPr>
          <w:color w:val="231F20"/>
          <w:w w:val="105"/>
        </w:rPr>
        <w:t>other</w:t>
      </w:r>
      <w:r>
        <w:rPr>
          <w:color w:val="231F20"/>
          <w:spacing w:val="-8"/>
          <w:w w:val="105"/>
        </w:rPr>
        <w:t> </w:t>
      </w:r>
      <w:r>
        <w:rPr>
          <w:color w:val="231F20"/>
          <w:w w:val="105"/>
        </w:rPr>
        <w:t>equivalent means on all possible leak locations.</w:t>
      </w:r>
    </w:p>
    <w:p>
      <w:pPr>
        <w:pStyle w:val="BodyText"/>
        <w:spacing w:before="40"/>
        <w:ind w:left="2649"/>
        <w:jc w:val="left"/>
      </w:pPr>
      <w:r>
        <w:rPr>
          <w:color w:val="231F20"/>
          <w:w w:val="105"/>
        </w:rPr>
        <w:t>Each</w:t>
      </w:r>
      <w:r>
        <w:rPr>
          <w:color w:val="231F20"/>
          <w:spacing w:val="-2"/>
          <w:w w:val="105"/>
        </w:rPr>
        <w:t> </w:t>
      </w:r>
      <w:r>
        <w:rPr>
          <w:color w:val="231F20"/>
          <w:w w:val="105"/>
        </w:rPr>
        <w:t>fuel</w:t>
      </w:r>
      <w:r>
        <w:rPr>
          <w:color w:val="231F20"/>
          <w:spacing w:val="-2"/>
          <w:w w:val="105"/>
        </w:rPr>
        <w:t> </w:t>
      </w:r>
      <w:r>
        <w:rPr>
          <w:color w:val="231F20"/>
          <w:w w:val="105"/>
        </w:rPr>
        <w:t>cell</w:t>
      </w:r>
      <w:r>
        <w:rPr>
          <w:color w:val="231F20"/>
          <w:spacing w:val="-2"/>
          <w:w w:val="105"/>
        </w:rPr>
        <w:t> </w:t>
      </w:r>
      <w:r>
        <w:rPr>
          <w:color w:val="231F20"/>
          <w:w w:val="105"/>
        </w:rPr>
        <w:t>cartridge</w:t>
      </w:r>
      <w:r>
        <w:rPr>
          <w:color w:val="231F20"/>
          <w:spacing w:val="-2"/>
          <w:w w:val="105"/>
        </w:rPr>
        <w:t> </w:t>
      </w:r>
      <w:r>
        <w:rPr>
          <w:color w:val="231F20"/>
          <w:w w:val="105"/>
        </w:rPr>
        <w:t>shall</w:t>
      </w:r>
      <w:r>
        <w:rPr>
          <w:color w:val="231F20"/>
          <w:spacing w:val="-1"/>
          <w:w w:val="105"/>
        </w:rPr>
        <w:t> </w:t>
      </w:r>
      <w:r>
        <w:rPr>
          <w:color w:val="231F20"/>
          <w:w w:val="105"/>
        </w:rPr>
        <w:t>be</w:t>
      </w:r>
      <w:r>
        <w:rPr>
          <w:color w:val="231F20"/>
          <w:spacing w:val="-2"/>
          <w:w w:val="105"/>
        </w:rPr>
        <w:t> </w:t>
      </w:r>
      <w:r>
        <w:rPr>
          <w:color w:val="231F20"/>
          <w:w w:val="105"/>
        </w:rPr>
        <w:t>permanently</w:t>
      </w:r>
      <w:r>
        <w:rPr>
          <w:color w:val="231F20"/>
          <w:spacing w:val="-2"/>
          <w:w w:val="105"/>
        </w:rPr>
        <w:t> </w:t>
      </w:r>
      <w:r>
        <w:rPr>
          <w:color w:val="231F20"/>
          <w:w w:val="105"/>
        </w:rPr>
        <w:t>marked</w:t>
      </w:r>
      <w:r>
        <w:rPr>
          <w:color w:val="231F20"/>
          <w:spacing w:val="-2"/>
          <w:w w:val="105"/>
        </w:rPr>
        <w:t> </w:t>
      </w:r>
      <w:r>
        <w:rPr>
          <w:color w:val="231F20"/>
          <w:w w:val="105"/>
        </w:rPr>
        <w:t>with</w:t>
      </w:r>
      <w:r>
        <w:rPr>
          <w:color w:val="231F20"/>
          <w:spacing w:val="-2"/>
          <w:w w:val="105"/>
        </w:rPr>
        <w:t> </w:t>
      </w:r>
      <w:r>
        <w:rPr>
          <w:color w:val="231F20"/>
          <w:w w:val="105"/>
        </w:rPr>
        <w:t>the</w:t>
      </w:r>
      <w:r>
        <w:rPr>
          <w:color w:val="231F20"/>
          <w:spacing w:val="-1"/>
          <w:w w:val="105"/>
        </w:rPr>
        <w:t> </w:t>
      </w:r>
      <w:r>
        <w:rPr>
          <w:color w:val="231F20"/>
          <w:w w:val="105"/>
        </w:rPr>
        <w:t>following</w:t>
      </w:r>
      <w:r>
        <w:rPr>
          <w:color w:val="231F20"/>
          <w:spacing w:val="-2"/>
          <w:w w:val="105"/>
        </w:rPr>
        <w:t> information:</w:t>
      </w:r>
    </w:p>
    <w:p>
      <w:pPr>
        <w:pStyle w:val="ListParagraph"/>
        <w:numPr>
          <w:ilvl w:val="0"/>
          <w:numId w:val="21"/>
        </w:numPr>
        <w:tabs>
          <w:tab w:pos="3009" w:val="left" w:leader="none"/>
        </w:tabs>
        <w:spacing w:line="240" w:lineRule="auto" w:before="55" w:after="0"/>
        <w:ind w:left="3009" w:right="0" w:hanging="360"/>
        <w:jc w:val="left"/>
        <w:rPr>
          <w:sz w:val="17"/>
        </w:rPr>
      </w:pPr>
      <w:r>
        <w:rPr>
          <w:color w:val="231F20"/>
          <w:sz w:val="17"/>
        </w:rPr>
        <w:t>The</w:t>
      </w:r>
      <w:r>
        <w:rPr>
          <w:color w:val="231F20"/>
          <w:spacing w:val="22"/>
          <w:sz w:val="17"/>
        </w:rPr>
        <w:t> </w:t>
      </w:r>
      <w:r>
        <w:rPr>
          <w:color w:val="231F20"/>
          <w:sz w:val="17"/>
        </w:rPr>
        <w:t>rated</w:t>
      </w:r>
      <w:r>
        <w:rPr>
          <w:color w:val="231F20"/>
          <w:spacing w:val="23"/>
          <w:sz w:val="17"/>
        </w:rPr>
        <w:t> </w:t>
      </w:r>
      <w:r>
        <w:rPr>
          <w:color w:val="231F20"/>
          <w:sz w:val="17"/>
        </w:rPr>
        <w:t>charging</w:t>
      </w:r>
      <w:r>
        <w:rPr>
          <w:color w:val="231F20"/>
          <w:spacing w:val="22"/>
          <w:sz w:val="17"/>
        </w:rPr>
        <w:t> </w:t>
      </w:r>
      <w:r>
        <w:rPr>
          <w:color w:val="231F20"/>
          <w:sz w:val="17"/>
        </w:rPr>
        <w:t>pressure</w:t>
      </w:r>
      <w:r>
        <w:rPr>
          <w:color w:val="231F20"/>
          <w:spacing w:val="23"/>
          <w:sz w:val="17"/>
        </w:rPr>
        <w:t> </w:t>
      </w:r>
      <w:r>
        <w:rPr>
          <w:color w:val="231F20"/>
          <w:sz w:val="17"/>
        </w:rPr>
        <w:t>in</w:t>
      </w:r>
      <w:r>
        <w:rPr>
          <w:color w:val="231F20"/>
          <w:spacing w:val="23"/>
          <w:sz w:val="17"/>
        </w:rPr>
        <w:t> </w:t>
      </w:r>
      <w:r>
        <w:rPr>
          <w:color w:val="231F20"/>
          <w:sz w:val="17"/>
        </w:rPr>
        <w:t>megapascals</w:t>
      </w:r>
      <w:r>
        <w:rPr>
          <w:color w:val="231F20"/>
          <w:spacing w:val="22"/>
          <w:sz w:val="17"/>
        </w:rPr>
        <w:t> </w:t>
      </w:r>
      <w:r>
        <w:rPr>
          <w:color w:val="231F20"/>
          <w:spacing w:val="-2"/>
          <w:sz w:val="17"/>
        </w:rPr>
        <w:t>(MPa);</w:t>
      </w:r>
    </w:p>
    <w:p>
      <w:pPr>
        <w:pStyle w:val="ListParagraph"/>
        <w:numPr>
          <w:ilvl w:val="0"/>
          <w:numId w:val="21"/>
        </w:numPr>
        <w:tabs>
          <w:tab w:pos="3009" w:val="left" w:leader="none"/>
        </w:tabs>
        <w:spacing w:line="240" w:lineRule="auto" w:before="55" w:after="0"/>
        <w:ind w:left="3009" w:right="0" w:hanging="360"/>
        <w:jc w:val="left"/>
        <w:rPr>
          <w:sz w:val="17"/>
        </w:rPr>
      </w:pPr>
      <w:r>
        <w:rPr>
          <w:color w:val="231F20"/>
          <w:sz w:val="17"/>
        </w:rPr>
        <w:t>The</w:t>
      </w:r>
      <w:r>
        <w:rPr>
          <w:color w:val="231F20"/>
          <w:spacing w:val="15"/>
          <w:sz w:val="17"/>
        </w:rPr>
        <w:t> </w:t>
      </w:r>
      <w:r>
        <w:rPr>
          <w:color w:val="231F20"/>
          <w:sz w:val="17"/>
        </w:rPr>
        <w:t>manufacturer’s</w:t>
      </w:r>
      <w:r>
        <w:rPr>
          <w:color w:val="231F20"/>
          <w:spacing w:val="15"/>
          <w:sz w:val="17"/>
        </w:rPr>
        <w:t> </w:t>
      </w:r>
      <w:r>
        <w:rPr>
          <w:color w:val="231F20"/>
          <w:sz w:val="17"/>
        </w:rPr>
        <w:t>serial</w:t>
      </w:r>
      <w:r>
        <w:rPr>
          <w:color w:val="231F20"/>
          <w:spacing w:val="15"/>
          <w:sz w:val="17"/>
        </w:rPr>
        <w:t> </w:t>
      </w:r>
      <w:r>
        <w:rPr>
          <w:color w:val="231F20"/>
          <w:sz w:val="17"/>
        </w:rPr>
        <w:t>number</w:t>
      </w:r>
      <w:r>
        <w:rPr>
          <w:color w:val="231F20"/>
          <w:spacing w:val="15"/>
          <w:sz w:val="17"/>
        </w:rPr>
        <w:t> </w:t>
      </w:r>
      <w:r>
        <w:rPr>
          <w:color w:val="231F20"/>
          <w:sz w:val="17"/>
        </w:rPr>
        <w:t>of</w:t>
      </w:r>
      <w:r>
        <w:rPr>
          <w:color w:val="231F20"/>
          <w:spacing w:val="15"/>
          <w:sz w:val="17"/>
        </w:rPr>
        <w:t> </w:t>
      </w:r>
      <w:r>
        <w:rPr>
          <w:color w:val="231F20"/>
          <w:sz w:val="17"/>
        </w:rPr>
        <w:t>the</w:t>
      </w:r>
      <w:r>
        <w:rPr>
          <w:color w:val="231F20"/>
          <w:spacing w:val="15"/>
          <w:sz w:val="17"/>
        </w:rPr>
        <w:t> </w:t>
      </w:r>
      <w:r>
        <w:rPr>
          <w:color w:val="231F20"/>
          <w:sz w:val="17"/>
        </w:rPr>
        <w:t>fuel</w:t>
      </w:r>
      <w:r>
        <w:rPr>
          <w:color w:val="231F20"/>
          <w:spacing w:val="16"/>
          <w:sz w:val="17"/>
        </w:rPr>
        <w:t> </w:t>
      </w:r>
      <w:r>
        <w:rPr>
          <w:color w:val="231F20"/>
          <w:sz w:val="17"/>
        </w:rPr>
        <w:t>cell</w:t>
      </w:r>
      <w:r>
        <w:rPr>
          <w:color w:val="231F20"/>
          <w:spacing w:val="15"/>
          <w:sz w:val="17"/>
        </w:rPr>
        <w:t> </w:t>
      </w:r>
      <w:r>
        <w:rPr>
          <w:color w:val="231F20"/>
          <w:sz w:val="17"/>
        </w:rPr>
        <w:t>cartridges</w:t>
      </w:r>
      <w:r>
        <w:rPr>
          <w:color w:val="231F20"/>
          <w:spacing w:val="15"/>
          <w:sz w:val="17"/>
        </w:rPr>
        <w:t> </w:t>
      </w:r>
      <w:r>
        <w:rPr>
          <w:color w:val="231F20"/>
          <w:sz w:val="17"/>
        </w:rPr>
        <w:t>or</w:t>
      </w:r>
      <w:r>
        <w:rPr>
          <w:color w:val="231F20"/>
          <w:spacing w:val="15"/>
          <w:sz w:val="17"/>
        </w:rPr>
        <w:t> </w:t>
      </w:r>
      <w:r>
        <w:rPr>
          <w:color w:val="231F20"/>
          <w:sz w:val="17"/>
        </w:rPr>
        <w:t>unique</w:t>
      </w:r>
      <w:r>
        <w:rPr>
          <w:color w:val="231F20"/>
          <w:spacing w:val="15"/>
          <w:sz w:val="17"/>
        </w:rPr>
        <w:t> </w:t>
      </w:r>
      <w:r>
        <w:rPr>
          <w:color w:val="231F20"/>
          <w:sz w:val="17"/>
        </w:rPr>
        <w:t>identification</w:t>
      </w:r>
      <w:r>
        <w:rPr>
          <w:color w:val="231F20"/>
          <w:spacing w:val="15"/>
          <w:sz w:val="17"/>
        </w:rPr>
        <w:t> </w:t>
      </w:r>
      <w:r>
        <w:rPr>
          <w:color w:val="231F20"/>
          <w:sz w:val="17"/>
        </w:rPr>
        <w:t>number;</w:t>
      </w:r>
      <w:r>
        <w:rPr>
          <w:color w:val="231F20"/>
          <w:spacing w:val="15"/>
          <w:sz w:val="17"/>
        </w:rPr>
        <w:t> </w:t>
      </w:r>
      <w:r>
        <w:rPr>
          <w:color w:val="231F20"/>
          <w:spacing w:val="-5"/>
          <w:sz w:val="17"/>
        </w:rPr>
        <w:t>and</w:t>
      </w:r>
    </w:p>
    <w:p>
      <w:pPr>
        <w:pStyle w:val="ListParagraph"/>
        <w:numPr>
          <w:ilvl w:val="0"/>
          <w:numId w:val="21"/>
        </w:numPr>
        <w:tabs>
          <w:tab w:pos="3009" w:val="left" w:leader="none"/>
        </w:tabs>
        <w:spacing w:line="240" w:lineRule="auto" w:before="54" w:after="0"/>
        <w:ind w:left="3009" w:right="0" w:hanging="360"/>
        <w:jc w:val="left"/>
        <w:rPr>
          <w:sz w:val="17"/>
        </w:rPr>
      </w:pPr>
      <w:r>
        <w:rPr>
          <w:color w:val="231F20"/>
          <w:w w:val="105"/>
          <w:sz w:val="17"/>
        </w:rPr>
        <w:t>The</w:t>
      </w:r>
      <w:r>
        <w:rPr>
          <w:color w:val="231F20"/>
          <w:spacing w:val="-3"/>
          <w:w w:val="105"/>
          <w:sz w:val="17"/>
        </w:rPr>
        <w:t> </w:t>
      </w:r>
      <w:r>
        <w:rPr>
          <w:color w:val="231F20"/>
          <w:w w:val="105"/>
          <w:sz w:val="17"/>
        </w:rPr>
        <w:t>date</w:t>
      </w:r>
      <w:r>
        <w:rPr>
          <w:color w:val="231F20"/>
          <w:spacing w:val="-3"/>
          <w:w w:val="105"/>
          <w:sz w:val="17"/>
        </w:rPr>
        <w:t> </w:t>
      </w:r>
      <w:r>
        <w:rPr>
          <w:color w:val="231F20"/>
          <w:w w:val="105"/>
          <w:sz w:val="17"/>
        </w:rPr>
        <w:t>of</w:t>
      </w:r>
      <w:r>
        <w:rPr>
          <w:color w:val="231F20"/>
          <w:spacing w:val="-2"/>
          <w:w w:val="105"/>
          <w:sz w:val="17"/>
        </w:rPr>
        <w:t> </w:t>
      </w:r>
      <w:r>
        <w:rPr>
          <w:color w:val="231F20"/>
          <w:w w:val="105"/>
          <w:sz w:val="17"/>
        </w:rPr>
        <w:t>expiry</w:t>
      </w:r>
      <w:r>
        <w:rPr>
          <w:color w:val="231F20"/>
          <w:spacing w:val="-3"/>
          <w:w w:val="105"/>
          <w:sz w:val="17"/>
        </w:rPr>
        <w:t> </w:t>
      </w:r>
      <w:r>
        <w:rPr>
          <w:color w:val="231F20"/>
          <w:w w:val="105"/>
          <w:sz w:val="17"/>
        </w:rPr>
        <w:t>based</w:t>
      </w:r>
      <w:r>
        <w:rPr>
          <w:color w:val="231F20"/>
          <w:spacing w:val="-2"/>
          <w:w w:val="105"/>
          <w:sz w:val="17"/>
        </w:rPr>
        <w:t> </w:t>
      </w:r>
      <w:r>
        <w:rPr>
          <w:color w:val="231F20"/>
          <w:w w:val="105"/>
          <w:sz w:val="17"/>
        </w:rPr>
        <w:t>on</w:t>
      </w:r>
      <w:r>
        <w:rPr>
          <w:color w:val="231F20"/>
          <w:spacing w:val="-3"/>
          <w:w w:val="105"/>
          <w:sz w:val="17"/>
        </w:rPr>
        <w:t> </w:t>
      </w:r>
      <w:r>
        <w:rPr>
          <w:color w:val="231F20"/>
          <w:w w:val="105"/>
          <w:sz w:val="17"/>
        </w:rPr>
        <w:t>the</w:t>
      </w:r>
      <w:r>
        <w:rPr>
          <w:color w:val="231F20"/>
          <w:spacing w:val="-2"/>
          <w:w w:val="105"/>
          <w:sz w:val="17"/>
        </w:rPr>
        <w:t> </w:t>
      </w:r>
      <w:r>
        <w:rPr>
          <w:color w:val="231F20"/>
          <w:w w:val="105"/>
          <w:sz w:val="17"/>
        </w:rPr>
        <w:t>maximum</w:t>
      </w:r>
      <w:r>
        <w:rPr>
          <w:color w:val="231F20"/>
          <w:spacing w:val="-3"/>
          <w:w w:val="105"/>
          <w:sz w:val="17"/>
        </w:rPr>
        <w:t> </w:t>
      </w:r>
      <w:r>
        <w:rPr>
          <w:color w:val="231F20"/>
          <w:w w:val="105"/>
          <w:sz w:val="17"/>
        </w:rPr>
        <w:t>service</w:t>
      </w:r>
      <w:r>
        <w:rPr>
          <w:color w:val="231F20"/>
          <w:spacing w:val="-2"/>
          <w:w w:val="105"/>
          <w:sz w:val="17"/>
        </w:rPr>
        <w:t> </w:t>
      </w:r>
      <w:r>
        <w:rPr>
          <w:color w:val="231F20"/>
          <w:w w:val="105"/>
          <w:sz w:val="17"/>
        </w:rPr>
        <w:t>life</w:t>
      </w:r>
      <w:r>
        <w:rPr>
          <w:color w:val="231F20"/>
          <w:spacing w:val="-3"/>
          <w:w w:val="105"/>
          <w:sz w:val="17"/>
        </w:rPr>
        <w:t> </w:t>
      </w:r>
      <w:r>
        <w:rPr>
          <w:color w:val="231F20"/>
          <w:w w:val="105"/>
          <w:sz w:val="17"/>
        </w:rPr>
        <w:t>(year</w:t>
      </w:r>
      <w:r>
        <w:rPr>
          <w:color w:val="231F20"/>
          <w:spacing w:val="-3"/>
          <w:w w:val="105"/>
          <w:sz w:val="17"/>
        </w:rPr>
        <w:t> </w:t>
      </w:r>
      <w:r>
        <w:rPr>
          <w:color w:val="231F20"/>
          <w:w w:val="105"/>
          <w:sz w:val="17"/>
        </w:rPr>
        <w:t>in</w:t>
      </w:r>
      <w:r>
        <w:rPr>
          <w:color w:val="231F20"/>
          <w:spacing w:val="-2"/>
          <w:w w:val="105"/>
          <w:sz w:val="17"/>
        </w:rPr>
        <w:t> </w:t>
      </w:r>
      <w:r>
        <w:rPr>
          <w:color w:val="231F20"/>
          <w:w w:val="105"/>
          <w:sz w:val="17"/>
        </w:rPr>
        <w:t>four</w:t>
      </w:r>
      <w:r>
        <w:rPr>
          <w:color w:val="231F20"/>
          <w:spacing w:val="-3"/>
          <w:w w:val="105"/>
          <w:sz w:val="17"/>
        </w:rPr>
        <w:t> </w:t>
      </w:r>
      <w:r>
        <w:rPr>
          <w:color w:val="231F20"/>
          <w:w w:val="105"/>
          <w:sz w:val="17"/>
        </w:rPr>
        <w:t>digits;</w:t>
      </w:r>
      <w:r>
        <w:rPr>
          <w:color w:val="231F20"/>
          <w:spacing w:val="-2"/>
          <w:w w:val="105"/>
          <w:sz w:val="17"/>
        </w:rPr>
        <w:t> </w:t>
      </w:r>
      <w:r>
        <w:rPr>
          <w:color w:val="231F20"/>
          <w:w w:val="105"/>
          <w:sz w:val="17"/>
        </w:rPr>
        <w:t>month</w:t>
      </w:r>
      <w:r>
        <w:rPr>
          <w:color w:val="231F20"/>
          <w:spacing w:val="-3"/>
          <w:w w:val="105"/>
          <w:sz w:val="17"/>
        </w:rPr>
        <w:t> </w:t>
      </w:r>
      <w:r>
        <w:rPr>
          <w:color w:val="231F20"/>
          <w:w w:val="105"/>
          <w:sz w:val="17"/>
        </w:rPr>
        <w:t>in</w:t>
      </w:r>
      <w:r>
        <w:rPr>
          <w:color w:val="231F20"/>
          <w:spacing w:val="-2"/>
          <w:w w:val="105"/>
          <w:sz w:val="17"/>
        </w:rPr>
        <w:t> </w:t>
      </w:r>
      <w:r>
        <w:rPr>
          <w:color w:val="231F20"/>
          <w:w w:val="105"/>
          <w:sz w:val="17"/>
        </w:rPr>
        <w:t>two</w:t>
      </w:r>
      <w:r>
        <w:rPr>
          <w:color w:val="231F20"/>
          <w:spacing w:val="-3"/>
          <w:w w:val="105"/>
          <w:sz w:val="17"/>
        </w:rPr>
        <w:t> </w:t>
      </w:r>
      <w:r>
        <w:rPr>
          <w:color w:val="231F20"/>
          <w:spacing w:val="-2"/>
          <w:w w:val="105"/>
          <w:sz w:val="17"/>
        </w:rPr>
        <w:t>digits).</w:t>
      </w:r>
    </w:p>
    <w:p>
      <w:pPr>
        <w:pStyle w:val="ListParagraph"/>
        <w:numPr>
          <w:ilvl w:val="1"/>
          <w:numId w:val="18"/>
        </w:numPr>
        <w:tabs>
          <w:tab w:pos="2647" w:val="left" w:leader="none"/>
          <w:tab w:pos="2649" w:val="left" w:leader="none"/>
        </w:tabs>
        <w:spacing w:line="256" w:lineRule="auto" w:before="75" w:after="0"/>
        <w:ind w:left="2649" w:right="1414" w:hanging="720"/>
        <w:jc w:val="both"/>
        <w:rPr>
          <w:sz w:val="17"/>
        </w:rPr>
      </w:pPr>
      <w:r>
        <w:rPr>
          <w:color w:val="231F20"/>
          <w:w w:val="105"/>
          <w:sz w:val="17"/>
        </w:rPr>
        <w:t>Chemical</w:t>
      </w:r>
      <w:r>
        <w:rPr>
          <w:color w:val="231F20"/>
          <w:w w:val="105"/>
          <w:sz w:val="17"/>
        </w:rPr>
        <w:t> kits,</w:t>
      </w:r>
      <w:r>
        <w:rPr>
          <w:color w:val="231F20"/>
          <w:w w:val="105"/>
          <w:sz w:val="17"/>
        </w:rPr>
        <w:t> first</w:t>
      </w:r>
      <w:r>
        <w:rPr>
          <w:color w:val="231F20"/>
          <w:w w:val="105"/>
          <w:sz w:val="17"/>
        </w:rPr>
        <w:t> aid</w:t>
      </w:r>
      <w:r>
        <w:rPr>
          <w:color w:val="231F20"/>
          <w:w w:val="105"/>
          <w:sz w:val="17"/>
        </w:rPr>
        <w:t> kits</w:t>
      </w:r>
      <w:r>
        <w:rPr>
          <w:color w:val="231F20"/>
          <w:w w:val="105"/>
          <w:sz w:val="17"/>
        </w:rPr>
        <w:t> and</w:t>
      </w:r>
      <w:r>
        <w:rPr>
          <w:color w:val="231F20"/>
          <w:w w:val="105"/>
          <w:sz w:val="17"/>
        </w:rPr>
        <w:t> polyester</w:t>
      </w:r>
      <w:r>
        <w:rPr>
          <w:color w:val="231F20"/>
          <w:w w:val="105"/>
          <w:sz w:val="17"/>
        </w:rPr>
        <w:t> resin</w:t>
      </w:r>
      <w:r>
        <w:rPr>
          <w:color w:val="231F20"/>
          <w:w w:val="105"/>
          <w:sz w:val="17"/>
        </w:rPr>
        <w:t> kits</w:t>
      </w:r>
      <w:r>
        <w:rPr>
          <w:color w:val="231F20"/>
          <w:w w:val="105"/>
          <w:sz w:val="17"/>
        </w:rPr>
        <w:t> containing</w:t>
      </w:r>
      <w:r>
        <w:rPr>
          <w:color w:val="231F20"/>
          <w:w w:val="105"/>
          <w:sz w:val="17"/>
        </w:rPr>
        <w:t> dangerous</w:t>
      </w:r>
      <w:r>
        <w:rPr>
          <w:color w:val="231F20"/>
          <w:w w:val="105"/>
          <w:sz w:val="17"/>
        </w:rPr>
        <w:t> substances</w:t>
      </w:r>
      <w:r>
        <w:rPr>
          <w:color w:val="231F20"/>
          <w:w w:val="105"/>
          <w:sz w:val="17"/>
        </w:rPr>
        <w:t> in</w:t>
      </w:r>
      <w:r>
        <w:rPr>
          <w:color w:val="231F20"/>
          <w:w w:val="105"/>
          <w:sz w:val="17"/>
        </w:rPr>
        <w:t> inner packagings which do not exceed the quantity limits for excepted quantities applicable to individual </w:t>
      </w:r>
      <w:r>
        <w:rPr>
          <w:color w:val="231F20"/>
          <w:sz w:val="17"/>
        </w:rPr>
        <w:t>substances as specified in column 7b of the Dangerous Goods List may be transported in accordance </w:t>
      </w:r>
      <w:r>
        <w:rPr>
          <w:color w:val="231F20"/>
          <w:w w:val="105"/>
          <w:sz w:val="17"/>
        </w:rPr>
        <w:t>with chapter 3.5. Class 5.2 substances, although not individually authorized as excepted quantities in the Dangerous Goods List, are authorized in such kits and are assigned code E2 (see 3.5.1.2).</w:t>
      </w:r>
    </w:p>
    <w:p>
      <w:pPr>
        <w:pStyle w:val="ListParagraph"/>
        <w:numPr>
          <w:ilvl w:val="1"/>
          <w:numId w:val="18"/>
        </w:numPr>
        <w:tabs>
          <w:tab w:pos="2646" w:val="left" w:leader="none"/>
          <w:tab w:pos="2649" w:val="left" w:leader="none"/>
        </w:tabs>
        <w:spacing w:line="256" w:lineRule="auto" w:before="64" w:after="0"/>
        <w:ind w:left="2649" w:right="1415" w:hanging="720"/>
        <w:jc w:val="both"/>
        <w:rPr>
          <w:sz w:val="17"/>
        </w:rPr>
      </w:pPr>
      <w:r>
        <w:rPr>
          <w:color w:val="231F20"/>
          <w:w w:val="105"/>
          <w:sz w:val="17"/>
        </w:rPr>
        <w:t>Bulk</w:t>
      </w:r>
      <w:r>
        <w:rPr>
          <w:color w:val="231F20"/>
          <w:w w:val="105"/>
          <w:sz w:val="17"/>
        </w:rPr>
        <w:t> transport</w:t>
      </w:r>
      <w:r>
        <w:rPr>
          <w:color w:val="231F20"/>
          <w:w w:val="105"/>
          <w:sz w:val="17"/>
        </w:rPr>
        <w:t> of</w:t>
      </w:r>
      <w:r>
        <w:rPr>
          <w:color w:val="231F20"/>
          <w:w w:val="105"/>
          <w:sz w:val="17"/>
        </w:rPr>
        <w:t> infectious</w:t>
      </w:r>
      <w:r>
        <w:rPr>
          <w:color w:val="231F20"/>
          <w:w w:val="105"/>
          <w:sz w:val="17"/>
        </w:rPr>
        <w:t> substances</w:t>
      </w:r>
      <w:r>
        <w:rPr>
          <w:color w:val="231F20"/>
          <w:w w:val="105"/>
          <w:sz w:val="17"/>
        </w:rPr>
        <w:t> in</w:t>
      </w:r>
      <w:r>
        <w:rPr>
          <w:color w:val="231F20"/>
          <w:w w:val="105"/>
          <w:sz w:val="17"/>
        </w:rPr>
        <w:t> BK2</w:t>
      </w:r>
      <w:r>
        <w:rPr>
          <w:color w:val="231F20"/>
          <w:w w:val="105"/>
          <w:sz w:val="17"/>
        </w:rPr>
        <w:t> bulk</w:t>
      </w:r>
      <w:r>
        <w:rPr>
          <w:color w:val="231F20"/>
          <w:w w:val="105"/>
          <w:sz w:val="17"/>
        </w:rPr>
        <w:t> containers</w:t>
      </w:r>
      <w:r>
        <w:rPr>
          <w:color w:val="231F20"/>
          <w:w w:val="105"/>
          <w:sz w:val="17"/>
        </w:rPr>
        <w:t> is</w:t>
      </w:r>
      <w:r>
        <w:rPr>
          <w:color w:val="231F20"/>
          <w:w w:val="105"/>
          <w:sz w:val="17"/>
        </w:rPr>
        <w:t> only</w:t>
      </w:r>
      <w:r>
        <w:rPr>
          <w:color w:val="231F20"/>
          <w:w w:val="105"/>
          <w:sz w:val="17"/>
        </w:rPr>
        <w:t> permitted</w:t>
      </w:r>
      <w:r>
        <w:rPr>
          <w:color w:val="231F20"/>
          <w:w w:val="105"/>
          <w:sz w:val="17"/>
        </w:rPr>
        <w:t> for</w:t>
      </w:r>
      <w:r>
        <w:rPr>
          <w:color w:val="231F20"/>
          <w:w w:val="105"/>
          <w:sz w:val="17"/>
        </w:rPr>
        <w:t> infectious substances contained in animal material as defined in 1.2.1 (see 4.3.2.4.1).</w:t>
      </w:r>
    </w:p>
    <w:p>
      <w:pPr>
        <w:pStyle w:val="ListParagraph"/>
        <w:spacing w:after="0" w:line="256" w:lineRule="auto"/>
        <w:jc w:val="both"/>
        <w:rPr>
          <w:sz w:val="17"/>
        </w:rPr>
        <w:sectPr>
          <w:pgSz w:w="11910" w:h="16840"/>
          <w:pgMar w:header="0" w:footer="570" w:top="0" w:bottom="760" w:left="0" w:right="0"/>
        </w:sectPr>
      </w:pPr>
    </w:p>
    <w:p>
      <w:pPr>
        <w:pStyle w:val="BodyText"/>
        <w:spacing w:before="72"/>
        <w:ind w:left="0"/>
        <w:jc w:val="left"/>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41952">
                <wp:simplePos x="0" y="0"/>
                <wp:positionH relativeFrom="page">
                  <wp:posOffset>7199998</wp:posOffset>
                </wp:positionH>
                <wp:positionV relativeFrom="paragraph">
                  <wp:posOffset>-188457</wp:posOffset>
                </wp:positionV>
                <wp:extent cx="360045" cy="213868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360045" cy="2138680"/>
                          <a:chExt cx="360045" cy="2138680"/>
                        </a:xfrm>
                      </wpg:grpSpPr>
                      <wps:wsp>
                        <wps:cNvPr id="65" name="Graphic 65"/>
                        <wps:cNvSpPr/>
                        <wps:spPr>
                          <a:xfrm>
                            <a:off x="0" y="0"/>
                            <a:ext cx="360045" cy="2138680"/>
                          </a:xfrm>
                          <a:custGeom>
                            <a:avLst/>
                            <a:gdLst/>
                            <a:ahLst/>
                            <a:cxnLst/>
                            <a:rect l="l" t="t" r="r" b="b"/>
                            <a:pathLst>
                              <a:path w="360045" h="2138680">
                                <a:moveTo>
                                  <a:pt x="0" y="0"/>
                                </a:moveTo>
                                <a:lnTo>
                                  <a:pt x="0" y="2138400"/>
                                </a:lnTo>
                                <a:lnTo>
                                  <a:pt x="360006" y="2138400"/>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66" name="Textbox 66"/>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566.929016pt;margin-top:-14.839136pt;width:28.35pt;height:168.4pt;mso-position-horizontal-relative:page;mso-position-vertical-relative:paragraph;z-index:15741952" id="docshapegroup61" coordorigin="11339,-297" coordsize="567,3368">
                <v:rect style="position:absolute;left:11338;top:-297;width:567;height:3368" id="docshape62" filled="true" fillcolor="#58595b" stroked="false">
                  <v:fill type="solid"/>
                </v:rect>
                <v:shape style="position:absolute;left:11338;top:-297;width:567;height:3368" type="#_x0000_t202" id="docshape63"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779</w:t>
      </w:r>
    </w:p>
    <w:p>
      <w:pPr>
        <w:pStyle w:val="BodyText"/>
        <w:spacing w:before="70"/>
        <w:ind w:left="0"/>
        <w:jc w:val="left"/>
      </w:pPr>
    </w:p>
    <w:p>
      <w:pPr>
        <w:pStyle w:val="BodyText"/>
        <w:ind w:left="3925"/>
        <w:jc w:val="left"/>
      </w:pPr>
      <w:r>
        <w:rPr>
          <w:color w:val="231F20"/>
        </w:rPr>
        <w:t>Chapter</w:t>
      </w:r>
      <w:r>
        <w:rPr>
          <w:color w:val="231F20"/>
          <w:spacing w:val="46"/>
        </w:rPr>
        <w:t> </w:t>
      </w:r>
      <w:r>
        <w:rPr>
          <w:color w:val="231F20"/>
        </w:rPr>
        <w:t>3.3</w:t>
      </w:r>
      <w:r>
        <w:rPr>
          <w:color w:val="231F20"/>
          <w:spacing w:val="47"/>
        </w:rPr>
        <w:t> </w:t>
      </w:r>
      <w:r>
        <w:rPr>
          <w:color w:val="231F20"/>
        </w:rPr>
        <w:t>–</w:t>
      </w:r>
      <w:r>
        <w:rPr>
          <w:color w:val="231F20"/>
          <w:spacing w:val="47"/>
        </w:rPr>
        <w:t> </w:t>
      </w:r>
      <w:r>
        <w:rPr>
          <w:color w:val="231F20"/>
        </w:rPr>
        <w:t>Special</w:t>
      </w:r>
      <w:r>
        <w:rPr>
          <w:color w:val="231F20"/>
          <w:spacing w:val="47"/>
        </w:rPr>
        <w:t> </w:t>
      </w:r>
      <w:r>
        <w:rPr>
          <w:color w:val="231F20"/>
        </w:rPr>
        <w:t>provisions</w:t>
      </w:r>
      <w:r>
        <w:rPr>
          <w:color w:val="231F20"/>
          <w:spacing w:val="47"/>
        </w:rPr>
        <w:t> </w:t>
      </w:r>
      <w:r>
        <w:rPr>
          <w:color w:val="231F20"/>
        </w:rPr>
        <w:t>applicable</w:t>
      </w:r>
      <w:r>
        <w:rPr>
          <w:color w:val="231F20"/>
          <w:spacing w:val="46"/>
        </w:rPr>
        <w:t> </w:t>
      </w:r>
      <w:r>
        <w:rPr>
          <w:color w:val="231F20"/>
        </w:rPr>
        <w:t>to</w:t>
      </w:r>
      <w:r>
        <w:rPr>
          <w:color w:val="231F20"/>
          <w:spacing w:val="47"/>
        </w:rPr>
        <w:t> </w:t>
      </w:r>
      <w:r>
        <w:rPr>
          <w:color w:val="231F20"/>
        </w:rPr>
        <w:t>certain</w:t>
      </w:r>
      <w:r>
        <w:rPr>
          <w:color w:val="231F20"/>
          <w:spacing w:val="47"/>
        </w:rPr>
        <w:t> </w:t>
      </w:r>
      <w:r>
        <w:rPr>
          <w:color w:val="231F20"/>
        </w:rPr>
        <w:t>substances,</w:t>
      </w:r>
      <w:r>
        <w:rPr>
          <w:color w:val="231F20"/>
          <w:spacing w:val="47"/>
        </w:rPr>
        <w:t> </w:t>
      </w:r>
      <w:r>
        <w:rPr>
          <w:color w:val="231F20"/>
        </w:rPr>
        <w:t>materials</w:t>
      </w:r>
      <w:r>
        <w:rPr>
          <w:color w:val="231F20"/>
          <w:spacing w:val="47"/>
        </w:rPr>
        <w:t> </w:t>
      </w:r>
      <w:r>
        <w:rPr>
          <w:color w:val="231F20"/>
        </w:rPr>
        <w:t>or</w:t>
      </w:r>
      <w:r>
        <w:rPr>
          <w:color w:val="231F20"/>
          <w:spacing w:val="47"/>
        </w:rPr>
        <w:t> </w:t>
      </w:r>
      <w:r>
        <w:rPr>
          <w:color w:val="231F20"/>
          <w:spacing w:val="-2"/>
        </w:rPr>
        <w:t>articles</w:t>
      </w:r>
    </w:p>
    <w:p>
      <w:pPr>
        <w:pStyle w:val="BodyText"/>
        <w:spacing w:before="8"/>
        <w:ind w:left="0"/>
        <w:jc w:val="left"/>
        <w:rPr>
          <w:sz w:val="5"/>
        </w:rPr>
      </w:pPr>
      <w:r>
        <w:rPr>
          <w:sz w:val="5"/>
        </w:rPr>
        <mc:AlternateContent>
          <mc:Choice Requires="wps">
            <w:drawing>
              <wp:anchor distT="0" distB="0" distL="0" distR="0" allowOverlap="1" layoutInCell="1" locked="0" behindDoc="1" simplePos="0" relativeHeight="487600640">
                <wp:simplePos x="0" y="0"/>
                <wp:positionH relativeFrom="page">
                  <wp:posOffset>899999</wp:posOffset>
                </wp:positionH>
                <wp:positionV relativeFrom="paragraph">
                  <wp:posOffset>56965</wp:posOffset>
                </wp:positionV>
                <wp:extent cx="6120130" cy="127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85497pt;width:481.9pt;height:.1pt;mso-position-horizontal-relative:page;mso-position-vertical-relative:paragraph;z-index:-15715840;mso-wrap-distance-left:0;mso-wrap-distance-right:0" id="docshape64" coordorigin="1417,90" coordsize="9638,0" path="m1417,90l11055,90e" filled="false" stroked="true" strokeweight=".5pt" strokecolor="#231f20">
                <v:path arrowok="t"/>
                <v:stroke dashstyle="solid"/>
                <w10:wrap type="topAndBottom"/>
              </v:shape>
            </w:pict>
          </mc:Fallback>
        </mc:AlternateContent>
      </w:r>
    </w:p>
    <w:p>
      <w:pPr>
        <w:pStyle w:val="BodyText"/>
        <w:spacing w:before="195"/>
        <w:ind w:left="0"/>
        <w:jc w:val="left"/>
      </w:pPr>
    </w:p>
    <w:p>
      <w:pPr>
        <w:pStyle w:val="ListParagraph"/>
        <w:numPr>
          <w:ilvl w:val="1"/>
          <w:numId w:val="18"/>
        </w:numPr>
        <w:tabs>
          <w:tab w:pos="3215" w:val="left" w:leader="none"/>
          <w:tab w:pos="3217" w:val="left" w:leader="none"/>
        </w:tabs>
        <w:spacing w:line="256" w:lineRule="auto" w:before="0" w:after="0"/>
        <w:ind w:left="3217" w:right="847" w:hanging="720"/>
        <w:jc w:val="both"/>
        <w:rPr>
          <w:sz w:val="17"/>
        </w:rPr>
      </w:pPr>
      <w:r>
        <w:rPr>
          <w:color w:val="231F20"/>
          <w:w w:val="105"/>
          <w:sz w:val="17"/>
        </w:rPr>
        <w:t>Glass</w:t>
      </w:r>
      <w:r>
        <w:rPr>
          <w:color w:val="231F20"/>
          <w:w w:val="105"/>
          <w:sz w:val="17"/>
        </w:rPr>
        <w:t> inner</w:t>
      </w:r>
      <w:r>
        <w:rPr>
          <w:color w:val="231F20"/>
          <w:w w:val="105"/>
          <w:sz w:val="17"/>
        </w:rPr>
        <w:t> receptacles</w:t>
      </w:r>
      <w:r>
        <w:rPr>
          <w:color w:val="231F20"/>
          <w:w w:val="105"/>
          <w:sz w:val="17"/>
        </w:rPr>
        <w:t> (such</w:t>
      </w:r>
      <w:r>
        <w:rPr>
          <w:color w:val="231F20"/>
          <w:w w:val="105"/>
          <w:sz w:val="17"/>
        </w:rPr>
        <w:t> as</w:t>
      </w:r>
      <w:r>
        <w:rPr>
          <w:color w:val="231F20"/>
          <w:w w:val="105"/>
          <w:sz w:val="17"/>
        </w:rPr>
        <w:t> ampoules</w:t>
      </w:r>
      <w:r>
        <w:rPr>
          <w:color w:val="231F20"/>
          <w:w w:val="105"/>
          <w:sz w:val="17"/>
        </w:rPr>
        <w:t> or</w:t>
      </w:r>
      <w:r>
        <w:rPr>
          <w:color w:val="231F20"/>
          <w:w w:val="105"/>
          <w:sz w:val="17"/>
        </w:rPr>
        <w:t> capsules)</w:t>
      </w:r>
      <w:r>
        <w:rPr>
          <w:color w:val="231F20"/>
          <w:w w:val="105"/>
          <w:sz w:val="17"/>
        </w:rPr>
        <w:t> intended</w:t>
      </w:r>
      <w:r>
        <w:rPr>
          <w:color w:val="231F20"/>
          <w:w w:val="105"/>
          <w:sz w:val="17"/>
        </w:rPr>
        <w:t> only</w:t>
      </w:r>
      <w:r>
        <w:rPr>
          <w:color w:val="231F20"/>
          <w:w w:val="105"/>
          <w:sz w:val="17"/>
        </w:rPr>
        <w:t> for</w:t>
      </w:r>
      <w:r>
        <w:rPr>
          <w:color w:val="231F20"/>
          <w:w w:val="105"/>
          <w:sz w:val="17"/>
        </w:rPr>
        <w:t> use</w:t>
      </w:r>
      <w:r>
        <w:rPr>
          <w:color w:val="231F20"/>
          <w:w w:val="105"/>
          <w:sz w:val="17"/>
        </w:rPr>
        <w:t> in</w:t>
      </w:r>
      <w:r>
        <w:rPr>
          <w:color w:val="231F20"/>
          <w:w w:val="105"/>
          <w:sz w:val="17"/>
        </w:rPr>
        <w:t> sterilization devices,</w:t>
      </w:r>
      <w:r>
        <w:rPr>
          <w:color w:val="231F20"/>
          <w:spacing w:val="-3"/>
          <w:w w:val="105"/>
          <w:sz w:val="17"/>
        </w:rPr>
        <w:t> </w:t>
      </w:r>
      <w:r>
        <w:rPr>
          <w:color w:val="231F20"/>
          <w:w w:val="105"/>
          <w:sz w:val="17"/>
        </w:rPr>
        <w:t>when</w:t>
      </w:r>
      <w:r>
        <w:rPr>
          <w:color w:val="231F20"/>
          <w:spacing w:val="-3"/>
          <w:w w:val="105"/>
          <w:sz w:val="17"/>
        </w:rPr>
        <w:t> </w:t>
      </w:r>
      <w:r>
        <w:rPr>
          <w:color w:val="231F20"/>
          <w:w w:val="105"/>
          <w:sz w:val="17"/>
        </w:rPr>
        <w:t>containing</w:t>
      </w:r>
      <w:r>
        <w:rPr>
          <w:color w:val="231F20"/>
          <w:spacing w:val="-3"/>
          <w:w w:val="105"/>
          <w:sz w:val="17"/>
        </w:rPr>
        <w:t> </w:t>
      </w:r>
      <w:r>
        <w:rPr>
          <w:color w:val="231F20"/>
          <w:w w:val="105"/>
          <w:sz w:val="17"/>
        </w:rPr>
        <w:t>less</w:t>
      </w:r>
      <w:r>
        <w:rPr>
          <w:color w:val="231F20"/>
          <w:spacing w:val="-3"/>
          <w:w w:val="105"/>
          <w:sz w:val="17"/>
        </w:rPr>
        <w:t> </w:t>
      </w:r>
      <w:r>
        <w:rPr>
          <w:color w:val="231F20"/>
          <w:w w:val="105"/>
          <w:sz w:val="17"/>
        </w:rPr>
        <w:t>than</w:t>
      </w:r>
      <w:r>
        <w:rPr>
          <w:color w:val="231F20"/>
          <w:spacing w:val="-3"/>
          <w:w w:val="105"/>
          <w:sz w:val="17"/>
        </w:rPr>
        <w:t> </w:t>
      </w:r>
      <w:r>
        <w:rPr>
          <w:color w:val="231F20"/>
          <w:w w:val="105"/>
          <w:sz w:val="17"/>
        </w:rPr>
        <w:t>30</w:t>
      </w:r>
      <w:r>
        <w:rPr>
          <w:color w:val="231F20"/>
          <w:spacing w:val="-3"/>
          <w:w w:val="105"/>
          <w:sz w:val="17"/>
        </w:rPr>
        <w:t> </w:t>
      </w:r>
      <w:r>
        <w:rPr>
          <w:color w:val="231F20"/>
          <w:w w:val="105"/>
          <w:sz w:val="17"/>
        </w:rPr>
        <w:t>mL</w:t>
      </w:r>
      <w:r>
        <w:rPr>
          <w:color w:val="231F20"/>
          <w:spacing w:val="-3"/>
          <w:w w:val="105"/>
          <w:sz w:val="17"/>
        </w:rPr>
        <w:t> </w:t>
      </w:r>
      <w:r>
        <w:rPr>
          <w:color w:val="231F20"/>
          <w:w w:val="105"/>
          <w:sz w:val="17"/>
        </w:rPr>
        <w:t>of</w:t>
      </w:r>
      <w:r>
        <w:rPr>
          <w:color w:val="231F20"/>
          <w:spacing w:val="-3"/>
          <w:w w:val="105"/>
          <w:sz w:val="17"/>
        </w:rPr>
        <w:t> </w:t>
      </w:r>
      <w:r>
        <w:rPr>
          <w:color w:val="231F20"/>
          <w:w w:val="105"/>
          <w:sz w:val="17"/>
        </w:rPr>
        <w:t>ethylene</w:t>
      </w:r>
      <w:r>
        <w:rPr>
          <w:color w:val="231F20"/>
          <w:spacing w:val="-3"/>
          <w:w w:val="105"/>
          <w:sz w:val="17"/>
        </w:rPr>
        <w:t> </w:t>
      </w:r>
      <w:r>
        <w:rPr>
          <w:color w:val="231F20"/>
          <w:w w:val="105"/>
          <w:sz w:val="17"/>
        </w:rPr>
        <w:t>oxide</w:t>
      </w:r>
      <w:r>
        <w:rPr>
          <w:color w:val="231F20"/>
          <w:spacing w:val="-3"/>
          <w:w w:val="105"/>
          <w:sz w:val="17"/>
        </w:rPr>
        <w:t> </w:t>
      </w:r>
      <w:r>
        <w:rPr>
          <w:color w:val="231F20"/>
          <w:w w:val="105"/>
          <w:sz w:val="17"/>
        </w:rPr>
        <w:t>per</w:t>
      </w:r>
      <w:r>
        <w:rPr>
          <w:color w:val="231F20"/>
          <w:spacing w:val="-3"/>
          <w:w w:val="105"/>
          <w:sz w:val="17"/>
        </w:rPr>
        <w:t> </w:t>
      </w:r>
      <w:r>
        <w:rPr>
          <w:color w:val="231F20"/>
          <w:w w:val="105"/>
          <w:sz w:val="17"/>
        </w:rPr>
        <w:t>inner</w:t>
      </w:r>
      <w:r>
        <w:rPr>
          <w:color w:val="231F20"/>
          <w:spacing w:val="-3"/>
          <w:w w:val="105"/>
          <w:sz w:val="17"/>
        </w:rPr>
        <w:t> </w:t>
      </w:r>
      <w:r>
        <w:rPr>
          <w:color w:val="231F20"/>
          <w:w w:val="105"/>
          <w:sz w:val="17"/>
        </w:rPr>
        <w:t>packaging</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not</w:t>
      </w:r>
      <w:r>
        <w:rPr>
          <w:color w:val="231F20"/>
          <w:spacing w:val="-3"/>
          <w:w w:val="105"/>
          <w:sz w:val="17"/>
        </w:rPr>
        <w:t> </w:t>
      </w:r>
      <w:r>
        <w:rPr>
          <w:color w:val="231F20"/>
          <w:w w:val="105"/>
          <w:sz w:val="17"/>
        </w:rPr>
        <w:t>more</w:t>
      </w:r>
      <w:r>
        <w:rPr>
          <w:color w:val="231F20"/>
          <w:spacing w:val="-3"/>
          <w:w w:val="105"/>
          <w:sz w:val="17"/>
        </w:rPr>
        <w:t> </w:t>
      </w:r>
      <w:r>
        <w:rPr>
          <w:color w:val="231F20"/>
          <w:w w:val="105"/>
          <w:sz w:val="17"/>
        </w:rPr>
        <w:t>than 300 mL per outer packaging, may be transported in accordance with the provisions in chapter 3.5, irrespective of the indication of “E0” in column 7b of the Dangerous Goods List provided that:</w:t>
      </w:r>
    </w:p>
    <w:p>
      <w:pPr>
        <w:pStyle w:val="ListParagraph"/>
        <w:numPr>
          <w:ilvl w:val="2"/>
          <w:numId w:val="18"/>
        </w:numPr>
        <w:tabs>
          <w:tab w:pos="3577" w:val="left" w:leader="none"/>
        </w:tabs>
        <w:spacing w:line="256" w:lineRule="auto" w:before="66" w:after="0"/>
        <w:ind w:left="3577" w:right="847" w:hanging="360"/>
        <w:jc w:val="both"/>
        <w:rPr>
          <w:sz w:val="17"/>
        </w:rPr>
      </w:pPr>
      <w:r>
        <w:rPr>
          <w:color w:val="231F20"/>
          <w:w w:val="105"/>
          <w:sz w:val="17"/>
        </w:rPr>
        <w:t>After filling, each glass inner receptacle has been determined to be leak tight by placing the glass inner receptacle in a hot water bath at a temperature, and for a period of time, sufficient to ensure that an internal pressure equal to the vapour pressure of ethylene oxide at 55</w:t>
      </w:r>
      <w:r>
        <w:rPr>
          <w:rFonts w:ascii="Cambria" w:hAnsi="Cambria"/>
          <w:color w:val="231F20"/>
          <w:w w:val="105"/>
          <w:sz w:val="17"/>
        </w:rPr>
        <w:t>°</w:t>
      </w:r>
      <w:r>
        <w:rPr>
          <w:color w:val="231F20"/>
          <w:w w:val="105"/>
          <w:sz w:val="17"/>
        </w:rPr>
        <w:t>C is achieved. Any glass inner receptacle showing evidence of leakage, distortion or other defect under this test shall not be transported under the terms of this special provision;</w:t>
      </w:r>
    </w:p>
    <w:p>
      <w:pPr>
        <w:pStyle w:val="ListParagraph"/>
        <w:numPr>
          <w:ilvl w:val="2"/>
          <w:numId w:val="18"/>
        </w:numPr>
        <w:tabs>
          <w:tab w:pos="3577" w:val="left" w:leader="none"/>
        </w:tabs>
        <w:spacing w:line="256" w:lineRule="auto" w:before="63" w:after="0"/>
        <w:ind w:left="3577" w:right="848" w:hanging="360"/>
        <w:jc w:val="both"/>
        <w:rPr>
          <w:sz w:val="17"/>
        </w:rPr>
      </w:pPr>
      <w:r>
        <w:rPr>
          <w:color w:val="231F20"/>
          <w:w w:val="105"/>
          <w:sz w:val="17"/>
        </w:rPr>
        <w:t>In</w:t>
      </w:r>
      <w:r>
        <w:rPr>
          <w:color w:val="231F20"/>
          <w:spacing w:val="-5"/>
          <w:w w:val="105"/>
          <w:sz w:val="17"/>
        </w:rPr>
        <w:t> </w:t>
      </w:r>
      <w:r>
        <w:rPr>
          <w:color w:val="231F20"/>
          <w:w w:val="105"/>
          <w:sz w:val="17"/>
        </w:rPr>
        <w:t>addition</w:t>
      </w:r>
      <w:r>
        <w:rPr>
          <w:color w:val="231F20"/>
          <w:spacing w:val="-5"/>
          <w:w w:val="105"/>
          <w:sz w:val="17"/>
        </w:rPr>
        <w:t> </w:t>
      </w:r>
      <w:r>
        <w:rPr>
          <w:color w:val="231F20"/>
          <w:w w:val="105"/>
          <w:sz w:val="17"/>
        </w:rPr>
        <w:t>to</w:t>
      </w:r>
      <w:r>
        <w:rPr>
          <w:color w:val="231F20"/>
          <w:spacing w:val="-5"/>
          <w:w w:val="105"/>
          <w:sz w:val="17"/>
        </w:rPr>
        <w:t> </w:t>
      </w:r>
      <w:r>
        <w:rPr>
          <w:color w:val="231F20"/>
          <w:w w:val="105"/>
          <w:sz w:val="17"/>
        </w:rPr>
        <w:t>the</w:t>
      </w:r>
      <w:r>
        <w:rPr>
          <w:color w:val="231F20"/>
          <w:spacing w:val="-5"/>
          <w:w w:val="105"/>
          <w:sz w:val="17"/>
        </w:rPr>
        <w:t> </w:t>
      </w:r>
      <w:r>
        <w:rPr>
          <w:color w:val="231F20"/>
          <w:w w:val="105"/>
          <w:sz w:val="17"/>
        </w:rPr>
        <w:t>packaging</w:t>
      </w:r>
      <w:r>
        <w:rPr>
          <w:color w:val="231F20"/>
          <w:spacing w:val="-5"/>
          <w:w w:val="105"/>
          <w:sz w:val="17"/>
        </w:rPr>
        <w:t> </w:t>
      </w:r>
      <w:r>
        <w:rPr>
          <w:color w:val="231F20"/>
          <w:w w:val="105"/>
          <w:sz w:val="17"/>
        </w:rPr>
        <w:t>required</w:t>
      </w:r>
      <w:r>
        <w:rPr>
          <w:color w:val="231F20"/>
          <w:spacing w:val="-5"/>
          <w:w w:val="105"/>
          <w:sz w:val="17"/>
        </w:rPr>
        <w:t> </w:t>
      </w:r>
      <w:r>
        <w:rPr>
          <w:color w:val="231F20"/>
          <w:w w:val="105"/>
          <w:sz w:val="17"/>
        </w:rPr>
        <w:t>by</w:t>
      </w:r>
      <w:r>
        <w:rPr>
          <w:color w:val="231F20"/>
          <w:spacing w:val="-5"/>
          <w:w w:val="105"/>
          <w:sz w:val="17"/>
        </w:rPr>
        <w:t> </w:t>
      </w:r>
      <w:r>
        <w:rPr>
          <w:color w:val="231F20"/>
          <w:w w:val="105"/>
          <w:sz w:val="17"/>
        </w:rPr>
        <w:t>3.5.2,</w:t>
      </w:r>
      <w:r>
        <w:rPr>
          <w:color w:val="231F20"/>
          <w:spacing w:val="-5"/>
          <w:w w:val="105"/>
          <w:sz w:val="17"/>
        </w:rPr>
        <w:t> </w:t>
      </w:r>
      <w:r>
        <w:rPr>
          <w:color w:val="231F20"/>
          <w:w w:val="105"/>
          <w:sz w:val="17"/>
        </w:rPr>
        <w:t>each</w:t>
      </w:r>
      <w:r>
        <w:rPr>
          <w:color w:val="231F20"/>
          <w:spacing w:val="-5"/>
          <w:w w:val="105"/>
          <w:sz w:val="17"/>
        </w:rPr>
        <w:t> </w:t>
      </w:r>
      <w:r>
        <w:rPr>
          <w:color w:val="231F20"/>
          <w:w w:val="105"/>
          <w:sz w:val="17"/>
        </w:rPr>
        <w:t>glass</w:t>
      </w:r>
      <w:r>
        <w:rPr>
          <w:color w:val="231F20"/>
          <w:spacing w:val="-5"/>
          <w:w w:val="105"/>
          <w:sz w:val="17"/>
        </w:rPr>
        <w:t> </w:t>
      </w:r>
      <w:r>
        <w:rPr>
          <w:color w:val="231F20"/>
          <w:w w:val="105"/>
          <w:sz w:val="17"/>
        </w:rPr>
        <w:t>inner</w:t>
      </w:r>
      <w:r>
        <w:rPr>
          <w:color w:val="231F20"/>
          <w:spacing w:val="-5"/>
          <w:w w:val="105"/>
          <w:sz w:val="17"/>
        </w:rPr>
        <w:t> </w:t>
      </w:r>
      <w:r>
        <w:rPr>
          <w:color w:val="231F20"/>
          <w:w w:val="105"/>
          <w:sz w:val="17"/>
        </w:rPr>
        <w:t>receptacle</w:t>
      </w:r>
      <w:r>
        <w:rPr>
          <w:color w:val="231F20"/>
          <w:spacing w:val="-5"/>
          <w:w w:val="105"/>
          <w:sz w:val="17"/>
        </w:rPr>
        <w:t> </w:t>
      </w:r>
      <w:r>
        <w:rPr>
          <w:color w:val="231F20"/>
          <w:w w:val="105"/>
          <w:sz w:val="17"/>
        </w:rPr>
        <w:t>is</w:t>
      </w:r>
      <w:r>
        <w:rPr>
          <w:color w:val="231F20"/>
          <w:spacing w:val="-5"/>
          <w:w w:val="105"/>
          <w:sz w:val="17"/>
        </w:rPr>
        <w:t> </w:t>
      </w:r>
      <w:r>
        <w:rPr>
          <w:color w:val="231F20"/>
          <w:w w:val="105"/>
          <w:sz w:val="17"/>
        </w:rPr>
        <w:t>placed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a</w:t>
      </w:r>
      <w:r>
        <w:rPr>
          <w:color w:val="231F20"/>
          <w:spacing w:val="-5"/>
          <w:w w:val="105"/>
          <w:sz w:val="17"/>
        </w:rPr>
        <w:t> </w:t>
      </w:r>
      <w:r>
        <w:rPr>
          <w:color w:val="231F20"/>
          <w:w w:val="105"/>
          <w:sz w:val="17"/>
        </w:rPr>
        <w:t>sealed plastics</w:t>
      </w:r>
      <w:r>
        <w:rPr>
          <w:color w:val="231F20"/>
          <w:spacing w:val="-5"/>
          <w:w w:val="105"/>
          <w:sz w:val="17"/>
        </w:rPr>
        <w:t> </w:t>
      </w:r>
      <w:r>
        <w:rPr>
          <w:color w:val="231F20"/>
          <w:w w:val="105"/>
          <w:sz w:val="17"/>
        </w:rPr>
        <w:t>bag</w:t>
      </w:r>
      <w:r>
        <w:rPr>
          <w:color w:val="231F20"/>
          <w:spacing w:val="-5"/>
          <w:w w:val="105"/>
          <w:sz w:val="17"/>
        </w:rPr>
        <w:t> </w:t>
      </w:r>
      <w:r>
        <w:rPr>
          <w:color w:val="231F20"/>
          <w:w w:val="105"/>
          <w:sz w:val="17"/>
        </w:rPr>
        <w:t>compatible</w:t>
      </w:r>
      <w:r>
        <w:rPr>
          <w:color w:val="231F20"/>
          <w:spacing w:val="-5"/>
          <w:w w:val="105"/>
          <w:sz w:val="17"/>
        </w:rPr>
        <w:t> </w:t>
      </w:r>
      <w:r>
        <w:rPr>
          <w:color w:val="231F20"/>
          <w:w w:val="105"/>
          <w:sz w:val="17"/>
        </w:rPr>
        <w:t>with</w:t>
      </w:r>
      <w:r>
        <w:rPr>
          <w:color w:val="231F20"/>
          <w:spacing w:val="-5"/>
          <w:w w:val="105"/>
          <w:sz w:val="17"/>
        </w:rPr>
        <w:t> </w:t>
      </w:r>
      <w:r>
        <w:rPr>
          <w:color w:val="231F20"/>
          <w:w w:val="105"/>
          <w:sz w:val="17"/>
        </w:rPr>
        <w:t>ethylene</w:t>
      </w:r>
      <w:r>
        <w:rPr>
          <w:color w:val="231F20"/>
          <w:spacing w:val="-5"/>
          <w:w w:val="105"/>
          <w:sz w:val="17"/>
        </w:rPr>
        <w:t> </w:t>
      </w:r>
      <w:r>
        <w:rPr>
          <w:color w:val="231F20"/>
          <w:w w:val="105"/>
          <w:sz w:val="17"/>
        </w:rPr>
        <w:t>oxide</w:t>
      </w:r>
      <w:r>
        <w:rPr>
          <w:color w:val="231F20"/>
          <w:spacing w:val="-5"/>
          <w:w w:val="105"/>
          <w:sz w:val="17"/>
        </w:rPr>
        <w:t> </w:t>
      </w:r>
      <w:r>
        <w:rPr>
          <w:color w:val="231F20"/>
          <w:w w:val="105"/>
          <w:sz w:val="17"/>
        </w:rPr>
        <w:t>and</w:t>
      </w:r>
      <w:r>
        <w:rPr>
          <w:color w:val="231F20"/>
          <w:spacing w:val="-5"/>
          <w:w w:val="105"/>
          <w:sz w:val="17"/>
        </w:rPr>
        <w:t> </w:t>
      </w:r>
      <w:r>
        <w:rPr>
          <w:color w:val="231F20"/>
          <w:w w:val="105"/>
          <w:sz w:val="17"/>
        </w:rPr>
        <w:t>capable</w:t>
      </w:r>
      <w:r>
        <w:rPr>
          <w:color w:val="231F20"/>
          <w:spacing w:val="-5"/>
          <w:w w:val="105"/>
          <w:sz w:val="17"/>
        </w:rPr>
        <w:t> </w:t>
      </w:r>
      <w:r>
        <w:rPr>
          <w:color w:val="231F20"/>
          <w:w w:val="105"/>
          <w:sz w:val="17"/>
        </w:rPr>
        <w:t>of</w:t>
      </w:r>
      <w:r>
        <w:rPr>
          <w:color w:val="231F20"/>
          <w:spacing w:val="-5"/>
          <w:w w:val="105"/>
          <w:sz w:val="17"/>
        </w:rPr>
        <w:t> </w:t>
      </w:r>
      <w:r>
        <w:rPr>
          <w:color w:val="231F20"/>
          <w:w w:val="105"/>
          <w:sz w:val="17"/>
        </w:rPr>
        <w:t>containing</w:t>
      </w:r>
      <w:r>
        <w:rPr>
          <w:color w:val="231F20"/>
          <w:spacing w:val="-5"/>
          <w:w w:val="105"/>
          <w:sz w:val="17"/>
        </w:rPr>
        <w:t> </w:t>
      </w:r>
      <w:r>
        <w:rPr>
          <w:color w:val="231F20"/>
          <w:w w:val="105"/>
          <w:sz w:val="17"/>
        </w:rPr>
        <w:t>the</w:t>
      </w:r>
      <w:r>
        <w:rPr>
          <w:color w:val="231F20"/>
          <w:spacing w:val="-5"/>
          <w:w w:val="105"/>
          <w:sz w:val="17"/>
        </w:rPr>
        <w:t> </w:t>
      </w:r>
      <w:r>
        <w:rPr>
          <w:color w:val="231F20"/>
          <w:w w:val="105"/>
          <w:sz w:val="17"/>
        </w:rPr>
        <w:t>contents</w:t>
      </w:r>
      <w:r>
        <w:rPr>
          <w:color w:val="231F20"/>
          <w:spacing w:val="-5"/>
          <w:w w:val="105"/>
          <w:sz w:val="17"/>
        </w:rPr>
        <w:t> </w:t>
      </w:r>
      <w:r>
        <w:rPr>
          <w:color w:val="231F20"/>
          <w:w w:val="105"/>
          <w:sz w:val="17"/>
        </w:rPr>
        <w:t>in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event of breakage or leakage of the glass inner receptacle; and</w:t>
      </w:r>
    </w:p>
    <w:p>
      <w:pPr>
        <w:pStyle w:val="ListParagraph"/>
        <w:numPr>
          <w:ilvl w:val="2"/>
          <w:numId w:val="18"/>
        </w:numPr>
        <w:tabs>
          <w:tab w:pos="3577" w:val="left" w:leader="none"/>
        </w:tabs>
        <w:spacing w:line="256" w:lineRule="auto" w:before="65" w:after="0"/>
        <w:ind w:left="3577" w:right="848" w:hanging="360"/>
        <w:jc w:val="both"/>
        <w:rPr>
          <w:sz w:val="17"/>
        </w:rPr>
      </w:pPr>
      <w:r>
        <w:rPr>
          <w:color w:val="231F20"/>
          <w:w w:val="105"/>
          <w:sz w:val="17"/>
        </w:rPr>
        <w:t>Each</w:t>
      </w:r>
      <w:r>
        <w:rPr>
          <w:color w:val="231F20"/>
          <w:spacing w:val="-1"/>
          <w:w w:val="105"/>
          <w:sz w:val="17"/>
        </w:rPr>
        <w:t> </w:t>
      </w:r>
      <w:r>
        <w:rPr>
          <w:color w:val="231F20"/>
          <w:w w:val="105"/>
          <w:sz w:val="17"/>
        </w:rPr>
        <w:t>glass</w:t>
      </w:r>
      <w:r>
        <w:rPr>
          <w:color w:val="231F20"/>
          <w:spacing w:val="-1"/>
          <w:w w:val="105"/>
          <w:sz w:val="17"/>
        </w:rPr>
        <w:t> </w:t>
      </w:r>
      <w:r>
        <w:rPr>
          <w:color w:val="231F20"/>
          <w:w w:val="105"/>
          <w:sz w:val="17"/>
        </w:rPr>
        <w:t>inner</w:t>
      </w:r>
      <w:r>
        <w:rPr>
          <w:color w:val="231F20"/>
          <w:spacing w:val="-1"/>
          <w:w w:val="105"/>
          <w:sz w:val="17"/>
        </w:rPr>
        <w:t> </w:t>
      </w:r>
      <w:r>
        <w:rPr>
          <w:color w:val="231F20"/>
          <w:w w:val="105"/>
          <w:sz w:val="17"/>
        </w:rPr>
        <w:t>receptacle</w:t>
      </w:r>
      <w:r>
        <w:rPr>
          <w:color w:val="231F20"/>
          <w:spacing w:val="-1"/>
          <w:w w:val="105"/>
          <w:sz w:val="17"/>
        </w:rPr>
        <w:t> </w:t>
      </w:r>
      <w:r>
        <w:rPr>
          <w:color w:val="231F20"/>
          <w:w w:val="105"/>
          <w:sz w:val="17"/>
        </w:rPr>
        <w:t>is</w:t>
      </w:r>
      <w:r>
        <w:rPr>
          <w:color w:val="231F20"/>
          <w:spacing w:val="-1"/>
          <w:w w:val="105"/>
          <w:sz w:val="17"/>
        </w:rPr>
        <w:t> </w:t>
      </w:r>
      <w:r>
        <w:rPr>
          <w:color w:val="231F20"/>
          <w:w w:val="105"/>
          <w:sz w:val="17"/>
        </w:rPr>
        <w:t>protected</w:t>
      </w:r>
      <w:r>
        <w:rPr>
          <w:color w:val="231F20"/>
          <w:spacing w:val="-1"/>
          <w:w w:val="105"/>
          <w:sz w:val="17"/>
        </w:rPr>
        <w:t> </w:t>
      </w:r>
      <w:r>
        <w:rPr>
          <w:color w:val="231F20"/>
          <w:w w:val="105"/>
          <w:sz w:val="17"/>
        </w:rPr>
        <w:t>by</w:t>
      </w:r>
      <w:r>
        <w:rPr>
          <w:color w:val="231F20"/>
          <w:spacing w:val="-1"/>
          <w:w w:val="105"/>
          <w:sz w:val="17"/>
        </w:rPr>
        <w:t> </w:t>
      </w:r>
      <w:r>
        <w:rPr>
          <w:color w:val="231F20"/>
          <w:w w:val="105"/>
          <w:sz w:val="17"/>
        </w:rPr>
        <w:t>a</w:t>
      </w:r>
      <w:r>
        <w:rPr>
          <w:color w:val="231F20"/>
          <w:spacing w:val="-1"/>
          <w:w w:val="105"/>
          <w:sz w:val="17"/>
        </w:rPr>
        <w:t> </w:t>
      </w:r>
      <w:r>
        <w:rPr>
          <w:color w:val="231F20"/>
          <w:w w:val="105"/>
          <w:sz w:val="17"/>
        </w:rPr>
        <w:t>means</w:t>
      </w:r>
      <w:r>
        <w:rPr>
          <w:color w:val="231F20"/>
          <w:spacing w:val="-1"/>
          <w:w w:val="105"/>
          <w:sz w:val="17"/>
        </w:rPr>
        <w:t> </w:t>
      </w:r>
      <w:r>
        <w:rPr>
          <w:color w:val="231F20"/>
          <w:w w:val="105"/>
          <w:sz w:val="17"/>
        </w:rPr>
        <w:t>of</w:t>
      </w:r>
      <w:r>
        <w:rPr>
          <w:color w:val="231F20"/>
          <w:spacing w:val="-1"/>
          <w:w w:val="105"/>
          <w:sz w:val="17"/>
        </w:rPr>
        <w:t> </w:t>
      </w:r>
      <w:r>
        <w:rPr>
          <w:color w:val="231F20"/>
          <w:w w:val="105"/>
          <w:sz w:val="17"/>
        </w:rPr>
        <w:t>preventing</w:t>
      </w:r>
      <w:r>
        <w:rPr>
          <w:color w:val="231F20"/>
          <w:spacing w:val="-1"/>
          <w:w w:val="105"/>
          <w:sz w:val="17"/>
        </w:rPr>
        <w:t> </w:t>
      </w:r>
      <w:r>
        <w:rPr>
          <w:color w:val="231F20"/>
          <w:w w:val="105"/>
          <w:sz w:val="17"/>
        </w:rPr>
        <w:t>puncture</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plastics</w:t>
      </w:r>
      <w:r>
        <w:rPr>
          <w:color w:val="231F20"/>
          <w:spacing w:val="-1"/>
          <w:w w:val="105"/>
          <w:sz w:val="17"/>
        </w:rPr>
        <w:t> </w:t>
      </w:r>
      <w:r>
        <w:rPr>
          <w:color w:val="231F20"/>
          <w:w w:val="105"/>
          <w:sz w:val="17"/>
        </w:rPr>
        <w:t>bag (e.g. sleeves or cushioning) in the event of damage to the packaging (e.g. by crushing).</w:t>
      </w:r>
    </w:p>
    <w:p>
      <w:pPr>
        <w:pStyle w:val="ListParagraph"/>
        <w:numPr>
          <w:ilvl w:val="1"/>
          <w:numId w:val="18"/>
        </w:numPr>
        <w:tabs>
          <w:tab w:pos="3215" w:val="left" w:leader="none"/>
          <w:tab w:pos="3217" w:val="left" w:leader="none"/>
        </w:tabs>
        <w:spacing w:line="256" w:lineRule="auto" w:before="84" w:after="0"/>
        <w:ind w:left="3217" w:right="847" w:hanging="720"/>
        <w:jc w:val="both"/>
        <w:rPr>
          <w:sz w:val="17"/>
        </w:rPr>
      </w:pPr>
      <w:r>
        <w:rPr>
          <w:color w:val="231F20"/>
          <w:w w:val="105"/>
          <w:sz w:val="17"/>
        </w:rPr>
        <w:t>This entry applies to crude oil containing hydrogen sulphide in sufficient concentration that vapours evolved from the crude oil can present an inhalation hazard. The packing group assigned shall be determined</w:t>
      </w:r>
      <w:r>
        <w:rPr>
          <w:color w:val="231F20"/>
          <w:w w:val="105"/>
          <w:sz w:val="17"/>
        </w:rPr>
        <w:t> by</w:t>
      </w:r>
      <w:r>
        <w:rPr>
          <w:color w:val="231F20"/>
          <w:w w:val="105"/>
          <w:sz w:val="17"/>
        </w:rPr>
        <w:t> the</w:t>
      </w:r>
      <w:r>
        <w:rPr>
          <w:color w:val="231F20"/>
          <w:w w:val="105"/>
          <w:sz w:val="17"/>
        </w:rPr>
        <w:t> flammability</w:t>
      </w:r>
      <w:r>
        <w:rPr>
          <w:color w:val="231F20"/>
          <w:w w:val="105"/>
          <w:sz w:val="17"/>
        </w:rPr>
        <w:t> hazard</w:t>
      </w:r>
      <w:r>
        <w:rPr>
          <w:color w:val="231F20"/>
          <w:w w:val="105"/>
          <w:sz w:val="17"/>
        </w:rPr>
        <w:t> and</w:t>
      </w:r>
      <w:r>
        <w:rPr>
          <w:color w:val="231F20"/>
          <w:w w:val="105"/>
          <w:sz w:val="17"/>
        </w:rPr>
        <w:t> inhalation</w:t>
      </w:r>
      <w:r>
        <w:rPr>
          <w:color w:val="231F20"/>
          <w:w w:val="105"/>
          <w:sz w:val="17"/>
        </w:rPr>
        <w:t> hazard,</w:t>
      </w:r>
      <w:r>
        <w:rPr>
          <w:color w:val="231F20"/>
          <w:w w:val="105"/>
          <w:sz w:val="17"/>
        </w:rPr>
        <w:t> in</w:t>
      </w:r>
      <w:r>
        <w:rPr>
          <w:color w:val="231F20"/>
          <w:w w:val="105"/>
          <w:sz w:val="17"/>
        </w:rPr>
        <w:t> accordance</w:t>
      </w:r>
      <w:r>
        <w:rPr>
          <w:color w:val="231F20"/>
          <w:w w:val="105"/>
          <w:sz w:val="17"/>
        </w:rPr>
        <w:t> with</w:t>
      </w:r>
      <w:r>
        <w:rPr>
          <w:color w:val="231F20"/>
          <w:w w:val="105"/>
          <w:sz w:val="17"/>
        </w:rPr>
        <w:t> the</w:t>
      </w:r>
      <w:r>
        <w:rPr>
          <w:color w:val="231F20"/>
          <w:w w:val="105"/>
          <w:sz w:val="17"/>
        </w:rPr>
        <w:t> degree</w:t>
      </w:r>
      <w:r>
        <w:rPr>
          <w:color w:val="231F20"/>
          <w:w w:val="105"/>
          <w:sz w:val="17"/>
        </w:rPr>
        <w:t> of danger presented.</w:t>
      </w:r>
    </w:p>
    <w:p>
      <w:pPr>
        <w:pStyle w:val="ListParagraph"/>
        <w:numPr>
          <w:ilvl w:val="1"/>
          <w:numId w:val="18"/>
        </w:numPr>
        <w:tabs>
          <w:tab w:pos="3214" w:val="left" w:leader="none"/>
        </w:tabs>
        <w:spacing w:line="240" w:lineRule="auto" w:before="86" w:after="0"/>
        <w:ind w:left="3214" w:right="0" w:hanging="717"/>
        <w:jc w:val="both"/>
        <w:rPr>
          <w:sz w:val="17"/>
        </w:rPr>
      </w:pPr>
      <w:r>
        <w:rPr>
          <w:color w:val="231F20"/>
          <w:w w:val="105"/>
          <w:sz w:val="17"/>
        </w:rPr>
        <w:t>The</w:t>
      </w:r>
      <w:r>
        <w:rPr>
          <w:color w:val="231F20"/>
          <w:spacing w:val="-7"/>
          <w:w w:val="105"/>
          <w:sz w:val="17"/>
        </w:rPr>
        <w:t> </w:t>
      </w:r>
      <w:r>
        <w:rPr>
          <w:color w:val="231F20"/>
          <w:w w:val="105"/>
          <w:sz w:val="17"/>
        </w:rPr>
        <w:t>provisions</w:t>
      </w:r>
      <w:r>
        <w:rPr>
          <w:color w:val="231F20"/>
          <w:spacing w:val="-7"/>
          <w:w w:val="105"/>
          <w:sz w:val="17"/>
        </w:rPr>
        <w:t> </w:t>
      </w:r>
      <w:r>
        <w:rPr>
          <w:color w:val="231F20"/>
          <w:w w:val="105"/>
          <w:sz w:val="17"/>
        </w:rPr>
        <w:t>of</w:t>
      </w:r>
      <w:r>
        <w:rPr>
          <w:color w:val="231F20"/>
          <w:spacing w:val="-7"/>
          <w:w w:val="105"/>
          <w:sz w:val="17"/>
        </w:rPr>
        <w:t> </w:t>
      </w:r>
      <w:r>
        <w:rPr>
          <w:color w:val="231F20"/>
          <w:w w:val="105"/>
          <w:sz w:val="17"/>
        </w:rPr>
        <w:t>6.2.4</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spacing w:val="-4"/>
          <w:w w:val="105"/>
          <w:sz w:val="17"/>
        </w:rPr>
        <w:t>met.</w:t>
      </w:r>
    </w:p>
    <w:p>
      <w:pPr>
        <w:pStyle w:val="ListParagraph"/>
        <w:numPr>
          <w:ilvl w:val="1"/>
          <w:numId w:val="18"/>
        </w:numPr>
        <w:tabs>
          <w:tab w:pos="3215" w:val="left" w:leader="none"/>
          <w:tab w:pos="3217" w:val="left" w:leader="none"/>
        </w:tabs>
        <w:spacing w:line="256" w:lineRule="auto" w:before="98" w:after="0"/>
        <w:ind w:left="3217" w:right="847" w:hanging="720"/>
        <w:jc w:val="both"/>
        <w:rPr>
          <w:sz w:val="17"/>
        </w:rPr>
      </w:pPr>
      <w:r>
        <w:rPr>
          <w:color w:val="231F20"/>
          <w:w w:val="105"/>
          <w:sz w:val="17"/>
        </w:rPr>
        <w:t>This gas contained in open cryogenic receptacles with a maximum capacity of 1 L constructed with glass</w:t>
      </w:r>
      <w:r>
        <w:rPr>
          <w:color w:val="231F20"/>
          <w:spacing w:val="-8"/>
          <w:w w:val="105"/>
          <w:sz w:val="17"/>
        </w:rPr>
        <w:t> </w:t>
      </w:r>
      <w:r>
        <w:rPr>
          <w:color w:val="231F20"/>
          <w:w w:val="105"/>
          <w:sz w:val="17"/>
        </w:rPr>
        <w:t>double</w:t>
      </w:r>
      <w:r>
        <w:rPr>
          <w:color w:val="231F20"/>
          <w:spacing w:val="-8"/>
          <w:w w:val="105"/>
          <w:sz w:val="17"/>
        </w:rPr>
        <w:t> </w:t>
      </w:r>
      <w:r>
        <w:rPr>
          <w:color w:val="231F20"/>
          <w:w w:val="105"/>
          <w:sz w:val="17"/>
        </w:rPr>
        <w:t>walls</w:t>
      </w:r>
      <w:r>
        <w:rPr>
          <w:color w:val="231F20"/>
          <w:spacing w:val="-8"/>
          <w:w w:val="105"/>
          <w:sz w:val="17"/>
        </w:rPr>
        <w:t> </w:t>
      </w:r>
      <w:r>
        <w:rPr>
          <w:color w:val="231F20"/>
          <w:w w:val="105"/>
          <w:sz w:val="17"/>
        </w:rPr>
        <w:t>having</w:t>
      </w:r>
      <w:r>
        <w:rPr>
          <w:color w:val="231F20"/>
          <w:spacing w:val="-8"/>
          <w:w w:val="105"/>
          <w:sz w:val="17"/>
        </w:rPr>
        <w:t> </w:t>
      </w:r>
      <w:r>
        <w:rPr>
          <w:color w:val="231F20"/>
          <w:w w:val="105"/>
          <w:sz w:val="17"/>
        </w:rPr>
        <w:t>the</w:t>
      </w:r>
      <w:r>
        <w:rPr>
          <w:color w:val="231F20"/>
          <w:spacing w:val="-8"/>
          <w:w w:val="105"/>
          <w:sz w:val="17"/>
        </w:rPr>
        <w:t> </w:t>
      </w:r>
      <w:r>
        <w:rPr>
          <w:color w:val="231F20"/>
          <w:w w:val="105"/>
          <w:sz w:val="17"/>
        </w:rPr>
        <w:t>space</w:t>
      </w:r>
      <w:r>
        <w:rPr>
          <w:color w:val="231F20"/>
          <w:spacing w:val="-8"/>
          <w:w w:val="105"/>
          <w:sz w:val="17"/>
        </w:rPr>
        <w:t> </w:t>
      </w:r>
      <w:r>
        <w:rPr>
          <w:color w:val="231F20"/>
          <w:w w:val="105"/>
          <w:sz w:val="17"/>
        </w:rPr>
        <w:t>between</w:t>
      </w:r>
      <w:r>
        <w:rPr>
          <w:color w:val="231F20"/>
          <w:spacing w:val="-8"/>
          <w:w w:val="105"/>
          <w:sz w:val="17"/>
        </w:rPr>
        <w:t> </w:t>
      </w:r>
      <w:r>
        <w:rPr>
          <w:color w:val="231F20"/>
          <w:w w:val="105"/>
          <w:sz w:val="17"/>
        </w:rPr>
        <w:t>the</w:t>
      </w:r>
      <w:r>
        <w:rPr>
          <w:color w:val="231F20"/>
          <w:spacing w:val="-8"/>
          <w:w w:val="105"/>
          <w:sz w:val="17"/>
        </w:rPr>
        <w:t> </w:t>
      </w:r>
      <w:r>
        <w:rPr>
          <w:color w:val="231F20"/>
          <w:w w:val="105"/>
          <w:sz w:val="17"/>
        </w:rPr>
        <w:t>inner</w:t>
      </w:r>
      <w:r>
        <w:rPr>
          <w:color w:val="231F20"/>
          <w:spacing w:val="-8"/>
          <w:w w:val="105"/>
          <w:sz w:val="17"/>
        </w:rPr>
        <w:t> </w:t>
      </w:r>
      <w:r>
        <w:rPr>
          <w:color w:val="231F20"/>
          <w:w w:val="105"/>
          <w:sz w:val="17"/>
        </w:rPr>
        <w:t>and</w:t>
      </w:r>
      <w:r>
        <w:rPr>
          <w:color w:val="231F20"/>
          <w:spacing w:val="-8"/>
          <w:w w:val="105"/>
          <w:sz w:val="17"/>
        </w:rPr>
        <w:t> </w:t>
      </w:r>
      <w:r>
        <w:rPr>
          <w:color w:val="231F20"/>
          <w:w w:val="105"/>
          <w:sz w:val="17"/>
        </w:rPr>
        <w:t>outer</w:t>
      </w:r>
      <w:r>
        <w:rPr>
          <w:color w:val="231F20"/>
          <w:spacing w:val="-8"/>
          <w:w w:val="105"/>
          <w:sz w:val="17"/>
        </w:rPr>
        <w:t> </w:t>
      </w:r>
      <w:r>
        <w:rPr>
          <w:color w:val="231F20"/>
          <w:w w:val="105"/>
          <w:sz w:val="17"/>
        </w:rPr>
        <w:t>wall</w:t>
      </w:r>
      <w:r>
        <w:rPr>
          <w:color w:val="231F20"/>
          <w:spacing w:val="-8"/>
          <w:w w:val="105"/>
          <w:sz w:val="17"/>
        </w:rPr>
        <w:t> </w:t>
      </w:r>
      <w:r>
        <w:rPr>
          <w:color w:val="231F20"/>
          <w:w w:val="105"/>
          <w:sz w:val="17"/>
        </w:rPr>
        <w:t>evacuated</w:t>
      </w:r>
      <w:r>
        <w:rPr>
          <w:color w:val="231F20"/>
          <w:spacing w:val="-8"/>
          <w:w w:val="105"/>
          <w:sz w:val="17"/>
        </w:rPr>
        <w:t> </w:t>
      </w:r>
      <w:r>
        <w:rPr>
          <w:color w:val="231F20"/>
          <w:w w:val="105"/>
          <w:sz w:val="17"/>
        </w:rPr>
        <w:t>(vacuum</w:t>
      </w:r>
      <w:r>
        <w:rPr>
          <w:color w:val="231F20"/>
          <w:spacing w:val="-8"/>
          <w:w w:val="105"/>
          <w:sz w:val="17"/>
        </w:rPr>
        <w:t> </w:t>
      </w:r>
      <w:r>
        <w:rPr>
          <w:color w:val="231F20"/>
          <w:w w:val="105"/>
          <w:sz w:val="17"/>
        </w:rPr>
        <w:t>insulated) is not subject to the provisions of this Code provided each receptacle is transported in an outer packaging with suitable cushioning or absorbent materials to protect it from impact damage.</w:t>
      </w:r>
    </w:p>
    <w:p>
      <w:pPr>
        <w:pStyle w:val="ListParagraph"/>
        <w:numPr>
          <w:ilvl w:val="1"/>
          <w:numId w:val="18"/>
        </w:numPr>
        <w:tabs>
          <w:tab w:pos="3215" w:val="left" w:leader="none"/>
          <w:tab w:pos="3217" w:val="left" w:leader="none"/>
        </w:tabs>
        <w:spacing w:line="256" w:lineRule="auto" w:before="86" w:after="0"/>
        <w:ind w:left="3217" w:right="847" w:hanging="720"/>
        <w:jc w:val="both"/>
        <w:rPr>
          <w:sz w:val="17"/>
        </w:rPr>
      </w:pPr>
      <w:r>
        <w:rPr>
          <w:color w:val="231F20"/>
          <w:w w:val="105"/>
          <w:sz w:val="17"/>
        </w:rPr>
        <w:t>Open</w:t>
      </w:r>
      <w:r>
        <w:rPr>
          <w:color w:val="231F20"/>
          <w:w w:val="105"/>
          <w:sz w:val="17"/>
        </w:rPr>
        <w:t> cryogenic</w:t>
      </w:r>
      <w:r>
        <w:rPr>
          <w:color w:val="231F20"/>
          <w:w w:val="105"/>
          <w:sz w:val="17"/>
        </w:rPr>
        <w:t> receptacles</w:t>
      </w:r>
      <w:r>
        <w:rPr>
          <w:color w:val="231F20"/>
          <w:w w:val="105"/>
          <w:sz w:val="17"/>
        </w:rPr>
        <w:t> conforming</w:t>
      </w:r>
      <w:r>
        <w:rPr>
          <w:color w:val="231F20"/>
          <w:w w:val="105"/>
          <w:sz w:val="17"/>
        </w:rPr>
        <w:t> to</w:t>
      </w:r>
      <w:r>
        <w:rPr>
          <w:color w:val="231F20"/>
          <w:w w:val="105"/>
          <w:sz w:val="17"/>
        </w:rPr>
        <w:t> the</w:t>
      </w:r>
      <w:r>
        <w:rPr>
          <w:color w:val="231F20"/>
          <w:w w:val="105"/>
          <w:sz w:val="17"/>
        </w:rPr>
        <w:t> requirements</w:t>
      </w:r>
      <w:r>
        <w:rPr>
          <w:color w:val="231F20"/>
          <w:w w:val="105"/>
          <w:sz w:val="17"/>
        </w:rPr>
        <w:t> of</w:t>
      </w:r>
      <w:r>
        <w:rPr>
          <w:color w:val="231F20"/>
          <w:w w:val="105"/>
          <w:sz w:val="17"/>
        </w:rPr>
        <w:t> packing</w:t>
      </w:r>
      <w:r>
        <w:rPr>
          <w:color w:val="231F20"/>
          <w:w w:val="105"/>
          <w:sz w:val="17"/>
        </w:rPr>
        <w:t> instruction</w:t>
      </w:r>
      <w:r>
        <w:rPr>
          <w:color w:val="231F20"/>
          <w:w w:val="105"/>
          <w:sz w:val="17"/>
        </w:rPr>
        <w:t> P203</w:t>
      </w:r>
      <w:r>
        <w:rPr>
          <w:color w:val="231F20"/>
          <w:w w:val="105"/>
          <w:sz w:val="17"/>
        </w:rPr>
        <w:t> and containing</w:t>
      </w:r>
      <w:r>
        <w:rPr>
          <w:color w:val="231F20"/>
          <w:w w:val="105"/>
          <w:sz w:val="17"/>
        </w:rPr>
        <w:t> no</w:t>
      </w:r>
      <w:r>
        <w:rPr>
          <w:color w:val="231F20"/>
          <w:w w:val="105"/>
          <w:sz w:val="17"/>
        </w:rPr>
        <w:t> dangerous</w:t>
      </w:r>
      <w:r>
        <w:rPr>
          <w:color w:val="231F20"/>
          <w:w w:val="105"/>
          <w:sz w:val="17"/>
        </w:rPr>
        <w:t> goods</w:t>
      </w:r>
      <w:r>
        <w:rPr>
          <w:color w:val="231F20"/>
          <w:w w:val="105"/>
          <w:sz w:val="17"/>
        </w:rPr>
        <w:t> except</w:t>
      </w:r>
      <w:r>
        <w:rPr>
          <w:color w:val="231F20"/>
          <w:w w:val="105"/>
          <w:sz w:val="17"/>
        </w:rPr>
        <w:t> for</w:t>
      </w:r>
      <w:r>
        <w:rPr>
          <w:color w:val="231F20"/>
          <w:w w:val="105"/>
          <w:sz w:val="17"/>
        </w:rPr>
        <w:t> UN</w:t>
      </w:r>
      <w:r>
        <w:rPr>
          <w:color w:val="231F20"/>
          <w:w w:val="105"/>
          <w:sz w:val="17"/>
        </w:rPr>
        <w:t> 1977,</w:t>
      </w:r>
      <w:r>
        <w:rPr>
          <w:color w:val="231F20"/>
          <w:w w:val="105"/>
          <w:sz w:val="17"/>
        </w:rPr>
        <w:t> nitrogen,</w:t>
      </w:r>
      <w:r>
        <w:rPr>
          <w:color w:val="231F20"/>
          <w:w w:val="105"/>
          <w:sz w:val="17"/>
        </w:rPr>
        <w:t> refrigerated</w:t>
      </w:r>
      <w:r>
        <w:rPr>
          <w:color w:val="231F20"/>
          <w:w w:val="105"/>
          <w:sz w:val="17"/>
        </w:rPr>
        <w:t> liquid,</w:t>
      </w:r>
      <w:r>
        <w:rPr>
          <w:color w:val="231F20"/>
          <w:w w:val="105"/>
          <w:sz w:val="17"/>
        </w:rPr>
        <w:t> which</w:t>
      </w:r>
      <w:r>
        <w:rPr>
          <w:color w:val="231F20"/>
          <w:w w:val="105"/>
          <w:sz w:val="17"/>
        </w:rPr>
        <w:t> is</w:t>
      </w:r>
      <w:r>
        <w:rPr>
          <w:color w:val="231F20"/>
          <w:w w:val="105"/>
          <w:sz w:val="17"/>
        </w:rPr>
        <w:t> fully absorbed in a porous material, are not subject to any other provisions of this Code.</w:t>
      </w:r>
    </w:p>
    <w:p>
      <w:pPr>
        <w:pStyle w:val="ListParagraph"/>
        <w:numPr>
          <w:ilvl w:val="1"/>
          <w:numId w:val="18"/>
        </w:numPr>
        <w:tabs>
          <w:tab w:pos="3214" w:val="left" w:leader="none"/>
          <w:tab w:pos="3217" w:val="left" w:leader="none"/>
        </w:tabs>
        <w:spacing w:line="256" w:lineRule="auto" w:before="85" w:after="0"/>
        <w:ind w:left="3217" w:right="847" w:hanging="720"/>
        <w:jc w:val="both"/>
        <w:rPr>
          <w:sz w:val="17"/>
        </w:rPr>
      </w:pPr>
      <w:r>
        <w:rPr>
          <w:color w:val="231F20"/>
          <w:w w:val="105"/>
          <w:sz w:val="17"/>
        </w:rPr>
        <w:t>This entry shall only be used if the results of test series 6(d) of part I of the </w:t>
      </w:r>
      <w:r>
        <w:rPr>
          <w:rFonts w:ascii="Arial"/>
          <w:i/>
          <w:color w:val="231F20"/>
          <w:w w:val="105"/>
          <w:sz w:val="17"/>
        </w:rPr>
        <w:t>Manual of Tests and Criteria </w:t>
      </w:r>
      <w:r>
        <w:rPr>
          <w:color w:val="231F20"/>
          <w:w w:val="105"/>
          <w:sz w:val="17"/>
        </w:rPr>
        <w:t>have demonstrated that any hazardous effects arising from functioning are confined within the package.</w:t>
      </w:r>
    </w:p>
    <w:p>
      <w:pPr>
        <w:pStyle w:val="BodyText"/>
        <w:spacing w:line="254" w:lineRule="auto" w:before="84"/>
        <w:ind w:left="3217" w:right="849" w:hanging="961"/>
      </w:pPr>
      <w:r>
        <w:rPr>
          <w:rFonts w:ascii="Cambria" w:hAnsi="Cambria"/>
          <w:color w:val="231F20"/>
          <w:w w:val="105"/>
        </w:rPr>
        <w:t>△</w:t>
      </w:r>
      <w:r>
        <w:rPr>
          <w:rFonts w:ascii="Cambria" w:hAnsi="Cambria"/>
          <w:color w:val="231F20"/>
          <w:spacing w:val="40"/>
          <w:w w:val="105"/>
        </w:rPr>
        <w:t> </w:t>
      </w:r>
      <w:r>
        <w:rPr>
          <w:color w:val="231F20"/>
          <w:w w:val="105"/>
        </w:rPr>
        <w:t>348</w:t>
      </w:r>
      <w:r>
        <w:rPr>
          <w:color w:val="231F20"/>
          <w:spacing w:val="80"/>
          <w:w w:val="150"/>
        </w:rPr>
        <w:t>  </w:t>
      </w:r>
      <w:r>
        <w:rPr>
          <w:color w:val="231F20"/>
          <w:w w:val="105"/>
        </w:rPr>
        <w:t>Lithium batteries manufactured after 31 December 2011 and sodium ion batteries manufactured</w:t>
      </w:r>
      <w:r>
        <w:rPr>
          <w:color w:val="231F20"/>
          <w:spacing w:val="80"/>
          <w:w w:val="105"/>
        </w:rPr>
        <w:t> </w:t>
      </w:r>
      <w:r>
        <w:rPr>
          <w:color w:val="231F20"/>
          <w:w w:val="105"/>
        </w:rPr>
        <w:t>after 31 December 2025 shall be marked with the Watt hour rating on the outside case.</w:t>
      </w:r>
    </w:p>
    <w:p>
      <w:pPr>
        <w:pStyle w:val="ListParagraph"/>
        <w:numPr>
          <w:ilvl w:val="0"/>
          <w:numId w:val="22"/>
        </w:numPr>
        <w:tabs>
          <w:tab w:pos="3217" w:val="left" w:leader="none"/>
        </w:tabs>
        <w:spacing w:line="256" w:lineRule="auto" w:before="86" w:after="0"/>
        <w:ind w:left="3217" w:right="848" w:hanging="720"/>
        <w:jc w:val="left"/>
        <w:rPr>
          <w:sz w:val="17"/>
        </w:rPr>
      </w:pPr>
      <w:r>
        <w:rPr>
          <w:color w:val="231F20"/>
          <w:w w:val="105"/>
          <w:sz w:val="17"/>
        </w:rPr>
        <w:t>Mixtures of a hypochlorite with an ammonium salt are not to be accepted for transport. UN 1791</w:t>
      </w:r>
      <w:r>
        <w:rPr>
          <w:color w:val="231F20"/>
          <w:spacing w:val="80"/>
          <w:w w:val="105"/>
          <w:sz w:val="17"/>
        </w:rPr>
        <w:t> </w:t>
      </w:r>
      <w:r>
        <w:rPr>
          <w:color w:val="231F20"/>
          <w:w w:val="105"/>
          <w:sz w:val="17"/>
        </w:rPr>
        <w:t>hypochlorite solution is a substance of class 8.</w:t>
      </w:r>
    </w:p>
    <w:p>
      <w:pPr>
        <w:pStyle w:val="ListParagraph"/>
        <w:numPr>
          <w:ilvl w:val="0"/>
          <w:numId w:val="22"/>
        </w:numPr>
        <w:tabs>
          <w:tab w:pos="3217" w:val="left" w:leader="none"/>
        </w:tabs>
        <w:spacing w:line="256" w:lineRule="auto" w:before="84" w:after="0"/>
        <w:ind w:left="3217" w:right="848" w:hanging="720"/>
        <w:jc w:val="left"/>
        <w:rPr>
          <w:sz w:val="17"/>
        </w:rPr>
      </w:pPr>
      <w:r>
        <w:rPr>
          <w:color w:val="231F20"/>
          <w:w w:val="105"/>
          <w:sz w:val="17"/>
        </w:rPr>
        <w:t>Ammonium bromate and its aqueous solutions and mixtures of a bromate with an ammonium salt are not to be accepted for transport.</w:t>
      </w:r>
    </w:p>
    <w:p>
      <w:pPr>
        <w:pStyle w:val="ListParagraph"/>
        <w:numPr>
          <w:ilvl w:val="0"/>
          <w:numId w:val="22"/>
        </w:numPr>
        <w:tabs>
          <w:tab w:pos="3217" w:val="left" w:leader="none"/>
        </w:tabs>
        <w:spacing w:line="256" w:lineRule="auto" w:before="85" w:after="0"/>
        <w:ind w:left="3217" w:right="849" w:hanging="720"/>
        <w:jc w:val="left"/>
        <w:rPr>
          <w:sz w:val="17"/>
        </w:rPr>
      </w:pPr>
      <w:r>
        <w:rPr>
          <w:color w:val="231F20"/>
          <w:w w:val="105"/>
          <w:sz w:val="17"/>
        </w:rPr>
        <w:t>Ammonium</w:t>
      </w:r>
      <w:r>
        <w:rPr>
          <w:color w:val="231F20"/>
          <w:spacing w:val="-9"/>
          <w:w w:val="105"/>
          <w:sz w:val="17"/>
        </w:rPr>
        <w:t> </w:t>
      </w:r>
      <w:r>
        <w:rPr>
          <w:color w:val="231F20"/>
          <w:w w:val="105"/>
          <w:sz w:val="17"/>
        </w:rPr>
        <w:t>chlorate</w:t>
      </w:r>
      <w:r>
        <w:rPr>
          <w:color w:val="231F20"/>
          <w:spacing w:val="-9"/>
          <w:w w:val="105"/>
          <w:sz w:val="17"/>
        </w:rPr>
        <w:t> </w:t>
      </w:r>
      <w:r>
        <w:rPr>
          <w:color w:val="231F20"/>
          <w:w w:val="105"/>
          <w:sz w:val="17"/>
        </w:rPr>
        <w:t>and</w:t>
      </w:r>
      <w:r>
        <w:rPr>
          <w:color w:val="231F20"/>
          <w:spacing w:val="-9"/>
          <w:w w:val="105"/>
          <w:sz w:val="17"/>
        </w:rPr>
        <w:t> </w:t>
      </w:r>
      <w:r>
        <w:rPr>
          <w:color w:val="231F20"/>
          <w:w w:val="105"/>
          <w:sz w:val="17"/>
        </w:rPr>
        <w:t>its</w:t>
      </w:r>
      <w:r>
        <w:rPr>
          <w:color w:val="231F20"/>
          <w:spacing w:val="-9"/>
          <w:w w:val="105"/>
          <w:sz w:val="17"/>
        </w:rPr>
        <w:t> </w:t>
      </w:r>
      <w:r>
        <w:rPr>
          <w:color w:val="231F20"/>
          <w:w w:val="105"/>
          <w:sz w:val="17"/>
        </w:rPr>
        <w:t>aqueous</w:t>
      </w:r>
      <w:r>
        <w:rPr>
          <w:color w:val="231F20"/>
          <w:spacing w:val="-9"/>
          <w:w w:val="105"/>
          <w:sz w:val="17"/>
        </w:rPr>
        <w:t> </w:t>
      </w:r>
      <w:r>
        <w:rPr>
          <w:color w:val="231F20"/>
          <w:w w:val="105"/>
          <w:sz w:val="17"/>
        </w:rPr>
        <w:t>solutions</w:t>
      </w:r>
      <w:r>
        <w:rPr>
          <w:color w:val="231F20"/>
          <w:spacing w:val="-9"/>
          <w:w w:val="105"/>
          <w:sz w:val="17"/>
        </w:rPr>
        <w:t> </w:t>
      </w:r>
      <w:r>
        <w:rPr>
          <w:color w:val="231F20"/>
          <w:w w:val="105"/>
          <w:sz w:val="17"/>
        </w:rPr>
        <w:t>and</w:t>
      </w:r>
      <w:r>
        <w:rPr>
          <w:color w:val="231F20"/>
          <w:spacing w:val="-9"/>
          <w:w w:val="105"/>
          <w:sz w:val="17"/>
        </w:rPr>
        <w:t> </w:t>
      </w:r>
      <w:r>
        <w:rPr>
          <w:color w:val="231F20"/>
          <w:w w:val="105"/>
          <w:sz w:val="17"/>
        </w:rPr>
        <w:t>mixtures</w:t>
      </w:r>
      <w:r>
        <w:rPr>
          <w:color w:val="231F20"/>
          <w:spacing w:val="-9"/>
          <w:w w:val="105"/>
          <w:sz w:val="17"/>
        </w:rPr>
        <w:t> </w:t>
      </w:r>
      <w:r>
        <w:rPr>
          <w:color w:val="231F20"/>
          <w:w w:val="105"/>
          <w:sz w:val="17"/>
        </w:rPr>
        <w:t>of</w:t>
      </w:r>
      <w:r>
        <w:rPr>
          <w:color w:val="231F20"/>
          <w:spacing w:val="-9"/>
          <w:w w:val="105"/>
          <w:sz w:val="17"/>
        </w:rPr>
        <w:t> </w:t>
      </w:r>
      <w:r>
        <w:rPr>
          <w:color w:val="231F20"/>
          <w:w w:val="105"/>
          <w:sz w:val="17"/>
        </w:rPr>
        <w:t>a</w:t>
      </w:r>
      <w:r>
        <w:rPr>
          <w:color w:val="231F20"/>
          <w:spacing w:val="-9"/>
          <w:w w:val="105"/>
          <w:sz w:val="17"/>
        </w:rPr>
        <w:t> </w:t>
      </w:r>
      <w:r>
        <w:rPr>
          <w:color w:val="231F20"/>
          <w:w w:val="105"/>
          <w:sz w:val="17"/>
        </w:rPr>
        <w:t>chlorate</w:t>
      </w:r>
      <w:r>
        <w:rPr>
          <w:color w:val="231F20"/>
          <w:spacing w:val="-9"/>
          <w:w w:val="105"/>
          <w:sz w:val="17"/>
        </w:rPr>
        <w:t> </w:t>
      </w:r>
      <w:r>
        <w:rPr>
          <w:color w:val="231F20"/>
          <w:w w:val="105"/>
          <w:sz w:val="17"/>
        </w:rPr>
        <w:t>with</w:t>
      </w:r>
      <w:r>
        <w:rPr>
          <w:color w:val="231F20"/>
          <w:spacing w:val="-9"/>
          <w:w w:val="105"/>
          <w:sz w:val="17"/>
        </w:rPr>
        <w:t> </w:t>
      </w:r>
      <w:r>
        <w:rPr>
          <w:color w:val="231F20"/>
          <w:w w:val="105"/>
          <w:sz w:val="17"/>
        </w:rPr>
        <w:t>an</w:t>
      </w:r>
      <w:r>
        <w:rPr>
          <w:color w:val="231F20"/>
          <w:spacing w:val="-9"/>
          <w:w w:val="105"/>
          <w:sz w:val="17"/>
        </w:rPr>
        <w:t> </w:t>
      </w:r>
      <w:r>
        <w:rPr>
          <w:color w:val="231F20"/>
          <w:w w:val="105"/>
          <w:sz w:val="17"/>
        </w:rPr>
        <w:t>ammonium</w:t>
      </w:r>
      <w:r>
        <w:rPr>
          <w:color w:val="231F20"/>
          <w:spacing w:val="-9"/>
          <w:w w:val="105"/>
          <w:sz w:val="17"/>
        </w:rPr>
        <w:t> </w:t>
      </w:r>
      <w:r>
        <w:rPr>
          <w:color w:val="231F20"/>
          <w:w w:val="105"/>
          <w:sz w:val="17"/>
        </w:rPr>
        <w:t>salt</w:t>
      </w:r>
      <w:r>
        <w:rPr>
          <w:color w:val="231F20"/>
          <w:spacing w:val="-9"/>
          <w:w w:val="105"/>
          <w:sz w:val="17"/>
        </w:rPr>
        <w:t> </w:t>
      </w:r>
      <w:r>
        <w:rPr>
          <w:color w:val="231F20"/>
          <w:w w:val="105"/>
          <w:sz w:val="17"/>
        </w:rPr>
        <w:t>are not to be accepted for transport.</w:t>
      </w:r>
    </w:p>
    <w:p>
      <w:pPr>
        <w:pStyle w:val="ListParagraph"/>
        <w:numPr>
          <w:ilvl w:val="0"/>
          <w:numId w:val="22"/>
        </w:numPr>
        <w:tabs>
          <w:tab w:pos="3217" w:val="left" w:leader="none"/>
        </w:tabs>
        <w:spacing w:line="256" w:lineRule="auto" w:before="84" w:after="0"/>
        <w:ind w:left="3217" w:right="848" w:hanging="720"/>
        <w:jc w:val="left"/>
        <w:rPr>
          <w:sz w:val="17"/>
        </w:rPr>
      </w:pPr>
      <w:r>
        <w:rPr>
          <w:color w:val="231F20"/>
          <w:w w:val="105"/>
          <w:sz w:val="17"/>
        </w:rPr>
        <w:t>Ammonium</w:t>
      </w:r>
      <w:r>
        <w:rPr>
          <w:color w:val="231F20"/>
          <w:spacing w:val="-1"/>
          <w:w w:val="105"/>
          <w:sz w:val="17"/>
        </w:rPr>
        <w:t> </w:t>
      </w:r>
      <w:r>
        <w:rPr>
          <w:color w:val="231F20"/>
          <w:w w:val="105"/>
          <w:sz w:val="17"/>
        </w:rPr>
        <w:t>chlorite</w:t>
      </w:r>
      <w:r>
        <w:rPr>
          <w:color w:val="231F20"/>
          <w:spacing w:val="-1"/>
          <w:w w:val="105"/>
          <w:sz w:val="17"/>
        </w:rPr>
        <w:t> </w:t>
      </w:r>
      <w:r>
        <w:rPr>
          <w:color w:val="231F20"/>
          <w:w w:val="105"/>
          <w:sz w:val="17"/>
        </w:rPr>
        <w:t>and</w:t>
      </w:r>
      <w:r>
        <w:rPr>
          <w:color w:val="231F20"/>
          <w:spacing w:val="-1"/>
          <w:w w:val="105"/>
          <w:sz w:val="17"/>
        </w:rPr>
        <w:t> </w:t>
      </w:r>
      <w:r>
        <w:rPr>
          <w:color w:val="231F20"/>
          <w:w w:val="105"/>
          <w:sz w:val="17"/>
        </w:rPr>
        <w:t>its</w:t>
      </w:r>
      <w:r>
        <w:rPr>
          <w:color w:val="231F20"/>
          <w:spacing w:val="-1"/>
          <w:w w:val="105"/>
          <w:sz w:val="17"/>
        </w:rPr>
        <w:t> </w:t>
      </w:r>
      <w:r>
        <w:rPr>
          <w:color w:val="231F20"/>
          <w:w w:val="105"/>
          <w:sz w:val="17"/>
        </w:rPr>
        <w:t>aqueous</w:t>
      </w:r>
      <w:r>
        <w:rPr>
          <w:color w:val="231F20"/>
          <w:spacing w:val="-1"/>
          <w:w w:val="105"/>
          <w:sz w:val="17"/>
        </w:rPr>
        <w:t> </w:t>
      </w:r>
      <w:r>
        <w:rPr>
          <w:color w:val="231F20"/>
          <w:w w:val="105"/>
          <w:sz w:val="17"/>
        </w:rPr>
        <w:t>solutions</w:t>
      </w:r>
      <w:r>
        <w:rPr>
          <w:color w:val="231F20"/>
          <w:spacing w:val="-1"/>
          <w:w w:val="105"/>
          <w:sz w:val="17"/>
        </w:rPr>
        <w:t> </w:t>
      </w:r>
      <w:r>
        <w:rPr>
          <w:color w:val="231F20"/>
          <w:w w:val="105"/>
          <w:sz w:val="17"/>
        </w:rPr>
        <w:t>and</w:t>
      </w:r>
      <w:r>
        <w:rPr>
          <w:color w:val="231F20"/>
          <w:spacing w:val="-1"/>
          <w:w w:val="105"/>
          <w:sz w:val="17"/>
        </w:rPr>
        <w:t> </w:t>
      </w:r>
      <w:r>
        <w:rPr>
          <w:color w:val="231F20"/>
          <w:w w:val="105"/>
          <w:sz w:val="17"/>
        </w:rPr>
        <w:t>mixtures</w:t>
      </w:r>
      <w:r>
        <w:rPr>
          <w:color w:val="231F20"/>
          <w:spacing w:val="-1"/>
          <w:w w:val="105"/>
          <w:sz w:val="17"/>
        </w:rPr>
        <w:t> </w:t>
      </w:r>
      <w:r>
        <w:rPr>
          <w:color w:val="231F20"/>
          <w:w w:val="105"/>
          <w:sz w:val="17"/>
        </w:rPr>
        <w:t>of</w:t>
      </w:r>
      <w:r>
        <w:rPr>
          <w:color w:val="231F20"/>
          <w:spacing w:val="-1"/>
          <w:w w:val="105"/>
          <w:sz w:val="17"/>
        </w:rPr>
        <w:t> </w:t>
      </w:r>
      <w:r>
        <w:rPr>
          <w:color w:val="231F20"/>
          <w:w w:val="105"/>
          <w:sz w:val="17"/>
        </w:rPr>
        <w:t>a</w:t>
      </w:r>
      <w:r>
        <w:rPr>
          <w:color w:val="231F20"/>
          <w:spacing w:val="-1"/>
          <w:w w:val="105"/>
          <w:sz w:val="17"/>
        </w:rPr>
        <w:t> </w:t>
      </w:r>
      <w:r>
        <w:rPr>
          <w:color w:val="231F20"/>
          <w:w w:val="105"/>
          <w:sz w:val="17"/>
        </w:rPr>
        <w:t>chlorite</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an</w:t>
      </w:r>
      <w:r>
        <w:rPr>
          <w:color w:val="231F20"/>
          <w:spacing w:val="-1"/>
          <w:w w:val="105"/>
          <w:sz w:val="17"/>
        </w:rPr>
        <w:t> </w:t>
      </w:r>
      <w:r>
        <w:rPr>
          <w:color w:val="231F20"/>
          <w:w w:val="105"/>
          <w:sz w:val="17"/>
        </w:rPr>
        <w:t>ammonium</w:t>
      </w:r>
      <w:r>
        <w:rPr>
          <w:color w:val="231F20"/>
          <w:spacing w:val="-1"/>
          <w:w w:val="105"/>
          <w:sz w:val="17"/>
        </w:rPr>
        <w:t> </w:t>
      </w:r>
      <w:r>
        <w:rPr>
          <w:color w:val="231F20"/>
          <w:w w:val="105"/>
          <w:sz w:val="17"/>
        </w:rPr>
        <w:t>salt</w:t>
      </w:r>
      <w:r>
        <w:rPr>
          <w:color w:val="231F20"/>
          <w:spacing w:val="-1"/>
          <w:w w:val="105"/>
          <w:sz w:val="17"/>
        </w:rPr>
        <w:t> </w:t>
      </w:r>
      <w:r>
        <w:rPr>
          <w:color w:val="231F20"/>
          <w:w w:val="105"/>
          <w:sz w:val="17"/>
        </w:rPr>
        <w:t>are not to be accepted for transport.</w:t>
      </w:r>
    </w:p>
    <w:p>
      <w:pPr>
        <w:pStyle w:val="ListParagraph"/>
        <w:numPr>
          <w:ilvl w:val="0"/>
          <w:numId w:val="22"/>
        </w:numPr>
        <w:tabs>
          <w:tab w:pos="3217" w:val="left" w:leader="none"/>
        </w:tabs>
        <w:spacing w:line="256" w:lineRule="auto" w:before="84" w:after="0"/>
        <w:ind w:left="3217" w:right="848" w:hanging="720"/>
        <w:jc w:val="left"/>
        <w:rPr>
          <w:sz w:val="17"/>
        </w:rPr>
      </w:pPr>
      <w:r>
        <w:rPr>
          <w:color w:val="231F20"/>
          <w:w w:val="105"/>
          <w:sz w:val="17"/>
        </w:rPr>
        <w:t>Ammonium</w:t>
      </w:r>
      <w:r>
        <w:rPr>
          <w:color w:val="231F20"/>
          <w:spacing w:val="33"/>
          <w:w w:val="105"/>
          <w:sz w:val="17"/>
        </w:rPr>
        <w:t> </w:t>
      </w:r>
      <w:r>
        <w:rPr>
          <w:color w:val="231F20"/>
          <w:w w:val="105"/>
          <w:sz w:val="17"/>
        </w:rPr>
        <w:t>permanganate</w:t>
      </w:r>
      <w:r>
        <w:rPr>
          <w:color w:val="231F20"/>
          <w:spacing w:val="33"/>
          <w:w w:val="105"/>
          <w:sz w:val="17"/>
        </w:rPr>
        <w:t> </w:t>
      </w:r>
      <w:r>
        <w:rPr>
          <w:color w:val="231F20"/>
          <w:w w:val="105"/>
          <w:sz w:val="17"/>
        </w:rPr>
        <w:t>and</w:t>
      </w:r>
      <w:r>
        <w:rPr>
          <w:color w:val="231F20"/>
          <w:spacing w:val="33"/>
          <w:w w:val="105"/>
          <w:sz w:val="17"/>
        </w:rPr>
        <w:t> </w:t>
      </w:r>
      <w:r>
        <w:rPr>
          <w:color w:val="231F20"/>
          <w:w w:val="105"/>
          <w:sz w:val="17"/>
        </w:rPr>
        <w:t>its</w:t>
      </w:r>
      <w:r>
        <w:rPr>
          <w:color w:val="231F20"/>
          <w:spacing w:val="33"/>
          <w:w w:val="105"/>
          <w:sz w:val="17"/>
        </w:rPr>
        <w:t> </w:t>
      </w:r>
      <w:r>
        <w:rPr>
          <w:color w:val="231F20"/>
          <w:w w:val="105"/>
          <w:sz w:val="17"/>
        </w:rPr>
        <w:t>aqueous</w:t>
      </w:r>
      <w:r>
        <w:rPr>
          <w:color w:val="231F20"/>
          <w:spacing w:val="33"/>
          <w:w w:val="105"/>
          <w:sz w:val="17"/>
        </w:rPr>
        <w:t> </w:t>
      </w:r>
      <w:r>
        <w:rPr>
          <w:color w:val="231F20"/>
          <w:w w:val="105"/>
          <w:sz w:val="17"/>
        </w:rPr>
        <w:t>solutions</w:t>
      </w:r>
      <w:r>
        <w:rPr>
          <w:color w:val="231F20"/>
          <w:spacing w:val="33"/>
          <w:w w:val="105"/>
          <w:sz w:val="17"/>
        </w:rPr>
        <w:t> </w:t>
      </w:r>
      <w:r>
        <w:rPr>
          <w:color w:val="231F20"/>
          <w:w w:val="105"/>
          <w:sz w:val="17"/>
        </w:rPr>
        <w:t>and</w:t>
      </w:r>
      <w:r>
        <w:rPr>
          <w:color w:val="231F20"/>
          <w:spacing w:val="33"/>
          <w:w w:val="105"/>
          <w:sz w:val="17"/>
        </w:rPr>
        <w:t> </w:t>
      </w:r>
      <w:r>
        <w:rPr>
          <w:color w:val="231F20"/>
          <w:w w:val="105"/>
          <w:sz w:val="17"/>
        </w:rPr>
        <w:t>mixtures</w:t>
      </w:r>
      <w:r>
        <w:rPr>
          <w:color w:val="231F20"/>
          <w:spacing w:val="33"/>
          <w:w w:val="105"/>
          <w:sz w:val="17"/>
        </w:rPr>
        <w:t> </w:t>
      </w:r>
      <w:r>
        <w:rPr>
          <w:color w:val="231F20"/>
          <w:w w:val="105"/>
          <w:sz w:val="17"/>
        </w:rPr>
        <w:t>of</w:t>
      </w:r>
      <w:r>
        <w:rPr>
          <w:color w:val="231F20"/>
          <w:spacing w:val="33"/>
          <w:w w:val="105"/>
          <w:sz w:val="17"/>
        </w:rPr>
        <w:t> </w:t>
      </w:r>
      <w:r>
        <w:rPr>
          <w:color w:val="231F20"/>
          <w:w w:val="105"/>
          <w:sz w:val="17"/>
        </w:rPr>
        <w:t>a</w:t>
      </w:r>
      <w:r>
        <w:rPr>
          <w:color w:val="231F20"/>
          <w:spacing w:val="33"/>
          <w:w w:val="105"/>
          <w:sz w:val="17"/>
        </w:rPr>
        <w:t> </w:t>
      </w:r>
      <w:r>
        <w:rPr>
          <w:color w:val="231F20"/>
          <w:w w:val="105"/>
          <w:sz w:val="17"/>
        </w:rPr>
        <w:t>permanganate</w:t>
      </w:r>
      <w:r>
        <w:rPr>
          <w:color w:val="231F20"/>
          <w:spacing w:val="33"/>
          <w:w w:val="105"/>
          <w:sz w:val="17"/>
        </w:rPr>
        <w:t> </w:t>
      </w:r>
      <w:r>
        <w:rPr>
          <w:color w:val="231F20"/>
          <w:w w:val="105"/>
          <w:sz w:val="17"/>
        </w:rPr>
        <w:t>with</w:t>
      </w:r>
      <w:r>
        <w:rPr>
          <w:color w:val="231F20"/>
          <w:spacing w:val="33"/>
          <w:w w:val="105"/>
          <w:sz w:val="17"/>
        </w:rPr>
        <w:t> </w:t>
      </w:r>
      <w:r>
        <w:rPr>
          <w:color w:val="231F20"/>
          <w:w w:val="105"/>
          <w:sz w:val="17"/>
        </w:rPr>
        <w:t>an ammonium salt are not to be accepted for transport.</w:t>
      </w:r>
    </w:p>
    <w:p>
      <w:pPr>
        <w:pStyle w:val="ListParagraph"/>
        <w:numPr>
          <w:ilvl w:val="0"/>
          <w:numId w:val="22"/>
        </w:numPr>
        <w:tabs>
          <w:tab w:pos="3217" w:val="left" w:leader="none"/>
        </w:tabs>
        <w:spacing w:line="240" w:lineRule="auto" w:before="85" w:after="0"/>
        <w:ind w:left="3217" w:right="0" w:hanging="720"/>
        <w:jc w:val="left"/>
        <w:rPr>
          <w:sz w:val="17"/>
        </w:rPr>
      </w:pPr>
      <w:r>
        <w:rPr>
          <w:color w:val="231F20"/>
          <w:w w:val="105"/>
          <w:sz w:val="17"/>
        </w:rPr>
        <w:t>This</w:t>
      </w:r>
      <w:r>
        <w:rPr>
          <w:color w:val="231F20"/>
          <w:spacing w:val="-3"/>
          <w:w w:val="105"/>
          <w:sz w:val="17"/>
        </w:rPr>
        <w:t> </w:t>
      </w:r>
      <w:r>
        <w:rPr>
          <w:color w:val="231F20"/>
          <w:w w:val="105"/>
          <w:sz w:val="17"/>
        </w:rPr>
        <w:t>substance</w:t>
      </w:r>
      <w:r>
        <w:rPr>
          <w:color w:val="231F20"/>
          <w:spacing w:val="-2"/>
          <w:w w:val="105"/>
          <w:sz w:val="17"/>
        </w:rPr>
        <w:t> </w:t>
      </w:r>
      <w:r>
        <w:rPr>
          <w:color w:val="231F20"/>
          <w:w w:val="105"/>
          <w:sz w:val="17"/>
        </w:rPr>
        <w:t>is</w:t>
      </w:r>
      <w:r>
        <w:rPr>
          <w:color w:val="231F20"/>
          <w:spacing w:val="-2"/>
          <w:w w:val="105"/>
          <w:sz w:val="17"/>
        </w:rPr>
        <w:t> </w:t>
      </w:r>
      <w:r>
        <w:rPr>
          <w:color w:val="231F20"/>
          <w:w w:val="105"/>
          <w:sz w:val="17"/>
        </w:rPr>
        <w:t>toxic</w:t>
      </w:r>
      <w:r>
        <w:rPr>
          <w:color w:val="231F20"/>
          <w:spacing w:val="-2"/>
          <w:w w:val="105"/>
          <w:sz w:val="17"/>
        </w:rPr>
        <w:t> </w:t>
      </w:r>
      <w:r>
        <w:rPr>
          <w:color w:val="231F20"/>
          <w:w w:val="105"/>
          <w:sz w:val="17"/>
        </w:rPr>
        <w:t>by</w:t>
      </w:r>
      <w:r>
        <w:rPr>
          <w:color w:val="231F20"/>
          <w:spacing w:val="-2"/>
          <w:w w:val="105"/>
          <w:sz w:val="17"/>
        </w:rPr>
        <w:t> inhalation.</w:t>
      </w:r>
    </w:p>
    <w:p>
      <w:pPr>
        <w:pStyle w:val="ListParagraph"/>
        <w:numPr>
          <w:ilvl w:val="0"/>
          <w:numId w:val="22"/>
        </w:numPr>
        <w:tabs>
          <w:tab w:pos="3214" w:val="left" w:leader="none"/>
          <w:tab w:pos="3217" w:val="left" w:leader="none"/>
        </w:tabs>
        <w:spacing w:line="256" w:lineRule="auto" w:before="97" w:after="0"/>
        <w:ind w:left="3217" w:right="848" w:hanging="720"/>
        <w:jc w:val="both"/>
        <w:rPr>
          <w:sz w:val="17"/>
        </w:rPr>
      </w:pPr>
      <w:r>
        <w:rPr>
          <w:color w:val="231F20"/>
          <w:w w:val="105"/>
          <w:sz w:val="17"/>
        </w:rPr>
        <w:t>Oxygen cylinders for emergency use transported under this entry may include installed actuating cartridges (cartridges, power device of class 1.4, compatibility group C or S), without changing the classification</w:t>
      </w:r>
      <w:r>
        <w:rPr>
          <w:color w:val="231F20"/>
          <w:spacing w:val="-1"/>
          <w:w w:val="105"/>
          <w:sz w:val="17"/>
        </w:rPr>
        <w:t> </w:t>
      </w:r>
      <w:r>
        <w:rPr>
          <w:color w:val="231F20"/>
          <w:w w:val="105"/>
          <w:sz w:val="17"/>
        </w:rPr>
        <w:t>of</w:t>
      </w:r>
      <w:r>
        <w:rPr>
          <w:color w:val="231F20"/>
          <w:spacing w:val="-1"/>
          <w:w w:val="105"/>
          <w:sz w:val="17"/>
        </w:rPr>
        <w:t> </w:t>
      </w:r>
      <w:r>
        <w:rPr>
          <w:color w:val="231F20"/>
          <w:w w:val="105"/>
          <w:sz w:val="17"/>
        </w:rPr>
        <w:t>class</w:t>
      </w:r>
      <w:r>
        <w:rPr>
          <w:color w:val="231F20"/>
          <w:spacing w:val="-1"/>
          <w:w w:val="105"/>
          <w:sz w:val="17"/>
        </w:rPr>
        <w:t> </w:t>
      </w:r>
      <w:r>
        <w:rPr>
          <w:color w:val="231F20"/>
          <w:w w:val="105"/>
          <w:sz w:val="17"/>
        </w:rPr>
        <w:t>2.2</w:t>
      </w:r>
      <w:r>
        <w:rPr>
          <w:color w:val="231F20"/>
          <w:spacing w:val="-1"/>
          <w:w w:val="105"/>
          <w:sz w:val="17"/>
        </w:rPr>
        <w:t> </w:t>
      </w:r>
      <w:r>
        <w:rPr>
          <w:color w:val="231F20"/>
          <w:w w:val="105"/>
          <w:sz w:val="17"/>
        </w:rPr>
        <w:t>provided</w:t>
      </w:r>
      <w:r>
        <w:rPr>
          <w:color w:val="231F20"/>
          <w:spacing w:val="-1"/>
          <w:w w:val="105"/>
          <w:sz w:val="17"/>
        </w:rPr>
        <w:t> </w:t>
      </w:r>
      <w:r>
        <w:rPr>
          <w:color w:val="231F20"/>
          <w:w w:val="105"/>
          <w:sz w:val="17"/>
        </w:rPr>
        <w:t>the</w:t>
      </w:r>
      <w:r>
        <w:rPr>
          <w:color w:val="231F20"/>
          <w:spacing w:val="-1"/>
          <w:w w:val="105"/>
          <w:sz w:val="17"/>
        </w:rPr>
        <w:t> </w:t>
      </w:r>
      <w:r>
        <w:rPr>
          <w:color w:val="231F20"/>
          <w:w w:val="105"/>
          <w:sz w:val="17"/>
        </w:rPr>
        <w:t>total</w:t>
      </w:r>
      <w:r>
        <w:rPr>
          <w:color w:val="231F20"/>
          <w:spacing w:val="-1"/>
          <w:w w:val="105"/>
          <w:sz w:val="17"/>
        </w:rPr>
        <w:t> </w:t>
      </w:r>
      <w:r>
        <w:rPr>
          <w:color w:val="231F20"/>
          <w:w w:val="105"/>
          <w:sz w:val="17"/>
        </w:rPr>
        <w:t>quantity</w:t>
      </w:r>
      <w:r>
        <w:rPr>
          <w:color w:val="231F20"/>
          <w:spacing w:val="-1"/>
          <w:w w:val="105"/>
          <w:sz w:val="17"/>
        </w:rPr>
        <w:t> </w:t>
      </w:r>
      <w:r>
        <w:rPr>
          <w:color w:val="231F20"/>
          <w:w w:val="105"/>
          <w:sz w:val="17"/>
        </w:rPr>
        <w:t>of</w:t>
      </w:r>
      <w:r>
        <w:rPr>
          <w:color w:val="231F20"/>
          <w:spacing w:val="-1"/>
          <w:w w:val="105"/>
          <w:sz w:val="17"/>
        </w:rPr>
        <w:t> </w:t>
      </w:r>
      <w:r>
        <w:rPr>
          <w:color w:val="231F20"/>
          <w:w w:val="105"/>
          <w:sz w:val="17"/>
        </w:rPr>
        <w:t>deflagrating</w:t>
      </w:r>
      <w:r>
        <w:rPr>
          <w:color w:val="231F20"/>
          <w:spacing w:val="-1"/>
          <w:w w:val="105"/>
          <w:sz w:val="17"/>
        </w:rPr>
        <w:t> </w:t>
      </w:r>
      <w:r>
        <w:rPr>
          <w:color w:val="231F20"/>
          <w:w w:val="105"/>
          <w:sz w:val="17"/>
        </w:rPr>
        <w:t>(propellant)</w:t>
      </w:r>
      <w:r>
        <w:rPr>
          <w:color w:val="231F20"/>
          <w:spacing w:val="-1"/>
          <w:w w:val="105"/>
          <w:sz w:val="17"/>
        </w:rPr>
        <w:t> </w:t>
      </w:r>
      <w:r>
        <w:rPr>
          <w:color w:val="231F20"/>
          <w:w w:val="105"/>
          <w:sz w:val="17"/>
        </w:rPr>
        <w:t>explosives</w:t>
      </w:r>
      <w:r>
        <w:rPr>
          <w:color w:val="231F20"/>
          <w:spacing w:val="-1"/>
          <w:w w:val="105"/>
          <w:sz w:val="17"/>
        </w:rPr>
        <w:t> </w:t>
      </w:r>
      <w:r>
        <w:rPr>
          <w:color w:val="231F20"/>
          <w:w w:val="105"/>
          <w:sz w:val="17"/>
        </w:rPr>
        <w:t>does</w:t>
      </w:r>
      <w:r>
        <w:rPr>
          <w:color w:val="231F20"/>
          <w:spacing w:val="-1"/>
          <w:w w:val="105"/>
          <w:sz w:val="17"/>
        </w:rPr>
        <w:t> </w:t>
      </w:r>
      <w:r>
        <w:rPr>
          <w:color w:val="231F20"/>
          <w:w w:val="105"/>
          <w:sz w:val="17"/>
        </w:rPr>
        <w:t>not exceed 3.2 g per oxygen cylinder. The cylinders with the installed actuating cartridges as prepared for transport shall have an effective means of preventing inadvertent activation.</w:t>
      </w:r>
    </w:p>
    <w:p>
      <w:pPr>
        <w:pStyle w:val="ListParagraph"/>
        <w:numPr>
          <w:ilvl w:val="0"/>
          <w:numId w:val="22"/>
        </w:numPr>
        <w:tabs>
          <w:tab w:pos="3215" w:val="left" w:leader="none"/>
          <w:tab w:pos="3217" w:val="left" w:leader="none"/>
        </w:tabs>
        <w:spacing w:line="256" w:lineRule="auto" w:before="87" w:after="0"/>
        <w:ind w:left="3217" w:right="848" w:hanging="720"/>
        <w:jc w:val="both"/>
        <w:rPr>
          <w:sz w:val="17"/>
        </w:rPr>
      </w:pPr>
      <w:r>
        <w:rPr>
          <w:color w:val="231F20"/>
          <w:w w:val="105"/>
          <w:sz w:val="17"/>
        </w:rPr>
        <w:t>Metal hydride storage systems installed in vehicles, vessels, machinery, engines or aircraft or in completed</w:t>
      </w:r>
      <w:r>
        <w:rPr>
          <w:color w:val="231F20"/>
          <w:w w:val="105"/>
          <w:sz w:val="17"/>
        </w:rPr>
        <w:t> components</w:t>
      </w:r>
      <w:r>
        <w:rPr>
          <w:color w:val="231F20"/>
          <w:w w:val="105"/>
          <w:sz w:val="17"/>
        </w:rPr>
        <w:t> or</w:t>
      </w:r>
      <w:r>
        <w:rPr>
          <w:color w:val="231F20"/>
          <w:w w:val="105"/>
          <w:sz w:val="17"/>
        </w:rPr>
        <w:t> intended</w:t>
      </w:r>
      <w:r>
        <w:rPr>
          <w:color w:val="231F20"/>
          <w:w w:val="105"/>
          <w:sz w:val="17"/>
        </w:rPr>
        <w:t> to</w:t>
      </w:r>
      <w:r>
        <w:rPr>
          <w:color w:val="231F20"/>
          <w:w w:val="105"/>
          <w:sz w:val="17"/>
        </w:rPr>
        <w:t> be</w:t>
      </w:r>
      <w:r>
        <w:rPr>
          <w:color w:val="231F20"/>
          <w:w w:val="105"/>
          <w:sz w:val="17"/>
        </w:rPr>
        <w:t> installed</w:t>
      </w:r>
      <w:r>
        <w:rPr>
          <w:color w:val="231F20"/>
          <w:w w:val="105"/>
          <w:sz w:val="17"/>
        </w:rPr>
        <w:t> in</w:t>
      </w:r>
      <w:r>
        <w:rPr>
          <w:color w:val="231F20"/>
          <w:w w:val="105"/>
          <w:sz w:val="17"/>
        </w:rPr>
        <w:t> vehicles,</w:t>
      </w:r>
      <w:r>
        <w:rPr>
          <w:color w:val="231F20"/>
          <w:w w:val="105"/>
          <w:sz w:val="17"/>
        </w:rPr>
        <w:t> vessels,</w:t>
      </w:r>
      <w:r>
        <w:rPr>
          <w:color w:val="231F20"/>
          <w:w w:val="105"/>
          <w:sz w:val="17"/>
        </w:rPr>
        <w:t> machinery,</w:t>
      </w:r>
      <w:r>
        <w:rPr>
          <w:color w:val="231F20"/>
          <w:w w:val="105"/>
          <w:sz w:val="17"/>
        </w:rPr>
        <w:t> engines</w:t>
      </w:r>
      <w:r>
        <w:rPr>
          <w:color w:val="231F20"/>
          <w:w w:val="105"/>
          <w:sz w:val="17"/>
        </w:rPr>
        <w:t> or aircraft</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approved</w:t>
      </w:r>
      <w:r>
        <w:rPr>
          <w:color w:val="231F20"/>
          <w:spacing w:val="-4"/>
          <w:w w:val="105"/>
          <w:sz w:val="17"/>
        </w:rPr>
        <w:t> </w:t>
      </w:r>
      <w:r>
        <w:rPr>
          <w:color w:val="231F20"/>
          <w:w w:val="105"/>
          <w:sz w:val="17"/>
        </w:rPr>
        <w:t>by</w:t>
      </w:r>
      <w:r>
        <w:rPr>
          <w:color w:val="231F20"/>
          <w:spacing w:val="-4"/>
          <w:w w:val="105"/>
          <w:sz w:val="17"/>
        </w:rPr>
        <w:t> </w:t>
      </w:r>
      <w:r>
        <w:rPr>
          <w:color w:val="231F20"/>
          <w:w w:val="105"/>
          <w:sz w:val="17"/>
        </w:rPr>
        <w:t>the</w:t>
      </w:r>
      <w:r>
        <w:rPr>
          <w:color w:val="231F20"/>
          <w:spacing w:val="-4"/>
          <w:w w:val="105"/>
          <w:sz w:val="17"/>
        </w:rPr>
        <w:t> </w:t>
      </w:r>
      <w:r>
        <w:rPr>
          <w:color w:val="231F20"/>
          <w:w w:val="105"/>
          <w:sz w:val="17"/>
        </w:rPr>
        <w:t>competent</w:t>
      </w:r>
      <w:r>
        <w:rPr>
          <w:color w:val="231F20"/>
          <w:spacing w:val="-4"/>
          <w:w w:val="105"/>
          <w:sz w:val="17"/>
        </w:rPr>
        <w:t> </w:t>
      </w:r>
      <w:r>
        <w:rPr>
          <w:color w:val="231F20"/>
          <w:w w:val="105"/>
          <w:sz w:val="17"/>
        </w:rPr>
        <w:t>authority</w:t>
      </w:r>
      <w:r>
        <w:rPr>
          <w:color w:val="231F20"/>
          <w:spacing w:val="-4"/>
          <w:w w:val="105"/>
          <w:sz w:val="17"/>
        </w:rPr>
        <w:t> </w:t>
      </w:r>
      <w:r>
        <w:rPr>
          <w:color w:val="231F20"/>
          <w:w w:val="105"/>
          <w:sz w:val="17"/>
        </w:rPr>
        <w:t>before</w:t>
      </w:r>
      <w:r>
        <w:rPr>
          <w:color w:val="231F20"/>
          <w:spacing w:val="-4"/>
          <w:w w:val="105"/>
          <w:sz w:val="17"/>
        </w:rPr>
        <w:t> </w:t>
      </w:r>
      <w:r>
        <w:rPr>
          <w:color w:val="231F20"/>
          <w:w w:val="105"/>
          <w:sz w:val="17"/>
        </w:rPr>
        <w:t>acceptance</w:t>
      </w:r>
      <w:r>
        <w:rPr>
          <w:color w:val="231F20"/>
          <w:spacing w:val="-4"/>
          <w:w w:val="105"/>
          <w:sz w:val="17"/>
        </w:rPr>
        <w:t> </w:t>
      </w:r>
      <w:r>
        <w:rPr>
          <w:color w:val="231F20"/>
          <w:w w:val="105"/>
          <w:sz w:val="17"/>
        </w:rPr>
        <w:t>for</w:t>
      </w:r>
      <w:r>
        <w:rPr>
          <w:color w:val="231F20"/>
          <w:spacing w:val="-4"/>
          <w:w w:val="105"/>
          <w:sz w:val="17"/>
        </w:rPr>
        <w:t> </w:t>
      </w:r>
      <w:r>
        <w:rPr>
          <w:color w:val="231F20"/>
          <w:w w:val="105"/>
          <w:sz w:val="17"/>
        </w:rPr>
        <w:t>transport.</w:t>
      </w:r>
      <w:r>
        <w:rPr>
          <w:color w:val="231F20"/>
          <w:spacing w:val="-4"/>
          <w:w w:val="105"/>
          <w:sz w:val="17"/>
        </w:rPr>
        <w:t> </w:t>
      </w:r>
      <w:r>
        <w:rPr>
          <w:color w:val="231F20"/>
          <w:w w:val="105"/>
          <w:sz w:val="17"/>
        </w:rPr>
        <w:t>The</w:t>
      </w:r>
      <w:r>
        <w:rPr>
          <w:color w:val="231F20"/>
          <w:spacing w:val="-4"/>
          <w:w w:val="105"/>
          <w:sz w:val="17"/>
        </w:rPr>
        <w:t> </w:t>
      </w:r>
      <w:r>
        <w:rPr>
          <w:color w:val="231F20"/>
          <w:w w:val="105"/>
          <w:sz w:val="17"/>
        </w:rPr>
        <w:t>transport document shall include an indication that the package was approved by the competent authority or a copy of the competent authority approval shall accompany each consignment.</w:t>
      </w:r>
    </w:p>
    <w:p>
      <w:pPr>
        <w:pStyle w:val="ListParagraph"/>
        <w:numPr>
          <w:ilvl w:val="0"/>
          <w:numId w:val="22"/>
        </w:numPr>
        <w:tabs>
          <w:tab w:pos="3215" w:val="left" w:leader="none"/>
          <w:tab w:pos="3217" w:val="left" w:leader="none"/>
        </w:tabs>
        <w:spacing w:line="256" w:lineRule="auto" w:before="87" w:after="0"/>
        <w:ind w:left="3217" w:right="847" w:hanging="720"/>
        <w:jc w:val="both"/>
        <w:rPr>
          <w:sz w:val="17"/>
        </w:rPr>
      </w:pPr>
      <w:r>
        <w:rPr>
          <w:color w:val="231F20"/>
          <w:w w:val="105"/>
          <w:sz w:val="17"/>
        </w:rPr>
        <w:t>Petroleum crude oil containing hydrogen sulphide in sufficient concentration that vapours evolved from the crude oil can present an inhalation hazard shall be consigned under the entry UN 3494 PETROLEUM</w:t>
      </w:r>
      <w:r>
        <w:rPr>
          <w:color w:val="231F20"/>
          <w:spacing w:val="-2"/>
          <w:w w:val="105"/>
          <w:sz w:val="17"/>
        </w:rPr>
        <w:t> </w:t>
      </w:r>
      <w:r>
        <w:rPr>
          <w:color w:val="231F20"/>
          <w:w w:val="105"/>
          <w:sz w:val="17"/>
        </w:rPr>
        <w:t>SOUR</w:t>
      </w:r>
      <w:r>
        <w:rPr>
          <w:color w:val="231F20"/>
          <w:spacing w:val="-2"/>
          <w:w w:val="105"/>
          <w:sz w:val="17"/>
        </w:rPr>
        <w:t> </w:t>
      </w:r>
      <w:r>
        <w:rPr>
          <w:color w:val="231F20"/>
          <w:w w:val="105"/>
          <w:sz w:val="17"/>
        </w:rPr>
        <w:t>CRUDE</w:t>
      </w:r>
      <w:r>
        <w:rPr>
          <w:color w:val="231F20"/>
          <w:spacing w:val="-2"/>
          <w:w w:val="105"/>
          <w:sz w:val="17"/>
        </w:rPr>
        <w:t> </w:t>
      </w:r>
      <w:r>
        <w:rPr>
          <w:color w:val="231F20"/>
          <w:w w:val="105"/>
          <w:sz w:val="17"/>
        </w:rPr>
        <w:t>OIL,</w:t>
      </w:r>
      <w:r>
        <w:rPr>
          <w:color w:val="231F20"/>
          <w:spacing w:val="-2"/>
          <w:w w:val="105"/>
          <w:sz w:val="17"/>
        </w:rPr>
        <w:t> </w:t>
      </w:r>
      <w:r>
        <w:rPr>
          <w:color w:val="231F20"/>
          <w:w w:val="105"/>
          <w:sz w:val="17"/>
        </w:rPr>
        <w:t>FLAMMABLE,</w:t>
      </w:r>
      <w:r>
        <w:rPr>
          <w:color w:val="231F20"/>
          <w:spacing w:val="-2"/>
          <w:w w:val="105"/>
          <w:sz w:val="17"/>
        </w:rPr>
        <w:t> </w:t>
      </w:r>
      <w:r>
        <w:rPr>
          <w:color w:val="231F20"/>
          <w:w w:val="105"/>
          <w:sz w:val="17"/>
        </w:rPr>
        <w:t>TOXIC.</w:t>
      </w:r>
    </w:p>
    <w:p>
      <w:pPr>
        <w:pStyle w:val="ListParagraph"/>
        <w:numPr>
          <w:ilvl w:val="0"/>
          <w:numId w:val="22"/>
        </w:numPr>
        <w:tabs>
          <w:tab w:pos="3215" w:val="left" w:leader="none"/>
          <w:tab w:pos="3217" w:val="left" w:leader="none"/>
        </w:tabs>
        <w:spacing w:line="256" w:lineRule="auto" w:before="85" w:after="0"/>
        <w:ind w:left="3217" w:right="847" w:hanging="720"/>
        <w:jc w:val="both"/>
        <w:rPr>
          <w:sz w:val="17"/>
        </w:rPr>
      </w:pPr>
      <w:r>
        <w:rPr>
          <w:color w:val="231F20"/>
          <w:w w:val="105"/>
          <w:sz w:val="17"/>
        </w:rPr>
        <w:t>Nitroglycerin</w:t>
      </w:r>
      <w:r>
        <w:rPr>
          <w:color w:val="231F20"/>
          <w:w w:val="105"/>
          <w:sz w:val="17"/>
        </w:rPr>
        <w:t> solution</w:t>
      </w:r>
      <w:r>
        <w:rPr>
          <w:color w:val="231F20"/>
          <w:w w:val="105"/>
          <w:sz w:val="17"/>
        </w:rPr>
        <w:t> in</w:t>
      </w:r>
      <w:r>
        <w:rPr>
          <w:color w:val="231F20"/>
          <w:w w:val="105"/>
          <w:sz w:val="17"/>
        </w:rPr>
        <w:t> alcohol</w:t>
      </w:r>
      <w:r>
        <w:rPr>
          <w:color w:val="231F20"/>
          <w:w w:val="105"/>
          <w:sz w:val="17"/>
        </w:rPr>
        <w:t> with</w:t>
      </w:r>
      <w:r>
        <w:rPr>
          <w:color w:val="231F20"/>
          <w:w w:val="105"/>
          <w:sz w:val="17"/>
        </w:rPr>
        <w:t> more</w:t>
      </w:r>
      <w:r>
        <w:rPr>
          <w:color w:val="231F20"/>
          <w:w w:val="105"/>
          <w:sz w:val="17"/>
        </w:rPr>
        <w:t> than</w:t>
      </w:r>
      <w:r>
        <w:rPr>
          <w:color w:val="231F20"/>
          <w:w w:val="105"/>
          <w:sz w:val="17"/>
        </w:rPr>
        <w:t> 1%</w:t>
      </w:r>
      <w:r>
        <w:rPr>
          <w:color w:val="231F20"/>
          <w:w w:val="105"/>
          <w:sz w:val="17"/>
        </w:rPr>
        <w:t> but</w:t>
      </w:r>
      <w:r>
        <w:rPr>
          <w:color w:val="231F20"/>
          <w:w w:val="105"/>
          <w:sz w:val="17"/>
        </w:rPr>
        <w:t> not</w:t>
      </w:r>
      <w:r>
        <w:rPr>
          <w:color w:val="231F20"/>
          <w:w w:val="105"/>
          <w:sz w:val="17"/>
        </w:rPr>
        <w:t> more</w:t>
      </w:r>
      <w:r>
        <w:rPr>
          <w:color w:val="231F20"/>
          <w:w w:val="105"/>
          <w:sz w:val="17"/>
        </w:rPr>
        <w:t> than</w:t>
      </w:r>
      <w:r>
        <w:rPr>
          <w:color w:val="231F20"/>
          <w:w w:val="105"/>
          <w:sz w:val="17"/>
        </w:rPr>
        <w:t> 5%</w:t>
      </w:r>
      <w:r>
        <w:rPr>
          <w:color w:val="231F20"/>
          <w:w w:val="105"/>
          <w:sz w:val="17"/>
        </w:rPr>
        <w:t> nitroglycerin</w:t>
      </w:r>
      <w:r>
        <w:rPr>
          <w:color w:val="231F20"/>
          <w:w w:val="105"/>
          <w:sz w:val="17"/>
        </w:rPr>
        <w:t> may</w:t>
      </w:r>
      <w:r>
        <w:rPr>
          <w:color w:val="231F20"/>
          <w:w w:val="105"/>
          <w:sz w:val="17"/>
        </w:rPr>
        <w:t> be classified in class 3 and assigned to UN 3064 provided all the requirements of packing instruction P300 are complied with.</w:t>
      </w:r>
    </w:p>
    <w:p>
      <w:pPr>
        <w:pStyle w:val="ListParagraph"/>
        <w:spacing w:after="0" w:line="256" w:lineRule="auto"/>
        <w:jc w:val="both"/>
        <w:rPr>
          <w:sz w:val="17"/>
        </w:rPr>
        <w:sectPr>
          <w:pgSz w:w="11910" w:h="16840"/>
          <w:pgMar w:header="0" w:footer="570" w:top="0" w:bottom="760" w:left="0" w:right="0"/>
        </w:sectPr>
      </w:pPr>
    </w:p>
    <w:p>
      <w:pPr>
        <w:pStyle w:val="BodyText"/>
        <w:spacing w:before="72"/>
        <w:ind w:left="0"/>
        <w:jc w:val="left"/>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42976">
                <wp:simplePos x="0" y="0"/>
                <wp:positionH relativeFrom="page">
                  <wp:posOffset>0</wp:posOffset>
                </wp:positionH>
                <wp:positionV relativeFrom="paragraph">
                  <wp:posOffset>-188457</wp:posOffset>
                </wp:positionV>
                <wp:extent cx="360045" cy="213868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360045" cy="2138680"/>
                          <a:chExt cx="360045" cy="2138680"/>
                        </a:xfrm>
                      </wpg:grpSpPr>
                      <wps:wsp>
                        <wps:cNvPr id="69" name="Graphic 69"/>
                        <wps:cNvSpPr/>
                        <wps:spPr>
                          <a:xfrm>
                            <a:off x="0" y="0"/>
                            <a:ext cx="360045" cy="2138680"/>
                          </a:xfrm>
                          <a:custGeom>
                            <a:avLst/>
                            <a:gdLst/>
                            <a:ahLst/>
                            <a:cxnLst/>
                            <a:rect l="l" t="t" r="r" b="b"/>
                            <a:pathLst>
                              <a:path w="360045" h="2138680">
                                <a:moveTo>
                                  <a:pt x="0" y="2138400"/>
                                </a:moveTo>
                                <a:lnTo>
                                  <a:pt x="360006" y="2138400"/>
                                </a:lnTo>
                                <a:lnTo>
                                  <a:pt x="360006" y="0"/>
                                </a:lnTo>
                                <a:lnTo>
                                  <a:pt x="0" y="0"/>
                                </a:lnTo>
                                <a:lnTo>
                                  <a:pt x="0" y="2138400"/>
                                </a:lnTo>
                                <a:close/>
                              </a:path>
                            </a:pathLst>
                          </a:custGeom>
                          <a:solidFill>
                            <a:srgbClr val="58595B"/>
                          </a:solidFill>
                        </wps:spPr>
                        <wps:bodyPr wrap="square" lIns="0" tIns="0" rIns="0" bIns="0" rtlCol="0">
                          <a:prstTxWarp prst="textNoShape">
                            <a:avLst/>
                          </a:prstTxWarp>
                          <a:noAutofit/>
                        </wps:bodyPr>
                      </wps:wsp>
                      <wps:wsp>
                        <wps:cNvPr id="70" name="Textbox 70"/>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0.0pt;margin-top:-14.839136pt;width:28.35pt;height:168.4pt;mso-position-horizontal-relative:page;mso-position-vertical-relative:paragraph;z-index:15742976" id="docshapegroup65" coordorigin="0,-297" coordsize="567,3368">
                <v:rect style="position:absolute;left:0;top:-297;width:567;height:3368" id="docshape66" filled="true" fillcolor="#58595b" stroked="false">
                  <v:fill type="solid"/>
                </v:rect>
                <v:shape style="position:absolute;left:0;top:-297;width:567;height:3368" type="#_x0000_t202" id="docshape67"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780</w:t>
      </w:r>
    </w:p>
    <w:p>
      <w:pPr>
        <w:pStyle w:val="BodyText"/>
        <w:spacing w:before="70"/>
        <w:ind w:left="0"/>
        <w:jc w:val="left"/>
      </w:pPr>
    </w:p>
    <w:p>
      <w:pPr>
        <w:spacing w:before="0"/>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11"/>
          <w:w w:val="105"/>
          <w:sz w:val="17"/>
        </w:rPr>
        <w:t> </w:t>
      </w:r>
      <w:r>
        <w:rPr>
          <w:rFonts w:ascii="Arial" w:hAnsi="Arial"/>
          <w:i/>
          <w:color w:val="231F20"/>
          <w:w w:val="105"/>
          <w:sz w:val="17"/>
        </w:rPr>
        <w:t>3</w:t>
      </w:r>
      <w:r>
        <w:rPr>
          <w:rFonts w:ascii="Arial" w:hAnsi="Arial"/>
          <w:i/>
          <w:color w:val="231F20"/>
          <w:spacing w:val="73"/>
          <w:w w:val="105"/>
          <w:sz w:val="17"/>
        </w:rPr>
        <w:t> </w:t>
      </w:r>
      <w:r>
        <w:rPr>
          <w:rFonts w:ascii="Arial" w:hAnsi="Arial"/>
          <w:i/>
          <w:color w:val="231F20"/>
          <w:w w:val="105"/>
          <w:sz w:val="17"/>
        </w:rPr>
        <w:t>–</w:t>
      </w:r>
      <w:r>
        <w:rPr>
          <w:rFonts w:ascii="Arial" w:hAnsi="Arial"/>
          <w:i/>
          <w:color w:val="231F20"/>
          <w:spacing w:val="11"/>
          <w:w w:val="105"/>
          <w:sz w:val="17"/>
        </w:rPr>
        <w:t> </w:t>
      </w:r>
      <w:r>
        <w:rPr>
          <w:rFonts w:ascii="Arial" w:hAnsi="Arial"/>
          <w:i/>
          <w:color w:val="231F20"/>
          <w:w w:val="105"/>
          <w:sz w:val="17"/>
        </w:rPr>
        <w:t>Dangerous</w:t>
      </w:r>
      <w:r>
        <w:rPr>
          <w:rFonts w:ascii="Arial" w:hAnsi="Arial"/>
          <w:i/>
          <w:color w:val="231F20"/>
          <w:spacing w:val="12"/>
          <w:w w:val="105"/>
          <w:sz w:val="17"/>
        </w:rPr>
        <w:t> </w:t>
      </w:r>
      <w:r>
        <w:rPr>
          <w:rFonts w:ascii="Arial" w:hAnsi="Arial"/>
          <w:i/>
          <w:color w:val="231F20"/>
          <w:w w:val="105"/>
          <w:sz w:val="17"/>
        </w:rPr>
        <w:t>Goods</w:t>
      </w:r>
      <w:r>
        <w:rPr>
          <w:rFonts w:ascii="Arial" w:hAnsi="Arial"/>
          <w:i/>
          <w:color w:val="231F20"/>
          <w:spacing w:val="11"/>
          <w:w w:val="105"/>
          <w:sz w:val="17"/>
        </w:rPr>
        <w:t> </w:t>
      </w:r>
      <w:r>
        <w:rPr>
          <w:rFonts w:ascii="Arial" w:hAnsi="Arial"/>
          <w:i/>
          <w:color w:val="231F20"/>
          <w:w w:val="105"/>
          <w:sz w:val="17"/>
        </w:rPr>
        <w:t>List,</w:t>
      </w:r>
      <w:r>
        <w:rPr>
          <w:rFonts w:ascii="Arial" w:hAnsi="Arial"/>
          <w:i/>
          <w:color w:val="231F20"/>
          <w:spacing w:val="12"/>
          <w:w w:val="105"/>
          <w:sz w:val="17"/>
        </w:rPr>
        <w:t> </w:t>
      </w:r>
      <w:r>
        <w:rPr>
          <w:rFonts w:ascii="Arial" w:hAnsi="Arial"/>
          <w:i/>
          <w:color w:val="231F20"/>
          <w:w w:val="105"/>
          <w:sz w:val="17"/>
        </w:rPr>
        <w:t>special</w:t>
      </w:r>
      <w:r>
        <w:rPr>
          <w:rFonts w:ascii="Arial" w:hAnsi="Arial"/>
          <w:i/>
          <w:color w:val="231F20"/>
          <w:spacing w:val="11"/>
          <w:w w:val="105"/>
          <w:sz w:val="17"/>
        </w:rPr>
        <w:t> </w:t>
      </w:r>
      <w:r>
        <w:rPr>
          <w:rFonts w:ascii="Arial" w:hAnsi="Arial"/>
          <w:i/>
          <w:color w:val="231F20"/>
          <w:w w:val="105"/>
          <w:sz w:val="17"/>
        </w:rPr>
        <w:t>provisions</w:t>
      </w:r>
      <w:r>
        <w:rPr>
          <w:rFonts w:ascii="Arial" w:hAnsi="Arial"/>
          <w:i/>
          <w:color w:val="231F20"/>
          <w:spacing w:val="12"/>
          <w:w w:val="105"/>
          <w:sz w:val="17"/>
        </w:rPr>
        <w:t> </w:t>
      </w:r>
      <w:r>
        <w:rPr>
          <w:rFonts w:ascii="Arial" w:hAnsi="Arial"/>
          <w:i/>
          <w:color w:val="231F20"/>
          <w:w w:val="105"/>
          <w:sz w:val="17"/>
        </w:rPr>
        <w:t>and</w:t>
      </w:r>
      <w:r>
        <w:rPr>
          <w:rFonts w:ascii="Arial" w:hAnsi="Arial"/>
          <w:i/>
          <w:color w:val="231F20"/>
          <w:spacing w:val="12"/>
          <w:w w:val="105"/>
          <w:sz w:val="17"/>
        </w:rPr>
        <w:t> </w:t>
      </w:r>
      <w:r>
        <w:rPr>
          <w:rFonts w:ascii="Arial" w:hAnsi="Arial"/>
          <w:i/>
          <w:color w:val="231F20"/>
          <w:spacing w:val="-2"/>
          <w:w w:val="105"/>
          <w:sz w:val="17"/>
        </w:rPr>
        <w:t>exceptions</w:t>
      </w:r>
    </w:p>
    <w:p>
      <w:pPr>
        <w:pStyle w:val="BodyText"/>
        <w:spacing w:before="8"/>
        <w:ind w:left="0"/>
        <w:jc w:val="left"/>
        <w:rPr>
          <w:rFonts w:ascii="Arial"/>
          <w:i/>
          <w:sz w:val="5"/>
        </w:rPr>
      </w:pPr>
      <w:r>
        <w:rPr>
          <w:rFonts w:ascii="Arial"/>
          <w:i/>
          <w:sz w:val="5"/>
        </w:rPr>
        <mc:AlternateContent>
          <mc:Choice Requires="wps">
            <w:drawing>
              <wp:anchor distT="0" distB="0" distL="0" distR="0" allowOverlap="1" layoutInCell="1" locked="0" behindDoc="1" simplePos="0" relativeHeight="487601664">
                <wp:simplePos x="0" y="0"/>
                <wp:positionH relativeFrom="page">
                  <wp:posOffset>540000</wp:posOffset>
                </wp:positionH>
                <wp:positionV relativeFrom="paragraph">
                  <wp:posOffset>56965</wp:posOffset>
                </wp:positionV>
                <wp:extent cx="6120130" cy="127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85497pt;width:481.9pt;height:.1pt;mso-position-horizontal-relative:page;mso-position-vertical-relative:paragraph;z-index:-15714816;mso-wrap-distance-left:0;mso-wrap-distance-right:0" id="docshape68" coordorigin="850,90" coordsize="9638,0" path="m850,90l10488,90e" filled="false" stroked="true" strokeweight=".5pt" strokecolor="#231f20">
                <v:path arrowok="t"/>
                <v:stroke dashstyle="solid"/>
                <w10:wrap type="topAndBottom"/>
              </v:shape>
            </w:pict>
          </mc:Fallback>
        </mc:AlternateContent>
      </w:r>
    </w:p>
    <w:p>
      <w:pPr>
        <w:pStyle w:val="BodyText"/>
        <w:spacing w:before="195"/>
        <w:ind w:left="0"/>
        <w:jc w:val="left"/>
        <w:rPr>
          <w:rFonts w:ascii="Arial"/>
          <w:i/>
        </w:rPr>
      </w:pPr>
    </w:p>
    <w:p>
      <w:pPr>
        <w:pStyle w:val="ListParagraph"/>
        <w:numPr>
          <w:ilvl w:val="0"/>
          <w:numId w:val="22"/>
        </w:numPr>
        <w:tabs>
          <w:tab w:pos="2647" w:val="left" w:leader="none"/>
          <w:tab w:pos="2650" w:val="left" w:leader="none"/>
        </w:tabs>
        <w:spacing w:line="256" w:lineRule="auto" w:before="0" w:after="0"/>
        <w:ind w:left="2650" w:right="1414" w:hanging="720"/>
        <w:jc w:val="both"/>
        <w:rPr>
          <w:sz w:val="17"/>
        </w:rPr>
      </w:pPr>
      <w:r>
        <w:rPr>
          <w:color w:val="231F20"/>
          <w:w w:val="105"/>
          <w:sz w:val="17"/>
        </w:rPr>
        <w:t>Nitroglycerin</w:t>
      </w:r>
      <w:r>
        <w:rPr>
          <w:color w:val="231F20"/>
          <w:w w:val="105"/>
          <w:sz w:val="17"/>
        </w:rPr>
        <w:t> solution</w:t>
      </w:r>
      <w:r>
        <w:rPr>
          <w:color w:val="231F20"/>
          <w:w w:val="105"/>
          <w:sz w:val="17"/>
        </w:rPr>
        <w:t> in</w:t>
      </w:r>
      <w:r>
        <w:rPr>
          <w:color w:val="231F20"/>
          <w:w w:val="105"/>
          <w:sz w:val="17"/>
        </w:rPr>
        <w:t> alcohol</w:t>
      </w:r>
      <w:r>
        <w:rPr>
          <w:color w:val="231F20"/>
          <w:w w:val="105"/>
          <w:sz w:val="17"/>
        </w:rPr>
        <w:t> with</w:t>
      </w:r>
      <w:r>
        <w:rPr>
          <w:color w:val="231F20"/>
          <w:w w:val="105"/>
          <w:sz w:val="17"/>
        </w:rPr>
        <w:t> more</w:t>
      </w:r>
      <w:r>
        <w:rPr>
          <w:color w:val="231F20"/>
          <w:w w:val="105"/>
          <w:sz w:val="17"/>
        </w:rPr>
        <w:t> than</w:t>
      </w:r>
      <w:r>
        <w:rPr>
          <w:color w:val="231F20"/>
          <w:w w:val="105"/>
          <w:sz w:val="17"/>
        </w:rPr>
        <w:t> 1%</w:t>
      </w:r>
      <w:r>
        <w:rPr>
          <w:color w:val="231F20"/>
          <w:w w:val="105"/>
          <w:sz w:val="17"/>
        </w:rPr>
        <w:t> but</w:t>
      </w:r>
      <w:r>
        <w:rPr>
          <w:color w:val="231F20"/>
          <w:w w:val="105"/>
          <w:sz w:val="17"/>
        </w:rPr>
        <w:t> not</w:t>
      </w:r>
      <w:r>
        <w:rPr>
          <w:color w:val="231F20"/>
          <w:w w:val="105"/>
          <w:sz w:val="17"/>
        </w:rPr>
        <w:t> more</w:t>
      </w:r>
      <w:r>
        <w:rPr>
          <w:color w:val="231F20"/>
          <w:w w:val="105"/>
          <w:sz w:val="17"/>
        </w:rPr>
        <w:t> than</w:t>
      </w:r>
      <w:r>
        <w:rPr>
          <w:color w:val="231F20"/>
          <w:w w:val="105"/>
          <w:sz w:val="17"/>
        </w:rPr>
        <w:t> 5%</w:t>
      </w:r>
      <w:r>
        <w:rPr>
          <w:color w:val="231F20"/>
          <w:w w:val="105"/>
          <w:sz w:val="17"/>
        </w:rPr>
        <w:t> nitroglycerin</w:t>
      </w:r>
      <w:r>
        <w:rPr>
          <w:color w:val="231F20"/>
          <w:w w:val="105"/>
          <w:sz w:val="17"/>
        </w:rPr>
        <w:t> shall</w:t>
      </w:r>
      <w:r>
        <w:rPr>
          <w:color w:val="231F20"/>
          <w:w w:val="105"/>
          <w:sz w:val="17"/>
        </w:rPr>
        <w:t> be classified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class</w:t>
      </w:r>
      <w:r>
        <w:rPr>
          <w:color w:val="231F20"/>
          <w:spacing w:val="-2"/>
          <w:w w:val="105"/>
          <w:sz w:val="17"/>
        </w:rPr>
        <w:t> </w:t>
      </w:r>
      <w:r>
        <w:rPr>
          <w:color w:val="231F20"/>
          <w:w w:val="105"/>
          <w:sz w:val="17"/>
        </w:rPr>
        <w:t>1</w:t>
      </w:r>
      <w:r>
        <w:rPr>
          <w:color w:val="231F20"/>
          <w:spacing w:val="-2"/>
          <w:w w:val="105"/>
          <w:sz w:val="17"/>
        </w:rPr>
        <w:t> </w:t>
      </w:r>
      <w:r>
        <w:rPr>
          <w:color w:val="231F20"/>
          <w:w w:val="105"/>
          <w:sz w:val="17"/>
        </w:rPr>
        <w:t>and</w:t>
      </w:r>
      <w:r>
        <w:rPr>
          <w:color w:val="231F20"/>
          <w:spacing w:val="-2"/>
          <w:w w:val="105"/>
          <w:sz w:val="17"/>
        </w:rPr>
        <w:t> </w:t>
      </w:r>
      <w:r>
        <w:rPr>
          <w:color w:val="231F20"/>
          <w:w w:val="105"/>
          <w:sz w:val="17"/>
        </w:rPr>
        <w:t>assigned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UN</w:t>
      </w:r>
      <w:r>
        <w:rPr>
          <w:color w:val="231F20"/>
          <w:spacing w:val="-2"/>
          <w:w w:val="105"/>
          <w:sz w:val="17"/>
        </w:rPr>
        <w:t> </w:t>
      </w:r>
      <w:r>
        <w:rPr>
          <w:color w:val="231F20"/>
          <w:w w:val="105"/>
          <w:sz w:val="17"/>
        </w:rPr>
        <w:t>0144</w:t>
      </w:r>
      <w:r>
        <w:rPr>
          <w:color w:val="231F20"/>
          <w:spacing w:val="-2"/>
          <w:w w:val="105"/>
          <w:sz w:val="17"/>
        </w:rPr>
        <w:t> </w:t>
      </w:r>
      <w:r>
        <w:rPr>
          <w:color w:val="231F20"/>
          <w:w w:val="105"/>
          <w:sz w:val="17"/>
        </w:rPr>
        <w:t>if</w:t>
      </w:r>
      <w:r>
        <w:rPr>
          <w:color w:val="231F20"/>
          <w:spacing w:val="-2"/>
          <w:w w:val="105"/>
          <w:sz w:val="17"/>
        </w:rPr>
        <w:t> </w:t>
      </w:r>
      <w:r>
        <w:rPr>
          <w:color w:val="231F20"/>
          <w:w w:val="105"/>
          <w:sz w:val="17"/>
        </w:rPr>
        <w:t>not</w:t>
      </w:r>
      <w:r>
        <w:rPr>
          <w:color w:val="231F20"/>
          <w:spacing w:val="-2"/>
          <w:w w:val="105"/>
          <w:sz w:val="17"/>
        </w:rPr>
        <w:t> </w:t>
      </w:r>
      <w:r>
        <w:rPr>
          <w:color w:val="231F20"/>
          <w:w w:val="105"/>
          <w:sz w:val="17"/>
        </w:rPr>
        <w:t>all</w:t>
      </w:r>
      <w:r>
        <w:rPr>
          <w:color w:val="231F20"/>
          <w:spacing w:val="-2"/>
          <w:w w:val="105"/>
          <w:sz w:val="17"/>
        </w:rPr>
        <w:t> </w:t>
      </w:r>
      <w:r>
        <w:rPr>
          <w:color w:val="231F20"/>
          <w:w w:val="105"/>
          <w:sz w:val="17"/>
        </w:rPr>
        <w:t>the</w:t>
      </w:r>
      <w:r>
        <w:rPr>
          <w:color w:val="231F20"/>
          <w:spacing w:val="-2"/>
          <w:w w:val="105"/>
          <w:sz w:val="17"/>
        </w:rPr>
        <w:t> </w:t>
      </w:r>
      <w:r>
        <w:rPr>
          <w:color w:val="231F20"/>
          <w:w w:val="105"/>
          <w:sz w:val="17"/>
        </w:rPr>
        <w:t>requirements</w:t>
      </w:r>
      <w:r>
        <w:rPr>
          <w:color w:val="231F20"/>
          <w:spacing w:val="-2"/>
          <w:w w:val="105"/>
          <w:sz w:val="17"/>
        </w:rPr>
        <w:t> </w:t>
      </w:r>
      <w:r>
        <w:rPr>
          <w:color w:val="231F20"/>
          <w:w w:val="105"/>
          <w:sz w:val="17"/>
        </w:rPr>
        <w:t>of</w:t>
      </w:r>
      <w:r>
        <w:rPr>
          <w:color w:val="231F20"/>
          <w:spacing w:val="-2"/>
          <w:w w:val="105"/>
          <w:sz w:val="17"/>
        </w:rPr>
        <w:t> </w:t>
      </w:r>
      <w:r>
        <w:rPr>
          <w:color w:val="231F20"/>
          <w:w w:val="105"/>
          <w:sz w:val="17"/>
        </w:rPr>
        <w:t>packing</w:t>
      </w:r>
      <w:r>
        <w:rPr>
          <w:color w:val="231F20"/>
          <w:spacing w:val="-2"/>
          <w:w w:val="105"/>
          <w:sz w:val="17"/>
        </w:rPr>
        <w:t> </w:t>
      </w:r>
      <w:r>
        <w:rPr>
          <w:color w:val="231F20"/>
          <w:w w:val="105"/>
          <w:sz w:val="17"/>
        </w:rPr>
        <w:t>instruction</w:t>
      </w:r>
      <w:r>
        <w:rPr>
          <w:color w:val="231F20"/>
          <w:spacing w:val="-2"/>
          <w:w w:val="105"/>
          <w:sz w:val="17"/>
        </w:rPr>
        <w:t> </w:t>
      </w:r>
      <w:r>
        <w:rPr>
          <w:color w:val="231F20"/>
          <w:w w:val="105"/>
          <w:sz w:val="17"/>
        </w:rPr>
        <w:t>P300 are complied with.</w:t>
      </w:r>
    </w:p>
    <w:p>
      <w:pPr>
        <w:pStyle w:val="BodyText"/>
        <w:spacing w:line="256" w:lineRule="auto" w:before="79"/>
        <w:ind w:right="1414" w:hanging="960"/>
      </w:pPr>
      <w:r>
        <w:rPr>
          <w:rFonts w:ascii="Cambria" w:hAnsi="Cambria"/>
          <w:color w:val="231F20"/>
        </w:rPr>
        <w:t>△</w:t>
      </w:r>
      <w:r>
        <w:rPr>
          <w:rFonts w:ascii="Cambria" w:hAnsi="Cambria"/>
          <w:color w:val="231F20"/>
          <w:spacing w:val="65"/>
        </w:rPr>
        <w:t> </w:t>
      </w:r>
      <w:r>
        <w:rPr>
          <w:color w:val="231F20"/>
        </w:rPr>
        <w:t>360</w:t>
      </w:r>
      <w:r>
        <w:rPr>
          <w:color w:val="231F20"/>
          <w:spacing w:val="80"/>
          <w:w w:val="150"/>
        </w:rPr>
        <w:t>   </w:t>
      </w:r>
      <w:r>
        <w:rPr>
          <w:color w:val="231F20"/>
        </w:rPr>
        <w:t>Vehicles</w:t>
      </w:r>
      <w:r>
        <w:rPr>
          <w:color w:val="231F20"/>
          <w:spacing w:val="40"/>
        </w:rPr>
        <w:t> </w:t>
      </w:r>
      <w:r>
        <w:rPr>
          <w:color w:val="231F20"/>
        </w:rPr>
        <w:t>only</w:t>
      </w:r>
      <w:r>
        <w:rPr>
          <w:color w:val="231F20"/>
          <w:spacing w:val="40"/>
        </w:rPr>
        <w:t> </w:t>
      </w:r>
      <w:r>
        <w:rPr>
          <w:color w:val="231F20"/>
        </w:rPr>
        <w:t>powered</w:t>
      </w:r>
      <w:r>
        <w:rPr>
          <w:color w:val="231F20"/>
          <w:spacing w:val="40"/>
        </w:rPr>
        <w:t> </w:t>
      </w:r>
      <w:r>
        <w:rPr>
          <w:color w:val="231F20"/>
        </w:rPr>
        <w:t>by</w:t>
      </w:r>
      <w:r>
        <w:rPr>
          <w:color w:val="231F20"/>
          <w:spacing w:val="40"/>
        </w:rPr>
        <w:t> </w:t>
      </w:r>
      <w:r>
        <w:rPr>
          <w:color w:val="231F20"/>
        </w:rPr>
        <w:t>lithium</w:t>
      </w:r>
      <w:r>
        <w:rPr>
          <w:color w:val="231F20"/>
          <w:spacing w:val="40"/>
        </w:rPr>
        <w:t> </w:t>
      </w:r>
      <w:r>
        <w:rPr>
          <w:color w:val="231F20"/>
        </w:rPr>
        <w:t>metal,</w:t>
      </w:r>
      <w:r>
        <w:rPr>
          <w:color w:val="231F20"/>
          <w:spacing w:val="40"/>
        </w:rPr>
        <w:t> </w:t>
      </w:r>
      <w:r>
        <w:rPr>
          <w:color w:val="231F20"/>
        </w:rPr>
        <w:t>lithium</w:t>
      </w:r>
      <w:r>
        <w:rPr>
          <w:color w:val="231F20"/>
          <w:spacing w:val="40"/>
        </w:rPr>
        <w:t> </w:t>
      </w:r>
      <w:r>
        <w:rPr>
          <w:color w:val="231F20"/>
        </w:rPr>
        <w:t>ion</w:t>
      </w:r>
      <w:r>
        <w:rPr>
          <w:color w:val="231F20"/>
          <w:spacing w:val="40"/>
        </w:rPr>
        <w:t> </w:t>
      </w:r>
      <w:r>
        <w:rPr>
          <w:color w:val="231F20"/>
        </w:rPr>
        <w:t>or</w:t>
      </w:r>
      <w:r>
        <w:rPr>
          <w:color w:val="231F20"/>
          <w:spacing w:val="40"/>
        </w:rPr>
        <w:t> </w:t>
      </w:r>
      <w:r>
        <w:rPr>
          <w:color w:val="231F20"/>
        </w:rPr>
        <w:t>sodium</w:t>
      </w:r>
      <w:r>
        <w:rPr>
          <w:color w:val="231F20"/>
          <w:spacing w:val="40"/>
        </w:rPr>
        <w:t> </w:t>
      </w:r>
      <w:r>
        <w:rPr>
          <w:color w:val="231F20"/>
        </w:rPr>
        <w:t>ion</w:t>
      </w:r>
      <w:r>
        <w:rPr>
          <w:color w:val="231F20"/>
          <w:spacing w:val="40"/>
        </w:rPr>
        <w:t> </w:t>
      </w:r>
      <w:r>
        <w:rPr>
          <w:color w:val="231F20"/>
        </w:rPr>
        <w:t>batteries</w:t>
      </w:r>
      <w:r>
        <w:rPr>
          <w:color w:val="231F20"/>
          <w:spacing w:val="40"/>
        </w:rPr>
        <w:t> </w:t>
      </w:r>
      <w:r>
        <w:rPr>
          <w:color w:val="231F20"/>
        </w:rPr>
        <w:t>shall</w:t>
      </w:r>
      <w:r>
        <w:rPr>
          <w:color w:val="231F20"/>
          <w:spacing w:val="40"/>
        </w:rPr>
        <w:t> </w:t>
      </w:r>
      <w:r>
        <w:rPr>
          <w:color w:val="231F20"/>
        </w:rPr>
        <w:t>be</w:t>
      </w:r>
      <w:r>
        <w:rPr>
          <w:color w:val="231F20"/>
          <w:spacing w:val="40"/>
        </w:rPr>
        <w:t> </w:t>
      </w:r>
      <w:r>
        <w:rPr>
          <w:color w:val="231F20"/>
        </w:rPr>
        <w:t>assigned</w:t>
      </w:r>
      <w:r>
        <w:rPr>
          <w:color w:val="231F20"/>
          <w:spacing w:val="40"/>
        </w:rPr>
        <w:t> </w:t>
      </w:r>
      <w:r>
        <w:rPr>
          <w:color w:val="231F20"/>
        </w:rPr>
        <w:t>to the entries UN 3556 VEHICLE, LITHIUM ION BATTERY POWERED or UN 3557 VEHICLE, LITHIUM METAL</w:t>
      </w:r>
      <w:r>
        <w:rPr>
          <w:color w:val="231F20"/>
          <w:spacing w:val="54"/>
        </w:rPr>
        <w:t> </w:t>
      </w:r>
      <w:r>
        <w:rPr>
          <w:color w:val="231F20"/>
        </w:rPr>
        <w:t>BATTERY</w:t>
      </w:r>
      <w:r>
        <w:rPr>
          <w:color w:val="231F20"/>
          <w:spacing w:val="54"/>
        </w:rPr>
        <w:t> </w:t>
      </w:r>
      <w:r>
        <w:rPr>
          <w:color w:val="231F20"/>
        </w:rPr>
        <w:t>POWERED</w:t>
      </w:r>
      <w:r>
        <w:rPr>
          <w:color w:val="231F20"/>
          <w:spacing w:val="54"/>
        </w:rPr>
        <w:t> </w:t>
      </w:r>
      <w:r>
        <w:rPr>
          <w:color w:val="231F20"/>
        </w:rPr>
        <w:t>or</w:t>
      </w:r>
      <w:r>
        <w:rPr>
          <w:color w:val="231F20"/>
          <w:spacing w:val="54"/>
        </w:rPr>
        <w:t> </w:t>
      </w:r>
      <w:r>
        <w:rPr>
          <w:color w:val="231F20"/>
        </w:rPr>
        <w:t>UN</w:t>
      </w:r>
      <w:r>
        <w:rPr>
          <w:color w:val="231F20"/>
          <w:spacing w:val="54"/>
        </w:rPr>
        <w:t> </w:t>
      </w:r>
      <w:r>
        <w:rPr>
          <w:color w:val="231F20"/>
        </w:rPr>
        <w:t>3558</w:t>
      </w:r>
      <w:r>
        <w:rPr>
          <w:color w:val="231F20"/>
          <w:spacing w:val="54"/>
        </w:rPr>
        <w:t> </w:t>
      </w:r>
      <w:r>
        <w:rPr>
          <w:color w:val="231F20"/>
        </w:rPr>
        <w:t>VEHICLE,</w:t>
      </w:r>
      <w:r>
        <w:rPr>
          <w:color w:val="231F20"/>
          <w:spacing w:val="54"/>
        </w:rPr>
        <w:t> </w:t>
      </w:r>
      <w:r>
        <w:rPr>
          <w:color w:val="231F20"/>
        </w:rPr>
        <w:t>SODIUM</w:t>
      </w:r>
      <w:r>
        <w:rPr>
          <w:color w:val="231F20"/>
          <w:spacing w:val="54"/>
        </w:rPr>
        <w:t> </w:t>
      </w:r>
      <w:r>
        <w:rPr>
          <w:color w:val="231F20"/>
        </w:rPr>
        <w:t>ION</w:t>
      </w:r>
      <w:r>
        <w:rPr>
          <w:color w:val="231F20"/>
          <w:spacing w:val="55"/>
        </w:rPr>
        <w:t> </w:t>
      </w:r>
      <w:r>
        <w:rPr>
          <w:color w:val="231F20"/>
        </w:rPr>
        <w:t>BATTERY</w:t>
      </w:r>
      <w:r>
        <w:rPr>
          <w:color w:val="231F20"/>
          <w:spacing w:val="54"/>
        </w:rPr>
        <w:t> </w:t>
      </w:r>
      <w:r>
        <w:rPr>
          <w:color w:val="231F20"/>
        </w:rPr>
        <w:t>POWERED,</w:t>
      </w:r>
      <w:r>
        <w:rPr>
          <w:color w:val="231F20"/>
          <w:spacing w:val="54"/>
        </w:rPr>
        <w:t> </w:t>
      </w:r>
      <w:r>
        <w:rPr>
          <w:color w:val="231F20"/>
          <w:spacing w:val="-5"/>
        </w:rPr>
        <w:t>as</w:t>
      </w:r>
    </w:p>
    <w:p>
      <w:pPr>
        <w:pStyle w:val="BodyText"/>
        <w:spacing w:line="256" w:lineRule="auto"/>
        <w:ind w:right="1414"/>
      </w:pPr>
      <w:r>
        <w:rPr>
          <w:color w:val="231F20"/>
          <w:w w:val="105"/>
        </w:rPr>
        <w:t>applicable.</w:t>
      </w:r>
      <w:r>
        <w:rPr>
          <w:color w:val="231F20"/>
          <w:w w:val="105"/>
        </w:rPr>
        <w:t> Lithium</w:t>
      </w:r>
      <w:r>
        <w:rPr>
          <w:color w:val="231F20"/>
          <w:w w:val="105"/>
        </w:rPr>
        <w:t> batteries</w:t>
      </w:r>
      <w:r>
        <w:rPr>
          <w:color w:val="231F20"/>
          <w:w w:val="105"/>
        </w:rPr>
        <w:t> installed</w:t>
      </w:r>
      <w:r>
        <w:rPr>
          <w:color w:val="231F20"/>
          <w:w w:val="105"/>
        </w:rPr>
        <w:t> in</w:t>
      </w:r>
      <w:r>
        <w:rPr>
          <w:color w:val="231F20"/>
          <w:w w:val="105"/>
        </w:rPr>
        <w:t> cargo</w:t>
      </w:r>
      <w:r>
        <w:rPr>
          <w:color w:val="231F20"/>
          <w:w w:val="105"/>
        </w:rPr>
        <w:t> transport</w:t>
      </w:r>
      <w:r>
        <w:rPr>
          <w:color w:val="231F20"/>
          <w:w w:val="105"/>
        </w:rPr>
        <w:t> units,</w:t>
      </w:r>
      <w:r>
        <w:rPr>
          <w:color w:val="231F20"/>
          <w:w w:val="105"/>
        </w:rPr>
        <w:t> designed</w:t>
      </w:r>
      <w:r>
        <w:rPr>
          <w:color w:val="231F20"/>
          <w:w w:val="105"/>
        </w:rPr>
        <w:t> only</w:t>
      </w:r>
      <w:r>
        <w:rPr>
          <w:color w:val="231F20"/>
          <w:w w:val="105"/>
        </w:rPr>
        <w:t> to</w:t>
      </w:r>
      <w:r>
        <w:rPr>
          <w:color w:val="231F20"/>
          <w:w w:val="105"/>
        </w:rPr>
        <w:t> provide</w:t>
      </w:r>
      <w:r>
        <w:rPr>
          <w:color w:val="231F20"/>
          <w:w w:val="105"/>
        </w:rPr>
        <w:t> power external</w:t>
      </w:r>
      <w:r>
        <w:rPr>
          <w:color w:val="231F20"/>
          <w:spacing w:val="-6"/>
          <w:w w:val="105"/>
        </w:rPr>
        <w:t> </w:t>
      </w:r>
      <w:r>
        <w:rPr>
          <w:color w:val="231F20"/>
          <w:w w:val="105"/>
        </w:rPr>
        <w:t>to</w:t>
      </w:r>
      <w:r>
        <w:rPr>
          <w:color w:val="231F20"/>
          <w:spacing w:val="-6"/>
          <w:w w:val="105"/>
        </w:rPr>
        <w:t> </w:t>
      </w:r>
      <w:r>
        <w:rPr>
          <w:color w:val="231F20"/>
          <w:w w:val="105"/>
        </w:rPr>
        <w:t>the</w:t>
      </w:r>
      <w:r>
        <w:rPr>
          <w:color w:val="231F20"/>
          <w:spacing w:val="-6"/>
          <w:w w:val="105"/>
        </w:rPr>
        <w:t> </w:t>
      </w:r>
      <w:r>
        <w:rPr>
          <w:color w:val="231F20"/>
          <w:w w:val="105"/>
        </w:rPr>
        <w:t>transport</w:t>
      </w:r>
      <w:r>
        <w:rPr>
          <w:color w:val="231F20"/>
          <w:spacing w:val="-6"/>
          <w:w w:val="105"/>
        </w:rPr>
        <w:t> </w:t>
      </w:r>
      <w:r>
        <w:rPr>
          <w:color w:val="231F20"/>
          <w:w w:val="105"/>
        </w:rPr>
        <w:t>unit</w:t>
      </w:r>
      <w:r>
        <w:rPr>
          <w:color w:val="231F20"/>
          <w:spacing w:val="-6"/>
          <w:w w:val="105"/>
        </w:rPr>
        <w:t> </w:t>
      </w:r>
      <w:r>
        <w:rPr>
          <w:color w:val="231F20"/>
          <w:w w:val="105"/>
        </w:rPr>
        <w:t>shall</w:t>
      </w:r>
      <w:r>
        <w:rPr>
          <w:color w:val="231F20"/>
          <w:spacing w:val="-6"/>
          <w:w w:val="105"/>
        </w:rPr>
        <w:t> </w:t>
      </w:r>
      <w:r>
        <w:rPr>
          <w:color w:val="231F20"/>
          <w:w w:val="105"/>
        </w:rPr>
        <w:t>be</w:t>
      </w:r>
      <w:r>
        <w:rPr>
          <w:color w:val="231F20"/>
          <w:spacing w:val="-6"/>
          <w:w w:val="105"/>
        </w:rPr>
        <w:t> </w:t>
      </w:r>
      <w:r>
        <w:rPr>
          <w:color w:val="231F20"/>
          <w:w w:val="105"/>
        </w:rPr>
        <w:t>assigned</w:t>
      </w:r>
      <w:r>
        <w:rPr>
          <w:color w:val="231F20"/>
          <w:spacing w:val="-6"/>
          <w:w w:val="105"/>
        </w:rPr>
        <w:t> </w:t>
      </w:r>
      <w:r>
        <w:rPr>
          <w:color w:val="231F20"/>
          <w:w w:val="105"/>
        </w:rPr>
        <w:t>to</w:t>
      </w:r>
      <w:r>
        <w:rPr>
          <w:color w:val="231F20"/>
          <w:spacing w:val="-6"/>
          <w:w w:val="105"/>
        </w:rPr>
        <w:t> </w:t>
      </w:r>
      <w:r>
        <w:rPr>
          <w:color w:val="231F20"/>
          <w:w w:val="105"/>
        </w:rPr>
        <w:t>entry</w:t>
      </w:r>
      <w:r>
        <w:rPr>
          <w:color w:val="231F20"/>
          <w:spacing w:val="-6"/>
          <w:w w:val="105"/>
        </w:rPr>
        <w:t> </w:t>
      </w:r>
      <w:r>
        <w:rPr>
          <w:color w:val="231F20"/>
          <w:w w:val="105"/>
        </w:rPr>
        <w:t>UN</w:t>
      </w:r>
      <w:r>
        <w:rPr>
          <w:color w:val="231F20"/>
          <w:spacing w:val="-6"/>
          <w:w w:val="105"/>
        </w:rPr>
        <w:t> </w:t>
      </w:r>
      <w:r>
        <w:rPr>
          <w:color w:val="231F20"/>
          <w:w w:val="105"/>
        </w:rPr>
        <w:t>3536</w:t>
      </w:r>
      <w:r>
        <w:rPr>
          <w:color w:val="231F20"/>
          <w:spacing w:val="-6"/>
          <w:w w:val="105"/>
        </w:rPr>
        <w:t> </w:t>
      </w:r>
      <w:r>
        <w:rPr>
          <w:color w:val="231F20"/>
          <w:w w:val="105"/>
        </w:rPr>
        <w:t>LITHIUM</w:t>
      </w:r>
      <w:r>
        <w:rPr>
          <w:color w:val="231F20"/>
          <w:spacing w:val="-6"/>
          <w:w w:val="105"/>
        </w:rPr>
        <w:t> </w:t>
      </w:r>
      <w:r>
        <w:rPr>
          <w:color w:val="231F20"/>
          <w:w w:val="105"/>
        </w:rPr>
        <w:t>BATTERIES</w:t>
      </w:r>
      <w:r>
        <w:rPr>
          <w:color w:val="231F20"/>
          <w:spacing w:val="-6"/>
          <w:w w:val="105"/>
        </w:rPr>
        <w:t> </w:t>
      </w:r>
      <w:r>
        <w:rPr>
          <w:color w:val="231F20"/>
          <w:w w:val="105"/>
        </w:rPr>
        <w:t>INSTALLED IN CARGO TRANSPORT UNIT.</w:t>
      </w:r>
    </w:p>
    <w:p>
      <w:pPr>
        <w:pStyle w:val="ListParagraph"/>
        <w:numPr>
          <w:ilvl w:val="0"/>
          <w:numId w:val="23"/>
        </w:numPr>
        <w:tabs>
          <w:tab w:pos="2647" w:val="left" w:leader="none"/>
        </w:tabs>
        <w:spacing w:line="240" w:lineRule="auto" w:before="81" w:after="0"/>
        <w:ind w:left="2647" w:right="0" w:hanging="717"/>
        <w:jc w:val="both"/>
        <w:rPr>
          <w:sz w:val="17"/>
        </w:rPr>
      </w:pPr>
      <w:r>
        <w:rPr>
          <w:color w:val="231F20"/>
          <w:w w:val="105"/>
          <w:sz w:val="17"/>
        </w:rPr>
        <w:t>This</w:t>
      </w:r>
      <w:r>
        <w:rPr>
          <w:color w:val="231F20"/>
          <w:spacing w:val="5"/>
          <w:w w:val="105"/>
          <w:sz w:val="17"/>
        </w:rPr>
        <w:t> </w:t>
      </w:r>
      <w:r>
        <w:rPr>
          <w:color w:val="231F20"/>
          <w:w w:val="105"/>
          <w:sz w:val="17"/>
        </w:rPr>
        <w:t>entry</w:t>
      </w:r>
      <w:r>
        <w:rPr>
          <w:color w:val="231F20"/>
          <w:spacing w:val="6"/>
          <w:w w:val="105"/>
          <w:sz w:val="17"/>
        </w:rPr>
        <w:t> </w:t>
      </w:r>
      <w:r>
        <w:rPr>
          <w:color w:val="231F20"/>
          <w:w w:val="105"/>
          <w:sz w:val="17"/>
        </w:rPr>
        <w:t>applies</w:t>
      </w:r>
      <w:r>
        <w:rPr>
          <w:color w:val="231F20"/>
          <w:spacing w:val="6"/>
          <w:w w:val="105"/>
          <w:sz w:val="17"/>
        </w:rPr>
        <w:t> </w:t>
      </w:r>
      <w:r>
        <w:rPr>
          <w:color w:val="231F20"/>
          <w:w w:val="105"/>
          <w:sz w:val="17"/>
        </w:rPr>
        <w:t>to</w:t>
      </w:r>
      <w:r>
        <w:rPr>
          <w:color w:val="231F20"/>
          <w:spacing w:val="5"/>
          <w:w w:val="105"/>
          <w:sz w:val="17"/>
        </w:rPr>
        <w:t> </w:t>
      </w:r>
      <w:r>
        <w:rPr>
          <w:color w:val="231F20"/>
          <w:w w:val="105"/>
          <w:sz w:val="17"/>
        </w:rPr>
        <w:t>electric</w:t>
      </w:r>
      <w:r>
        <w:rPr>
          <w:color w:val="231F20"/>
          <w:spacing w:val="6"/>
          <w:w w:val="105"/>
          <w:sz w:val="17"/>
        </w:rPr>
        <w:t> </w:t>
      </w:r>
      <w:r>
        <w:rPr>
          <w:color w:val="231F20"/>
          <w:w w:val="105"/>
          <w:sz w:val="17"/>
        </w:rPr>
        <w:t>double</w:t>
      </w:r>
      <w:r>
        <w:rPr>
          <w:color w:val="231F20"/>
          <w:spacing w:val="6"/>
          <w:w w:val="105"/>
          <w:sz w:val="17"/>
        </w:rPr>
        <w:t> </w:t>
      </w:r>
      <w:r>
        <w:rPr>
          <w:color w:val="231F20"/>
          <w:w w:val="105"/>
          <w:sz w:val="17"/>
        </w:rPr>
        <w:t>layer</w:t>
      </w:r>
      <w:r>
        <w:rPr>
          <w:color w:val="231F20"/>
          <w:spacing w:val="5"/>
          <w:w w:val="105"/>
          <w:sz w:val="17"/>
        </w:rPr>
        <w:t> </w:t>
      </w:r>
      <w:r>
        <w:rPr>
          <w:color w:val="231F20"/>
          <w:w w:val="105"/>
          <w:sz w:val="17"/>
        </w:rPr>
        <w:t>capacitors</w:t>
      </w:r>
      <w:r>
        <w:rPr>
          <w:color w:val="231F20"/>
          <w:spacing w:val="6"/>
          <w:w w:val="105"/>
          <w:sz w:val="17"/>
        </w:rPr>
        <w:t> </w:t>
      </w:r>
      <w:r>
        <w:rPr>
          <w:color w:val="231F20"/>
          <w:w w:val="105"/>
          <w:sz w:val="17"/>
        </w:rPr>
        <w:t>with</w:t>
      </w:r>
      <w:r>
        <w:rPr>
          <w:color w:val="231F20"/>
          <w:spacing w:val="6"/>
          <w:w w:val="105"/>
          <w:sz w:val="17"/>
        </w:rPr>
        <w:t> </w:t>
      </w:r>
      <w:r>
        <w:rPr>
          <w:color w:val="231F20"/>
          <w:w w:val="105"/>
          <w:sz w:val="17"/>
        </w:rPr>
        <w:t>an</w:t>
      </w:r>
      <w:r>
        <w:rPr>
          <w:color w:val="231F20"/>
          <w:spacing w:val="6"/>
          <w:w w:val="105"/>
          <w:sz w:val="17"/>
        </w:rPr>
        <w:t> </w:t>
      </w:r>
      <w:r>
        <w:rPr>
          <w:color w:val="231F20"/>
          <w:w w:val="105"/>
          <w:sz w:val="17"/>
        </w:rPr>
        <w:t>energy</w:t>
      </w:r>
      <w:r>
        <w:rPr>
          <w:color w:val="231F20"/>
          <w:spacing w:val="5"/>
          <w:w w:val="105"/>
          <w:sz w:val="17"/>
        </w:rPr>
        <w:t> </w:t>
      </w:r>
      <w:r>
        <w:rPr>
          <w:color w:val="231F20"/>
          <w:w w:val="105"/>
          <w:sz w:val="17"/>
        </w:rPr>
        <w:t>storage</w:t>
      </w:r>
      <w:r>
        <w:rPr>
          <w:color w:val="231F20"/>
          <w:spacing w:val="6"/>
          <w:w w:val="105"/>
          <w:sz w:val="17"/>
        </w:rPr>
        <w:t> </w:t>
      </w:r>
      <w:r>
        <w:rPr>
          <w:color w:val="231F20"/>
          <w:w w:val="105"/>
          <w:sz w:val="17"/>
        </w:rPr>
        <w:t>capacity</w:t>
      </w:r>
      <w:r>
        <w:rPr>
          <w:color w:val="231F20"/>
          <w:spacing w:val="6"/>
          <w:w w:val="105"/>
          <w:sz w:val="17"/>
        </w:rPr>
        <w:t> </w:t>
      </w:r>
      <w:r>
        <w:rPr>
          <w:color w:val="231F20"/>
          <w:w w:val="105"/>
          <w:sz w:val="17"/>
        </w:rPr>
        <w:t>greater</w:t>
      </w:r>
      <w:r>
        <w:rPr>
          <w:color w:val="231F20"/>
          <w:spacing w:val="5"/>
          <w:w w:val="105"/>
          <w:sz w:val="17"/>
        </w:rPr>
        <w:t> </w:t>
      </w:r>
      <w:r>
        <w:rPr>
          <w:color w:val="231F20"/>
          <w:spacing w:val="-4"/>
          <w:w w:val="105"/>
          <w:sz w:val="17"/>
        </w:rPr>
        <w:t>than</w:t>
      </w:r>
    </w:p>
    <w:p>
      <w:pPr>
        <w:pStyle w:val="BodyText"/>
        <w:spacing w:line="256" w:lineRule="auto" w:before="14"/>
        <w:ind w:right="1414"/>
      </w:pPr>
      <w:r>
        <w:rPr>
          <w:color w:val="231F20"/>
        </w:rPr>
        <w:t>0.3 Wh.</w:t>
      </w:r>
      <w:r>
        <w:rPr>
          <w:color w:val="231F20"/>
          <w:spacing w:val="19"/>
        </w:rPr>
        <w:t> </w:t>
      </w:r>
      <w:r>
        <w:rPr>
          <w:color w:val="231F20"/>
        </w:rPr>
        <w:t>Capacitors with an energy storage capacity of 0.3 Wh or less are not subject to the provisions</w:t>
      </w:r>
      <w:r>
        <w:rPr>
          <w:color w:val="231F20"/>
          <w:spacing w:val="40"/>
          <w:w w:val="105"/>
        </w:rPr>
        <w:t> </w:t>
      </w:r>
      <w:r>
        <w:rPr>
          <w:color w:val="231F20"/>
          <w:w w:val="105"/>
        </w:rPr>
        <w:t>of this Code.</w:t>
      </w:r>
      <w:r>
        <w:rPr>
          <w:color w:val="231F20"/>
          <w:spacing w:val="23"/>
          <w:w w:val="105"/>
        </w:rPr>
        <w:t> </w:t>
      </w:r>
      <w:r>
        <w:rPr>
          <w:color w:val="231F20"/>
          <w:w w:val="105"/>
        </w:rPr>
        <w:t>Energy storage capacity means the energy held by a capacitor, as calculated using the</w:t>
      </w:r>
      <w:r>
        <w:rPr>
          <w:color w:val="231F20"/>
          <w:spacing w:val="-2"/>
          <w:w w:val="105"/>
        </w:rPr>
        <w:t> </w:t>
      </w:r>
      <w:r>
        <w:rPr>
          <w:color w:val="231F20"/>
          <w:w w:val="105"/>
        </w:rPr>
        <w:t>nominal</w:t>
      </w:r>
      <w:r>
        <w:rPr>
          <w:color w:val="231F20"/>
          <w:spacing w:val="-2"/>
          <w:w w:val="105"/>
        </w:rPr>
        <w:t> </w:t>
      </w:r>
      <w:r>
        <w:rPr>
          <w:color w:val="231F20"/>
          <w:w w:val="105"/>
        </w:rPr>
        <w:t>voltage</w:t>
      </w:r>
      <w:r>
        <w:rPr>
          <w:color w:val="231F20"/>
          <w:spacing w:val="-2"/>
          <w:w w:val="105"/>
        </w:rPr>
        <w:t> </w:t>
      </w:r>
      <w:r>
        <w:rPr>
          <w:color w:val="231F20"/>
          <w:w w:val="105"/>
        </w:rPr>
        <w:t>and</w:t>
      </w:r>
      <w:r>
        <w:rPr>
          <w:color w:val="231F20"/>
          <w:spacing w:val="-2"/>
          <w:w w:val="105"/>
        </w:rPr>
        <w:t> </w:t>
      </w:r>
      <w:r>
        <w:rPr>
          <w:color w:val="231F20"/>
          <w:w w:val="105"/>
        </w:rPr>
        <w:t>capacitance. All</w:t>
      </w:r>
      <w:r>
        <w:rPr>
          <w:color w:val="231F20"/>
          <w:spacing w:val="-2"/>
          <w:w w:val="105"/>
        </w:rPr>
        <w:t> </w:t>
      </w:r>
      <w:r>
        <w:rPr>
          <w:color w:val="231F20"/>
          <w:w w:val="105"/>
        </w:rPr>
        <w:t>capacitors</w:t>
      </w:r>
      <w:r>
        <w:rPr>
          <w:color w:val="231F20"/>
          <w:spacing w:val="-2"/>
          <w:w w:val="105"/>
        </w:rPr>
        <w:t> </w:t>
      </w:r>
      <w:r>
        <w:rPr>
          <w:color w:val="231F20"/>
          <w:w w:val="105"/>
        </w:rPr>
        <w:t>to</w:t>
      </w:r>
      <w:r>
        <w:rPr>
          <w:color w:val="231F20"/>
          <w:spacing w:val="-2"/>
          <w:w w:val="105"/>
        </w:rPr>
        <w:t> </w:t>
      </w:r>
      <w:r>
        <w:rPr>
          <w:color w:val="231F20"/>
          <w:w w:val="105"/>
        </w:rPr>
        <w:t>which</w:t>
      </w:r>
      <w:r>
        <w:rPr>
          <w:color w:val="231F20"/>
          <w:spacing w:val="-2"/>
          <w:w w:val="105"/>
        </w:rPr>
        <w:t> </w:t>
      </w:r>
      <w:r>
        <w:rPr>
          <w:color w:val="231F20"/>
          <w:w w:val="105"/>
        </w:rPr>
        <w:t>this</w:t>
      </w:r>
      <w:r>
        <w:rPr>
          <w:color w:val="231F20"/>
          <w:spacing w:val="-2"/>
          <w:w w:val="105"/>
        </w:rPr>
        <w:t> </w:t>
      </w:r>
      <w:r>
        <w:rPr>
          <w:color w:val="231F20"/>
          <w:w w:val="105"/>
        </w:rPr>
        <w:t>entry</w:t>
      </w:r>
      <w:r>
        <w:rPr>
          <w:color w:val="231F20"/>
          <w:spacing w:val="-2"/>
          <w:w w:val="105"/>
        </w:rPr>
        <w:t> </w:t>
      </w:r>
      <w:r>
        <w:rPr>
          <w:color w:val="231F20"/>
          <w:w w:val="105"/>
        </w:rPr>
        <w:t>applies,</w:t>
      </w:r>
      <w:r>
        <w:rPr>
          <w:color w:val="231F20"/>
          <w:spacing w:val="-2"/>
          <w:w w:val="105"/>
        </w:rPr>
        <w:t> </w:t>
      </w:r>
      <w:r>
        <w:rPr>
          <w:color w:val="231F20"/>
          <w:w w:val="105"/>
        </w:rPr>
        <w:t>including</w:t>
      </w:r>
      <w:r>
        <w:rPr>
          <w:color w:val="231F20"/>
          <w:spacing w:val="-2"/>
          <w:w w:val="105"/>
        </w:rPr>
        <w:t> </w:t>
      </w:r>
      <w:r>
        <w:rPr>
          <w:color w:val="231F20"/>
          <w:w w:val="105"/>
        </w:rPr>
        <w:t>capacitors containing an electrolyte that does not meet the classification criteria of any class or division of dangerous goods, shall meet the following conditions:</w:t>
      </w:r>
    </w:p>
    <w:p>
      <w:pPr>
        <w:pStyle w:val="ListParagraph"/>
        <w:numPr>
          <w:ilvl w:val="0"/>
          <w:numId w:val="24"/>
        </w:numPr>
        <w:tabs>
          <w:tab w:pos="3010" w:val="left" w:leader="none"/>
        </w:tabs>
        <w:spacing w:line="256" w:lineRule="auto" w:before="62" w:after="0"/>
        <w:ind w:left="3010" w:right="1414" w:hanging="360"/>
        <w:jc w:val="both"/>
        <w:rPr>
          <w:sz w:val="17"/>
        </w:rPr>
      </w:pPr>
      <w:r>
        <w:rPr>
          <w:color w:val="231F20"/>
          <w:w w:val="105"/>
          <w:sz w:val="17"/>
        </w:rPr>
        <w:t>Capacitors not installed in equipment shall be transported in an uncharged state. Capacitors installed in equipment shall be transported either in an uncharged state or protected against short circuit;</w:t>
      </w:r>
    </w:p>
    <w:p>
      <w:pPr>
        <w:pStyle w:val="ListParagraph"/>
        <w:numPr>
          <w:ilvl w:val="0"/>
          <w:numId w:val="24"/>
        </w:numPr>
        <w:tabs>
          <w:tab w:pos="3009" w:val="left" w:leader="none"/>
        </w:tabs>
        <w:spacing w:line="240" w:lineRule="auto" w:before="61" w:after="0"/>
        <w:ind w:left="3009" w:right="0" w:hanging="359"/>
        <w:jc w:val="both"/>
        <w:rPr>
          <w:sz w:val="17"/>
        </w:rPr>
      </w:pPr>
      <w:r>
        <w:rPr>
          <w:color w:val="231F20"/>
          <w:sz w:val="17"/>
        </w:rPr>
        <w:t>Each</w:t>
      </w:r>
      <w:r>
        <w:rPr>
          <w:color w:val="231F20"/>
          <w:spacing w:val="14"/>
          <w:sz w:val="17"/>
        </w:rPr>
        <w:t> </w:t>
      </w:r>
      <w:r>
        <w:rPr>
          <w:color w:val="231F20"/>
          <w:sz w:val="17"/>
        </w:rPr>
        <w:t>capacitor</w:t>
      </w:r>
      <w:r>
        <w:rPr>
          <w:color w:val="231F20"/>
          <w:spacing w:val="15"/>
          <w:sz w:val="17"/>
        </w:rPr>
        <w:t> </w:t>
      </w:r>
      <w:r>
        <w:rPr>
          <w:color w:val="231F20"/>
          <w:sz w:val="17"/>
        </w:rPr>
        <w:t>shall</w:t>
      </w:r>
      <w:r>
        <w:rPr>
          <w:color w:val="231F20"/>
          <w:spacing w:val="14"/>
          <w:sz w:val="17"/>
        </w:rPr>
        <w:t> </w:t>
      </w:r>
      <w:r>
        <w:rPr>
          <w:color w:val="231F20"/>
          <w:sz w:val="17"/>
        </w:rPr>
        <w:t>be</w:t>
      </w:r>
      <w:r>
        <w:rPr>
          <w:color w:val="231F20"/>
          <w:spacing w:val="15"/>
          <w:sz w:val="17"/>
        </w:rPr>
        <w:t> </w:t>
      </w:r>
      <w:r>
        <w:rPr>
          <w:color w:val="231F20"/>
          <w:sz w:val="17"/>
        </w:rPr>
        <w:t>protected</w:t>
      </w:r>
      <w:r>
        <w:rPr>
          <w:color w:val="231F20"/>
          <w:spacing w:val="15"/>
          <w:sz w:val="17"/>
        </w:rPr>
        <w:t> </w:t>
      </w:r>
      <w:r>
        <w:rPr>
          <w:color w:val="231F20"/>
          <w:sz w:val="17"/>
        </w:rPr>
        <w:t>against</w:t>
      </w:r>
      <w:r>
        <w:rPr>
          <w:color w:val="231F20"/>
          <w:spacing w:val="14"/>
          <w:sz w:val="17"/>
        </w:rPr>
        <w:t> </w:t>
      </w:r>
      <w:r>
        <w:rPr>
          <w:color w:val="231F20"/>
          <w:sz w:val="17"/>
        </w:rPr>
        <w:t>a</w:t>
      </w:r>
      <w:r>
        <w:rPr>
          <w:color w:val="231F20"/>
          <w:spacing w:val="15"/>
          <w:sz w:val="17"/>
        </w:rPr>
        <w:t> </w:t>
      </w:r>
      <w:r>
        <w:rPr>
          <w:color w:val="231F20"/>
          <w:sz w:val="17"/>
        </w:rPr>
        <w:t>potential</w:t>
      </w:r>
      <w:r>
        <w:rPr>
          <w:color w:val="231F20"/>
          <w:spacing w:val="15"/>
          <w:sz w:val="17"/>
        </w:rPr>
        <w:t> </w:t>
      </w:r>
      <w:r>
        <w:rPr>
          <w:color w:val="231F20"/>
          <w:sz w:val="17"/>
        </w:rPr>
        <w:t>short</w:t>
      </w:r>
      <w:r>
        <w:rPr>
          <w:color w:val="231F20"/>
          <w:spacing w:val="14"/>
          <w:sz w:val="17"/>
        </w:rPr>
        <w:t> </w:t>
      </w:r>
      <w:r>
        <w:rPr>
          <w:color w:val="231F20"/>
          <w:sz w:val="17"/>
        </w:rPr>
        <w:t>circuit</w:t>
      </w:r>
      <w:r>
        <w:rPr>
          <w:color w:val="231F20"/>
          <w:spacing w:val="15"/>
          <w:sz w:val="17"/>
        </w:rPr>
        <w:t> </w:t>
      </w:r>
      <w:r>
        <w:rPr>
          <w:color w:val="231F20"/>
          <w:sz w:val="17"/>
        </w:rPr>
        <w:t>hazard</w:t>
      </w:r>
      <w:r>
        <w:rPr>
          <w:color w:val="231F20"/>
          <w:spacing w:val="14"/>
          <w:sz w:val="17"/>
        </w:rPr>
        <w:t> </w:t>
      </w:r>
      <w:r>
        <w:rPr>
          <w:color w:val="231F20"/>
          <w:sz w:val="17"/>
        </w:rPr>
        <w:t>in</w:t>
      </w:r>
      <w:r>
        <w:rPr>
          <w:color w:val="231F20"/>
          <w:spacing w:val="15"/>
          <w:sz w:val="17"/>
        </w:rPr>
        <w:t> </w:t>
      </w:r>
      <w:r>
        <w:rPr>
          <w:color w:val="231F20"/>
          <w:sz w:val="17"/>
        </w:rPr>
        <w:t>transport</w:t>
      </w:r>
      <w:r>
        <w:rPr>
          <w:color w:val="231F20"/>
          <w:spacing w:val="15"/>
          <w:sz w:val="17"/>
        </w:rPr>
        <w:t> </w:t>
      </w:r>
      <w:r>
        <w:rPr>
          <w:color w:val="231F20"/>
          <w:sz w:val="17"/>
        </w:rPr>
        <w:t>as</w:t>
      </w:r>
      <w:r>
        <w:rPr>
          <w:color w:val="231F20"/>
          <w:spacing w:val="14"/>
          <w:sz w:val="17"/>
        </w:rPr>
        <w:t> </w:t>
      </w:r>
      <w:r>
        <w:rPr>
          <w:color w:val="231F20"/>
          <w:spacing w:val="-2"/>
          <w:sz w:val="17"/>
        </w:rPr>
        <w:t>follows:</w:t>
      </w:r>
    </w:p>
    <w:p>
      <w:pPr>
        <w:pStyle w:val="ListParagraph"/>
        <w:numPr>
          <w:ilvl w:val="1"/>
          <w:numId w:val="24"/>
        </w:numPr>
        <w:tabs>
          <w:tab w:pos="3488" w:val="left" w:leader="none"/>
          <w:tab w:pos="3490" w:val="left" w:leader="none"/>
        </w:tabs>
        <w:spacing w:line="256" w:lineRule="auto" w:before="72" w:after="0"/>
        <w:ind w:left="3490" w:right="1414" w:hanging="481"/>
        <w:jc w:val="both"/>
        <w:rPr>
          <w:sz w:val="17"/>
        </w:rPr>
      </w:pPr>
      <w:r>
        <w:rPr>
          <w:color w:val="231F20"/>
          <w:w w:val="105"/>
          <w:sz w:val="17"/>
        </w:rPr>
        <w:t>when a capacitor’s energy storage capacity is less than or equal to 10 Wh or when the energy</w:t>
      </w:r>
      <w:r>
        <w:rPr>
          <w:color w:val="231F20"/>
          <w:spacing w:val="-7"/>
          <w:w w:val="105"/>
          <w:sz w:val="17"/>
        </w:rPr>
        <w:t> </w:t>
      </w:r>
      <w:r>
        <w:rPr>
          <w:color w:val="231F20"/>
          <w:w w:val="105"/>
          <w:sz w:val="17"/>
        </w:rPr>
        <w:t>storage</w:t>
      </w:r>
      <w:r>
        <w:rPr>
          <w:color w:val="231F20"/>
          <w:spacing w:val="-7"/>
          <w:w w:val="105"/>
          <w:sz w:val="17"/>
        </w:rPr>
        <w:t> </w:t>
      </w:r>
      <w:r>
        <w:rPr>
          <w:color w:val="231F20"/>
          <w:w w:val="105"/>
          <w:sz w:val="17"/>
        </w:rPr>
        <w:t>capacity</w:t>
      </w:r>
      <w:r>
        <w:rPr>
          <w:color w:val="231F20"/>
          <w:spacing w:val="-7"/>
          <w:w w:val="105"/>
          <w:sz w:val="17"/>
        </w:rPr>
        <w:t> </w:t>
      </w:r>
      <w:r>
        <w:rPr>
          <w:color w:val="231F20"/>
          <w:w w:val="105"/>
          <w:sz w:val="17"/>
        </w:rPr>
        <w:t>of</w:t>
      </w:r>
      <w:r>
        <w:rPr>
          <w:color w:val="231F20"/>
          <w:spacing w:val="-7"/>
          <w:w w:val="105"/>
          <w:sz w:val="17"/>
        </w:rPr>
        <w:t> </w:t>
      </w:r>
      <w:r>
        <w:rPr>
          <w:color w:val="231F20"/>
          <w:w w:val="105"/>
          <w:sz w:val="17"/>
        </w:rPr>
        <w:t>each</w:t>
      </w:r>
      <w:r>
        <w:rPr>
          <w:color w:val="231F20"/>
          <w:spacing w:val="-7"/>
          <w:w w:val="105"/>
          <w:sz w:val="17"/>
        </w:rPr>
        <w:t> </w:t>
      </w:r>
      <w:r>
        <w:rPr>
          <w:color w:val="231F20"/>
          <w:w w:val="105"/>
          <w:sz w:val="17"/>
        </w:rPr>
        <w:t>capacitor</w:t>
      </w:r>
      <w:r>
        <w:rPr>
          <w:color w:val="231F20"/>
          <w:spacing w:val="-7"/>
          <w:w w:val="105"/>
          <w:sz w:val="17"/>
        </w:rPr>
        <w:t> </w:t>
      </w:r>
      <w:r>
        <w:rPr>
          <w:color w:val="231F20"/>
          <w:w w:val="105"/>
          <w:sz w:val="17"/>
        </w:rPr>
        <w:t>in</w:t>
      </w:r>
      <w:r>
        <w:rPr>
          <w:color w:val="231F20"/>
          <w:spacing w:val="-7"/>
          <w:w w:val="105"/>
          <w:sz w:val="17"/>
        </w:rPr>
        <w:t> </w:t>
      </w:r>
      <w:r>
        <w:rPr>
          <w:color w:val="231F20"/>
          <w:w w:val="105"/>
          <w:sz w:val="17"/>
        </w:rPr>
        <w:t>a</w:t>
      </w:r>
      <w:r>
        <w:rPr>
          <w:color w:val="231F20"/>
          <w:spacing w:val="-7"/>
          <w:w w:val="105"/>
          <w:sz w:val="17"/>
        </w:rPr>
        <w:t> </w:t>
      </w:r>
      <w:r>
        <w:rPr>
          <w:color w:val="231F20"/>
          <w:w w:val="105"/>
          <w:sz w:val="17"/>
        </w:rPr>
        <w:t>module</w:t>
      </w:r>
      <w:r>
        <w:rPr>
          <w:color w:val="231F20"/>
          <w:spacing w:val="-7"/>
          <w:w w:val="105"/>
          <w:sz w:val="17"/>
        </w:rPr>
        <w:t> </w:t>
      </w:r>
      <w:r>
        <w:rPr>
          <w:color w:val="231F20"/>
          <w:w w:val="105"/>
          <w:sz w:val="17"/>
        </w:rPr>
        <w:t>is</w:t>
      </w:r>
      <w:r>
        <w:rPr>
          <w:color w:val="231F20"/>
          <w:spacing w:val="-7"/>
          <w:w w:val="105"/>
          <w:sz w:val="17"/>
        </w:rPr>
        <w:t> </w:t>
      </w:r>
      <w:r>
        <w:rPr>
          <w:color w:val="231F20"/>
          <w:w w:val="105"/>
          <w:sz w:val="17"/>
        </w:rPr>
        <w:t>less</w:t>
      </w:r>
      <w:r>
        <w:rPr>
          <w:color w:val="231F20"/>
          <w:spacing w:val="-7"/>
          <w:w w:val="105"/>
          <w:sz w:val="17"/>
        </w:rPr>
        <w:t> </w:t>
      </w:r>
      <w:r>
        <w:rPr>
          <w:color w:val="231F20"/>
          <w:w w:val="105"/>
          <w:sz w:val="17"/>
        </w:rPr>
        <w:t>than</w:t>
      </w:r>
      <w:r>
        <w:rPr>
          <w:color w:val="231F20"/>
          <w:spacing w:val="-7"/>
          <w:w w:val="105"/>
          <w:sz w:val="17"/>
        </w:rPr>
        <w:t> </w:t>
      </w:r>
      <w:r>
        <w:rPr>
          <w:color w:val="231F20"/>
          <w:w w:val="105"/>
          <w:sz w:val="17"/>
        </w:rPr>
        <w:t>or</w:t>
      </w:r>
      <w:r>
        <w:rPr>
          <w:color w:val="231F20"/>
          <w:spacing w:val="-7"/>
          <w:w w:val="105"/>
          <w:sz w:val="17"/>
        </w:rPr>
        <w:t> </w:t>
      </w:r>
      <w:r>
        <w:rPr>
          <w:color w:val="231F20"/>
          <w:w w:val="105"/>
          <w:sz w:val="17"/>
        </w:rPr>
        <w:t>equal</w:t>
      </w:r>
      <w:r>
        <w:rPr>
          <w:color w:val="231F20"/>
          <w:spacing w:val="-7"/>
          <w:w w:val="105"/>
          <w:sz w:val="17"/>
        </w:rPr>
        <w:t> </w:t>
      </w:r>
      <w:r>
        <w:rPr>
          <w:color w:val="231F20"/>
          <w:w w:val="105"/>
          <w:sz w:val="17"/>
        </w:rPr>
        <w:t>to</w:t>
      </w:r>
      <w:r>
        <w:rPr>
          <w:color w:val="231F20"/>
          <w:spacing w:val="-7"/>
          <w:w w:val="105"/>
          <w:sz w:val="17"/>
        </w:rPr>
        <w:t> </w:t>
      </w:r>
      <w:r>
        <w:rPr>
          <w:color w:val="231F20"/>
          <w:w w:val="105"/>
          <w:sz w:val="17"/>
        </w:rPr>
        <w:t>10</w:t>
      </w:r>
      <w:r>
        <w:rPr>
          <w:color w:val="231F20"/>
          <w:spacing w:val="-7"/>
          <w:w w:val="105"/>
          <w:sz w:val="17"/>
        </w:rPr>
        <w:t> </w:t>
      </w:r>
      <w:r>
        <w:rPr>
          <w:color w:val="231F20"/>
          <w:w w:val="105"/>
          <w:sz w:val="17"/>
        </w:rPr>
        <w:t>Wh</w:t>
      </w:r>
      <w:r>
        <w:rPr>
          <w:color w:val="231F20"/>
          <w:spacing w:val="-7"/>
          <w:w w:val="105"/>
          <w:sz w:val="17"/>
        </w:rPr>
        <w:t> </w:t>
      </w:r>
      <w:r>
        <w:rPr>
          <w:color w:val="231F20"/>
          <w:w w:val="105"/>
          <w:sz w:val="17"/>
        </w:rPr>
        <w:t>,</w:t>
      </w:r>
      <w:r>
        <w:rPr>
          <w:color w:val="231F20"/>
          <w:spacing w:val="-7"/>
          <w:w w:val="105"/>
          <w:sz w:val="17"/>
        </w:rPr>
        <w:t> </w:t>
      </w:r>
      <w:r>
        <w:rPr>
          <w:color w:val="231F20"/>
          <w:w w:val="105"/>
          <w:sz w:val="17"/>
        </w:rPr>
        <w:t>the capacitor or module shall be protected against short circuit or be fitted with a metal strap connecting the terminals; and</w:t>
      </w:r>
    </w:p>
    <w:p>
      <w:pPr>
        <w:pStyle w:val="ListParagraph"/>
        <w:numPr>
          <w:ilvl w:val="1"/>
          <w:numId w:val="24"/>
        </w:numPr>
        <w:tabs>
          <w:tab w:pos="3488" w:val="left" w:leader="none"/>
          <w:tab w:pos="3490" w:val="left" w:leader="none"/>
        </w:tabs>
        <w:spacing w:line="256" w:lineRule="auto" w:before="61" w:after="0"/>
        <w:ind w:left="3490" w:right="1414" w:hanging="481"/>
        <w:jc w:val="both"/>
        <w:rPr>
          <w:sz w:val="17"/>
        </w:rPr>
      </w:pPr>
      <w:r>
        <w:rPr>
          <w:color w:val="231F20"/>
          <w:w w:val="105"/>
          <w:sz w:val="17"/>
        </w:rPr>
        <w:t>when the energy storage capacity of a capacitor or a capacitor in a module is more than 10</w:t>
      </w:r>
      <w:r>
        <w:rPr>
          <w:color w:val="231F20"/>
          <w:spacing w:val="-7"/>
          <w:w w:val="105"/>
          <w:sz w:val="17"/>
        </w:rPr>
        <w:t> </w:t>
      </w:r>
      <w:r>
        <w:rPr>
          <w:color w:val="231F20"/>
          <w:w w:val="105"/>
          <w:sz w:val="17"/>
        </w:rPr>
        <w:t>Wh,</w:t>
      </w:r>
      <w:r>
        <w:rPr>
          <w:color w:val="231F20"/>
          <w:spacing w:val="-7"/>
          <w:w w:val="105"/>
          <w:sz w:val="17"/>
        </w:rPr>
        <w:t> </w:t>
      </w:r>
      <w:r>
        <w:rPr>
          <w:color w:val="231F20"/>
          <w:w w:val="105"/>
          <w:sz w:val="17"/>
        </w:rPr>
        <w:t>the</w:t>
      </w:r>
      <w:r>
        <w:rPr>
          <w:color w:val="231F20"/>
          <w:spacing w:val="-7"/>
          <w:w w:val="105"/>
          <w:sz w:val="17"/>
        </w:rPr>
        <w:t> </w:t>
      </w:r>
      <w:r>
        <w:rPr>
          <w:color w:val="231F20"/>
          <w:w w:val="105"/>
          <w:sz w:val="17"/>
        </w:rPr>
        <w:t>capacitor</w:t>
      </w:r>
      <w:r>
        <w:rPr>
          <w:color w:val="231F20"/>
          <w:spacing w:val="-7"/>
          <w:w w:val="105"/>
          <w:sz w:val="17"/>
        </w:rPr>
        <w:t> </w:t>
      </w:r>
      <w:r>
        <w:rPr>
          <w:color w:val="231F20"/>
          <w:w w:val="105"/>
          <w:sz w:val="17"/>
        </w:rPr>
        <w:t>or</w:t>
      </w:r>
      <w:r>
        <w:rPr>
          <w:color w:val="231F20"/>
          <w:spacing w:val="-7"/>
          <w:w w:val="105"/>
          <w:sz w:val="17"/>
        </w:rPr>
        <w:t> </w:t>
      </w:r>
      <w:r>
        <w:rPr>
          <w:color w:val="231F20"/>
          <w:w w:val="105"/>
          <w:sz w:val="17"/>
        </w:rPr>
        <w:t>module</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fitted</w:t>
      </w:r>
      <w:r>
        <w:rPr>
          <w:color w:val="231F20"/>
          <w:spacing w:val="-7"/>
          <w:w w:val="105"/>
          <w:sz w:val="17"/>
        </w:rPr>
        <w:t> </w:t>
      </w:r>
      <w:r>
        <w:rPr>
          <w:color w:val="231F20"/>
          <w:w w:val="105"/>
          <w:sz w:val="17"/>
        </w:rPr>
        <w:t>with</w:t>
      </w:r>
      <w:r>
        <w:rPr>
          <w:color w:val="231F20"/>
          <w:spacing w:val="-7"/>
          <w:w w:val="105"/>
          <w:sz w:val="17"/>
        </w:rPr>
        <w:t> </w:t>
      </w:r>
      <w:r>
        <w:rPr>
          <w:color w:val="231F20"/>
          <w:w w:val="105"/>
          <w:sz w:val="17"/>
        </w:rPr>
        <w:t>a</w:t>
      </w:r>
      <w:r>
        <w:rPr>
          <w:color w:val="231F20"/>
          <w:spacing w:val="-7"/>
          <w:w w:val="105"/>
          <w:sz w:val="17"/>
        </w:rPr>
        <w:t> </w:t>
      </w:r>
      <w:r>
        <w:rPr>
          <w:color w:val="231F20"/>
          <w:w w:val="105"/>
          <w:sz w:val="17"/>
        </w:rPr>
        <w:t>metal</w:t>
      </w:r>
      <w:r>
        <w:rPr>
          <w:color w:val="231F20"/>
          <w:spacing w:val="-7"/>
          <w:w w:val="105"/>
          <w:sz w:val="17"/>
        </w:rPr>
        <w:t> </w:t>
      </w:r>
      <w:r>
        <w:rPr>
          <w:color w:val="231F20"/>
          <w:w w:val="105"/>
          <w:sz w:val="17"/>
        </w:rPr>
        <w:t>strap</w:t>
      </w:r>
      <w:r>
        <w:rPr>
          <w:color w:val="231F20"/>
          <w:spacing w:val="-7"/>
          <w:w w:val="105"/>
          <w:sz w:val="17"/>
        </w:rPr>
        <w:t> </w:t>
      </w:r>
      <w:r>
        <w:rPr>
          <w:color w:val="231F20"/>
          <w:w w:val="105"/>
          <w:sz w:val="17"/>
        </w:rPr>
        <w:t>connecting</w:t>
      </w:r>
      <w:r>
        <w:rPr>
          <w:color w:val="231F20"/>
          <w:spacing w:val="-7"/>
          <w:w w:val="105"/>
          <w:sz w:val="17"/>
        </w:rPr>
        <w:t> </w:t>
      </w:r>
      <w:r>
        <w:rPr>
          <w:color w:val="231F20"/>
          <w:w w:val="105"/>
          <w:sz w:val="17"/>
        </w:rPr>
        <w:t>the</w:t>
      </w:r>
      <w:r>
        <w:rPr>
          <w:color w:val="231F20"/>
          <w:spacing w:val="-7"/>
          <w:w w:val="105"/>
          <w:sz w:val="17"/>
        </w:rPr>
        <w:t> </w:t>
      </w:r>
      <w:r>
        <w:rPr>
          <w:color w:val="231F20"/>
          <w:w w:val="105"/>
          <w:sz w:val="17"/>
        </w:rPr>
        <w:t>terminals;</w:t>
      </w:r>
    </w:p>
    <w:p>
      <w:pPr>
        <w:pStyle w:val="ListParagraph"/>
        <w:numPr>
          <w:ilvl w:val="1"/>
          <w:numId w:val="24"/>
        </w:numPr>
        <w:tabs>
          <w:tab w:pos="3010" w:val="left" w:leader="none"/>
        </w:tabs>
        <w:spacing w:line="256" w:lineRule="auto" w:before="60" w:after="0"/>
        <w:ind w:left="3010" w:right="1415" w:hanging="360"/>
        <w:jc w:val="both"/>
        <w:rPr>
          <w:sz w:val="17"/>
        </w:rPr>
      </w:pPr>
      <w:r>
        <w:rPr>
          <w:color w:val="231F20"/>
          <w:w w:val="105"/>
          <w:sz w:val="17"/>
        </w:rPr>
        <w:t>Capacitors</w:t>
      </w:r>
      <w:r>
        <w:rPr>
          <w:color w:val="231F20"/>
          <w:w w:val="105"/>
          <w:sz w:val="17"/>
        </w:rPr>
        <w:t> containing</w:t>
      </w:r>
      <w:r>
        <w:rPr>
          <w:color w:val="231F20"/>
          <w:w w:val="105"/>
          <w:sz w:val="17"/>
        </w:rPr>
        <w:t> dangerous</w:t>
      </w:r>
      <w:r>
        <w:rPr>
          <w:color w:val="231F20"/>
          <w:w w:val="105"/>
          <w:sz w:val="17"/>
        </w:rPr>
        <w:t> goods</w:t>
      </w:r>
      <w:r>
        <w:rPr>
          <w:color w:val="231F20"/>
          <w:w w:val="105"/>
          <w:sz w:val="17"/>
        </w:rPr>
        <w:t> shall</w:t>
      </w:r>
      <w:r>
        <w:rPr>
          <w:color w:val="231F20"/>
          <w:w w:val="105"/>
          <w:sz w:val="17"/>
        </w:rPr>
        <w:t> be</w:t>
      </w:r>
      <w:r>
        <w:rPr>
          <w:color w:val="231F20"/>
          <w:w w:val="105"/>
          <w:sz w:val="17"/>
        </w:rPr>
        <w:t> designed</w:t>
      </w:r>
      <w:r>
        <w:rPr>
          <w:color w:val="231F20"/>
          <w:w w:val="105"/>
          <w:sz w:val="17"/>
        </w:rPr>
        <w:t> to</w:t>
      </w:r>
      <w:r>
        <w:rPr>
          <w:color w:val="231F20"/>
          <w:w w:val="105"/>
          <w:sz w:val="17"/>
        </w:rPr>
        <w:t> withstand</w:t>
      </w:r>
      <w:r>
        <w:rPr>
          <w:color w:val="231F20"/>
          <w:w w:val="105"/>
          <w:sz w:val="17"/>
        </w:rPr>
        <w:t> a</w:t>
      </w:r>
      <w:r>
        <w:rPr>
          <w:color w:val="231F20"/>
          <w:w w:val="105"/>
          <w:sz w:val="17"/>
        </w:rPr>
        <w:t> 95</w:t>
      </w:r>
      <w:r>
        <w:rPr>
          <w:color w:val="231F20"/>
          <w:w w:val="105"/>
          <w:sz w:val="17"/>
        </w:rPr>
        <w:t> kPa</w:t>
      </w:r>
      <w:r>
        <w:rPr>
          <w:color w:val="231F20"/>
          <w:w w:val="105"/>
          <w:sz w:val="17"/>
        </w:rPr>
        <w:t> pressure </w:t>
      </w:r>
      <w:r>
        <w:rPr>
          <w:color w:val="231F20"/>
          <w:spacing w:val="-2"/>
          <w:w w:val="105"/>
          <w:sz w:val="17"/>
        </w:rPr>
        <w:t>differential;</w:t>
      </w:r>
    </w:p>
    <w:p>
      <w:pPr>
        <w:pStyle w:val="ListParagraph"/>
        <w:numPr>
          <w:ilvl w:val="1"/>
          <w:numId w:val="24"/>
        </w:numPr>
        <w:tabs>
          <w:tab w:pos="3008" w:val="left" w:leader="none"/>
          <w:tab w:pos="3010" w:val="left" w:leader="none"/>
        </w:tabs>
        <w:spacing w:line="256" w:lineRule="auto" w:before="59" w:after="0"/>
        <w:ind w:left="3010" w:right="1416" w:hanging="360"/>
        <w:jc w:val="both"/>
        <w:rPr>
          <w:sz w:val="17"/>
        </w:rPr>
      </w:pPr>
      <w:r>
        <w:rPr>
          <w:color w:val="231F20"/>
          <w:w w:val="105"/>
          <w:sz w:val="17"/>
        </w:rPr>
        <w:t>Capacitors</w:t>
      </w:r>
      <w:r>
        <w:rPr>
          <w:color w:val="231F20"/>
          <w:spacing w:val="30"/>
          <w:w w:val="105"/>
          <w:sz w:val="17"/>
        </w:rPr>
        <w:t> </w:t>
      </w:r>
      <w:r>
        <w:rPr>
          <w:color w:val="231F20"/>
          <w:w w:val="105"/>
          <w:sz w:val="17"/>
        </w:rPr>
        <w:t>shall</w:t>
      </w:r>
      <w:r>
        <w:rPr>
          <w:color w:val="231F20"/>
          <w:spacing w:val="30"/>
          <w:w w:val="105"/>
          <w:sz w:val="17"/>
        </w:rPr>
        <w:t> </w:t>
      </w:r>
      <w:r>
        <w:rPr>
          <w:color w:val="231F20"/>
          <w:w w:val="105"/>
          <w:sz w:val="17"/>
        </w:rPr>
        <w:t>be</w:t>
      </w:r>
      <w:r>
        <w:rPr>
          <w:color w:val="231F20"/>
          <w:spacing w:val="30"/>
          <w:w w:val="105"/>
          <w:sz w:val="17"/>
        </w:rPr>
        <w:t> </w:t>
      </w:r>
      <w:r>
        <w:rPr>
          <w:color w:val="231F20"/>
          <w:w w:val="105"/>
          <w:sz w:val="17"/>
        </w:rPr>
        <w:t>designed</w:t>
      </w:r>
      <w:r>
        <w:rPr>
          <w:color w:val="231F20"/>
          <w:spacing w:val="30"/>
          <w:w w:val="105"/>
          <w:sz w:val="17"/>
        </w:rPr>
        <w:t> </w:t>
      </w:r>
      <w:r>
        <w:rPr>
          <w:color w:val="231F20"/>
          <w:w w:val="105"/>
          <w:sz w:val="17"/>
        </w:rPr>
        <w:t>and</w:t>
      </w:r>
      <w:r>
        <w:rPr>
          <w:color w:val="231F20"/>
          <w:spacing w:val="30"/>
          <w:w w:val="105"/>
          <w:sz w:val="17"/>
        </w:rPr>
        <w:t> </w:t>
      </w:r>
      <w:r>
        <w:rPr>
          <w:color w:val="231F20"/>
          <w:w w:val="105"/>
          <w:sz w:val="17"/>
        </w:rPr>
        <w:t>constructed</w:t>
      </w:r>
      <w:r>
        <w:rPr>
          <w:color w:val="231F20"/>
          <w:spacing w:val="30"/>
          <w:w w:val="105"/>
          <w:sz w:val="17"/>
        </w:rPr>
        <w:t> </w:t>
      </w:r>
      <w:r>
        <w:rPr>
          <w:color w:val="231F20"/>
          <w:w w:val="105"/>
          <w:sz w:val="17"/>
        </w:rPr>
        <w:t>to</w:t>
      </w:r>
      <w:r>
        <w:rPr>
          <w:color w:val="231F20"/>
          <w:spacing w:val="30"/>
          <w:w w:val="105"/>
          <w:sz w:val="17"/>
        </w:rPr>
        <w:t> </w:t>
      </w:r>
      <w:r>
        <w:rPr>
          <w:color w:val="231F20"/>
          <w:w w:val="105"/>
          <w:sz w:val="17"/>
        </w:rPr>
        <w:t>safely</w:t>
      </w:r>
      <w:r>
        <w:rPr>
          <w:color w:val="231F20"/>
          <w:spacing w:val="30"/>
          <w:w w:val="105"/>
          <w:sz w:val="17"/>
        </w:rPr>
        <w:t> </w:t>
      </w:r>
      <w:r>
        <w:rPr>
          <w:color w:val="231F20"/>
          <w:w w:val="105"/>
          <w:sz w:val="17"/>
        </w:rPr>
        <w:t>relieve</w:t>
      </w:r>
      <w:r>
        <w:rPr>
          <w:color w:val="231F20"/>
          <w:spacing w:val="30"/>
          <w:w w:val="105"/>
          <w:sz w:val="17"/>
        </w:rPr>
        <w:t> </w:t>
      </w:r>
      <w:r>
        <w:rPr>
          <w:color w:val="231F20"/>
          <w:w w:val="105"/>
          <w:sz w:val="17"/>
        </w:rPr>
        <w:t>pressure</w:t>
      </w:r>
      <w:r>
        <w:rPr>
          <w:color w:val="231F20"/>
          <w:spacing w:val="30"/>
          <w:w w:val="105"/>
          <w:sz w:val="17"/>
        </w:rPr>
        <w:t> </w:t>
      </w:r>
      <w:r>
        <w:rPr>
          <w:color w:val="231F20"/>
          <w:w w:val="105"/>
          <w:sz w:val="17"/>
        </w:rPr>
        <w:t>that</w:t>
      </w:r>
      <w:r>
        <w:rPr>
          <w:color w:val="231F20"/>
          <w:spacing w:val="30"/>
          <w:w w:val="105"/>
          <w:sz w:val="17"/>
        </w:rPr>
        <w:t> </w:t>
      </w:r>
      <w:r>
        <w:rPr>
          <w:color w:val="231F20"/>
          <w:w w:val="105"/>
          <w:sz w:val="17"/>
        </w:rPr>
        <w:t>may</w:t>
      </w:r>
      <w:r>
        <w:rPr>
          <w:color w:val="231F20"/>
          <w:spacing w:val="30"/>
          <w:w w:val="105"/>
          <w:sz w:val="17"/>
        </w:rPr>
        <w:t> </w:t>
      </w:r>
      <w:r>
        <w:rPr>
          <w:color w:val="231F20"/>
          <w:w w:val="105"/>
          <w:sz w:val="17"/>
        </w:rPr>
        <w:t>build</w:t>
      </w:r>
      <w:r>
        <w:rPr>
          <w:color w:val="231F20"/>
          <w:spacing w:val="30"/>
          <w:w w:val="105"/>
          <w:sz w:val="17"/>
        </w:rPr>
        <w:t> </w:t>
      </w:r>
      <w:r>
        <w:rPr>
          <w:color w:val="231F20"/>
          <w:w w:val="105"/>
          <w:sz w:val="17"/>
        </w:rPr>
        <w:t>up in use, through a vent or a weak point in the capacitor casing.</w:t>
      </w:r>
      <w:r>
        <w:rPr>
          <w:color w:val="231F20"/>
          <w:spacing w:val="32"/>
          <w:w w:val="105"/>
          <w:sz w:val="17"/>
        </w:rPr>
        <w:t> </w:t>
      </w:r>
      <w:r>
        <w:rPr>
          <w:color w:val="231F20"/>
          <w:w w:val="105"/>
          <w:sz w:val="17"/>
        </w:rPr>
        <w:t>Any liquid which is released upon venting shall be contained by the packaging or by the equipment in which a capacitor is installed; and</w:t>
      </w:r>
    </w:p>
    <w:p>
      <w:pPr>
        <w:pStyle w:val="ListParagraph"/>
        <w:numPr>
          <w:ilvl w:val="1"/>
          <w:numId w:val="24"/>
        </w:numPr>
        <w:tabs>
          <w:tab w:pos="3010" w:val="left" w:leader="none"/>
        </w:tabs>
        <w:spacing w:line="256" w:lineRule="auto" w:before="62" w:after="0"/>
        <w:ind w:left="3010" w:right="1416" w:hanging="360"/>
        <w:jc w:val="both"/>
        <w:rPr>
          <w:sz w:val="17"/>
        </w:rPr>
      </w:pPr>
      <w:r>
        <w:rPr>
          <w:color w:val="231F20"/>
          <w:w w:val="105"/>
          <w:sz w:val="17"/>
        </w:rPr>
        <w:t>Capacitors</w:t>
      </w:r>
      <w:r>
        <w:rPr>
          <w:color w:val="231F20"/>
          <w:w w:val="105"/>
          <w:sz w:val="17"/>
        </w:rPr>
        <w:t> manufactured</w:t>
      </w:r>
      <w:r>
        <w:rPr>
          <w:color w:val="231F20"/>
          <w:w w:val="105"/>
          <w:sz w:val="17"/>
        </w:rPr>
        <w:t> after</w:t>
      </w:r>
      <w:r>
        <w:rPr>
          <w:color w:val="231F20"/>
          <w:w w:val="105"/>
          <w:sz w:val="17"/>
        </w:rPr>
        <w:t> 31</w:t>
      </w:r>
      <w:r>
        <w:rPr>
          <w:color w:val="231F20"/>
          <w:w w:val="105"/>
          <w:sz w:val="17"/>
        </w:rPr>
        <w:t> December</w:t>
      </w:r>
      <w:r>
        <w:rPr>
          <w:color w:val="231F20"/>
          <w:w w:val="105"/>
          <w:sz w:val="17"/>
        </w:rPr>
        <w:t> 2013</w:t>
      </w:r>
      <w:r>
        <w:rPr>
          <w:color w:val="231F20"/>
          <w:w w:val="105"/>
          <w:sz w:val="17"/>
        </w:rPr>
        <w:t> shall</w:t>
      </w:r>
      <w:r>
        <w:rPr>
          <w:color w:val="231F20"/>
          <w:w w:val="105"/>
          <w:sz w:val="17"/>
        </w:rPr>
        <w:t> be</w:t>
      </w:r>
      <w:r>
        <w:rPr>
          <w:color w:val="231F20"/>
          <w:w w:val="105"/>
          <w:sz w:val="17"/>
        </w:rPr>
        <w:t> marked</w:t>
      </w:r>
      <w:r>
        <w:rPr>
          <w:color w:val="231F20"/>
          <w:w w:val="105"/>
          <w:sz w:val="17"/>
        </w:rPr>
        <w:t> with</w:t>
      </w:r>
      <w:r>
        <w:rPr>
          <w:color w:val="231F20"/>
          <w:w w:val="105"/>
          <w:sz w:val="17"/>
        </w:rPr>
        <w:t> the</w:t>
      </w:r>
      <w:r>
        <w:rPr>
          <w:color w:val="231F20"/>
          <w:w w:val="105"/>
          <w:sz w:val="17"/>
        </w:rPr>
        <w:t> energy</w:t>
      </w:r>
      <w:r>
        <w:rPr>
          <w:color w:val="231F20"/>
          <w:w w:val="105"/>
          <w:sz w:val="17"/>
        </w:rPr>
        <w:t> storage capacity in Wh.</w:t>
      </w:r>
    </w:p>
    <w:p>
      <w:pPr>
        <w:pStyle w:val="BodyText"/>
        <w:spacing w:line="256" w:lineRule="auto" w:before="79"/>
        <w:ind w:right="1415"/>
      </w:pPr>
      <w:r>
        <w:rPr>
          <w:color w:val="231F20"/>
          <w:w w:val="105"/>
        </w:rPr>
        <w:t>Capacitors containing an electrolyte not meeting the classification criteria of any class or division of dangerous goods, including when installed in equipment, are not subject to other provisions of this </w:t>
      </w:r>
      <w:r>
        <w:rPr>
          <w:color w:val="231F20"/>
          <w:spacing w:val="-4"/>
          <w:w w:val="105"/>
        </w:rPr>
        <w:t>Code.</w:t>
      </w:r>
    </w:p>
    <w:p>
      <w:pPr>
        <w:pStyle w:val="BodyText"/>
        <w:spacing w:line="256" w:lineRule="auto" w:before="81"/>
        <w:ind w:right="1414"/>
      </w:pPr>
      <w:r>
        <w:rPr>
          <w:color w:val="231F20"/>
          <w:w w:val="105"/>
        </w:rPr>
        <w:t>Capacitors</w:t>
      </w:r>
      <w:r>
        <w:rPr>
          <w:color w:val="231F20"/>
          <w:spacing w:val="40"/>
          <w:w w:val="105"/>
        </w:rPr>
        <w:t> </w:t>
      </w:r>
      <w:r>
        <w:rPr>
          <w:color w:val="231F20"/>
          <w:w w:val="105"/>
        </w:rPr>
        <w:t>containing</w:t>
      </w:r>
      <w:r>
        <w:rPr>
          <w:color w:val="231F20"/>
          <w:spacing w:val="40"/>
          <w:w w:val="105"/>
        </w:rPr>
        <w:t> </w:t>
      </w:r>
      <w:r>
        <w:rPr>
          <w:color w:val="231F20"/>
          <w:w w:val="105"/>
        </w:rPr>
        <w:t>an</w:t>
      </w:r>
      <w:r>
        <w:rPr>
          <w:color w:val="231F20"/>
          <w:spacing w:val="40"/>
          <w:w w:val="105"/>
        </w:rPr>
        <w:t> </w:t>
      </w:r>
      <w:r>
        <w:rPr>
          <w:color w:val="231F20"/>
          <w:w w:val="105"/>
        </w:rPr>
        <w:t>electrolyte</w:t>
      </w:r>
      <w:r>
        <w:rPr>
          <w:color w:val="231F20"/>
          <w:spacing w:val="40"/>
          <w:w w:val="105"/>
        </w:rPr>
        <w:t> </w:t>
      </w:r>
      <w:r>
        <w:rPr>
          <w:color w:val="231F20"/>
          <w:w w:val="105"/>
        </w:rPr>
        <w:t>meeting</w:t>
      </w:r>
      <w:r>
        <w:rPr>
          <w:color w:val="231F20"/>
          <w:spacing w:val="40"/>
          <w:w w:val="105"/>
        </w:rPr>
        <w:t> </w:t>
      </w:r>
      <w:r>
        <w:rPr>
          <w:color w:val="231F20"/>
          <w:w w:val="105"/>
        </w:rPr>
        <w:t>the</w:t>
      </w:r>
      <w:r>
        <w:rPr>
          <w:color w:val="231F20"/>
          <w:spacing w:val="40"/>
          <w:w w:val="105"/>
        </w:rPr>
        <w:t> </w:t>
      </w:r>
      <w:r>
        <w:rPr>
          <w:color w:val="231F20"/>
          <w:w w:val="105"/>
        </w:rPr>
        <w:t>classification</w:t>
      </w:r>
      <w:r>
        <w:rPr>
          <w:color w:val="231F20"/>
          <w:spacing w:val="40"/>
          <w:w w:val="105"/>
        </w:rPr>
        <w:t> </w:t>
      </w:r>
      <w:r>
        <w:rPr>
          <w:color w:val="231F20"/>
          <w:w w:val="105"/>
        </w:rPr>
        <w:t>criteria</w:t>
      </w:r>
      <w:r>
        <w:rPr>
          <w:color w:val="231F20"/>
          <w:spacing w:val="40"/>
          <w:w w:val="105"/>
        </w:rPr>
        <w:t> </w:t>
      </w:r>
      <w:r>
        <w:rPr>
          <w:color w:val="231F20"/>
          <w:w w:val="105"/>
        </w:rPr>
        <w:t>of</w:t>
      </w:r>
      <w:r>
        <w:rPr>
          <w:color w:val="231F20"/>
          <w:spacing w:val="40"/>
          <w:w w:val="105"/>
        </w:rPr>
        <w:t> </w:t>
      </w:r>
      <w:r>
        <w:rPr>
          <w:color w:val="231F20"/>
          <w:w w:val="105"/>
        </w:rPr>
        <w:t>any</w:t>
      </w:r>
      <w:r>
        <w:rPr>
          <w:color w:val="231F20"/>
          <w:spacing w:val="40"/>
          <w:w w:val="105"/>
        </w:rPr>
        <w:t> </w:t>
      </w:r>
      <w:r>
        <w:rPr>
          <w:color w:val="231F20"/>
          <w:w w:val="105"/>
        </w:rPr>
        <w:t>class</w:t>
      </w:r>
      <w:r>
        <w:rPr>
          <w:color w:val="231F20"/>
          <w:spacing w:val="40"/>
          <w:w w:val="105"/>
        </w:rPr>
        <w:t> </w:t>
      </w:r>
      <w:r>
        <w:rPr>
          <w:color w:val="231F20"/>
          <w:w w:val="105"/>
        </w:rPr>
        <w:t>or</w:t>
      </w:r>
      <w:r>
        <w:rPr>
          <w:color w:val="231F20"/>
          <w:spacing w:val="40"/>
          <w:w w:val="105"/>
        </w:rPr>
        <w:t> </w:t>
      </w:r>
      <w:r>
        <w:rPr>
          <w:color w:val="231F20"/>
          <w:w w:val="105"/>
        </w:rPr>
        <w:t>division of</w:t>
      </w:r>
      <w:r>
        <w:rPr>
          <w:color w:val="231F20"/>
          <w:w w:val="105"/>
        </w:rPr>
        <w:t> dangerous</w:t>
      </w:r>
      <w:r>
        <w:rPr>
          <w:color w:val="231F20"/>
          <w:w w:val="105"/>
        </w:rPr>
        <w:t> goods,</w:t>
      </w:r>
      <w:r>
        <w:rPr>
          <w:color w:val="231F20"/>
          <w:w w:val="105"/>
        </w:rPr>
        <w:t> with</w:t>
      </w:r>
      <w:r>
        <w:rPr>
          <w:color w:val="231F20"/>
          <w:w w:val="105"/>
        </w:rPr>
        <w:t> an</w:t>
      </w:r>
      <w:r>
        <w:rPr>
          <w:color w:val="231F20"/>
          <w:w w:val="105"/>
        </w:rPr>
        <w:t> energy</w:t>
      </w:r>
      <w:r>
        <w:rPr>
          <w:color w:val="231F20"/>
          <w:w w:val="105"/>
        </w:rPr>
        <w:t> storage</w:t>
      </w:r>
      <w:r>
        <w:rPr>
          <w:color w:val="231F20"/>
          <w:w w:val="105"/>
        </w:rPr>
        <w:t> capacity</w:t>
      </w:r>
      <w:r>
        <w:rPr>
          <w:color w:val="231F20"/>
          <w:w w:val="105"/>
        </w:rPr>
        <w:t> of</w:t>
      </w:r>
      <w:r>
        <w:rPr>
          <w:color w:val="231F20"/>
          <w:w w:val="105"/>
        </w:rPr>
        <w:t> 10</w:t>
      </w:r>
      <w:r>
        <w:rPr>
          <w:color w:val="231F20"/>
          <w:w w:val="105"/>
        </w:rPr>
        <w:t> Wh</w:t>
      </w:r>
      <w:r>
        <w:rPr>
          <w:color w:val="231F20"/>
          <w:w w:val="105"/>
        </w:rPr>
        <w:t> or</w:t>
      </w:r>
      <w:r>
        <w:rPr>
          <w:color w:val="231F20"/>
          <w:w w:val="105"/>
        </w:rPr>
        <w:t> less</w:t>
      </w:r>
      <w:r>
        <w:rPr>
          <w:color w:val="231F20"/>
          <w:w w:val="105"/>
        </w:rPr>
        <w:t> are</w:t>
      </w:r>
      <w:r>
        <w:rPr>
          <w:color w:val="231F20"/>
          <w:w w:val="105"/>
        </w:rPr>
        <w:t> not</w:t>
      </w:r>
      <w:r>
        <w:rPr>
          <w:color w:val="231F20"/>
          <w:w w:val="105"/>
        </w:rPr>
        <w:t> subject</w:t>
      </w:r>
      <w:r>
        <w:rPr>
          <w:color w:val="231F20"/>
          <w:w w:val="105"/>
        </w:rPr>
        <w:t> to</w:t>
      </w:r>
      <w:r>
        <w:rPr>
          <w:color w:val="231F20"/>
          <w:w w:val="105"/>
        </w:rPr>
        <w:t> other provisions of this Code when they are capable of withstanding a 1.2 m drop test unpackaged on an unyielding surface without loss of contents.</w:t>
      </w:r>
    </w:p>
    <w:p>
      <w:pPr>
        <w:pStyle w:val="BodyText"/>
        <w:spacing w:line="256" w:lineRule="auto" w:before="81"/>
        <w:ind w:right="1414"/>
      </w:pPr>
      <w:r>
        <w:rPr>
          <w:color w:val="231F20"/>
          <w:w w:val="105"/>
        </w:rPr>
        <w:t>Capacitors containing an electrolyte meeting the classification criteria of any class or division of dangerous goods that are not installed in equipment and with an energy storage capacity of more than 10 Wh are subject to the provisions of this Code.</w:t>
      </w:r>
    </w:p>
    <w:p>
      <w:pPr>
        <w:pStyle w:val="BodyText"/>
        <w:spacing w:line="256" w:lineRule="auto" w:before="81"/>
        <w:ind w:right="1414"/>
      </w:pPr>
      <w:r>
        <w:rPr>
          <w:color w:val="231F20"/>
          <w:w w:val="105"/>
        </w:rPr>
        <w:t>Capacitors</w:t>
      </w:r>
      <w:r>
        <w:rPr>
          <w:color w:val="231F20"/>
          <w:w w:val="105"/>
        </w:rPr>
        <w:t> installed</w:t>
      </w:r>
      <w:r>
        <w:rPr>
          <w:color w:val="231F20"/>
          <w:w w:val="105"/>
        </w:rPr>
        <w:t> in</w:t>
      </w:r>
      <w:r>
        <w:rPr>
          <w:color w:val="231F20"/>
          <w:w w:val="105"/>
        </w:rPr>
        <w:t> the</w:t>
      </w:r>
      <w:r>
        <w:rPr>
          <w:color w:val="231F20"/>
          <w:w w:val="105"/>
        </w:rPr>
        <w:t> equipment</w:t>
      </w:r>
      <w:r>
        <w:rPr>
          <w:color w:val="231F20"/>
          <w:w w:val="105"/>
        </w:rPr>
        <w:t> and</w:t>
      </w:r>
      <w:r>
        <w:rPr>
          <w:color w:val="231F20"/>
          <w:w w:val="105"/>
        </w:rPr>
        <w:t> containing</w:t>
      </w:r>
      <w:r>
        <w:rPr>
          <w:color w:val="231F20"/>
          <w:w w:val="105"/>
        </w:rPr>
        <w:t> an</w:t>
      </w:r>
      <w:r>
        <w:rPr>
          <w:color w:val="231F20"/>
          <w:w w:val="105"/>
        </w:rPr>
        <w:t> electrolyte</w:t>
      </w:r>
      <w:r>
        <w:rPr>
          <w:color w:val="231F20"/>
          <w:w w:val="105"/>
        </w:rPr>
        <w:t> meeting</w:t>
      </w:r>
      <w:r>
        <w:rPr>
          <w:color w:val="231F20"/>
          <w:w w:val="105"/>
        </w:rPr>
        <w:t> the</w:t>
      </w:r>
      <w:r>
        <w:rPr>
          <w:color w:val="231F20"/>
          <w:w w:val="105"/>
        </w:rPr>
        <w:t> classification</w:t>
      </w:r>
      <w:r>
        <w:rPr>
          <w:color w:val="231F20"/>
          <w:spacing w:val="40"/>
          <w:w w:val="105"/>
        </w:rPr>
        <w:t> </w:t>
      </w:r>
      <w:r>
        <w:rPr>
          <w:color w:val="231F20"/>
          <w:w w:val="105"/>
        </w:rPr>
        <w:t>criteria of any class or division of dangerous goods, are not subject to other provisions of this Code provided the equipment is packaged in a strong outer packaging constructed of suitable material and of adequate strength and design, in relation to the packaging’s intended use and in such a manner</w:t>
      </w:r>
      <w:r>
        <w:rPr>
          <w:color w:val="231F20"/>
          <w:spacing w:val="-1"/>
          <w:w w:val="105"/>
        </w:rPr>
        <w:t> </w:t>
      </w:r>
      <w:r>
        <w:rPr>
          <w:color w:val="231F20"/>
          <w:w w:val="105"/>
        </w:rPr>
        <w:t>as</w:t>
      </w:r>
      <w:r>
        <w:rPr>
          <w:color w:val="231F20"/>
          <w:spacing w:val="-1"/>
          <w:w w:val="105"/>
        </w:rPr>
        <w:t> </w:t>
      </w:r>
      <w:r>
        <w:rPr>
          <w:color w:val="231F20"/>
          <w:w w:val="105"/>
        </w:rPr>
        <w:t>to</w:t>
      </w:r>
      <w:r>
        <w:rPr>
          <w:color w:val="231F20"/>
          <w:spacing w:val="-1"/>
          <w:w w:val="105"/>
        </w:rPr>
        <w:t> </w:t>
      </w:r>
      <w:r>
        <w:rPr>
          <w:color w:val="231F20"/>
          <w:w w:val="105"/>
        </w:rPr>
        <w:t>prevent</w:t>
      </w:r>
      <w:r>
        <w:rPr>
          <w:color w:val="231F20"/>
          <w:spacing w:val="-1"/>
          <w:w w:val="105"/>
        </w:rPr>
        <w:t> </w:t>
      </w:r>
      <w:r>
        <w:rPr>
          <w:color w:val="231F20"/>
          <w:w w:val="105"/>
        </w:rPr>
        <w:t>accidental</w:t>
      </w:r>
      <w:r>
        <w:rPr>
          <w:color w:val="231F20"/>
          <w:spacing w:val="-1"/>
          <w:w w:val="105"/>
        </w:rPr>
        <w:t> </w:t>
      </w:r>
      <w:r>
        <w:rPr>
          <w:color w:val="231F20"/>
          <w:w w:val="105"/>
        </w:rPr>
        <w:t>functioning</w:t>
      </w:r>
      <w:r>
        <w:rPr>
          <w:color w:val="231F20"/>
          <w:spacing w:val="-1"/>
          <w:w w:val="105"/>
        </w:rPr>
        <w:t> </w:t>
      </w:r>
      <w:r>
        <w:rPr>
          <w:color w:val="231F20"/>
          <w:w w:val="105"/>
        </w:rPr>
        <w:t>of</w:t>
      </w:r>
      <w:r>
        <w:rPr>
          <w:color w:val="231F20"/>
          <w:spacing w:val="-1"/>
          <w:w w:val="105"/>
        </w:rPr>
        <w:t> </w:t>
      </w:r>
      <w:r>
        <w:rPr>
          <w:color w:val="231F20"/>
          <w:w w:val="105"/>
        </w:rPr>
        <w:t>capacitors</w:t>
      </w:r>
      <w:r>
        <w:rPr>
          <w:color w:val="231F20"/>
          <w:spacing w:val="-1"/>
          <w:w w:val="105"/>
        </w:rPr>
        <w:t> </w:t>
      </w:r>
      <w:r>
        <w:rPr>
          <w:color w:val="231F20"/>
          <w:w w:val="105"/>
        </w:rPr>
        <w:t>during</w:t>
      </w:r>
      <w:r>
        <w:rPr>
          <w:color w:val="231F20"/>
          <w:spacing w:val="-1"/>
          <w:w w:val="105"/>
        </w:rPr>
        <w:t> </w:t>
      </w:r>
      <w:r>
        <w:rPr>
          <w:color w:val="231F20"/>
          <w:w w:val="105"/>
        </w:rPr>
        <w:t>transport. Large</w:t>
      </w:r>
      <w:r>
        <w:rPr>
          <w:color w:val="231F20"/>
          <w:spacing w:val="-1"/>
          <w:w w:val="105"/>
        </w:rPr>
        <w:t> </w:t>
      </w:r>
      <w:r>
        <w:rPr>
          <w:color w:val="231F20"/>
          <w:w w:val="105"/>
        </w:rPr>
        <w:t>robust</w:t>
      </w:r>
      <w:r>
        <w:rPr>
          <w:color w:val="231F20"/>
          <w:spacing w:val="-1"/>
          <w:w w:val="105"/>
        </w:rPr>
        <w:t> </w:t>
      </w:r>
      <w:r>
        <w:rPr>
          <w:color w:val="231F20"/>
          <w:w w:val="105"/>
        </w:rPr>
        <w:t>equipment containing capacitors may be offered for transport unpackaged or on pallets when capacitors are afforded equivalent protection by the equipment in which they are contained.</w:t>
      </w:r>
    </w:p>
    <w:p>
      <w:pPr>
        <w:pStyle w:val="BodyText"/>
        <w:spacing w:line="256" w:lineRule="auto" w:before="84"/>
        <w:ind w:right="1416"/>
      </w:pPr>
      <w:r>
        <w:rPr>
          <w:rFonts w:ascii="Arial"/>
          <w:b/>
          <w:color w:val="231F20"/>
          <w:w w:val="105"/>
        </w:rPr>
        <w:t>Note:</w:t>
      </w:r>
      <w:r>
        <w:rPr>
          <w:rFonts w:ascii="Arial"/>
          <w:b/>
          <w:color w:val="231F20"/>
          <w:spacing w:val="-3"/>
          <w:w w:val="105"/>
        </w:rPr>
        <w:t> </w:t>
      </w:r>
      <w:r>
        <w:rPr>
          <w:color w:val="231F20"/>
          <w:w w:val="105"/>
        </w:rPr>
        <w:t>Capacitors</w:t>
      </w:r>
      <w:r>
        <w:rPr>
          <w:color w:val="231F20"/>
          <w:spacing w:val="-3"/>
          <w:w w:val="105"/>
        </w:rPr>
        <w:t> </w:t>
      </w:r>
      <w:r>
        <w:rPr>
          <w:color w:val="231F20"/>
          <w:w w:val="105"/>
        </w:rPr>
        <w:t>which</w:t>
      </w:r>
      <w:r>
        <w:rPr>
          <w:color w:val="231F20"/>
          <w:spacing w:val="-3"/>
          <w:w w:val="105"/>
        </w:rPr>
        <w:t> </w:t>
      </w:r>
      <w:r>
        <w:rPr>
          <w:color w:val="231F20"/>
          <w:w w:val="105"/>
        </w:rPr>
        <w:t>by</w:t>
      </w:r>
      <w:r>
        <w:rPr>
          <w:color w:val="231F20"/>
          <w:spacing w:val="-3"/>
          <w:w w:val="105"/>
        </w:rPr>
        <w:t> </w:t>
      </w:r>
      <w:r>
        <w:rPr>
          <w:color w:val="231F20"/>
          <w:w w:val="105"/>
        </w:rPr>
        <w:t>design</w:t>
      </w:r>
      <w:r>
        <w:rPr>
          <w:color w:val="231F20"/>
          <w:spacing w:val="-3"/>
          <w:w w:val="105"/>
        </w:rPr>
        <w:t> </w:t>
      </w:r>
      <w:r>
        <w:rPr>
          <w:color w:val="231F20"/>
          <w:w w:val="105"/>
        </w:rPr>
        <w:t>maintain</w:t>
      </w:r>
      <w:r>
        <w:rPr>
          <w:color w:val="231F20"/>
          <w:spacing w:val="-3"/>
          <w:w w:val="105"/>
        </w:rPr>
        <w:t> </w:t>
      </w:r>
      <w:r>
        <w:rPr>
          <w:color w:val="231F20"/>
          <w:w w:val="105"/>
        </w:rPr>
        <w:t>a</w:t>
      </w:r>
      <w:r>
        <w:rPr>
          <w:color w:val="231F20"/>
          <w:spacing w:val="-3"/>
          <w:w w:val="105"/>
        </w:rPr>
        <w:t> </w:t>
      </w:r>
      <w:r>
        <w:rPr>
          <w:color w:val="231F20"/>
          <w:w w:val="105"/>
        </w:rPr>
        <w:t>terminal</w:t>
      </w:r>
      <w:r>
        <w:rPr>
          <w:color w:val="231F20"/>
          <w:spacing w:val="-3"/>
          <w:w w:val="105"/>
        </w:rPr>
        <w:t> </w:t>
      </w:r>
      <w:r>
        <w:rPr>
          <w:color w:val="231F20"/>
          <w:w w:val="105"/>
        </w:rPr>
        <w:t>voltage</w:t>
      </w:r>
      <w:r>
        <w:rPr>
          <w:color w:val="231F20"/>
          <w:spacing w:val="-3"/>
          <w:w w:val="105"/>
        </w:rPr>
        <w:t> </w:t>
      </w:r>
      <w:r>
        <w:rPr>
          <w:color w:val="231F20"/>
          <w:w w:val="105"/>
        </w:rPr>
        <w:t>(e.g.</w:t>
      </w:r>
      <w:r>
        <w:rPr>
          <w:color w:val="231F20"/>
          <w:spacing w:val="-3"/>
          <w:w w:val="105"/>
        </w:rPr>
        <w:t> </w:t>
      </w:r>
      <w:r>
        <w:rPr>
          <w:color w:val="231F20"/>
          <w:w w:val="105"/>
        </w:rPr>
        <w:t>asymmetrical</w:t>
      </w:r>
      <w:r>
        <w:rPr>
          <w:color w:val="231F20"/>
          <w:spacing w:val="-3"/>
          <w:w w:val="105"/>
        </w:rPr>
        <w:t> </w:t>
      </w:r>
      <w:r>
        <w:rPr>
          <w:color w:val="231F20"/>
          <w:w w:val="105"/>
        </w:rPr>
        <w:t>capacitors)</w:t>
      </w:r>
      <w:r>
        <w:rPr>
          <w:color w:val="231F20"/>
          <w:spacing w:val="-3"/>
          <w:w w:val="105"/>
        </w:rPr>
        <w:t> </w:t>
      </w:r>
      <w:r>
        <w:rPr>
          <w:color w:val="231F20"/>
          <w:w w:val="105"/>
        </w:rPr>
        <w:t>do</w:t>
      </w:r>
      <w:r>
        <w:rPr>
          <w:color w:val="231F20"/>
          <w:spacing w:val="-3"/>
          <w:w w:val="105"/>
        </w:rPr>
        <w:t> </w:t>
      </w:r>
      <w:r>
        <w:rPr>
          <w:color w:val="231F20"/>
          <w:w w:val="105"/>
        </w:rPr>
        <w:t>not belong to this entry.</w:t>
      </w:r>
    </w:p>
    <w:p>
      <w:pPr>
        <w:pStyle w:val="ListParagraph"/>
        <w:numPr>
          <w:ilvl w:val="0"/>
          <w:numId w:val="23"/>
        </w:numPr>
        <w:tabs>
          <w:tab w:pos="2648" w:val="left" w:leader="none"/>
          <w:tab w:pos="2650" w:val="left" w:leader="none"/>
        </w:tabs>
        <w:spacing w:line="256" w:lineRule="auto" w:before="80" w:after="0"/>
        <w:ind w:left="2650" w:right="1414" w:hanging="720"/>
        <w:jc w:val="both"/>
        <w:rPr>
          <w:sz w:val="17"/>
        </w:rPr>
      </w:pPr>
      <w:r>
        <w:rPr>
          <w:color w:val="231F20"/>
          <w:w w:val="105"/>
          <w:sz w:val="17"/>
        </w:rPr>
        <w:t>This</w:t>
      </w:r>
      <w:r>
        <w:rPr>
          <w:color w:val="231F20"/>
          <w:w w:val="105"/>
          <w:sz w:val="17"/>
        </w:rPr>
        <w:t> entry</w:t>
      </w:r>
      <w:r>
        <w:rPr>
          <w:color w:val="231F20"/>
          <w:w w:val="105"/>
          <w:sz w:val="17"/>
        </w:rPr>
        <w:t> applies</w:t>
      </w:r>
      <w:r>
        <w:rPr>
          <w:color w:val="231F20"/>
          <w:w w:val="105"/>
          <w:sz w:val="17"/>
        </w:rPr>
        <w:t> to</w:t>
      </w:r>
      <w:r>
        <w:rPr>
          <w:color w:val="231F20"/>
          <w:w w:val="105"/>
          <w:sz w:val="17"/>
        </w:rPr>
        <w:t> liquids,</w:t>
      </w:r>
      <w:r>
        <w:rPr>
          <w:color w:val="231F20"/>
          <w:w w:val="105"/>
          <w:sz w:val="17"/>
        </w:rPr>
        <w:t> pastes</w:t>
      </w:r>
      <w:r>
        <w:rPr>
          <w:color w:val="231F20"/>
          <w:w w:val="105"/>
          <w:sz w:val="17"/>
        </w:rPr>
        <w:t> or</w:t>
      </w:r>
      <w:r>
        <w:rPr>
          <w:color w:val="231F20"/>
          <w:w w:val="105"/>
          <w:sz w:val="17"/>
        </w:rPr>
        <w:t> powders,</w:t>
      </w:r>
      <w:r>
        <w:rPr>
          <w:color w:val="231F20"/>
          <w:w w:val="105"/>
          <w:sz w:val="17"/>
        </w:rPr>
        <w:t> pressurized</w:t>
      </w:r>
      <w:r>
        <w:rPr>
          <w:color w:val="231F20"/>
          <w:w w:val="105"/>
          <w:sz w:val="17"/>
        </w:rPr>
        <w:t> with</w:t>
      </w:r>
      <w:r>
        <w:rPr>
          <w:color w:val="231F20"/>
          <w:w w:val="105"/>
          <w:sz w:val="17"/>
        </w:rPr>
        <w:t> a</w:t>
      </w:r>
      <w:r>
        <w:rPr>
          <w:color w:val="231F20"/>
          <w:w w:val="105"/>
          <w:sz w:val="17"/>
        </w:rPr>
        <w:t> propellant</w:t>
      </w:r>
      <w:r>
        <w:rPr>
          <w:color w:val="231F20"/>
          <w:w w:val="105"/>
          <w:sz w:val="17"/>
        </w:rPr>
        <w:t> which</w:t>
      </w:r>
      <w:r>
        <w:rPr>
          <w:color w:val="231F20"/>
          <w:w w:val="105"/>
          <w:sz w:val="17"/>
        </w:rPr>
        <w:t> meets</w:t>
      </w:r>
      <w:r>
        <w:rPr>
          <w:color w:val="231F20"/>
          <w:w w:val="105"/>
          <w:sz w:val="17"/>
        </w:rPr>
        <w:t> the definition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a</w:t>
      </w:r>
      <w:r>
        <w:rPr>
          <w:color w:val="231F20"/>
          <w:spacing w:val="-2"/>
          <w:w w:val="105"/>
          <w:sz w:val="17"/>
        </w:rPr>
        <w:t> </w:t>
      </w:r>
      <w:r>
        <w:rPr>
          <w:color w:val="231F20"/>
          <w:w w:val="105"/>
          <w:sz w:val="17"/>
        </w:rPr>
        <w:t>gas</w:t>
      </w:r>
      <w:r>
        <w:rPr>
          <w:color w:val="231F20"/>
          <w:spacing w:val="-2"/>
          <w:w w:val="105"/>
          <w:sz w:val="17"/>
        </w:rPr>
        <w:t> </w:t>
      </w:r>
      <w:r>
        <w:rPr>
          <w:color w:val="231F20"/>
          <w:w w:val="105"/>
          <w:sz w:val="17"/>
        </w:rPr>
        <w:t>in</w:t>
      </w:r>
      <w:r>
        <w:rPr>
          <w:color w:val="231F20"/>
          <w:spacing w:val="-2"/>
          <w:w w:val="105"/>
          <w:sz w:val="17"/>
        </w:rPr>
        <w:t> </w:t>
      </w:r>
      <w:r>
        <w:rPr>
          <w:color w:val="231F20"/>
          <w:w w:val="105"/>
          <w:sz w:val="17"/>
        </w:rPr>
        <w:t>2.2.1.1</w:t>
      </w:r>
      <w:r>
        <w:rPr>
          <w:color w:val="231F20"/>
          <w:spacing w:val="-2"/>
          <w:w w:val="105"/>
          <w:sz w:val="17"/>
        </w:rPr>
        <w:t> </w:t>
      </w:r>
      <w:r>
        <w:rPr>
          <w:color w:val="231F20"/>
          <w:w w:val="105"/>
          <w:sz w:val="17"/>
        </w:rPr>
        <w:t>and</w:t>
      </w:r>
      <w:r>
        <w:rPr>
          <w:color w:val="231F20"/>
          <w:spacing w:val="-2"/>
          <w:w w:val="105"/>
          <w:sz w:val="17"/>
        </w:rPr>
        <w:t> </w:t>
      </w:r>
      <w:r>
        <w:rPr>
          <w:color w:val="231F20"/>
          <w:w w:val="105"/>
          <w:sz w:val="17"/>
        </w:rPr>
        <w:t>2.2.1.2.1</w:t>
      </w:r>
      <w:r>
        <w:rPr>
          <w:color w:val="231F20"/>
          <w:spacing w:val="-2"/>
          <w:w w:val="105"/>
          <w:sz w:val="17"/>
        </w:rPr>
        <w:t> </w:t>
      </w:r>
      <w:r>
        <w:rPr>
          <w:color w:val="231F20"/>
          <w:w w:val="105"/>
          <w:sz w:val="17"/>
        </w:rPr>
        <w:t>or</w:t>
      </w:r>
      <w:r>
        <w:rPr>
          <w:color w:val="231F20"/>
          <w:spacing w:val="-2"/>
          <w:w w:val="105"/>
          <w:sz w:val="17"/>
        </w:rPr>
        <w:t> </w:t>
      </w:r>
      <w:r>
        <w:rPr>
          <w:color w:val="231F20"/>
          <w:w w:val="105"/>
          <w:sz w:val="17"/>
        </w:rPr>
        <w:t>2.2.1.2.2.</w:t>
      </w:r>
    </w:p>
    <w:p>
      <w:pPr>
        <w:pStyle w:val="BodyText"/>
        <w:spacing w:line="352" w:lineRule="auto" w:before="79"/>
        <w:ind w:right="1537"/>
        <w:jc w:val="left"/>
      </w:pPr>
      <w:r>
        <w:rPr>
          <w:rFonts w:ascii="Arial"/>
          <w:b/>
          <w:color w:val="231F20"/>
        </w:rPr>
        <w:t>Note:</w:t>
      </w:r>
      <w:r>
        <w:rPr>
          <w:rFonts w:ascii="Arial"/>
          <w:b/>
          <w:color w:val="231F20"/>
          <w:spacing w:val="80"/>
        </w:rPr>
        <w:t> </w:t>
      </w:r>
      <w:r>
        <w:rPr>
          <w:color w:val="231F20"/>
        </w:rPr>
        <w:t>A</w:t>
      </w:r>
      <w:r>
        <w:rPr>
          <w:color w:val="231F20"/>
          <w:spacing w:val="21"/>
        </w:rPr>
        <w:t> </w:t>
      </w:r>
      <w:r>
        <w:rPr>
          <w:color w:val="231F20"/>
        </w:rPr>
        <w:t>chemical</w:t>
      </w:r>
      <w:r>
        <w:rPr>
          <w:color w:val="231F20"/>
          <w:spacing w:val="21"/>
        </w:rPr>
        <w:t> </w:t>
      </w:r>
      <w:r>
        <w:rPr>
          <w:color w:val="231F20"/>
        </w:rPr>
        <w:t>under</w:t>
      </w:r>
      <w:r>
        <w:rPr>
          <w:color w:val="231F20"/>
          <w:spacing w:val="21"/>
        </w:rPr>
        <w:t> </w:t>
      </w:r>
      <w:r>
        <w:rPr>
          <w:color w:val="231F20"/>
        </w:rPr>
        <w:t>pressure</w:t>
      </w:r>
      <w:r>
        <w:rPr>
          <w:color w:val="231F20"/>
          <w:spacing w:val="21"/>
        </w:rPr>
        <w:t> </w:t>
      </w:r>
      <w:r>
        <w:rPr>
          <w:color w:val="231F20"/>
        </w:rPr>
        <w:t>in</w:t>
      </w:r>
      <w:r>
        <w:rPr>
          <w:color w:val="231F20"/>
          <w:spacing w:val="21"/>
        </w:rPr>
        <w:t> </w:t>
      </w:r>
      <w:r>
        <w:rPr>
          <w:color w:val="231F20"/>
        </w:rPr>
        <w:t>an</w:t>
      </w:r>
      <w:r>
        <w:rPr>
          <w:color w:val="231F20"/>
          <w:spacing w:val="21"/>
        </w:rPr>
        <w:t> </w:t>
      </w:r>
      <w:r>
        <w:rPr>
          <w:color w:val="231F20"/>
        </w:rPr>
        <w:t>aerosol</w:t>
      </w:r>
      <w:r>
        <w:rPr>
          <w:color w:val="231F20"/>
          <w:spacing w:val="21"/>
        </w:rPr>
        <w:t> </w:t>
      </w:r>
      <w:r>
        <w:rPr>
          <w:color w:val="231F20"/>
        </w:rPr>
        <w:t>dispenser</w:t>
      </w:r>
      <w:r>
        <w:rPr>
          <w:color w:val="231F20"/>
          <w:spacing w:val="21"/>
        </w:rPr>
        <w:t> </w:t>
      </w:r>
      <w:r>
        <w:rPr>
          <w:color w:val="231F20"/>
        </w:rPr>
        <w:t>shall</w:t>
      </w:r>
      <w:r>
        <w:rPr>
          <w:color w:val="231F20"/>
          <w:spacing w:val="21"/>
        </w:rPr>
        <w:t> </w:t>
      </w:r>
      <w:r>
        <w:rPr>
          <w:color w:val="231F20"/>
        </w:rPr>
        <w:t>be</w:t>
      </w:r>
      <w:r>
        <w:rPr>
          <w:color w:val="231F20"/>
          <w:spacing w:val="21"/>
        </w:rPr>
        <w:t> </w:t>
      </w:r>
      <w:r>
        <w:rPr>
          <w:color w:val="231F20"/>
        </w:rPr>
        <w:t>transported</w:t>
      </w:r>
      <w:r>
        <w:rPr>
          <w:color w:val="231F20"/>
          <w:spacing w:val="21"/>
        </w:rPr>
        <w:t> </w:t>
      </w:r>
      <w:r>
        <w:rPr>
          <w:color w:val="231F20"/>
        </w:rPr>
        <w:t>under</w:t>
      </w:r>
      <w:r>
        <w:rPr>
          <w:color w:val="231F20"/>
          <w:spacing w:val="21"/>
        </w:rPr>
        <w:t> </w:t>
      </w:r>
      <w:r>
        <w:rPr>
          <w:color w:val="231F20"/>
        </w:rPr>
        <w:t>UN</w:t>
      </w:r>
      <w:r>
        <w:rPr>
          <w:color w:val="231F20"/>
          <w:spacing w:val="21"/>
        </w:rPr>
        <w:t> </w:t>
      </w:r>
      <w:r>
        <w:rPr>
          <w:color w:val="231F20"/>
        </w:rPr>
        <w:t>1950. The following provisions shall apply:</w:t>
      </w:r>
    </w:p>
    <w:p>
      <w:pPr>
        <w:pStyle w:val="ListParagraph"/>
        <w:numPr>
          <w:ilvl w:val="1"/>
          <w:numId w:val="23"/>
        </w:numPr>
        <w:tabs>
          <w:tab w:pos="3010" w:val="left" w:leader="none"/>
        </w:tabs>
        <w:spacing w:line="177" w:lineRule="exact" w:before="0" w:after="0"/>
        <w:ind w:left="3010" w:right="0" w:hanging="360"/>
        <w:jc w:val="left"/>
        <w:rPr>
          <w:sz w:val="17"/>
        </w:rPr>
      </w:pPr>
      <w:r>
        <w:rPr>
          <w:color w:val="231F20"/>
          <w:w w:val="105"/>
          <w:sz w:val="17"/>
        </w:rPr>
        <w:t>the</w:t>
      </w:r>
      <w:r>
        <w:rPr>
          <w:color w:val="231F20"/>
          <w:spacing w:val="25"/>
          <w:w w:val="105"/>
          <w:sz w:val="17"/>
        </w:rPr>
        <w:t> </w:t>
      </w:r>
      <w:r>
        <w:rPr>
          <w:color w:val="231F20"/>
          <w:w w:val="105"/>
          <w:sz w:val="17"/>
        </w:rPr>
        <w:t>chemical</w:t>
      </w:r>
      <w:r>
        <w:rPr>
          <w:color w:val="231F20"/>
          <w:spacing w:val="26"/>
          <w:w w:val="105"/>
          <w:sz w:val="17"/>
        </w:rPr>
        <w:t> </w:t>
      </w:r>
      <w:r>
        <w:rPr>
          <w:color w:val="231F20"/>
          <w:w w:val="105"/>
          <w:sz w:val="17"/>
        </w:rPr>
        <w:t>under</w:t>
      </w:r>
      <w:r>
        <w:rPr>
          <w:color w:val="231F20"/>
          <w:spacing w:val="26"/>
          <w:w w:val="105"/>
          <w:sz w:val="17"/>
        </w:rPr>
        <w:t> </w:t>
      </w:r>
      <w:r>
        <w:rPr>
          <w:color w:val="231F20"/>
          <w:w w:val="105"/>
          <w:sz w:val="17"/>
        </w:rPr>
        <w:t>pressure</w:t>
      </w:r>
      <w:r>
        <w:rPr>
          <w:color w:val="231F20"/>
          <w:spacing w:val="26"/>
          <w:w w:val="105"/>
          <w:sz w:val="17"/>
        </w:rPr>
        <w:t> </w:t>
      </w:r>
      <w:r>
        <w:rPr>
          <w:color w:val="231F20"/>
          <w:w w:val="105"/>
          <w:sz w:val="17"/>
        </w:rPr>
        <w:t>shall</w:t>
      </w:r>
      <w:r>
        <w:rPr>
          <w:color w:val="231F20"/>
          <w:spacing w:val="26"/>
          <w:w w:val="105"/>
          <w:sz w:val="17"/>
        </w:rPr>
        <w:t> </w:t>
      </w:r>
      <w:r>
        <w:rPr>
          <w:color w:val="231F20"/>
          <w:w w:val="105"/>
          <w:sz w:val="17"/>
        </w:rPr>
        <w:t>be</w:t>
      </w:r>
      <w:r>
        <w:rPr>
          <w:color w:val="231F20"/>
          <w:spacing w:val="26"/>
          <w:w w:val="105"/>
          <w:sz w:val="17"/>
        </w:rPr>
        <w:t> </w:t>
      </w:r>
      <w:r>
        <w:rPr>
          <w:color w:val="231F20"/>
          <w:w w:val="105"/>
          <w:sz w:val="17"/>
        </w:rPr>
        <w:t>classified</w:t>
      </w:r>
      <w:r>
        <w:rPr>
          <w:color w:val="231F20"/>
          <w:spacing w:val="26"/>
          <w:w w:val="105"/>
          <w:sz w:val="17"/>
        </w:rPr>
        <w:t> </w:t>
      </w:r>
      <w:r>
        <w:rPr>
          <w:color w:val="231F20"/>
          <w:w w:val="105"/>
          <w:sz w:val="17"/>
        </w:rPr>
        <w:t>based</w:t>
      </w:r>
      <w:r>
        <w:rPr>
          <w:color w:val="231F20"/>
          <w:spacing w:val="26"/>
          <w:w w:val="105"/>
          <w:sz w:val="17"/>
        </w:rPr>
        <w:t> </w:t>
      </w:r>
      <w:r>
        <w:rPr>
          <w:color w:val="231F20"/>
          <w:w w:val="105"/>
          <w:sz w:val="17"/>
        </w:rPr>
        <w:t>on</w:t>
      </w:r>
      <w:r>
        <w:rPr>
          <w:color w:val="231F20"/>
          <w:spacing w:val="26"/>
          <w:w w:val="105"/>
          <w:sz w:val="17"/>
        </w:rPr>
        <w:t> </w:t>
      </w:r>
      <w:r>
        <w:rPr>
          <w:color w:val="231F20"/>
          <w:w w:val="105"/>
          <w:sz w:val="17"/>
        </w:rPr>
        <w:t>the</w:t>
      </w:r>
      <w:r>
        <w:rPr>
          <w:color w:val="231F20"/>
          <w:spacing w:val="25"/>
          <w:w w:val="105"/>
          <w:sz w:val="17"/>
        </w:rPr>
        <w:t> </w:t>
      </w:r>
      <w:r>
        <w:rPr>
          <w:color w:val="231F20"/>
          <w:w w:val="105"/>
          <w:sz w:val="17"/>
        </w:rPr>
        <w:t>hazard</w:t>
      </w:r>
      <w:r>
        <w:rPr>
          <w:color w:val="231F20"/>
          <w:spacing w:val="26"/>
          <w:w w:val="105"/>
          <w:sz w:val="17"/>
        </w:rPr>
        <w:t> </w:t>
      </w:r>
      <w:r>
        <w:rPr>
          <w:color w:val="231F20"/>
          <w:w w:val="105"/>
          <w:sz w:val="17"/>
        </w:rPr>
        <w:t>characteristics</w:t>
      </w:r>
      <w:r>
        <w:rPr>
          <w:color w:val="231F20"/>
          <w:spacing w:val="26"/>
          <w:w w:val="105"/>
          <w:sz w:val="17"/>
        </w:rPr>
        <w:t> </w:t>
      </w:r>
      <w:r>
        <w:rPr>
          <w:color w:val="231F20"/>
          <w:w w:val="105"/>
          <w:sz w:val="17"/>
        </w:rPr>
        <w:t>of</w:t>
      </w:r>
      <w:r>
        <w:rPr>
          <w:color w:val="231F20"/>
          <w:spacing w:val="26"/>
          <w:w w:val="105"/>
          <w:sz w:val="17"/>
        </w:rPr>
        <w:t> </w:t>
      </w:r>
      <w:r>
        <w:rPr>
          <w:color w:val="231F20"/>
          <w:spacing w:val="-5"/>
          <w:w w:val="105"/>
          <w:sz w:val="17"/>
        </w:rPr>
        <w:t>the</w:t>
      </w:r>
    </w:p>
    <w:p>
      <w:pPr>
        <w:pStyle w:val="BodyText"/>
        <w:tabs>
          <w:tab w:pos="3330" w:val="left" w:leader="none"/>
        </w:tabs>
        <w:spacing w:line="328" w:lineRule="auto" w:before="15"/>
        <w:ind w:left="3010" w:right="6125"/>
        <w:jc w:val="left"/>
      </w:pPr>
      <w:r>
        <w:rPr>
          <w:color w:val="231F20"/>
          <w:w w:val="105"/>
        </w:rPr>
        <w:t>components in the different states: –</w:t>
      </w:r>
      <w:r>
        <w:rPr>
          <w:color w:val="231F20"/>
        </w:rPr>
        <w:tab/>
      </w:r>
      <w:r>
        <w:rPr>
          <w:color w:val="231F20"/>
          <w:w w:val="105"/>
        </w:rPr>
        <w:t>the propellant;</w:t>
      </w:r>
    </w:p>
    <w:p>
      <w:pPr>
        <w:pStyle w:val="BodyText"/>
        <w:spacing w:after="0" w:line="328" w:lineRule="auto"/>
        <w:jc w:val="left"/>
        <w:sectPr>
          <w:pgSz w:w="11910" w:h="16840"/>
          <w:pgMar w:header="0" w:footer="570" w:top="0" w:bottom="760" w:left="0" w:right="0"/>
        </w:sectPr>
      </w:pPr>
    </w:p>
    <w:p>
      <w:pPr>
        <w:pStyle w:val="BodyText"/>
        <w:spacing w:before="72"/>
        <w:ind w:left="0"/>
        <w:jc w:val="left"/>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44512">
                <wp:simplePos x="0" y="0"/>
                <wp:positionH relativeFrom="page">
                  <wp:posOffset>7199998</wp:posOffset>
                </wp:positionH>
                <wp:positionV relativeFrom="paragraph">
                  <wp:posOffset>-188457</wp:posOffset>
                </wp:positionV>
                <wp:extent cx="360045" cy="213868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360045" cy="2138680"/>
                          <a:chExt cx="360045" cy="2138680"/>
                        </a:xfrm>
                      </wpg:grpSpPr>
                      <wps:wsp>
                        <wps:cNvPr id="73" name="Graphic 73"/>
                        <wps:cNvSpPr/>
                        <wps:spPr>
                          <a:xfrm>
                            <a:off x="0" y="0"/>
                            <a:ext cx="360045" cy="2138680"/>
                          </a:xfrm>
                          <a:custGeom>
                            <a:avLst/>
                            <a:gdLst/>
                            <a:ahLst/>
                            <a:cxnLst/>
                            <a:rect l="l" t="t" r="r" b="b"/>
                            <a:pathLst>
                              <a:path w="360045" h="2138680">
                                <a:moveTo>
                                  <a:pt x="0" y="0"/>
                                </a:moveTo>
                                <a:lnTo>
                                  <a:pt x="0" y="2138400"/>
                                </a:lnTo>
                                <a:lnTo>
                                  <a:pt x="360006" y="2138400"/>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74" name="Textbox 74"/>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566.929016pt;margin-top:-14.839136pt;width:28.35pt;height:168.4pt;mso-position-horizontal-relative:page;mso-position-vertical-relative:paragraph;z-index:15744512" id="docshapegroup69" coordorigin="11339,-297" coordsize="567,3368">
                <v:rect style="position:absolute;left:11338;top:-297;width:567;height:3368" id="docshape70" filled="true" fillcolor="#58595b" stroked="false">
                  <v:fill type="solid"/>
                </v:rect>
                <v:shape style="position:absolute;left:11338;top:-297;width:567;height:3368" type="#_x0000_t202" id="docshape71"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781</w:t>
      </w:r>
    </w:p>
    <w:p>
      <w:pPr>
        <w:pStyle w:val="BodyText"/>
        <w:spacing w:before="70"/>
        <w:ind w:left="0"/>
        <w:jc w:val="left"/>
      </w:pPr>
    </w:p>
    <w:p>
      <w:pPr>
        <w:pStyle w:val="BodyText"/>
        <w:ind w:left="3925"/>
        <w:jc w:val="left"/>
      </w:pPr>
      <w:r>
        <w:rPr>
          <w:color w:val="231F20"/>
        </w:rPr>
        <w:t>Chapter</w:t>
      </w:r>
      <w:r>
        <w:rPr>
          <w:color w:val="231F20"/>
          <w:spacing w:val="46"/>
        </w:rPr>
        <w:t> </w:t>
      </w:r>
      <w:r>
        <w:rPr>
          <w:color w:val="231F20"/>
        </w:rPr>
        <w:t>3.3</w:t>
      </w:r>
      <w:r>
        <w:rPr>
          <w:color w:val="231F20"/>
          <w:spacing w:val="47"/>
        </w:rPr>
        <w:t> </w:t>
      </w:r>
      <w:r>
        <w:rPr>
          <w:color w:val="231F20"/>
        </w:rPr>
        <w:t>–</w:t>
      </w:r>
      <w:r>
        <w:rPr>
          <w:color w:val="231F20"/>
          <w:spacing w:val="47"/>
        </w:rPr>
        <w:t> </w:t>
      </w:r>
      <w:r>
        <w:rPr>
          <w:color w:val="231F20"/>
        </w:rPr>
        <w:t>Special</w:t>
      </w:r>
      <w:r>
        <w:rPr>
          <w:color w:val="231F20"/>
          <w:spacing w:val="47"/>
        </w:rPr>
        <w:t> </w:t>
      </w:r>
      <w:r>
        <w:rPr>
          <w:color w:val="231F20"/>
        </w:rPr>
        <w:t>provisions</w:t>
      </w:r>
      <w:r>
        <w:rPr>
          <w:color w:val="231F20"/>
          <w:spacing w:val="47"/>
        </w:rPr>
        <w:t> </w:t>
      </w:r>
      <w:r>
        <w:rPr>
          <w:color w:val="231F20"/>
        </w:rPr>
        <w:t>applicable</w:t>
      </w:r>
      <w:r>
        <w:rPr>
          <w:color w:val="231F20"/>
          <w:spacing w:val="46"/>
        </w:rPr>
        <w:t> </w:t>
      </w:r>
      <w:r>
        <w:rPr>
          <w:color w:val="231F20"/>
        </w:rPr>
        <w:t>to</w:t>
      </w:r>
      <w:r>
        <w:rPr>
          <w:color w:val="231F20"/>
          <w:spacing w:val="47"/>
        </w:rPr>
        <w:t> </w:t>
      </w:r>
      <w:r>
        <w:rPr>
          <w:color w:val="231F20"/>
        </w:rPr>
        <w:t>certain</w:t>
      </w:r>
      <w:r>
        <w:rPr>
          <w:color w:val="231F20"/>
          <w:spacing w:val="47"/>
        </w:rPr>
        <w:t> </w:t>
      </w:r>
      <w:r>
        <w:rPr>
          <w:color w:val="231F20"/>
        </w:rPr>
        <w:t>substances,</w:t>
      </w:r>
      <w:r>
        <w:rPr>
          <w:color w:val="231F20"/>
          <w:spacing w:val="47"/>
        </w:rPr>
        <w:t> </w:t>
      </w:r>
      <w:r>
        <w:rPr>
          <w:color w:val="231F20"/>
        </w:rPr>
        <w:t>materials</w:t>
      </w:r>
      <w:r>
        <w:rPr>
          <w:color w:val="231F20"/>
          <w:spacing w:val="47"/>
        </w:rPr>
        <w:t> </w:t>
      </w:r>
      <w:r>
        <w:rPr>
          <w:color w:val="231F20"/>
        </w:rPr>
        <w:t>or</w:t>
      </w:r>
      <w:r>
        <w:rPr>
          <w:color w:val="231F20"/>
          <w:spacing w:val="47"/>
        </w:rPr>
        <w:t> </w:t>
      </w:r>
      <w:r>
        <w:rPr>
          <w:color w:val="231F20"/>
          <w:spacing w:val="-2"/>
        </w:rPr>
        <w:t>articles</w:t>
      </w:r>
    </w:p>
    <w:p>
      <w:pPr>
        <w:pStyle w:val="BodyText"/>
        <w:spacing w:before="8"/>
        <w:ind w:left="0"/>
        <w:jc w:val="left"/>
        <w:rPr>
          <w:sz w:val="5"/>
        </w:rPr>
      </w:pPr>
      <w:r>
        <w:rPr>
          <w:sz w:val="5"/>
        </w:rPr>
        <mc:AlternateContent>
          <mc:Choice Requires="wps">
            <w:drawing>
              <wp:anchor distT="0" distB="0" distL="0" distR="0" allowOverlap="1" layoutInCell="1" locked="0" behindDoc="1" simplePos="0" relativeHeight="487602688">
                <wp:simplePos x="0" y="0"/>
                <wp:positionH relativeFrom="page">
                  <wp:posOffset>899999</wp:posOffset>
                </wp:positionH>
                <wp:positionV relativeFrom="paragraph">
                  <wp:posOffset>56965</wp:posOffset>
                </wp:positionV>
                <wp:extent cx="6120130" cy="127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85497pt;width:481.9pt;height:.1pt;mso-position-horizontal-relative:page;mso-position-vertical-relative:paragraph;z-index:-15713792;mso-wrap-distance-left:0;mso-wrap-distance-right:0" id="docshape72" coordorigin="1417,90" coordsize="9638,0" path="m1417,90l11055,90e" filled="false" stroked="true" strokeweight=".5pt" strokecolor="#231f20">
                <v:path arrowok="t"/>
                <v:stroke dashstyle="solid"/>
                <w10:wrap type="topAndBottom"/>
              </v:shape>
            </w:pict>
          </mc:Fallback>
        </mc:AlternateContent>
      </w:r>
    </w:p>
    <w:p>
      <w:pPr>
        <w:pStyle w:val="BodyText"/>
        <w:spacing w:before="195"/>
        <w:ind w:left="0"/>
        <w:jc w:val="left"/>
      </w:pPr>
    </w:p>
    <w:p>
      <w:pPr>
        <w:pStyle w:val="BodyText"/>
        <w:tabs>
          <w:tab w:pos="3897" w:val="left" w:leader="none"/>
        </w:tabs>
        <w:ind w:left="3577"/>
        <w:jc w:val="left"/>
      </w:pPr>
      <w:r>
        <w:rPr/>
        <mc:AlternateContent>
          <mc:Choice Requires="wps">
            <w:drawing>
              <wp:anchor distT="0" distB="0" distL="0" distR="0" allowOverlap="1" layoutInCell="1" locked="0" behindDoc="1" simplePos="0" relativeHeight="487603200">
                <wp:simplePos x="0" y="0"/>
                <wp:positionH relativeFrom="page">
                  <wp:posOffset>2271583</wp:posOffset>
                </wp:positionH>
                <wp:positionV relativeFrom="paragraph">
                  <wp:posOffset>160501</wp:posOffset>
                </wp:positionV>
                <wp:extent cx="661670" cy="132080"/>
                <wp:effectExtent l="0" t="0" r="0" b="0"/>
                <wp:wrapTopAndBottom/>
                <wp:docPr id="76" name="Textbox 76"/>
                <wp:cNvGraphicFramePr>
                  <a:graphicFrameLocks/>
                </wp:cNvGraphicFramePr>
                <a:graphic>
                  <a:graphicData uri="http://schemas.microsoft.com/office/word/2010/wordprocessingShape">
                    <wps:wsp>
                      <wps:cNvPr id="76" name="Textbox 76"/>
                      <wps:cNvSpPr txBox="1"/>
                      <wps:spPr>
                        <a:xfrm>
                          <a:off x="0" y="0"/>
                          <a:ext cx="661670" cy="132080"/>
                        </a:xfrm>
                        <a:prstGeom prst="rect">
                          <a:avLst/>
                        </a:prstGeom>
                      </wps:spPr>
                      <wps:txbx>
                        <w:txbxContent>
                          <w:p>
                            <w:pPr>
                              <w:pStyle w:val="BodyText"/>
                              <w:tabs>
                                <w:tab w:pos="319" w:val="left" w:leader="none"/>
                              </w:tabs>
                              <w:spacing w:before="11"/>
                              <w:ind w:left="0"/>
                              <w:jc w:val="left"/>
                            </w:pPr>
                            <w:r>
                              <w:rPr>
                                <w:color w:val="231F20"/>
                                <w:w w:val="105"/>
                              </w:rPr>
                              <w:t>–</w:t>
                            </w:r>
                            <w:r>
                              <w:rPr>
                                <w:color w:val="231F20"/>
                              </w:rPr>
                              <w:tab/>
                            </w:r>
                            <w:r>
                              <w:rPr>
                                <w:color w:val="231F20"/>
                                <w:w w:val="105"/>
                              </w:rPr>
                              <w:t>the</w:t>
                            </w:r>
                            <w:r>
                              <w:rPr>
                                <w:color w:val="231F20"/>
                                <w:spacing w:val="-4"/>
                                <w:w w:val="105"/>
                              </w:rPr>
                              <w:t> </w:t>
                            </w:r>
                            <w:r>
                              <w:rPr>
                                <w:color w:val="231F20"/>
                                <w:spacing w:val="-2"/>
                                <w:w w:val="105"/>
                              </w:rPr>
                              <w:t>solid</w:t>
                            </w:r>
                            <w:r>
                              <w:rPr>
                                <w:color w:val="231F20"/>
                                <w:spacing w:val="-2"/>
                                <w:w w:val="105"/>
                              </w:rPr>
                              <w:t>.</w:t>
                            </w:r>
                          </w:p>
                        </w:txbxContent>
                      </wps:txbx>
                      <wps:bodyPr wrap="square" lIns="0" tIns="0" rIns="0" bIns="0" rtlCol="0">
                        <a:noAutofit/>
                      </wps:bodyPr>
                    </wps:wsp>
                  </a:graphicData>
                </a:graphic>
              </wp:anchor>
            </w:drawing>
          </mc:Choice>
          <mc:Fallback>
            <w:pict>
              <v:shape style="position:absolute;margin-left:178.864807pt;margin-top:12.63788pt;width:52.1pt;height:10.4pt;mso-position-horizontal-relative:page;mso-position-vertical-relative:paragraph;z-index:-15713280;mso-wrap-distance-left:0;mso-wrap-distance-right:0" type="#_x0000_t202" id="docshape73" filled="false" stroked="false">
                <v:textbox inset="0,0,0,0">
                  <w:txbxContent>
                    <w:p>
                      <w:pPr>
                        <w:pStyle w:val="BodyText"/>
                        <w:tabs>
                          <w:tab w:pos="319" w:val="left" w:leader="none"/>
                        </w:tabs>
                        <w:spacing w:before="11"/>
                        <w:ind w:left="0"/>
                        <w:jc w:val="left"/>
                      </w:pPr>
                      <w:r>
                        <w:rPr>
                          <w:color w:val="231F20"/>
                          <w:w w:val="105"/>
                        </w:rPr>
                        <w:t>–</w:t>
                      </w:r>
                      <w:r>
                        <w:rPr>
                          <w:color w:val="231F20"/>
                        </w:rPr>
                        <w:tab/>
                      </w:r>
                      <w:r>
                        <w:rPr>
                          <w:color w:val="231F20"/>
                          <w:w w:val="105"/>
                        </w:rPr>
                        <w:t>the</w:t>
                      </w:r>
                      <w:r>
                        <w:rPr>
                          <w:color w:val="231F20"/>
                          <w:spacing w:val="-4"/>
                          <w:w w:val="105"/>
                        </w:rPr>
                        <w:t> </w:t>
                      </w:r>
                      <w:r>
                        <w:rPr>
                          <w:color w:val="231F20"/>
                          <w:spacing w:val="-2"/>
                          <w:w w:val="105"/>
                        </w:rPr>
                        <w:t>solid</w:t>
                      </w:r>
                      <w:r>
                        <w:rPr>
                          <w:color w:val="231F20"/>
                          <w:spacing w:val="-2"/>
                          <w:w w:val="105"/>
                        </w:rPr>
                        <w:t>.</w:t>
                      </w:r>
                    </w:p>
                  </w:txbxContent>
                </v:textbox>
                <w10:wrap type="topAndBottom"/>
              </v:shape>
            </w:pict>
          </mc:Fallback>
        </mc:AlternateContent>
      </w:r>
      <w:r>
        <w:rPr>
          <w:color w:val="231F20"/>
          <w:w w:val="105"/>
        </w:rPr>
        <w:t>–</w:t>
      </w:r>
      <w:r>
        <w:rPr>
          <w:color w:val="231F20"/>
        </w:rPr>
        <w:tab/>
      </w:r>
      <w:r>
        <w:rPr>
          <w:color w:val="231F20"/>
          <w:w w:val="105"/>
        </w:rPr>
        <w:t>the</w:t>
      </w:r>
      <w:r>
        <w:rPr>
          <w:color w:val="231F20"/>
          <w:spacing w:val="-2"/>
          <w:w w:val="105"/>
        </w:rPr>
        <w:t> </w:t>
      </w:r>
      <w:r>
        <w:rPr>
          <w:color w:val="231F20"/>
          <w:w w:val="105"/>
        </w:rPr>
        <w:t>liquid;</w:t>
      </w:r>
      <w:r>
        <w:rPr>
          <w:color w:val="231F20"/>
          <w:spacing w:val="-1"/>
          <w:w w:val="105"/>
        </w:rPr>
        <w:t> </w:t>
      </w:r>
      <w:r>
        <w:rPr>
          <w:color w:val="231F20"/>
          <w:spacing w:val="-5"/>
          <w:w w:val="105"/>
        </w:rPr>
        <w:t>or</w:t>
      </w:r>
    </w:p>
    <w:p>
      <w:pPr>
        <w:pStyle w:val="BodyText"/>
        <w:spacing w:line="256" w:lineRule="auto" w:before="66"/>
        <w:ind w:left="3577" w:right="847"/>
      </w:pPr>
      <w:r>
        <w:rPr>
          <w:color w:val="231F20"/>
          <w:w w:val="105"/>
        </w:rPr>
        <w:t>If</w:t>
      </w:r>
      <w:r>
        <w:rPr>
          <w:color w:val="231F20"/>
          <w:spacing w:val="-5"/>
          <w:w w:val="105"/>
        </w:rPr>
        <w:t> </w:t>
      </w:r>
      <w:r>
        <w:rPr>
          <w:color w:val="231F20"/>
          <w:w w:val="105"/>
        </w:rPr>
        <w:t>one</w:t>
      </w:r>
      <w:r>
        <w:rPr>
          <w:color w:val="231F20"/>
          <w:spacing w:val="-5"/>
          <w:w w:val="105"/>
        </w:rPr>
        <w:t> </w:t>
      </w:r>
      <w:r>
        <w:rPr>
          <w:color w:val="231F20"/>
          <w:w w:val="105"/>
        </w:rPr>
        <w:t>of</w:t>
      </w:r>
      <w:r>
        <w:rPr>
          <w:color w:val="231F20"/>
          <w:spacing w:val="-5"/>
          <w:w w:val="105"/>
        </w:rPr>
        <w:t> </w:t>
      </w:r>
      <w:r>
        <w:rPr>
          <w:color w:val="231F20"/>
          <w:w w:val="105"/>
        </w:rPr>
        <w:t>these</w:t>
      </w:r>
      <w:r>
        <w:rPr>
          <w:color w:val="231F20"/>
          <w:spacing w:val="-5"/>
          <w:w w:val="105"/>
        </w:rPr>
        <w:t> </w:t>
      </w:r>
      <w:r>
        <w:rPr>
          <w:color w:val="231F20"/>
          <w:w w:val="105"/>
        </w:rPr>
        <w:t>components,</w:t>
      </w:r>
      <w:r>
        <w:rPr>
          <w:color w:val="231F20"/>
          <w:spacing w:val="-5"/>
          <w:w w:val="105"/>
        </w:rPr>
        <w:t> </w:t>
      </w:r>
      <w:r>
        <w:rPr>
          <w:color w:val="231F20"/>
          <w:w w:val="105"/>
        </w:rPr>
        <w:t>which</w:t>
      </w:r>
      <w:r>
        <w:rPr>
          <w:color w:val="231F20"/>
          <w:spacing w:val="-5"/>
          <w:w w:val="105"/>
        </w:rPr>
        <w:t> </w:t>
      </w:r>
      <w:r>
        <w:rPr>
          <w:color w:val="231F20"/>
          <w:w w:val="105"/>
        </w:rPr>
        <w:t>can</w:t>
      </w:r>
      <w:r>
        <w:rPr>
          <w:color w:val="231F20"/>
          <w:spacing w:val="-5"/>
          <w:w w:val="105"/>
        </w:rPr>
        <w:t> </w:t>
      </w:r>
      <w:r>
        <w:rPr>
          <w:color w:val="231F20"/>
          <w:w w:val="105"/>
        </w:rPr>
        <w:t>be</w:t>
      </w:r>
      <w:r>
        <w:rPr>
          <w:color w:val="231F20"/>
          <w:spacing w:val="-5"/>
          <w:w w:val="105"/>
        </w:rPr>
        <w:t> </w:t>
      </w:r>
      <w:r>
        <w:rPr>
          <w:color w:val="231F20"/>
          <w:w w:val="105"/>
        </w:rPr>
        <w:t>a</w:t>
      </w:r>
      <w:r>
        <w:rPr>
          <w:color w:val="231F20"/>
          <w:spacing w:val="-5"/>
          <w:w w:val="105"/>
        </w:rPr>
        <w:t> </w:t>
      </w:r>
      <w:r>
        <w:rPr>
          <w:color w:val="231F20"/>
          <w:w w:val="105"/>
        </w:rPr>
        <w:t>pure</w:t>
      </w:r>
      <w:r>
        <w:rPr>
          <w:color w:val="231F20"/>
          <w:spacing w:val="-5"/>
          <w:w w:val="105"/>
        </w:rPr>
        <w:t> </w:t>
      </w:r>
      <w:r>
        <w:rPr>
          <w:color w:val="231F20"/>
          <w:w w:val="105"/>
        </w:rPr>
        <w:t>substance</w:t>
      </w:r>
      <w:r>
        <w:rPr>
          <w:color w:val="231F20"/>
          <w:spacing w:val="-5"/>
          <w:w w:val="105"/>
        </w:rPr>
        <w:t> </w:t>
      </w:r>
      <w:r>
        <w:rPr>
          <w:color w:val="231F20"/>
          <w:w w:val="105"/>
        </w:rPr>
        <w:t>or</w:t>
      </w:r>
      <w:r>
        <w:rPr>
          <w:color w:val="231F20"/>
          <w:spacing w:val="-5"/>
          <w:w w:val="105"/>
        </w:rPr>
        <w:t> </w:t>
      </w:r>
      <w:r>
        <w:rPr>
          <w:color w:val="231F20"/>
          <w:w w:val="105"/>
        </w:rPr>
        <w:t>a</w:t>
      </w:r>
      <w:r>
        <w:rPr>
          <w:color w:val="231F20"/>
          <w:spacing w:val="-5"/>
          <w:w w:val="105"/>
        </w:rPr>
        <w:t> </w:t>
      </w:r>
      <w:r>
        <w:rPr>
          <w:color w:val="231F20"/>
          <w:w w:val="105"/>
        </w:rPr>
        <w:t>mixture,</w:t>
      </w:r>
      <w:r>
        <w:rPr>
          <w:color w:val="231F20"/>
          <w:spacing w:val="-5"/>
          <w:w w:val="105"/>
        </w:rPr>
        <w:t> </w:t>
      </w:r>
      <w:r>
        <w:rPr>
          <w:color w:val="231F20"/>
          <w:w w:val="105"/>
        </w:rPr>
        <w:t>needs</w:t>
      </w:r>
      <w:r>
        <w:rPr>
          <w:color w:val="231F20"/>
          <w:spacing w:val="-5"/>
          <w:w w:val="105"/>
        </w:rPr>
        <w:t> </w:t>
      </w:r>
      <w:r>
        <w:rPr>
          <w:color w:val="231F20"/>
          <w:w w:val="105"/>
        </w:rPr>
        <w:t>to</w:t>
      </w:r>
      <w:r>
        <w:rPr>
          <w:color w:val="231F20"/>
          <w:spacing w:val="-5"/>
          <w:w w:val="105"/>
        </w:rPr>
        <w:t> </w:t>
      </w:r>
      <w:r>
        <w:rPr>
          <w:color w:val="231F20"/>
          <w:w w:val="105"/>
        </w:rPr>
        <w:t>be</w:t>
      </w:r>
      <w:r>
        <w:rPr>
          <w:color w:val="231F20"/>
          <w:spacing w:val="-5"/>
          <w:w w:val="105"/>
        </w:rPr>
        <w:t> </w:t>
      </w:r>
      <w:r>
        <w:rPr>
          <w:color w:val="231F20"/>
          <w:w w:val="105"/>
        </w:rPr>
        <w:t>classified as</w:t>
      </w:r>
      <w:r>
        <w:rPr>
          <w:color w:val="231F20"/>
          <w:w w:val="105"/>
        </w:rPr>
        <w:t> flammable,</w:t>
      </w:r>
      <w:r>
        <w:rPr>
          <w:color w:val="231F20"/>
          <w:w w:val="105"/>
        </w:rPr>
        <w:t> the</w:t>
      </w:r>
      <w:r>
        <w:rPr>
          <w:color w:val="231F20"/>
          <w:w w:val="105"/>
        </w:rPr>
        <w:t> chemical</w:t>
      </w:r>
      <w:r>
        <w:rPr>
          <w:color w:val="231F20"/>
          <w:w w:val="105"/>
        </w:rPr>
        <w:t> under</w:t>
      </w:r>
      <w:r>
        <w:rPr>
          <w:color w:val="231F20"/>
          <w:w w:val="105"/>
        </w:rPr>
        <w:t> pressure</w:t>
      </w:r>
      <w:r>
        <w:rPr>
          <w:color w:val="231F20"/>
          <w:w w:val="105"/>
        </w:rPr>
        <w:t> shall</w:t>
      </w:r>
      <w:r>
        <w:rPr>
          <w:color w:val="231F20"/>
          <w:w w:val="105"/>
        </w:rPr>
        <w:t> be</w:t>
      </w:r>
      <w:r>
        <w:rPr>
          <w:color w:val="231F20"/>
          <w:w w:val="105"/>
        </w:rPr>
        <w:t> classified</w:t>
      </w:r>
      <w:r>
        <w:rPr>
          <w:color w:val="231F20"/>
          <w:w w:val="105"/>
        </w:rPr>
        <w:t> as</w:t>
      </w:r>
      <w:r>
        <w:rPr>
          <w:color w:val="231F20"/>
          <w:w w:val="105"/>
        </w:rPr>
        <w:t> flammable</w:t>
      </w:r>
      <w:r>
        <w:rPr>
          <w:color w:val="231F20"/>
          <w:w w:val="105"/>
        </w:rPr>
        <w:t> in</w:t>
      </w:r>
      <w:r>
        <w:rPr>
          <w:color w:val="231F20"/>
          <w:w w:val="105"/>
        </w:rPr>
        <w:t> class</w:t>
      </w:r>
      <w:r>
        <w:rPr>
          <w:color w:val="231F20"/>
          <w:w w:val="105"/>
        </w:rPr>
        <w:t> 2.1. Flammable components are flammable liquids and liquid mixtures, flammable solids and solid mixtures or flammable gases and gas mixtures meeting the following criteria:</w:t>
      </w:r>
    </w:p>
    <w:p>
      <w:pPr>
        <w:pStyle w:val="ListParagraph"/>
        <w:numPr>
          <w:ilvl w:val="2"/>
          <w:numId w:val="23"/>
        </w:numPr>
        <w:tabs>
          <w:tab w:pos="3895" w:val="left" w:leader="none"/>
        </w:tabs>
        <w:spacing w:line="240" w:lineRule="auto" w:before="54" w:after="0"/>
        <w:ind w:left="3895" w:right="0" w:hanging="318"/>
        <w:jc w:val="left"/>
        <w:rPr>
          <w:sz w:val="17"/>
        </w:rPr>
      </w:pPr>
      <w:r>
        <w:rPr>
          <w:color w:val="231F20"/>
          <w:w w:val="105"/>
          <w:sz w:val="17"/>
        </w:rPr>
        <w:t>a</w:t>
      </w:r>
      <w:r>
        <w:rPr>
          <w:color w:val="231F20"/>
          <w:spacing w:val="-3"/>
          <w:w w:val="105"/>
          <w:sz w:val="17"/>
        </w:rPr>
        <w:t> </w:t>
      </w:r>
      <w:r>
        <w:rPr>
          <w:color w:val="231F20"/>
          <w:w w:val="105"/>
          <w:sz w:val="17"/>
        </w:rPr>
        <w:t>flammable</w:t>
      </w:r>
      <w:r>
        <w:rPr>
          <w:color w:val="231F20"/>
          <w:spacing w:val="-2"/>
          <w:w w:val="105"/>
          <w:sz w:val="17"/>
        </w:rPr>
        <w:t> </w:t>
      </w:r>
      <w:r>
        <w:rPr>
          <w:color w:val="231F20"/>
          <w:w w:val="105"/>
          <w:sz w:val="17"/>
        </w:rPr>
        <w:t>liquid</w:t>
      </w:r>
      <w:r>
        <w:rPr>
          <w:color w:val="231F20"/>
          <w:spacing w:val="-3"/>
          <w:w w:val="105"/>
          <w:sz w:val="17"/>
        </w:rPr>
        <w:t> </w:t>
      </w:r>
      <w:r>
        <w:rPr>
          <w:color w:val="231F20"/>
          <w:w w:val="105"/>
          <w:sz w:val="17"/>
        </w:rPr>
        <w:t>is</w:t>
      </w:r>
      <w:r>
        <w:rPr>
          <w:color w:val="231F20"/>
          <w:spacing w:val="-2"/>
          <w:w w:val="105"/>
          <w:sz w:val="17"/>
        </w:rPr>
        <w:t> </w:t>
      </w:r>
      <w:r>
        <w:rPr>
          <w:color w:val="231F20"/>
          <w:w w:val="105"/>
          <w:sz w:val="17"/>
        </w:rPr>
        <w:t>a</w:t>
      </w:r>
      <w:r>
        <w:rPr>
          <w:color w:val="231F20"/>
          <w:spacing w:val="-3"/>
          <w:w w:val="105"/>
          <w:sz w:val="17"/>
        </w:rPr>
        <w:t> </w:t>
      </w:r>
      <w:r>
        <w:rPr>
          <w:color w:val="231F20"/>
          <w:w w:val="105"/>
          <w:sz w:val="17"/>
        </w:rPr>
        <w:t>liquid</w:t>
      </w:r>
      <w:r>
        <w:rPr>
          <w:color w:val="231F20"/>
          <w:spacing w:val="-2"/>
          <w:w w:val="105"/>
          <w:sz w:val="17"/>
        </w:rPr>
        <w:t> </w:t>
      </w:r>
      <w:r>
        <w:rPr>
          <w:color w:val="231F20"/>
          <w:w w:val="105"/>
          <w:sz w:val="17"/>
        </w:rPr>
        <w:t>having</w:t>
      </w:r>
      <w:r>
        <w:rPr>
          <w:color w:val="231F20"/>
          <w:spacing w:val="-3"/>
          <w:w w:val="105"/>
          <w:sz w:val="17"/>
        </w:rPr>
        <w:t> </w:t>
      </w:r>
      <w:r>
        <w:rPr>
          <w:color w:val="231F20"/>
          <w:w w:val="105"/>
          <w:sz w:val="17"/>
        </w:rPr>
        <w:t>a</w:t>
      </w:r>
      <w:r>
        <w:rPr>
          <w:color w:val="231F20"/>
          <w:spacing w:val="-2"/>
          <w:w w:val="105"/>
          <w:sz w:val="17"/>
        </w:rPr>
        <w:t> </w:t>
      </w:r>
      <w:r>
        <w:rPr>
          <w:color w:val="231F20"/>
          <w:w w:val="105"/>
          <w:sz w:val="17"/>
        </w:rPr>
        <w:t>flashpoint</w:t>
      </w:r>
      <w:r>
        <w:rPr>
          <w:color w:val="231F20"/>
          <w:spacing w:val="-3"/>
          <w:w w:val="105"/>
          <w:sz w:val="17"/>
        </w:rPr>
        <w:t> </w:t>
      </w:r>
      <w:r>
        <w:rPr>
          <w:color w:val="231F20"/>
          <w:w w:val="105"/>
          <w:sz w:val="17"/>
        </w:rPr>
        <w:t>of</w:t>
      </w:r>
      <w:r>
        <w:rPr>
          <w:color w:val="231F20"/>
          <w:spacing w:val="-2"/>
          <w:w w:val="105"/>
          <w:sz w:val="17"/>
        </w:rPr>
        <w:t> </w:t>
      </w:r>
      <w:r>
        <w:rPr>
          <w:color w:val="231F20"/>
          <w:w w:val="105"/>
          <w:sz w:val="17"/>
        </w:rPr>
        <w:t>not</w:t>
      </w:r>
      <w:r>
        <w:rPr>
          <w:color w:val="231F20"/>
          <w:spacing w:val="-3"/>
          <w:w w:val="105"/>
          <w:sz w:val="17"/>
        </w:rPr>
        <w:t> </w:t>
      </w:r>
      <w:r>
        <w:rPr>
          <w:color w:val="231F20"/>
          <w:w w:val="105"/>
          <w:sz w:val="17"/>
        </w:rPr>
        <w:t>more</w:t>
      </w:r>
      <w:r>
        <w:rPr>
          <w:color w:val="231F20"/>
          <w:spacing w:val="-2"/>
          <w:w w:val="105"/>
          <w:sz w:val="17"/>
        </w:rPr>
        <w:t> </w:t>
      </w:r>
      <w:r>
        <w:rPr>
          <w:color w:val="231F20"/>
          <w:w w:val="105"/>
          <w:sz w:val="17"/>
        </w:rPr>
        <w:t>than</w:t>
      </w:r>
      <w:r>
        <w:rPr>
          <w:color w:val="231F20"/>
          <w:spacing w:val="-3"/>
          <w:w w:val="105"/>
          <w:sz w:val="17"/>
        </w:rPr>
        <w:t> </w:t>
      </w:r>
      <w:r>
        <w:rPr>
          <w:color w:val="231F20"/>
          <w:spacing w:val="-4"/>
          <w:w w:val="105"/>
          <w:sz w:val="17"/>
        </w:rPr>
        <w:t>93</w:t>
      </w:r>
      <w:r>
        <w:rPr>
          <w:rFonts w:ascii="Cambria" w:hAnsi="Cambria"/>
          <w:color w:val="231F20"/>
          <w:spacing w:val="-4"/>
          <w:w w:val="105"/>
          <w:sz w:val="17"/>
        </w:rPr>
        <w:t>°</w:t>
      </w:r>
      <w:r>
        <w:rPr>
          <w:color w:val="231F20"/>
          <w:spacing w:val="-4"/>
          <w:w w:val="105"/>
          <w:sz w:val="17"/>
        </w:rPr>
        <w:t>C;</w:t>
      </w:r>
    </w:p>
    <w:p>
      <w:pPr>
        <w:pStyle w:val="ListParagraph"/>
        <w:numPr>
          <w:ilvl w:val="2"/>
          <w:numId w:val="23"/>
        </w:numPr>
        <w:tabs>
          <w:tab w:pos="3896" w:val="left" w:leader="none"/>
        </w:tabs>
        <w:spacing w:line="240" w:lineRule="auto" w:before="66" w:after="0"/>
        <w:ind w:left="3896" w:right="0" w:hanging="319"/>
        <w:jc w:val="left"/>
        <w:rPr>
          <w:sz w:val="17"/>
        </w:rPr>
      </w:pPr>
      <w:r>
        <w:rPr>
          <w:color w:val="231F20"/>
          <w:w w:val="105"/>
          <w:sz w:val="17"/>
        </w:rPr>
        <w:t>a</w:t>
      </w:r>
      <w:r>
        <w:rPr>
          <w:color w:val="231F20"/>
          <w:spacing w:val="-4"/>
          <w:w w:val="105"/>
          <w:sz w:val="17"/>
        </w:rPr>
        <w:t> </w:t>
      </w:r>
      <w:r>
        <w:rPr>
          <w:color w:val="231F20"/>
          <w:w w:val="105"/>
          <w:sz w:val="17"/>
        </w:rPr>
        <w:t>flammable</w:t>
      </w:r>
      <w:r>
        <w:rPr>
          <w:color w:val="231F20"/>
          <w:spacing w:val="-3"/>
          <w:w w:val="105"/>
          <w:sz w:val="17"/>
        </w:rPr>
        <w:t> </w:t>
      </w:r>
      <w:r>
        <w:rPr>
          <w:color w:val="231F20"/>
          <w:w w:val="105"/>
          <w:sz w:val="17"/>
        </w:rPr>
        <w:t>solid</w:t>
      </w:r>
      <w:r>
        <w:rPr>
          <w:color w:val="231F20"/>
          <w:spacing w:val="-3"/>
          <w:w w:val="105"/>
          <w:sz w:val="17"/>
        </w:rPr>
        <w:t> </w:t>
      </w:r>
      <w:r>
        <w:rPr>
          <w:color w:val="231F20"/>
          <w:w w:val="105"/>
          <w:sz w:val="17"/>
        </w:rPr>
        <w:t>is</w:t>
      </w:r>
      <w:r>
        <w:rPr>
          <w:color w:val="231F20"/>
          <w:spacing w:val="-3"/>
          <w:w w:val="105"/>
          <w:sz w:val="17"/>
        </w:rPr>
        <w:t> </w:t>
      </w:r>
      <w:r>
        <w:rPr>
          <w:color w:val="231F20"/>
          <w:w w:val="105"/>
          <w:sz w:val="17"/>
        </w:rPr>
        <w:t>a</w:t>
      </w:r>
      <w:r>
        <w:rPr>
          <w:color w:val="231F20"/>
          <w:spacing w:val="-4"/>
          <w:w w:val="105"/>
          <w:sz w:val="17"/>
        </w:rPr>
        <w:t> </w:t>
      </w:r>
      <w:r>
        <w:rPr>
          <w:color w:val="231F20"/>
          <w:w w:val="105"/>
          <w:sz w:val="17"/>
        </w:rPr>
        <w:t>solid</w:t>
      </w:r>
      <w:r>
        <w:rPr>
          <w:color w:val="231F20"/>
          <w:spacing w:val="-3"/>
          <w:w w:val="105"/>
          <w:sz w:val="17"/>
        </w:rPr>
        <w:t> </w:t>
      </w:r>
      <w:r>
        <w:rPr>
          <w:color w:val="231F20"/>
          <w:w w:val="105"/>
          <w:sz w:val="17"/>
        </w:rPr>
        <w:t>which</w:t>
      </w:r>
      <w:r>
        <w:rPr>
          <w:color w:val="231F20"/>
          <w:spacing w:val="-3"/>
          <w:w w:val="105"/>
          <w:sz w:val="17"/>
        </w:rPr>
        <w:t> </w:t>
      </w:r>
      <w:r>
        <w:rPr>
          <w:color w:val="231F20"/>
          <w:w w:val="105"/>
          <w:sz w:val="17"/>
        </w:rPr>
        <w:t>meets</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criteria</w:t>
      </w:r>
      <w:r>
        <w:rPr>
          <w:color w:val="231F20"/>
          <w:spacing w:val="-4"/>
          <w:w w:val="105"/>
          <w:sz w:val="17"/>
        </w:rPr>
        <w:t> </w:t>
      </w:r>
      <w:r>
        <w:rPr>
          <w:color w:val="231F20"/>
          <w:w w:val="105"/>
          <w:sz w:val="17"/>
        </w:rPr>
        <w:t>in</w:t>
      </w:r>
      <w:r>
        <w:rPr>
          <w:color w:val="231F20"/>
          <w:spacing w:val="-3"/>
          <w:w w:val="105"/>
          <w:sz w:val="17"/>
        </w:rPr>
        <w:t> </w:t>
      </w:r>
      <w:r>
        <w:rPr>
          <w:color w:val="231F20"/>
          <w:w w:val="105"/>
          <w:sz w:val="17"/>
        </w:rPr>
        <w:t>2.4.2.2</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this</w:t>
      </w:r>
      <w:r>
        <w:rPr>
          <w:color w:val="231F20"/>
          <w:spacing w:val="-3"/>
          <w:w w:val="105"/>
          <w:sz w:val="17"/>
        </w:rPr>
        <w:t> </w:t>
      </w:r>
      <w:r>
        <w:rPr>
          <w:color w:val="231F20"/>
          <w:spacing w:val="-4"/>
          <w:w w:val="105"/>
          <w:sz w:val="17"/>
        </w:rPr>
        <w:t>Code;</w:t>
      </w:r>
    </w:p>
    <w:p>
      <w:pPr>
        <w:pStyle w:val="ListParagraph"/>
        <w:numPr>
          <w:ilvl w:val="2"/>
          <w:numId w:val="23"/>
        </w:numPr>
        <w:tabs>
          <w:tab w:pos="3895" w:val="left" w:leader="none"/>
        </w:tabs>
        <w:spacing w:line="240" w:lineRule="auto" w:before="68" w:after="0"/>
        <w:ind w:left="3895" w:right="0" w:hanging="318"/>
        <w:jc w:val="left"/>
        <w:rPr>
          <w:sz w:val="17"/>
        </w:rPr>
      </w:pPr>
      <w:r>
        <w:rPr>
          <w:color w:val="231F20"/>
          <w:w w:val="105"/>
          <w:sz w:val="17"/>
        </w:rPr>
        <w:t>a</w:t>
      </w:r>
      <w:r>
        <w:rPr>
          <w:color w:val="231F20"/>
          <w:spacing w:val="-6"/>
          <w:w w:val="105"/>
          <w:sz w:val="17"/>
        </w:rPr>
        <w:t> </w:t>
      </w:r>
      <w:r>
        <w:rPr>
          <w:color w:val="231F20"/>
          <w:w w:val="105"/>
          <w:sz w:val="17"/>
        </w:rPr>
        <w:t>flammable</w:t>
      </w:r>
      <w:r>
        <w:rPr>
          <w:color w:val="231F20"/>
          <w:spacing w:val="-6"/>
          <w:w w:val="105"/>
          <w:sz w:val="17"/>
        </w:rPr>
        <w:t> </w:t>
      </w:r>
      <w:r>
        <w:rPr>
          <w:color w:val="231F20"/>
          <w:w w:val="105"/>
          <w:sz w:val="17"/>
        </w:rPr>
        <w:t>gas</w:t>
      </w:r>
      <w:r>
        <w:rPr>
          <w:color w:val="231F20"/>
          <w:spacing w:val="-5"/>
          <w:w w:val="105"/>
          <w:sz w:val="17"/>
        </w:rPr>
        <w:t> </w:t>
      </w:r>
      <w:r>
        <w:rPr>
          <w:color w:val="231F20"/>
          <w:w w:val="105"/>
          <w:sz w:val="17"/>
        </w:rPr>
        <w:t>is</w:t>
      </w:r>
      <w:r>
        <w:rPr>
          <w:color w:val="231F20"/>
          <w:spacing w:val="-6"/>
          <w:w w:val="105"/>
          <w:sz w:val="17"/>
        </w:rPr>
        <w:t> </w:t>
      </w:r>
      <w:r>
        <w:rPr>
          <w:color w:val="231F20"/>
          <w:w w:val="105"/>
          <w:sz w:val="17"/>
        </w:rPr>
        <w:t>a</w:t>
      </w:r>
      <w:r>
        <w:rPr>
          <w:color w:val="231F20"/>
          <w:spacing w:val="-5"/>
          <w:w w:val="105"/>
          <w:sz w:val="17"/>
        </w:rPr>
        <w:t> </w:t>
      </w:r>
      <w:r>
        <w:rPr>
          <w:color w:val="231F20"/>
          <w:w w:val="105"/>
          <w:sz w:val="17"/>
        </w:rPr>
        <w:t>gas</w:t>
      </w:r>
      <w:r>
        <w:rPr>
          <w:color w:val="231F20"/>
          <w:spacing w:val="-6"/>
          <w:w w:val="105"/>
          <w:sz w:val="17"/>
        </w:rPr>
        <w:t> </w:t>
      </w:r>
      <w:r>
        <w:rPr>
          <w:color w:val="231F20"/>
          <w:w w:val="105"/>
          <w:sz w:val="17"/>
        </w:rPr>
        <w:t>which</w:t>
      </w:r>
      <w:r>
        <w:rPr>
          <w:color w:val="231F20"/>
          <w:spacing w:val="-5"/>
          <w:w w:val="105"/>
          <w:sz w:val="17"/>
        </w:rPr>
        <w:t> </w:t>
      </w:r>
      <w:r>
        <w:rPr>
          <w:color w:val="231F20"/>
          <w:w w:val="105"/>
          <w:sz w:val="17"/>
        </w:rPr>
        <w:t>meets</w:t>
      </w:r>
      <w:r>
        <w:rPr>
          <w:color w:val="231F20"/>
          <w:spacing w:val="-6"/>
          <w:w w:val="105"/>
          <w:sz w:val="17"/>
        </w:rPr>
        <w:t> </w:t>
      </w:r>
      <w:r>
        <w:rPr>
          <w:color w:val="231F20"/>
          <w:w w:val="105"/>
          <w:sz w:val="17"/>
        </w:rPr>
        <w:t>the</w:t>
      </w:r>
      <w:r>
        <w:rPr>
          <w:color w:val="231F20"/>
          <w:spacing w:val="-5"/>
          <w:w w:val="105"/>
          <w:sz w:val="17"/>
        </w:rPr>
        <w:t> </w:t>
      </w:r>
      <w:r>
        <w:rPr>
          <w:color w:val="231F20"/>
          <w:w w:val="105"/>
          <w:sz w:val="17"/>
        </w:rPr>
        <w:t>criteria</w:t>
      </w:r>
      <w:r>
        <w:rPr>
          <w:color w:val="231F20"/>
          <w:spacing w:val="-6"/>
          <w:w w:val="105"/>
          <w:sz w:val="17"/>
        </w:rPr>
        <w:t> </w:t>
      </w:r>
      <w:r>
        <w:rPr>
          <w:color w:val="231F20"/>
          <w:w w:val="105"/>
          <w:sz w:val="17"/>
        </w:rPr>
        <w:t>in</w:t>
      </w:r>
      <w:r>
        <w:rPr>
          <w:color w:val="231F20"/>
          <w:spacing w:val="-5"/>
          <w:w w:val="105"/>
          <w:sz w:val="17"/>
        </w:rPr>
        <w:t> </w:t>
      </w:r>
      <w:r>
        <w:rPr>
          <w:color w:val="231F20"/>
          <w:w w:val="105"/>
          <w:sz w:val="17"/>
        </w:rPr>
        <w:t>2.2.2.1</w:t>
      </w:r>
      <w:r>
        <w:rPr>
          <w:color w:val="231F20"/>
          <w:spacing w:val="-6"/>
          <w:w w:val="105"/>
          <w:sz w:val="17"/>
        </w:rPr>
        <w:t> </w:t>
      </w:r>
      <w:r>
        <w:rPr>
          <w:color w:val="231F20"/>
          <w:w w:val="105"/>
          <w:sz w:val="17"/>
        </w:rPr>
        <w:t>of</w:t>
      </w:r>
      <w:r>
        <w:rPr>
          <w:color w:val="231F20"/>
          <w:spacing w:val="-5"/>
          <w:w w:val="105"/>
          <w:sz w:val="17"/>
        </w:rPr>
        <w:t> </w:t>
      </w:r>
      <w:r>
        <w:rPr>
          <w:color w:val="231F20"/>
          <w:w w:val="105"/>
          <w:sz w:val="17"/>
        </w:rPr>
        <w:t>this</w:t>
      </w:r>
      <w:r>
        <w:rPr>
          <w:color w:val="231F20"/>
          <w:spacing w:val="-6"/>
          <w:w w:val="105"/>
          <w:sz w:val="17"/>
        </w:rPr>
        <w:t> </w:t>
      </w:r>
      <w:r>
        <w:rPr>
          <w:color w:val="231F20"/>
          <w:spacing w:val="-4"/>
          <w:w w:val="105"/>
          <w:sz w:val="17"/>
        </w:rPr>
        <w:t>Code;</w:t>
      </w:r>
    </w:p>
    <w:p>
      <w:pPr>
        <w:pStyle w:val="ListParagraph"/>
        <w:numPr>
          <w:ilvl w:val="1"/>
          <w:numId w:val="23"/>
        </w:numPr>
        <w:tabs>
          <w:tab w:pos="3575" w:val="left" w:leader="none"/>
          <w:tab w:pos="3577" w:val="left" w:leader="none"/>
        </w:tabs>
        <w:spacing w:line="256" w:lineRule="auto" w:before="68" w:after="0"/>
        <w:ind w:left="3577" w:right="848" w:hanging="361"/>
        <w:jc w:val="both"/>
        <w:rPr>
          <w:sz w:val="17"/>
        </w:rPr>
      </w:pPr>
      <w:r>
        <w:rPr>
          <w:color w:val="231F20"/>
          <w:w w:val="105"/>
          <w:sz w:val="17"/>
        </w:rPr>
        <w:t>gases</w:t>
      </w:r>
      <w:r>
        <w:rPr>
          <w:color w:val="231F20"/>
          <w:spacing w:val="-7"/>
          <w:w w:val="105"/>
          <w:sz w:val="17"/>
        </w:rPr>
        <w:t> </w:t>
      </w:r>
      <w:r>
        <w:rPr>
          <w:color w:val="231F20"/>
          <w:w w:val="105"/>
          <w:sz w:val="17"/>
        </w:rPr>
        <w:t>of</w:t>
      </w:r>
      <w:r>
        <w:rPr>
          <w:color w:val="231F20"/>
          <w:spacing w:val="-7"/>
          <w:w w:val="105"/>
          <w:sz w:val="17"/>
        </w:rPr>
        <w:t> </w:t>
      </w:r>
      <w:r>
        <w:rPr>
          <w:color w:val="231F20"/>
          <w:w w:val="105"/>
          <w:sz w:val="17"/>
        </w:rPr>
        <w:t>class</w:t>
      </w:r>
      <w:r>
        <w:rPr>
          <w:color w:val="231F20"/>
          <w:spacing w:val="-7"/>
          <w:w w:val="105"/>
          <w:sz w:val="17"/>
        </w:rPr>
        <w:t> </w:t>
      </w:r>
      <w:r>
        <w:rPr>
          <w:color w:val="231F20"/>
          <w:w w:val="105"/>
          <w:sz w:val="17"/>
        </w:rPr>
        <w:t>2.3</w:t>
      </w:r>
      <w:r>
        <w:rPr>
          <w:color w:val="231F20"/>
          <w:spacing w:val="-7"/>
          <w:w w:val="105"/>
          <w:sz w:val="17"/>
        </w:rPr>
        <w:t> </w:t>
      </w:r>
      <w:r>
        <w:rPr>
          <w:color w:val="231F20"/>
          <w:w w:val="105"/>
          <w:sz w:val="17"/>
        </w:rPr>
        <w:t>and</w:t>
      </w:r>
      <w:r>
        <w:rPr>
          <w:color w:val="231F20"/>
          <w:spacing w:val="-7"/>
          <w:w w:val="105"/>
          <w:sz w:val="17"/>
        </w:rPr>
        <w:t> </w:t>
      </w:r>
      <w:r>
        <w:rPr>
          <w:color w:val="231F20"/>
          <w:w w:val="105"/>
          <w:sz w:val="17"/>
        </w:rPr>
        <w:t>gases</w:t>
      </w:r>
      <w:r>
        <w:rPr>
          <w:color w:val="231F20"/>
          <w:spacing w:val="-7"/>
          <w:w w:val="105"/>
          <w:sz w:val="17"/>
        </w:rPr>
        <w:t> </w:t>
      </w:r>
      <w:r>
        <w:rPr>
          <w:color w:val="231F20"/>
          <w:w w:val="105"/>
          <w:sz w:val="17"/>
        </w:rPr>
        <w:t>with</w:t>
      </w:r>
      <w:r>
        <w:rPr>
          <w:color w:val="231F20"/>
          <w:spacing w:val="-7"/>
          <w:w w:val="105"/>
          <w:sz w:val="17"/>
        </w:rPr>
        <w:t> </w:t>
      </w:r>
      <w:r>
        <w:rPr>
          <w:color w:val="231F20"/>
          <w:w w:val="105"/>
          <w:sz w:val="17"/>
        </w:rPr>
        <w:t>a</w:t>
      </w:r>
      <w:r>
        <w:rPr>
          <w:color w:val="231F20"/>
          <w:spacing w:val="-7"/>
          <w:w w:val="105"/>
          <w:sz w:val="17"/>
        </w:rPr>
        <w:t> </w:t>
      </w:r>
      <w:r>
        <w:rPr>
          <w:color w:val="231F20"/>
          <w:w w:val="105"/>
          <w:sz w:val="17"/>
        </w:rPr>
        <w:t>subsidiary</w:t>
      </w:r>
      <w:r>
        <w:rPr>
          <w:color w:val="231F20"/>
          <w:spacing w:val="-7"/>
          <w:w w:val="105"/>
          <w:sz w:val="17"/>
        </w:rPr>
        <w:t> </w:t>
      </w:r>
      <w:r>
        <w:rPr>
          <w:color w:val="231F20"/>
          <w:w w:val="105"/>
          <w:sz w:val="17"/>
        </w:rPr>
        <w:t>hazard</w:t>
      </w:r>
      <w:r>
        <w:rPr>
          <w:color w:val="231F20"/>
          <w:spacing w:val="-7"/>
          <w:w w:val="105"/>
          <w:sz w:val="17"/>
        </w:rPr>
        <w:t> </w:t>
      </w:r>
      <w:r>
        <w:rPr>
          <w:color w:val="231F20"/>
          <w:w w:val="105"/>
          <w:sz w:val="17"/>
        </w:rPr>
        <w:t>of</w:t>
      </w:r>
      <w:r>
        <w:rPr>
          <w:color w:val="231F20"/>
          <w:spacing w:val="-7"/>
          <w:w w:val="105"/>
          <w:sz w:val="17"/>
        </w:rPr>
        <w:t> </w:t>
      </w:r>
      <w:r>
        <w:rPr>
          <w:color w:val="231F20"/>
          <w:w w:val="105"/>
          <w:sz w:val="17"/>
        </w:rPr>
        <w:t>5.1</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not</w:t>
      </w:r>
      <w:r>
        <w:rPr>
          <w:color w:val="231F20"/>
          <w:spacing w:val="-7"/>
          <w:w w:val="105"/>
          <w:sz w:val="17"/>
        </w:rPr>
        <w:t> </w:t>
      </w:r>
      <w:r>
        <w:rPr>
          <w:color w:val="231F20"/>
          <w:w w:val="105"/>
          <w:sz w:val="17"/>
        </w:rPr>
        <w:t>be</w:t>
      </w:r>
      <w:r>
        <w:rPr>
          <w:color w:val="231F20"/>
          <w:spacing w:val="-7"/>
          <w:w w:val="105"/>
          <w:sz w:val="17"/>
        </w:rPr>
        <w:t> </w:t>
      </w:r>
      <w:r>
        <w:rPr>
          <w:color w:val="231F20"/>
          <w:w w:val="105"/>
          <w:sz w:val="17"/>
        </w:rPr>
        <w:t>used</w:t>
      </w:r>
      <w:r>
        <w:rPr>
          <w:color w:val="231F20"/>
          <w:spacing w:val="-7"/>
          <w:w w:val="105"/>
          <w:sz w:val="17"/>
        </w:rPr>
        <w:t> </w:t>
      </w:r>
      <w:r>
        <w:rPr>
          <w:color w:val="231F20"/>
          <w:w w:val="105"/>
          <w:sz w:val="17"/>
        </w:rPr>
        <w:t>as</w:t>
      </w:r>
      <w:r>
        <w:rPr>
          <w:color w:val="231F20"/>
          <w:spacing w:val="-7"/>
          <w:w w:val="105"/>
          <w:sz w:val="17"/>
        </w:rPr>
        <w:t> </w:t>
      </w:r>
      <w:r>
        <w:rPr>
          <w:color w:val="231F20"/>
          <w:w w:val="105"/>
          <w:sz w:val="17"/>
        </w:rPr>
        <w:t>a</w:t>
      </w:r>
      <w:r>
        <w:rPr>
          <w:color w:val="231F20"/>
          <w:spacing w:val="-7"/>
          <w:w w:val="105"/>
          <w:sz w:val="17"/>
        </w:rPr>
        <w:t> </w:t>
      </w:r>
      <w:r>
        <w:rPr>
          <w:color w:val="231F20"/>
          <w:w w:val="105"/>
          <w:sz w:val="17"/>
        </w:rPr>
        <w:t>propellant</w:t>
      </w:r>
      <w:r>
        <w:rPr>
          <w:color w:val="231F20"/>
          <w:spacing w:val="-7"/>
          <w:w w:val="105"/>
          <w:sz w:val="17"/>
        </w:rPr>
        <w:t> </w:t>
      </w:r>
      <w:r>
        <w:rPr>
          <w:color w:val="231F20"/>
          <w:w w:val="105"/>
          <w:sz w:val="17"/>
        </w:rPr>
        <w:t>in a chemical under pressure;</w:t>
      </w:r>
    </w:p>
    <w:p>
      <w:pPr>
        <w:pStyle w:val="ListParagraph"/>
        <w:numPr>
          <w:ilvl w:val="1"/>
          <w:numId w:val="23"/>
        </w:numPr>
        <w:tabs>
          <w:tab w:pos="3577" w:val="left" w:leader="none"/>
        </w:tabs>
        <w:spacing w:line="256" w:lineRule="auto" w:before="55" w:after="0"/>
        <w:ind w:left="3577" w:right="847" w:hanging="360"/>
        <w:jc w:val="both"/>
        <w:rPr>
          <w:sz w:val="17"/>
        </w:rPr>
      </w:pPr>
      <w:r>
        <w:rPr>
          <w:color w:val="231F20"/>
          <w:w w:val="105"/>
          <w:sz w:val="17"/>
        </w:rPr>
        <w:t>where the liquid or solid components are classified as dangerous goods of class 6.1, packing groups</w:t>
      </w:r>
      <w:r>
        <w:rPr>
          <w:color w:val="231F20"/>
          <w:spacing w:val="-10"/>
          <w:w w:val="105"/>
          <w:sz w:val="17"/>
        </w:rPr>
        <w:t> </w:t>
      </w:r>
      <w:r>
        <w:rPr>
          <w:color w:val="231F20"/>
          <w:w w:val="105"/>
          <w:sz w:val="17"/>
        </w:rPr>
        <w:t>II</w:t>
      </w:r>
      <w:r>
        <w:rPr>
          <w:color w:val="231F20"/>
          <w:spacing w:val="-10"/>
          <w:w w:val="105"/>
          <w:sz w:val="17"/>
        </w:rPr>
        <w:t> </w:t>
      </w:r>
      <w:r>
        <w:rPr>
          <w:color w:val="231F20"/>
          <w:w w:val="105"/>
          <w:sz w:val="17"/>
        </w:rPr>
        <w:t>or</w:t>
      </w:r>
      <w:r>
        <w:rPr>
          <w:color w:val="231F20"/>
          <w:spacing w:val="-10"/>
          <w:w w:val="105"/>
          <w:sz w:val="17"/>
        </w:rPr>
        <w:t> </w:t>
      </w:r>
      <w:r>
        <w:rPr>
          <w:color w:val="231F20"/>
          <w:w w:val="105"/>
          <w:sz w:val="17"/>
        </w:rPr>
        <w:t>III,</w:t>
      </w:r>
      <w:r>
        <w:rPr>
          <w:color w:val="231F20"/>
          <w:spacing w:val="-10"/>
          <w:w w:val="105"/>
          <w:sz w:val="17"/>
        </w:rPr>
        <w:t> </w:t>
      </w:r>
      <w:r>
        <w:rPr>
          <w:color w:val="231F20"/>
          <w:w w:val="105"/>
          <w:sz w:val="17"/>
        </w:rPr>
        <w:t>or</w:t>
      </w:r>
      <w:r>
        <w:rPr>
          <w:color w:val="231F20"/>
          <w:spacing w:val="-10"/>
          <w:w w:val="105"/>
          <w:sz w:val="17"/>
        </w:rPr>
        <w:t> </w:t>
      </w:r>
      <w:r>
        <w:rPr>
          <w:color w:val="231F20"/>
          <w:w w:val="105"/>
          <w:sz w:val="17"/>
        </w:rPr>
        <w:t>class</w:t>
      </w:r>
      <w:r>
        <w:rPr>
          <w:color w:val="231F20"/>
          <w:spacing w:val="-10"/>
          <w:w w:val="105"/>
          <w:sz w:val="17"/>
        </w:rPr>
        <w:t> </w:t>
      </w:r>
      <w:r>
        <w:rPr>
          <w:color w:val="231F20"/>
          <w:w w:val="105"/>
          <w:sz w:val="17"/>
        </w:rPr>
        <w:t>8,</w:t>
      </w:r>
      <w:r>
        <w:rPr>
          <w:color w:val="231F20"/>
          <w:spacing w:val="-10"/>
          <w:w w:val="105"/>
          <w:sz w:val="17"/>
        </w:rPr>
        <w:t> </w:t>
      </w:r>
      <w:r>
        <w:rPr>
          <w:color w:val="231F20"/>
          <w:w w:val="105"/>
          <w:sz w:val="17"/>
        </w:rPr>
        <w:t>packing</w:t>
      </w:r>
      <w:r>
        <w:rPr>
          <w:color w:val="231F20"/>
          <w:spacing w:val="-10"/>
          <w:w w:val="105"/>
          <w:sz w:val="17"/>
        </w:rPr>
        <w:t> </w:t>
      </w:r>
      <w:r>
        <w:rPr>
          <w:color w:val="231F20"/>
          <w:w w:val="105"/>
          <w:sz w:val="17"/>
        </w:rPr>
        <w:t>groups</w:t>
      </w:r>
      <w:r>
        <w:rPr>
          <w:color w:val="231F20"/>
          <w:spacing w:val="-10"/>
          <w:w w:val="105"/>
          <w:sz w:val="17"/>
        </w:rPr>
        <w:t> </w:t>
      </w:r>
      <w:r>
        <w:rPr>
          <w:color w:val="231F20"/>
          <w:w w:val="105"/>
          <w:sz w:val="17"/>
        </w:rPr>
        <w:t>II</w:t>
      </w:r>
      <w:r>
        <w:rPr>
          <w:color w:val="231F20"/>
          <w:spacing w:val="-10"/>
          <w:w w:val="105"/>
          <w:sz w:val="17"/>
        </w:rPr>
        <w:t> </w:t>
      </w:r>
      <w:r>
        <w:rPr>
          <w:color w:val="231F20"/>
          <w:w w:val="105"/>
          <w:sz w:val="17"/>
        </w:rPr>
        <w:t>or</w:t>
      </w:r>
      <w:r>
        <w:rPr>
          <w:color w:val="231F20"/>
          <w:spacing w:val="-10"/>
          <w:w w:val="105"/>
          <w:sz w:val="17"/>
        </w:rPr>
        <w:t> </w:t>
      </w:r>
      <w:r>
        <w:rPr>
          <w:color w:val="231F20"/>
          <w:w w:val="105"/>
          <w:sz w:val="17"/>
        </w:rPr>
        <w:t>III,</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chemical</w:t>
      </w:r>
      <w:r>
        <w:rPr>
          <w:color w:val="231F20"/>
          <w:spacing w:val="-10"/>
          <w:w w:val="105"/>
          <w:sz w:val="17"/>
        </w:rPr>
        <w:t> </w:t>
      </w:r>
      <w:r>
        <w:rPr>
          <w:color w:val="231F20"/>
          <w:w w:val="105"/>
          <w:sz w:val="17"/>
        </w:rPr>
        <w:t>under</w:t>
      </w:r>
      <w:r>
        <w:rPr>
          <w:color w:val="231F20"/>
          <w:spacing w:val="-10"/>
          <w:w w:val="105"/>
          <w:sz w:val="17"/>
        </w:rPr>
        <w:t> </w:t>
      </w:r>
      <w:r>
        <w:rPr>
          <w:color w:val="231F20"/>
          <w:w w:val="105"/>
          <w:sz w:val="17"/>
        </w:rPr>
        <w:t>pressure</w:t>
      </w:r>
      <w:r>
        <w:rPr>
          <w:color w:val="231F20"/>
          <w:spacing w:val="-10"/>
          <w:w w:val="105"/>
          <w:sz w:val="17"/>
        </w:rPr>
        <w:t> </w:t>
      </w:r>
      <w:r>
        <w:rPr>
          <w:color w:val="231F20"/>
          <w:w w:val="105"/>
          <w:sz w:val="17"/>
        </w:rPr>
        <w:t>shall</w:t>
      </w:r>
      <w:r>
        <w:rPr>
          <w:color w:val="231F20"/>
          <w:spacing w:val="-10"/>
          <w:w w:val="105"/>
          <w:sz w:val="17"/>
        </w:rPr>
        <w:t> </w:t>
      </w:r>
      <w:r>
        <w:rPr>
          <w:color w:val="231F20"/>
          <w:w w:val="105"/>
          <w:sz w:val="17"/>
        </w:rPr>
        <w:t>be</w:t>
      </w:r>
      <w:r>
        <w:rPr>
          <w:color w:val="231F20"/>
          <w:spacing w:val="-10"/>
          <w:w w:val="105"/>
          <w:sz w:val="17"/>
        </w:rPr>
        <w:t> </w:t>
      </w:r>
      <w:r>
        <w:rPr>
          <w:color w:val="231F20"/>
          <w:w w:val="105"/>
          <w:sz w:val="17"/>
        </w:rPr>
        <w:t>assigned a subsidiary hazard of class 6.1 or class 8 and the appropriate UN number shall be assigned. Components classified in class 6.1, packing group I, or class 8, packing group I, shall not be used for transport under this proper shipping name;</w:t>
      </w:r>
    </w:p>
    <w:p>
      <w:pPr>
        <w:pStyle w:val="ListParagraph"/>
        <w:numPr>
          <w:ilvl w:val="1"/>
          <w:numId w:val="23"/>
        </w:numPr>
        <w:tabs>
          <w:tab w:pos="3575" w:val="left" w:leader="none"/>
          <w:tab w:pos="3577" w:val="left" w:leader="none"/>
        </w:tabs>
        <w:spacing w:line="256" w:lineRule="auto" w:before="57" w:after="0"/>
        <w:ind w:left="3577" w:right="847" w:hanging="360"/>
        <w:jc w:val="both"/>
        <w:rPr>
          <w:sz w:val="17"/>
        </w:rPr>
      </w:pPr>
      <w:r>
        <w:rPr>
          <w:color w:val="231F20"/>
          <w:w w:val="105"/>
          <w:sz w:val="17"/>
        </w:rPr>
        <w:t>in</w:t>
      </w:r>
      <w:r>
        <w:rPr>
          <w:color w:val="231F20"/>
          <w:w w:val="105"/>
          <w:sz w:val="17"/>
        </w:rPr>
        <w:t> addition,</w:t>
      </w:r>
      <w:r>
        <w:rPr>
          <w:color w:val="231F20"/>
          <w:w w:val="105"/>
          <w:sz w:val="17"/>
        </w:rPr>
        <w:t> chemicals</w:t>
      </w:r>
      <w:r>
        <w:rPr>
          <w:color w:val="231F20"/>
          <w:w w:val="105"/>
          <w:sz w:val="17"/>
        </w:rPr>
        <w:t> under</w:t>
      </w:r>
      <w:r>
        <w:rPr>
          <w:color w:val="231F20"/>
          <w:w w:val="105"/>
          <w:sz w:val="17"/>
        </w:rPr>
        <w:t> pressure</w:t>
      </w:r>
      <w:r>
        <w:rPr>
          <w:color w:val="231F20"/>
          <w:w w:val="105"/>
          <w:sz w:val="17"/>
        </w:rPr>
        <w:t> with</w:t>
      </w:r>
      <w:r>
        <w:rPr>
          <w:color w:val="231F20"/>
          <w:w w:val="105"/>
          <w:sz w:val="17"/>
        </w:rPr>
        <w:t> components</w:t>
      </w:r>
      <w:r>
        <w:rPr>
          <w:color w:val="231F20"/>
          <w:w w:val="105"/>
          <w:sz w:val="17"/>
        </w:rPr>
        <w:t> meeting</w:t>
      </w:r>
      <w:r>
        <w:rPr>
          <w:color w:val="231F20"/>
          <w:w w:val="105"/>
          <w:sz w:val="17"/>
        </w:rPr>
        <w:t> the</w:t>
      </w:r>
      <w:r>
        <w:rPr>
          <w:color w:val="231F20"/>
          <w:w w:val="105"/>
          <w:sz w:val="17"/>
        </w:rPr>
        <w:t> properties</w:t>
      </w:r>
      <w:r>
        <w:rPr>
          <w:color w:val="231F20"/>
          <w:w w:val="105"/>
          <w:sz w:val="17"/>
        </w:rPr>
        <w:t> of:</w:t>
      </w:r>
      <w:r>
        <w:rPr>
          <w:color w:val="231F20"/>
          <w:w w:val="105"/>
          <w:sz w:val="17"/>
        </w:rPr>
        <w:t> class</w:t>
      </w:r>
      <w:r>
        <w:rPr>
          <w:color w:val="231F20"/>
          <w:w w:val="105"/>
          <w:sz w:val="17"/>
        </w:rPr>
        <w:t> 1, explosives;</w:t>
      </w:r>
      <w:r>
        <w:rPr>
          <w:color w:val="231F20"/>
          <w:spacing w:val="-6"/>
          <w:w w:val="105"/>
          <w:sz w:val="17"/>
        </w:rPr>
        <w:t> </w:t>
      </w:r>
      <w:r>
        <w:rPr>
          <w:color w:val="231F20"/>
          <w:w w:val="105"/>
          <w:sz w:val="17"/>
        </w:rPr>
        <w:t>class</w:t>
      </w:r>
      <w:r>
        <w:rPr>
          <w:color w:val="231F20"/>
          <w:spacing w:val="-6"/>
          <w:w w:val="105"/>
          <w:sz w:val="17"/>
        </w:rPr>
        <w:t> </w:t>
      </w:r>
      <w:r>
        <w:rPr>
          <w:color w:val="231F20"/>
          <w:w w:val="105"/>
          <w:sz w:val="17"/>
        </w:rPr>
        <w:t>3,</w:t>
      </w:r>
      <w:r>
        <w:rPr>
          <w:color w:val="231F20"/>
          <w:spacing w:val="-6"/>
          <w:w w:val="105"/>
          <w:sz w:val="17"/>
        </w:rPr>
        <w:t> </w:t>
      </w:r>
      <w:r>
        <w:rPr>
          <w:color w:val="231F20"/>
          <w:w w:val="105"/>
          <w:sz w:val="17"/>
        </w:rPr>
        <w:t>liquid</w:t>
      </w:r>
      <w:r>
        <w:rPr>
          <w:color w:val="231F20"/>
          <w:spacing w:val="-6"/>
          <w:w w:val="105"/>
          <w:sz w:val="17"/>
        </w:rPr>
        <w:t> </w:t>
      </w:r>
      <w:r>
        <w:rPr>
          <w:color w:val="231F20"/>
          <w:w w:val="105"/>
          <w:sz w:val="17"/>
        </w:rPr>
        <w:t>desensitized</w:t>
      </w:r>
      <w:r>
        <w:rPr>
          <w:color w:val="231F20"/>
          <w:spacing w:val="-6"/>
          <w:w w:val="105"/>
          <w:sz w:val="17"/>
        </w:rPr>
        <w:t> </w:t>
      </w:r>
      <w:r>
        <w:rPr>
          <w:color w:val="231F20"/>
          <w:w w:val="105"/>
          <w:sz w:val="17"/>
        </w:rPr>
        <w:t>explosives;</w:t>
      </w:r>
      <w:r>
        <w:rPr>
          <w:color w:val="231F20"/>
          <w:spacing w:val="-6"/>
          <w:w w:val="105"/>
          <w:sz w:val="17"/>
        </w:rPr>
        <w:t> </w:t>
      </w:r>
      <w:r>
        <w:rPr>
          <w:color w:val="231F20"/>
          <w:w w:val="105"/>
          <w:sz w:val="17"/>
        </w:rPr>
        <w:t>class</w:t>
      </w:r>
      <w:r>
        <w:rPr>
          <w:color w:val="231F20"/>
          <w:spacing w:val="-6"/>
          <w:w w:val="105"/>
          <w:sz w:val="17"/>
        </w:rPr>
        <w:t> </w:t>
      </w:r>
      <w:r>
        <w:rPr>
          <w:color w:val="231F20"/>
          <w:w w:val="105"/>
          <w:sz w:val="17"/>
        </w:rPr>
        <w:t>4.1,</w:t>
      </w:r>
      <w:r>
        <w:rPr>
          <w:color w:val="231F20"/>
          <w:spacing w:val="-6"/>
          <w:w w:val="105"/>
          <w:sz w:val="17"/>
        </w:rPr>
        <w:t> </w:t>
      </w:r>
      <w:r>
        <w:rPr>
          <w:color w:val="231F20"/>
          <w:w w:val="105"/>
          <w:sz w:val="17"/>
        </w:rPr>
        <w:t>self-reactive</w:t>
      </w:r>
      <w:r>
        <w:rPr>
          <w:color w:val="231F20"/>
          <w:spacing w:val="-6"/>
          <w:w w:val="105"/>
          <w:sz w:val="17"/>
        </w:rPr>
        <w:t> </w:t>
      </w:r>
      <w:r>
        <w:rPr>
          <w:color w:val="231F20"/>
          <w:w w:val="105"/>
          <w:sz w:val="17"/>
        </w:rPr>
        <w:t>substances</w:t>
      </w:r>
      <w:r>
        <w:rPr>
          <w:color w:val="231F20"/>
          <w:spacing w:val="-6"/>
          <w:w w:val="105"/>
          <w:sz w:val="17"/>
        </w:rPr>
        <w:t> </w:t>
      </w:r>
      <w:r>
        <w:rPr>
          <w:color w:val="231F20"/>
          <w:w w:val="105"/>
          <w:sz w:val="17"/>
        </w:rPr>
        <w:t>and</w:t>
      </w:r>
      <w:r>
        <w:rPr>
          <w:color w:val="231F20"/>
          <w:spacing w:val="-6"/>
          <w:w w:val="105"/>
          <w:sz w:val="17"/>
        </w:rPr>
        <w:t> </w:t>
      </w:r>
      <w:r>
        <w:rPr>
          <w:color w:val="231F20"/>
          <w:w w:val="105"/>
          <w:sz w:val="17"/>
        </w:rPr>
        <w:t>solid desensitized explosives; class 4.2, substances liable to spontaneous combustion; class 4.3, substances</w:t>
      </w:r>
      <w:r>
        <w:rPr>
          <w:color w:val="231F20"/>
          <w:spacing w:val="-10"/>
          <w:w w:val="105"/>
          <w:sz w:val="17"/>
        </w:rPr>
        <w:t> </w:t>
      </w:r>
      <w:r>
        <w:rPr>
          <w:color w:val="231F20"/>
          <w:w w:val="105"/>
          <w:sz w:val="17"/>
        </w:rPr>
        <w:t>which,</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contact</w:t>
      </w:r>
      <w:r>
        <w:rPr>
          <w:color w:val="231F20"/>
          <w:spacing w:val="-10"/>
          <w:w w:val="105"/>
          <w:sz w:val="17"/>
        </w:rPr>
        <w:t> </w:t>
      </w:r>
      <w:r>
        <w:rPr>
          <w:color w:val="231F20"/>
          <w:w w:val="105"/>
          <w:sz w:val="17"/>
        </w:rPr>
        <w:t>with</w:t>
      </w:r>
      <w:r>
        <w:rPr>
          <w:color w:val="231F20"/>
          <w:spacing w:val="-10"/>
          <w:w w:val="105"/>
          <w:sz w:val="17"/>
        </w:rPr>
        <w:t> </w:t>
      </w:r>
      <w:r>
        <w:rPr>
          <w:color w:val="231F20"/>
          <w:w w:val="105"/>
          <w:sz w:val="17"/>
        </w:rPr>
        <w:t>water,</w:t>
      </w:r>
      <w:r>
        <w:rPr>
          <w:color w:val="231F20"/>
          <w:spacing w:val="-10"/>
          <w:w w:val="105"/>
          <w:sz w:val="17"/>
        </w:rPr>
        <w:t> </w:t>
      </w:r>
      <w:r>
        <w:rPr>
          <w:color w:val="231F20"/>
          <w:w w:val="105"/>
          <w:sz w:val="17"/>
        </w:rPr>
        <w:t>emit</w:t>
      </w:r>
      <w:r>
        <w:rPr>
          <w:color w:val="231F20"/>
          <w:spacing w:val="-10"/>
          <w:w w:val="105"/>
          <w:sz w:val="17"/>
        </w:rPr>
        <w:t> </w:t>
      </w:r>
      <w:r>
        <w:rPr>
          <w:color w:val="231F20"/>
          <w:w w:val="105"/>
          <w:sz w:val="17"/>
        </w:rPr>
        <w:t>flammable</w:t>
      </w:r>
      <w:r>
        <w:rPr>
          <w:color w:val="231F20"/>
          <w:spacing w:val="-10"/>
          <w:w w:val="105"/>
          <w:sz w:val="17"/>
        </w:rPr>
        <w:t> </w:t>
      </w:r>
      <w:r>
        <w:rPr>
          <w:color w:val="231F20"/>
          <w:w w:val="105"/>
          <w:sz w:val="17"/>
        </w:rPr>
        <w:t>gases;</w:t>
      </w:r>
      <w:r>
        <w:rPr>
          <w:color w:val="231F20"/>
          <w:spacing w:val="-10"/>
          <w:w w:val="105"/>
          <w:sz w:val="17"/>
        </w:rPr>
        <w:t> </w:t>
      </w:r>
      <w:r>
        <w:rPr>
          <w:color w:val="231F20"/>
          <w:w w:val="105"/>
          <w:sz w:val="17"/>
        </w:rPr>
        <w:t>class</w:t>
      </w:r>
      <w:r>
        <w:rPr>
          <w:color w:val="231F20"/>
          <w:spacing w:val="-10"/>
          <w:w w:val="105"/>
          <w:sz w:val="17"/>
        </w:rPr>
        <w:t> </w:t>
      </w:r>
      <w:r>
        <w:rPr>
          <w:color w:val="231F20"/>
          <w:w w:val="105"/>
          <w:sz w:val="17"/>
        </w:rPr>
        <w:t>5.1,</w:t>
      </w:r>
      <w:r>
        <w:rPr>
          <w:color w:val="231F20"/>
          <w:spacing w:val="-10"/>
          <w:w w:val="105"/>
          <w:sz w:val="17"/>
        </w:rPr>
        <w:t> </w:t>
      </w:r>
      <w:r>
        <w:rPr>
          <w:color w:val="231F20"/>
          <w:w w:val="105"/>
          <w:sz w:val="17"/>
        </w:rPr>
        <w:t>oxidizing</w:t>
      </w:r>
      <w:r>
        <w:rPr>
          <w:color w:val="231F20"/>
          <w:spacing w:val="-10"/>
          <w:w w:val="105"/>
          <w:sz w:val="17"/>
        </w:rPr>
        <w:t> </w:t>
      </w:r>
      <w:r>
        <w:rPr>
          <w:color w:val="231F20"/>
          <w:w w:val="105"/>
          <w:sz w:val="17"/>
        </w:rPr>
        <w:t>substances; class 5.2, organic peroxides; class 6.2, Infectious substances or class 7, Radioactive material, shall not be used for transport under this proper shipping name;</w:t>
      </w:r>
    </w:p>
    <w:p>
      <w:pPr>
        <w:pStyle w:val="ListParagraph"/>
        <w:numPr>
          <w:ilvl w:val="1"/>
          <w:numId w:val="23"/>
        </w:numPr>
        <w:tabs>
          <w:tab w:pos="3577" w:val="left" w:leader="none"/>
        </w:tabs>
        <w:spacing w:line="256" w:lineRule="auto" w:before="58" w:after="0"/>
        <w:ind w:left="3577" w:right="848" w:hanging="360"/>
        <w:jc w:val="both"/>
        <w:rPr>
          <w:sz w:val="17"/>
        </w:rPr>
      </w:pPr>
      <w:r>
        <w:rPr>
          <w:color w:val="231F20"/>
          <w:w w:val="105"/>
          <w:sz w:val="17"/>
        </w:rPr>
        <w:t>substances to which PP86 or TP7 are assigned in column 9 and column 14 of the Dangerous Goods</w:t>
      </w:r>
      <w:r>
        <w:rPr>
          <w:color w:val="231F20"/>
          <w:spacing w:val="-7"/>
          <w:w w:val="105"/>
          <w:sz w:val="17"/>
        </w:rPr>
        <w:t> </w:t>
      </w:r>
      <w:r>
        <w:rPr>
          <w:color w:val="231F20"/>
          <w:w w:val="105"/>
          <w:sz w:val="17"/>
        </w:rPr>
        <w:t>List</w:t>
      </w:r>
      <w:r>
        <w:rPr>
          <w:color w:val="231F20"/>
          <w:spacing w:val="-7"/>
          <w:w w:val="105"/>
          <w:sz w:val="17"/>
        </w:rPr>
        <w:t> </w:t>
      </w:r>
      <w:r>
        <w:rPr>
          <w:color w:val="231F20"/>
          <w:w w:val="105"/>
          <w:sz w:val="17"/>
        </w:rPr>
        <w:t>in</w:t>
      </w:r>
      <w:r>
        <w:rPr>
          <w:color w:val="231F20"/>
          <w:spacing w:val="-7"/>
          <w:w w:val="105"/>
          <w:sz w:val="17"/>
        </w:rPr>
        <w:t> </w:t>
      </w:r>
      <w:r>
        <w:rPr>
          <w:color w:val="231F20"/>
          <w:w w:val="105"/>
          <w:sz w:val="17"/>
        </w:rPr>
        <w:t>chapter</w:t>
      </w:r>
      <w:r>
        <w:rPr>
          <w:color w:val="231F20"/>
          <w:spacing w:val="-7"/>
          <w:w w:val="105"/>
          <w:sz w:val="17"/>
        </w:rPr>
        <w:t> </w:t>
      </w:r>
      <w:r>
        <w:rPr>
          <w:color w:val="231F20"/>
          <w:w w:val="105"/>
          <w:sz w:val="17"/>
        </w:rPr>
        <w:t>3.2</w:t>
      </w:r>
      <w:r>
        <w:rPr>
          <w:color w:val="231F20"/>
          <w:spacing w:val="-7"/>
          <w:w w:val="105"/>
          <w:sz w:val="17"/>
        </w:rPr>
        <w:t> </w:t>
      </w:r>
      <w:r>
        <w:rPr>
          <w:color w:val="231F20"/>
          <w:w w:val="105"/>
          <w:sz w:val="17"/>
        </w:rPr>
        <w:t>and</w:t>
      </w:r>
      <w:r>
        <w:rPr>
          <w:color w:val="231F20"/>
          <w:spacing w:val="-7"/>
          <w:w w:val="105"/>
          <w:sz w:val="17"/>
        </w:rPr>
        <w:t> </w:t>
      </w:r>
      <w:r>
        <w:rPr>
          <w:color w:val="231F20"/>
          <w:w w:val="105"/>
          <w:sz w:val="17"/>
        </w:rPr>
        <w:t>therefore</w:t>
      </w:r>
      <w:r>
        <w:rPr>
          <w:color w:val="231F20"/>
          <w:spacing w:val="-7"/>
          <w:w w:val="105"/>
          <w:sz w:val="17"/>
        </w:rPr>
        <w:t> </w:t>
      </w:r>
      <w:r>
        <w:rPr>
          <w:color w:val="231F20"/>
          <w:w w:val="105"/>
          <w:sz w:val="17"/>
        </w:rPr>
        <w:t>require</w:t>
      </w:r>
      <w:r>
        <w:rPr>
          <w:color w:val="231F20"/>
          <w:spacing w:val="-7"/>
          <w:w w:val="105"/>
          <w:sz w:val="17"/>
        </w:rPr>
        <w:t> </w:t>
      </w:r>
      <w:r>
        <w:rPr>
          <w:color w:val="231F20"/>
          <w:w w:val="105"/>
          <w:sz w:val="17"/>
        </w:rPr>
        <w:t>air</w:t>
      </w:r>
      <w:r>
        <w:rPr>
          <w:color w:val="231F20"/>
          <w:spacing w:val="-7"/>
          <w:w w:val="105"/>
          <w:sz w:val="17"/>
        </w:rPr>
        <w:t> </w:t>
      </w:r>
      <w:r>
        <w:rPr>
          <w:color w:val="231F20"/>
          <w:w w:val="105"/>
          <w:sz w:val="17"/>
        </w:rPr>
        <w:t>to</w:t>
      </w:r>
      <w:r>
        <w:rPr>
          <w:color w:val="231F20"/>
          <w:spacing w:val="-7"/>
          <w:w w:val="105"/>
          <w:sz w:val="17"/>
        </w:rPr>
        <w:t> </w:t>
      </w:r>
      <w:r>
        <w:rPr>
          <w:color w:val="231F20"/>
          <w:w w:val="105"/>
          <w:sz w:val="17"/>
        </w:rPr>
        <w:t>be</w:t>
      </w:r>
      <w:r>
        <w:rPr>
          <w:color w:val="231F20"/>
          <w:spacing w:val="-7"/>
          <w:w w:val="105"/>
          <w:sz w:val="17"/>
        </w:rPr>
        <w:t> </w:t>
      </w:r>
      <w:r>
        <w:rPr>
          <w:color w:val="231F20"/>
          <w:w w:val="105"/>
          <w:sz w:val="17"/>
        </w:rPr>
        <w:t>eliminated</w:t>
      </w:r>
      <w:r>
        <w:rPr>
          <w:color w:val="231F20"/>
          <w:spacing w:val="-7"/>
          <w:w w:val="105"/>
          <w:sz w:val="17"/>
        </w:rPr>
        <w:t> </w:t>
      </w:r>
      <w:r>
        <w:rPr>
          <w:color w:val="231F20"/>
          <w:w w:val="105"/>
          <w:sz w:val="17"/>
        </w:rPr>
        <w:t>from</w:t>
      </w:r>
      <w:r>
        <w:rPr>
          <w:color w:val="231F20"/>
          <w:spacing w:val="-7"/>
          <w:w w:val="105"/>
          <w:sz w:val="17"/>
        </w:rPr>
        <w:t> </w:t>
      </w:r>
      <w:r>
        <w:rPr>
          <w:color w:val="231F20"/>
          <w:w w:val="105"/>
          <w:sz w:val="17"/>
        </w:rPr>
        <w:t>the</w:t>
      </w:r>
      <w:r>
        <w:rPr>
          <w:color w:val="231F20"/>
          <w:spacing w:val="-7"/>
          <w:w w:val="105"/>
          <w:sz w:val="17"/>
        </w:rPr>
        <w:t> </w:t>
      </w:r>
      <w:r>
        <w:rPr>
          <w:color w:val="231F20"/>
          <w:w w:val="105"/>
          <w:sz w:val="17"/>
        </w:rPr>
        <w:t>vapour</w:t>
      </w:r>
      <w:r>
        <w:rPr>
          <w:color w:val="231F20"/>
          <w:spacing w:val="-7"/>
          <w:w w:val="105"/>
          <w:sz w:val="17"/>
        </w:rPr>
        <w:t> </w:t>
      </w:r>
      <w:r>
        <w:rPr>
          <w:color w:val="231F20"/>
          <w:w w:val="105"/>
          <w:sz w:val="17"/>
        </w:rPr>
        <w:t>space,</w:t>
      </w:r>
      <w:r>
        <w:rPr>
          <w:color w:val="231F20"/>
          <w:spacing w:val="-7"/>
          <w:w w:val="105"/>
          <w:sz w:val="17"/>
        </w:rPr>
        <w:t> </w:t>
      </w:r>
      <w:r>
        <w:rPr>
          <w:color w:val="231F20"/>
          <w:w w:val="105"/>
          <w:sz w:val="17"/>
        </w:rPr>
        <w:t>shall not be used for transport under this UN number but shall be transported under their respective UN numbers as listed in the Dangerous Goods List of chapter 3.2.</w:t>
      </w:r>
    </w:p>
    <w:p>
      <w:pPr>
        <w:pStyle w:val="ListParagraph"/>
        <w:numPr>
          <w:ilvl w:val="0"/>
          <w:numId w:val="23"/>
        </w:numPr>
        <w:tabs>
          <w:tab w:pos="3214" w:val="left" w:leader="none"/>
          <w:tab w:pos="3217" w:val="left" w:leader="none"/>
        </w:tabs>
        <w:spacing w:line="256" w:lineRule="auto" w:before="77" w:after="0"/>
        <w:ind w:left="3217" w:right="848" w:hanging="720"/>
        <w:jc w:val="both"/>
        <w:rPr>
          <w:sz w:val="17"/>
        </w:rPr>
      </w:pPr>
      <w:r>
        <w:rPr>
          <w:color w:val="231F20"/>
          <w:sz w:val="17"/>
        </w:rPr>
        <w:t>This entry may only be used when the conditions of this special provision are met. No other provisions</w:t>
      </w:r>
      <w:r>
        <w:rPr>
          <w:color w:val="231F20"/>
          <w:spacing w:val="40"/>
          <w:w w:val="105"/>
          <w:sz w:val="17"/>
        </w:rPr>
        <w:t> </w:t>
      </w:r>
      <w:r>
        <w:rPr>
          <w:color w:val="231F20"/>
          <w:w w:val="105"/>
          <w:sz w:val="17"/>
        </w:rPr>
        <w:t>of this Code apply, except for special provision 972, chapter 5.4, part 7 and column 16a and 16b of the Dangerous Goods List.</w:t>
      </w:r>
    </w:p>
    <w:p>
      <w:pPr>
        <w:pStyle w:val="ListParagraph"/>
        <w:numPr>
          <w:ilvl w:val="1"/>
          <w:numId w:val="23"/>
        </w:numPr>
        <w:tabs>
          <w:tab w:pos="3577" w:val="left" w:leader="none"/>
        </w:tabs>
        <w:spacing w:line="256" w:lineRule="auto" w:before="75" w:after="0"/>
        <w:ind w:left="3577" w:right="847" w:hanging="360"/>
        <w:jc w:val="both"/>
        <w:rPr>
          <w:sz w:val="17"/>
        </w:rPr>
      </w:pPr>
      <w:r>
        <w:rPr>
          <w:color w:val="231F20"/>
          <w:w w:val="105"/>
          <w:sz w:val="17"/>
        </w:rPr>
        <w:t>This</w:t>
      </w:r>
      <w:r>
        <w:rPr>
          <w:color w:val="231F20"/>
          <w:spacing w:val="-7"/>
          <w:w w:val="105"/>
          <w:sz w:val="17"/>
        </w:rPr>
        <w:t> </w:t>
      </w:r>
      <w:r>
        <w:rPr>
          <w:color w:val="231F20"/>
          <w:w w:val="105"/>
          <w:sz w:val="17"/>
        </w:rPr>
        <w:t>entry</w:t>
      </w:r>
      <w:r>
        <w:rPr>
          <w:color w:val="231F20"/>
          <w:spacing w:val="-7"/>
          <w:w w:val="105"/>
          <w:sz w:val="17"/>
        </w:rPr>
        <w:t> </w:t>
      </w:r>
      <w:r>
        <w:rPr>
          <w:color w:val="231F20"/>
          <w:w w:val="105"/>
          <w:sz w:val="17"/>
        </w:rPr>
        <w:t>applies</w:t>
      </w:r>
      <w:r>
        <w:rPr>
          <w:color w:val="231F20"/>
          <w:spacing w:val="-7"/>
          <w:w w:val="105"/>
          <w:sz w:val="17"/>
        </w:rPr>
        <w:t> </w:t>
      </w:r>
      <w:r>
        <w:rPr>
          <w:color w:val="231F20"/>
          <w:w w:val="105"/>
          <w:sz w:val="17"/>
        </w:rPr>
        <w:t>to</w:t>
      </w:r>
      <w:r>
        <w:rPr>
          <w:color w:val="231F20"/>
          <w:spacing w:val="-7"/>
          <w:w w:val="105"/>
          <w:sz w:val="17"/>
        </w:rPr>
        <w:t> </w:t>
      </w:r>
      <w:r>
        <w:rPr>
          <w:color w:val="231F20"/>
          <w:w w:val="105"/>
          <w:sz w:val="17"/>
        </w:rPr>
        <w:t>engines</w:t>
      </w:r>
      <w:r>
        <w:rPr>
          <w:color w:val="231F20"/>
          <w:spacing w:val="-7"/>
          <w:w w:val="105"/>
          <w:sz w:val="17"/>
        </w:rPr>
        <w:t> </w:t>
      </w:r>
      <w:r>
        <w:rPr>
          <w:color w:val="231F20"/>
          <w:w w:val="105"/>
          <w:sz w:val="17"/>
        </w:rPr>
        <w:t>or</w:t>
      </w:r>
      <w:r>
        <w:rPr>
          <w:color w:val="231F20"/>
          <w:spacing w:val="-7"/>
          <w:w w:val="105"/>
          <w:sz w:val="17"/>
        </w:rPr>
        <w:t> </w:t>
      </w:r>
      <w:r>
        <w:rPr>
          <w:color w:val="231F20"/>
          <w:w w:val="105"/>
          <w:sz w:val="17"/>
        </w:rPr>
        <w:t>machinery,</w:t>
      </w:r>
      <w:r>
        <w:rPr>
          <w:color w:val="231F20"/>
          <w:spacing w:val="-7"/>
          <w:w w:val="105"/>
          <w:sz w:val="17"/>
        </w:rPr>
        <w:t> </w:t>
      </w:r>
      <w:r>
        <w:rPr>
          <w:color w:val="231F20"/>
          <w:w w:val="105"/>
          <w:sz w:val="17"/>
        </w:rPr>
        <w:t>powered</w:t>
      </w:r>
      <w:r>
        <w:rPr>
          <w:color w:val="231F20"/>
          <w:spacing w:val="-7"/>
          <w:w w:val="105"/>
          <w:sz w:val="17"/>
        </w:rPr>
        <w:t> </w:t>
      </w:r>
      <w:r>
        <w:rPr>
          <w:color w:val="231F20"/>
          <w:w w:val="105"/>
          <w:sz w:val="17"/>
        </w:rPr>
        <w:t>by</w:t>
      </w:r>
      <w:r>
        <w:rPr>
          <w:color w:val="231F20"/>
          <w:spacing w:val="-7"/>
          <w:w w:val="105"/>
          <w:sz w:val="17"/>
        </w:rPr>
        <w:t> </w:t>
      </w:r>
      <w:r>
        <w:rPr>
          <w:color w:val="231F20"/>
          <w:w w:val="105"/>
          <w:sz w:val="17"/>
        </w:rPr>
        <w:t>fuels</w:t>
      </w:r>
      <w:r>
        <w:rPr>
          <w:color w:val="231F20"/>
          <w:spacing w:val="-7"/>
          <w:w w:val="105"/>
          <w:sz w:val="17"/>
        </w:rPr>
        <w:t> </w:t>
      </w:r>
      <w:r>
        <w:rPr>
          <w:color w:val="231F20"/>
          <w:w w:val="105"/>
          <w:sz w:val="17"/>
        </w:rPr>
        <w:t>classified</w:t>
      </w:r>
      <w:r>
        <w:rPr>
          <w:color w:val="231F20"/>
          <w:spacing w:val="-7"/>
          <w:w w:val="105"/>
          <w:sz w:val="17"/>
        </w:rPr>
        <w:t> </w:t>
      </w:r>
      <w:r>
        <w:rPr>
          <w:color w:val="231F20"/>
          <w:w w:val="105"/>
          <w:sz w:val="17"/>
        </w:rPr>
        <w:t>as</w:t>
      </w:r>
      <w:r>
        <w:rPr>
          <w:color w:val="231F20"/>
          <w:spacing w:val="-7"/>
          <w:w w:val="105"/>
          <w:sz w:val="17"/>
        </w:rPr>
        <w:t> </w:t>
      </w:r>
      <w:r>
        <w:rPr>
          <w:color w:val="231F20"/>
          <w:w w:val="105"/>
          <w:sz w:val="17"/>
        </w:rPr>
        <w:t>dangerous</w:t>
      </w:r>
      <w:r>
        <w:rPr>
          <w:color w:val="231F20"/>
          <w:spacing w:val="-7"/>
          <w:w w:val="105"/>
          <w:sz w:val="17"/>
        </w:rPr>
        <w:t> </w:t>
      </w:r>
      <w:r>
        <w:rPr>
          <w:color w:val="231F20"/>
          <w:w w:val="105"/>
          <w:sz w:val="17"/>
        </w:rPr>
        <w:t>goods</w:t>
      </w:r>
      <w:r>
        <w:rPr>
          <w:color w:val="231F20"/>
          <w:spacing w:val="-7"/>
          <w:w w:val="105"/>
          <w:sz w:val="17"/>
        </w:rPr>
        <w:t> </w:t>
      </w:r>
      <w:r>
        <w:rPr>
          <w:color w:val="231F20"/>
          <w:w w:val="105"/>
          <w:sz w:val="17"/>
        </w:rPr>
        <w:t>via internal combustion systems or fuel cells (e.g. combustion engines, generators, compressors, turbines, heating units, etc.), except those which are assigned under UN 3166 or UN 3363;</w:t>
      </w:r>
    </w:p>
    <w:p>
      <w:pPr>
        <w:pStyle w:val="ListParagraph"/>
        <w:numPr>
          <w:ilvl w:val="1"/>
          <w:numId w:val="23"/>
        </w:numPr>
        <w:tabs>
          <w:tab w:pos="3577" w:val="left" w:leader="none"/>
        </w:tabs>
        <w:spacing w:line="256" w:lineRule="auto" w:before="56" w:after="0"/>
        <w:ind w:left="3577" w:right="848" w:hanging="360"/>
        <w:jc w:val="both"/>
        <w:rPr>
          <w:sz w:val="17"/>
        </w:rPr>
      </w:pPr>
      <w:r>
        <w:rPr>
          <w:color w:val="231F20"/>
          <w:w w:val="105"/>
          <w:sz w:val="17"/>
        </w:rPr>
        <w:t>Engines or machinery which are empty of liquid or gaseous fuels and which do not contain other dangerous goods, are not subject to this Code.</w:t>
      </w:r>
    </w:p>
    <w:p>
      <w:pPr>
        <w:pStyle w:val="BodyText"/>
        <w:spacing w:line="256" w:lineRule="auto" w:before="75"/>
        <w:ind w:left="3217" w:right="847"/>
      </w:pPr>
      <w:r>
        <w:rPr>
          <w:rFonts w:ascii="Arial"/>
          <w:b/>
          <w:color w:val="231F20"/>
          <w:w w:val="105"/>
        </w:rPr>
        <w:t>Note 1: </w:t>
      </w:r>
      <w:r>
        <w:rPr>
          <w:color w:val="231F20"/>
          <w:w w:val="105"/>
        </w:rPr>
        <w:t>An engine or machinery is considered to be empty of liquid fuel when the liquid fuel tank has</w:t>
      </w:r>
      <w:r>
        <w:rPr>
          <w:color w:val="231F20"/>
          <w:spacing w:val="16"/>
          <w:w w:val="105"/>
        </w:rPr>
        <w:t> </w:t>
      </w:r>
      <w:r>
        <w:rPr>
          <w:color w:val="231F20"/>
          <w:w w:val="105"/>
        </w:rPr>
        <w:t>been</w:t>
      </w:r>
      <w:r>
        <w:rPr>
          <w:color w:val="231F20"/>
          <w:spacing w:val="16"/>
          <w:w w:val="105"/>
        </w:rPr>
        <w:t> </w:t>
      </w:r>
      <w:r>
        <w:rPr>
          <w:color w:val="231F20"/>
          <w:w w:val="105"/>
        </w:rPr>
        <w:t>drained</w:t>
      </w:r>
      <w:r>
        <w:rPr>
          <w:color w:val="231F20"/>
          <w:spacing w:val="16"/>
          <w:w w:val="105"/>
        </w:rPr>
        <w:t> </w:t>
      </w:r>
      <w:r>
        <w:rPr>
          <w:color w:val="231F20"/>
          <w:w w:val="105"/>
        </w:rPr>
        <w:t>and</w:t>
      </w:r>
      <w:r>
        <w:rPr>
          <w:color w:val="231F20"/>
          <w:spacing w:val="16"/>
          <w:w w:val="105"/>
        </w:rPr>
        <w:t> </w:t>
      </w:r>
      <w:r>
        <w:rPr>
          <w:color w:val="231F20"/>
          <w:w w:val="105"/>
        </w:rPr>
        <w:t>the</w:t>
      </w:r>
      <w:r>
        <w:rPr>
          <w:color w:val="231F20"/>
          <w:spacing w:val="16"/>
          <w:w w:val="105"/>
        </w:rPr>
        <w:t> </w:t>
      </w:r>
      <w:r>
        <w:rPr>
          <w:color w:val="231F20"/>
          <w:w w:val="105"/>
        </w:rPr>
        <w:t>engine</w:t>
      </w:r>
      <w:r>
        <w:rPr>
          <w:color w:val="231F20"/>
          <w:spacing w:val="16"/>
          <w:w w:val="105"/>
        </w:rPr>
        <w:t> </w:t>
      </w:r>
      <w:r>
        <w:rPr>
          <w:color w:val="231F20"/>
          <w:w w:val="105"/>
        </w:rPr>
        <w:t>or</w:t>
      </w:r>
      <w:r>
        <w:rPr>
          <w:color w:val="231F20"/>
          <w:spacing w:val="16"/>
          <w:w w:val="105"/>
        </w:rPr>
        <w:t> </w:t>
      </w:r>
      <w:r>
        <w:rPr>
          <w:color w:val="231F20"/>
          <w:w w:val="105"/>
        </w:rPr>
        <w:t>machinery</w:t>
      </w:r>
      <w:r>
        <w:rPr>
          <w:color w:val="231F20"/>
          <w:spacing w:val="16"/>
          <w:w w:val="105"/>
        </w:rPr>
        <w:t> </w:t>
      </w:r>
      <w:r>
        <w:rPr>
          <w:color w:val="231F20"/>
          <w:w w:val="105"/>
        </w:rPr>
        <w:t>cannot</w:t>
      </w:r>
      <w:r>
        <w:rPr>
          <w:color w:val="231F20"/>
          <w:spacing w:val="16"/>
          <w:w w:val="105"/>
        </w:rPr>
        <w:t> </w:t>
      </w:r>
      <w:r>
        <w:rPr>
          <w:color w:val="231F20"/>
          <w:w w:val="105"/>
        </w:rPr>
        <w:t>be</w:t>
      </w:r>
      <w:r>
        <w:rPr>
          <w:color w:val="231F20"/>
          <w:spacing w:val="16"/>
          <w:w w:val="105"/>
        </w:rPr>
        <w:t> </w:t>
      </w:r>
      <w:r>
        <w:rPr>
          <w:color w:val="231F20"/>
          <w:w w:val="105"/>
        </w:rPr>
        <w:t>operated</w:t>
      </w:r>
      <w:r>
        <w:rPr>
          <w:color w:val="231F20"/>
          <w:spacing w:val="16"/>
          <w:w w:val="105"/>
        </w:rPr>
        <w:t> </w:t>
      </w:r>
      <w:r>
        <w:rPr>
          <w:color w:val="231F20"/>
          <w:w w:val="105"/>
        </w:rPr>
        <w:t>due</w:t>
      </w:r>
      <w:r>
        <w:rPr>
          <w:color w:val="231F20"/>
          <w:spacing w:val="16"/>
          <w:w w:val="105"/>
        </w:rPr>
        <w:t> </w:t>
      </w:r>
      <w:r>
        <w:rPr>
          <w:color w:val="231F20"/>
          <w:w w:val="105"/>
        </w:rPr>
        <w:t>to</w:t>
      </w:r>
      <w:r>
        <w:rPr>
          <w:color w:val="231F20"/>
          <w:spacing w:val="16"/>
          <w:w w:val="105"/>
        </w:rPr>
        <w:t> </w:t>
      </w:r>
      <w:r>
        <w:rPr>
          <w:color w:val="231F20"/>
          <w:w w:val="105"/>
        </w:rPr>
        <w:t>a</w:t>
      </w:r>
      <w:r>
        <w:rPr>
          <w:color w:val="231F20"/>
          <w:spacing w:val="16"/>
          <w:w w:val="105"/>
        </w:rPr>
        <w:t> </w:t>
      </w:r>
      <w:r>
        <w:rPr>
          <w:color w:val="231F20"/>
          <w:w w:val="105"/>
        </w:rPr>
        <w:t>lack</w:t>
      </w:r>
      <w:r>
        <w:rPr>
          <w:color w:val="231F20"/>
          <w:spacing w:val="16"/>
          <w:w w:val="105"/>
        </w:rPr>
        <w:t> </w:t>
      </w:r>
      <w:r>
        <w:rPr>
          <w:color w:val="231F20"/>
          <w:w w:val="105"/>
        </w:rPr>
        <w:t>of</w:t>
      </w:r>
      <w:r>
        <w:rPr>
          <w:color w:val="231F20"/>
          <w:spacing w:val="16"/>
          <w:w w:val="105"/>
        </w:rPr>
        <w:t> </w:t>
      </w:r>
      <w:r>
        <w:rPr>
          <w:color w:val="231F20"/>
          <w:w w:val="105"/>
        </w:rPr>
        <w:t>fuel.</w:t>
      </w:r>
      <w:r>
        <w:rPr>
          <w:color w:val="231F20"/>
          <w:spacing w:val="16"/>
          <w:w w:val="105"/>
        </w:rPr>
        <w:t> </w:t>
      </w:r>
      <w:r>
        <w:rPr>
          <w:color w:val="231F20"/>
          <w:w w:val="105"/>
        </w:rPr>
        <w:t>Engine or machinery components such as fuel lines, fuel filters and injectors do not need to be cleaned, drained or purged to be considered empty of liquid fuels. In addition, the liquid fuel tank does not need to be cleaned or purged.</w:t>
      </w:r>
    </w:p>
    <w:p>
      <w:pPr>
        <w:pStyle w:val="BodyText"/>
        <w:spacing w:line="256" w:lineRule="auto" w:before="77"/>
        <w:ind w:left="3217" w:right="848"/>
      </w:pPr>
      <w:r>
        <w:rPr>
          <w:rFonts w:ascii="Arial"/>
          <w:b/>
          <w:color w:val="231F20"/>
          <w:w w:val="105"/>
        </w:rPr>
        <w:t>Note</w:t>
      </w:r>
      <w:r>
        <w:rPr>
          <w:rFonts w:ascii="Arial"/>
          <w:b/>
          <w:color w:val="231F20"/>
          <w:spacing w:val="-1"/>
          <w:w w:val="105"/>
        </w:rPr>
        <w:t> </w:t>
      </w:r>
      <w:r>
        <w:rPr>
          <w:rFonts w:ascii="Arial"/>
          <w:b/>
          <w:color w:val="231F20"/>
          <w:w w:val="105"/>
        </w:rPr>
        <w:t>2:</w:t>
      </w:r>
      <w:r>
        <w:rPr>
          <w:rFonts w:ascii="Arial"/>
          <w:b/>
          <w:color w:val="231F20"/>
          <w:spacing w:val="-1"/>
          <w:w w:val="105"/>
        </w:rPr>
        <w:t> </w:t>
      </w:r>
      <w:r>
        <w:rPr>
          <w:color w:val="231F20"/>
          <w:w w:val="105"/>
        </w:rPr>
        <w:t>An</w:t>
      </w:r>
      <w:r>
        <w:rPr>
          <w:color w:val="231F20"/>
          <w:spacing w:val="-1"/>
          <w:w w:val="105"/>
        </w:rPr>
        <w:t> </w:t>
      </w:r>
      <w:r>
        <w:rPr>
          <w:color w:val="231F20"/>
          <w:w w:val="105"/>
        </w:rPr>
        <w:t>engine</w:t>
      </w:r>
      <w:r>
        <w:rPr>
          <w:color w:val="231F20"/>
          <w:spacing w:val="-1"/>
          <w:w w:val="105"/>
        </w:rPr>
        <w:t> </w:t>
      </w:r>
      <w:r>
        <w:rPr>
          <w:color w:val="231F20"/>
          <w:w w:val="105"/>
        </w:rPr>
        <w:t>or</w:t>
      </w:r>
      <w:r>
        <w:rPr>
          <w:color w:val="231F20"/>
          <w:spacing w:val="-1"/>
          <w:w w:val="105"/>
        </w:rPr>
        <w:t> </w:t>
      </w:r>
      <w:r>
        <w:rPr>
          <w:color w:val="231F20"/>
          <w:w w:val="105"/>
        </w:rPr>
        <w:t>machinery</w:t>
      </w:r>
      <w:r>
        <w:rPr>
          <w:color w:val="231F20"/>
          <w:spacing w:val="-1"/>
          <w:w w:val="105"/>
        </w:rPr>
        <w:t> </w:t>
      </w:r>
      <w:r>
        <w:rPr>
          <w:color w:val="231F20"/>
          <w:w w:val="105"/>
        </w:rPr>
        <w:t>is</w:t>
      </w:r>
      <w:r>
        <w:rPr>
          <w:color w:val="231F20"/>
          <w:spacing w:val="-1"/>
          <w:w w:val="105"/>
        </w:rPr>
        <w:t> </w:t>
      </w:r>
      <w:r>
        <w:rPr>
          <w:color w:val="231F20"/>
          <w:w w:val="105"/>
        </w:rPr>
        <w:t>considered</w:t>
      </w:r>
      <w:r>
        <w:rPr>
          <w:color w:val="231F20"/>
          <w:spacing w:val="-1"/>
          <w:w w:val="105"/>
        </w:rPr>
        <w:t> </w:t>
      </w:r>
      <w:r>
        <w:rPr>
          <w:color w:val="231F20"/>
          <w:w w:val="105"/>
        </w:rPr>
        <w:t>to</w:t>
      </w:r>
      <w:r>
        <w:rPr>
          <w:color w:val="231F20"/>
          <w:spacing w:val="-1"/>
          <w:w w:val="105"/>
        </w:rPr>
        <w:t> </w:t>
      </w:r>
      <w:r>
        <w:rPr>
          <w:color w:val="231F20"/>
          <w:w w:val="105"/>
        </w:rPr>
        <w:t>be</w:t>
      </w:r>
      <w:r>
        <w:rPr>
          <w:color w:val="231F20"/>
          <w:spacing w:val="-1"/>
          <w:w w:val="105"/>
        </w:rPr>
        <w:t> </w:t>
      </w:r>
      <w:r>
        <w:rPr>
          <w:color w:val="231F20"/>
          <w:w w:val="105"/>
        </w:rPr>
        <w:t>empty</w:t>
      </w:r>
      <w:r>
        <w:rPr>
          <w:color w:val="231F20"/>
          <w:spacing w:val="-1"/>
          <w:w w:val="105"/>
        </w:rPr>
        <w:t> </w:t>
      </w:r>
      <w:r>
        <w:rPr>
          <w:color w:val="231F20"/>
          <w:w w:val="105"/>
        </w:rPr>
        <w:t>of</w:t>
      </w:r>
      <w:r>
        <w:rPr>
          <w:color w:val="231F20"/>
          <w:spacing w:val="-1"/>
          <w:w w:val="105"/>
        </w:rPr>
        <w:t> </w:t>
      </w:r>
      <w:r>
        <w:rPr>
          <w:color w:val="231F20"/>
          <w:w w:val="105"/>
        </w:rPr>
        <w:t>gaseous</w:t>
      </w:r>
      <w:r>
        <w:rPr>
          <w:color w:val="231F20"/>
          <w:spacing w:val="-1"/>
          <w:w w:val="105"/>
        </w:rPr>
        <w:t> </w:t>
      </w:r>
      <w:r>
        <w:rPr>
          <w:color w:val="231F20"/>
          <w:w w:val="105"/>
        </w:rPr>
        <w:t>fuels</w:t>
      </w:r>
      <w:r>
        <w:rPr>
          <w:color w:val="231F20"/>
          <w:spacing w:val="-1"/>
          <w:w w:val="105"/>
        </w:rPr>
        <w:t> </w:t>
      </w:r>
      <w:r>
        <w:rPr>
          <w:color w:val="231F20"/>
          <w:w w:val="105"/>
        </w:rPr>
        <w:t>when</w:t>
      </w:r>
      <w:r>
        <w:rPr>
          <w:color w:val="231F20"/>
          <w:spacing w:val="-1"/>
          <w:w w:val="105"/>
        </w:rPr>
        <w:t> </w:t>
      </w:r>
      <w:r>
        <w:rPr>
          <w:color w:val="231F20"/>
          <w:w w:val="105"/>
        </w:rPr>
        <w:t>the</w:t>
      </w:r>
      <w:r>
        <w:rPr>
          <w:color w:val="231F20"/>
          <w:spacing w:val="-1"/>
          <w:w w:val="105"/>
        </w:rPr>
        <w:t> </w:t>
      </w:r>
      <w:r>
        <w:rPr>
          <w:color w:val="231F20"/>
          <w:w w:val="105"/>
        </w:rPr>
        <w:t>gaseous</w:t>
      </w:r>
      <w:r>
        <w:rPr>
          <w:color w:val="231F20"/>
          <w:spacing w:val="-1"/>
          <w:w w:val="105"/>
        </w:rPr>
        <w:t> </w:t>
      </w:r>
      <w:r>
        <w:rPr>
          <w:color w:val="231F20"/>
          <w:w w:val="105"/>
        </w:rPr>
        <w:t>fuel tanks are empty of liquid (for liquefied gases), the positive pressure in the</w:t>
      </w:r>
      <w:r>
        <w:rPr>
          <w:color w:val="231F20"/>
          <w:spacing w:val="66"/>
          <w:w w:val="105"/>
        </w:rPr>
        <w:t> </w:t>
      </w:r>
      <w:r>
        <w:rPr>
          <w:color w:val="231F20"/>
          <w:w w:val="105"/>
        </w:rPr>
        <w:t>tanks does not exceed</w:t>
      </w:r>
      <w:r>
        <w:rPr>
          <w:color w:val="231F20"/>
          <w:spacing w:val="80"/>
          <w:w w:val="105"/>
        </w:rPr>
        <w:t> </w:t>
      </w:r>
      <w:r>
        <w:rPr>
          <w:color w:val="231F20"/>
          <w:w w:val="105"/>
        </w:rPr>
        <w:t>2 bar and the fuel shut-off or isolation valve is closed and secured.</w:t>
      </w:r>
    </w:p>
    <w:p>
      <w:pPr>
        <w:pStyle w:val="ListParagraph"/>
        <w:numPr>
          <w:ilvl w:val="1"/>
          <w:numId w:val="23"/>
        </w:numPr>
        <w:tabs>
          <w:tab w:pos="3577" w:val="left" w:leader="none"/>
        </w:tabs>
        <w:spacing w:line="256" w:lineRule="auto" w:before="56" w:after="0"/>
        <w:ind w:left="3577" w:right="847" w:hanging="360"/>
        <w:jc w:val="both"/>
        <w:rPr>
          <w:sz w:val="17"/>
        </w:rPr>
      </w:pPr>
      <w:r>
        <w:rPr>
          <w:color w:val="231F20"/>
          <w:sz w:val="17"/>
        </w:rPr>
        <w:t>Engines and machinery containing fuels meeting the classification criteria of class 3, shall be consigned under the entries UN No. 3528 ENGINE, INTERNAL COMBUSTION, FLAMMABLE LIQUID POWERED or UN 3528 ENGINE, FUEL CELL, FLAMMABLE LIQUID POWERED or UN 3528 MACHINERY, INTERNAL COMBUSTION, FLAMMABLE LIQUID POWERED or UN 3528 MACHINERY, FUEL CELL, FLAMMABLE LIQUID POWERED, as appropriate.</w:t>
      </w:r>
    </w:p>
    <w:p>
      <w:pPr>
        <w:pStyle w:val="ListParagraph"/>
        <w:numPr>
          <w:ilvl w:val="1"/>
          <w:numId w:val="23"/>
        </w:numPr>
        <w:tabs>
          <w:tab w:pos="3575" w:val="left" w:leader="none"/>
          <w:tab w:pos="3577" w:val="left" w:leader="none"/>
        </w:tabs>
        <w:spacing w:line="256" w:lineRule="auto" w:before="57" w:after="0"/>
        <w:ind w:left="3577" w:right="848" w:hanging="360"/>
        <w:jc w:val="both"/>
        <w:rPr>
          <w:sz w:val="17"/>
        </w:rPr>
      </w:pPr>
      <w:r>
        <w:rPr>
          <w:color w:val="231F20"/>
          <w:sz w:val="17"/>
        </w:rPr>
        <w:t>Engines</w:t>
      </w:r>
      <w:r>
        <w:rPr>
          <w:color w:val="231F20"/>
          <w:spacing w:val="40"/>
          <w:sz w:val="17"/>
        </w:rPr>
        <w:t> </w:t>
      </w:r>
      <w:r>
        <w:rPr>
          <w:color w:val="231F20"/>
          <w:sz w:val="17"/>
        </w:rPr>
        <w:t>and</w:t>
      </w:r>
      <w:r>
        <w:rPr>
          <w:color w:val="231F20"/>
          <w:spacing w:val="40"/>
          <w:sz w:val="17"/>
        </w:rPr>
        <w:t> </w:t>
      </w:r>
      <w:r>
        <w:rPr>
          <w:color w:val="231F20"/>
          <w:sz w:val="17"/>
        </w:rPr>
        <w:t>machinery</w:t>
      </w:r>
      <w:r>
        <w:rPr>
          <w:color w:val="231F20"/>
          <w:spacing w:val="40"/>
          <w:sz w:val="17"/>
        </w:rPr>
        <w:t> </w:t>
      </w:r>
      <w:r>
        <w:rPr>
          <w:color w:val="231F20"/>
          <w:sz w:val="17"/>
        </w:rPr>
        <w:t>containing</w:t>
      </w:r>
      <w:r>
        <w:rPr>
          <w:color w:val="231F20"/>
          <w:spacing w:val="40"/>
          <w:sz w:val="17"/>
        </w:rPr>
        <w:t> </w:t>
      </w:r>
      <w:r>
        <w:rPr>
          <w:color w:val="231F20"/>
          <w:sz w:val="17"/>
        </w:rPr>
        <w:t>fuels</w:t>
      </w:r>
      <w:r>
        <w:rPr>
          <w:color w:val="231F20"/>
          <w:spacing w:val="40"/>
          <w:sz w:val="17"/>
        </w:rPr>
        <w:t> </w:t>
      </w:r>
      <w:r>
        <w:rPr>
          <w:color w:val="231F20"/>
          <w:sz w:val="17"/>
        </w:rPr>
        <w:t>meeting</w:t>
      </w:r>
      <w:r>
        <w:rPr>
          <w:color w:val="231F20"/>
          <w:spacing w:val="40"/>
          <w:sz w:val="17"/>
        </w:rPr>
        <w:t> </w:t>
      </w:r>
      <w:r>
        <w:rPr>
          <w:color w:val="231F20"/>
          <w:sz w:val="17"/>
        </w:rPr>
        <w:t>the</w:t>
      </w:r>
      <w:r>
        <w:rPr>
          <w:color w:val="231F20"/>
          <w:spacing w:val="40"/>
          <w:sz w:val="17"/>
        </w:rPr>
        <w:t> </w:t>
      </w:r>
      <w:r>
        <w:rPr>
          <w:color w:val="231F20"/>
          <w:sz w:val="17"/>
        </w:rPr>
        <w:t>classification</w:t>
      </w:r>
      <w:r>
        <w:rPr>
          <w:color w:val="231F20"/>
          <w:spacing w:val="40"/>
          <w:sz w:val="17"/>
        </w:rPr>
        <w:t> </w:t>
      </w:r>
      <w:r>
        <w:rPr>
          <w:color w:val="231F20"/>
          <w:sz w:val="17"/>
        </w:rPr>
        <w:t>criteria</w:t>
      </w:r>
      <w:r>
        <w:rPr>
          <w:color w:val="231F20"/>
          <w:spacing w:val="40"/>
          <w:sz w:val="17"/>
        </w:rPr>
        <w:t> </w:t>
      </w:r>
      <w:r>
        <w:rPr>
          <w:color w:val="231F20"/>
          <w:sz w:val="17"/>
        </w:rPr>
        <w:t>of</w:t>
      </w:r>
      <w:r>
        <w:rPr>
          <w:color w:val="231F20"/>
          <w:spacing w:val="40"/>
          <w:sz w:val="17"/>
        </w:rPr>
        <w:t> </w:t>
      </w:r>
      <w:r>
        <w:rPr>
          <w:color w:val="231F20"/>
          <w:sz w:val="17"/>
        </w:rPr>
        <w:t>class</w:t>
      </w:r>
      <w:r>
        <w:rPr>
          <w:color w:val="231F20"/>
          <w:spacing w:val="40"/>
          <w:sz w:val="17"/>
        </w:rPr>
        <w:t> </w:t>
      </w:r>
      <w:r>
        <w:rPr>
          <w:color w:val="231F20"/>
          <w:sz w:val="17"/>
        </w:rPr>
        <w:t>2.1,</w:t>
      </w:r>
      <w:r>
        <w:rPr>
          <w:color w:val="231F20"/>
          <w:spacing w:val="40"/>
          <w:sz w:val="17"/>
        </w:rPr>
        <w:t> </w:t>
      </w:r>
      <w:r>
        <w:rPr>
          <w:color w:val="231F20"/>
          <w:sz w:val="17"/>
        </w:rPr>
        <w:t>shall be</w:t>
      </w:r>
      <w:r>
        <w:rPr>
          <w:color w:val="231F20"/>
          <w:spacing w:val="40"/>
          <w:sz w:val="17"/>
        </w:rPr>
        <w:t> </w:t>
      </w:r>
      <w:r>
        <w:rPr>
          <w:color w:val="231F20"/>
          <w:sz w:val="17"/>
        </w:rPr>
        <w:t>consigned</w:t>
      </w:r>
      <w:r>
        <w:rPr>
          <w:color w:val="231F20"/>
          <w:spacing w:val="40"/>
          <w:sz w:val="17"/>
        </w:rPr>
        <w:t> </w:t>
      </w:r>
      <w:r>
        <w:rPr>
          <w:color w:val="231F20"/>
          <w:sz w:val="17"/>
        </w:rPr>
        <w:t>under</w:t>
      </w:r>
      <w:r>
        <w:rPr>
          <w:color w:val="231F20"/>
          <w:spacing w:val="40"/>
          <w:sz w:val="17"/>
        </w:rPr>
        <w:t> </w:t>
      </w:r>
      <w:r>
        <w:rPr>
          <w:color w:val="231F20"/>
          <w:sz w:val="17"/>
        </w:rPr>
        <w:t>the</w:t>
      </w:r>
      <w:r>
        <w:rPr>
          <w:color w:val="231F20"/>
          <w:spacing w:val="40"/>
          <w:sz w:val="17"/>
        </w:rPr>
        <w:t> </w:t>
      </w:r>
      <w:r>
        <w:rPr>
          <w:color w:val="231F20"/>
          <w:sz w:val="17"/>
        </w:rPr>
        <w:t>entries</w:t>
      </w:r>
      <w:r>
        <w:rPr>
          <w:color w:val="231F20"/>
          <w:spacing w:val="40"/>
          <w:sz w:val="17"/>
        </w:rPr>
        <w:t> </w:t>
      </w:r>
      <w:r>
        <w:rPr>
          <w:color w:val="231F20"/>
          <w:sz w:val="17"/>
        </w:rPr>
        <w:t>UN</w:t>
      </w:r>
      <w:r>
        <w:rPr>
          <w:color w:val="231F20"/>
          <w:spacing w:val="40"/>
          <w:sz w:val="17"/>
        </w:rPr>
        <w:t> </w:t>
      </w:r>
      <w:r>
        <w:rPr>
          <w:color w:val="231F20"/>
          <w:sz w:val="17"/>
        </w:rPr>
        <w:t>3529</w:t>
      </w:r>
      <w:r>
        <w:rPr>
          <w:color w:val="231F20"/>
          <w:spacing w:val="40"/>
          <w:sz w:val="17"/>
        </w:rPr>
        <w:t> </w:t>
      </w:r>
      <w:r>
        <w:rPr>
          <w:color w:val="231F20"/>
          <w:sz w:val="17"/>
        </w:rPr>
        <w:t>ENGINE,</w:t>
      </w:r>
      <w:r>
        <w:rPr>
          <w:color w:val="231F20"/>
          <w:spacing w:val="40"/>
          <w:sz w:val="17"/>
        </w:rPr>
        <w:t> </w:t>
      </w:r>
      <w:r>
        <w:rPr>
          <w:color w:val="231F20"/>
          <w:sz w:val="17"/>
        </w:rPr>
        <w:t>INTERNAL</w:t>
      </w:r>
      <w:r>
        <w:rPr>
          <w:color w:val="231F20"/>
          <w:spacing w:val="40"/>
          <w:sz w:val="17"/>
        </w:rPr>
        <w:t> </w:t>
      </w:r>
      <w:r>
        <w:rPr>
          <w:color w:val="231F20"/>
          <w:sz w:val="17"/>
        </w:rPr>
        <w:t>COMBUSTION,</w:t>
      </w:r>
      <w:r>
        <w:rPr>
          <w:color w:val="231F20"/>
          <w:spacing w:val="40"/>
          <w:sz w:val="17"/>
        </w:rPr>
        <w:t> </w:t>
      </w:r>
      <w:r>
        <w:rPr>
          <w:color w:val="231F20"/>
          <w:sz w:val="17"/>
        </w:rPr>
        <w:t>FLAMMABLE GAS</w:t>
      </w:r>
      <w:r>
        <w:rPr>
          <w:color w:val="231F20"/>
          <w:spacing w:val="80"/>
          <w:sz w:val="17"/>
        </w:rPr>
        <w:t> </w:t>
      </w:r>
      <w:r>
        <w:rPr>
          <w:color w:val="231F20"/>
          <w:sz w:val="17"/>
        </w:rPr>
        <w:t>POWERED</w:t>
      </w:r>
      <w:r>
        <w:rPr>
          <w:color w:val="231F20"/>
          <w:spacing w:val="80"/>
          <w:sz w:val="17"/>
        </w:rPr>
        <w:t> </w:t>
      </w:r>
      <w:r>
        <w:rPr>
          <w:color w:val="231F20"/>
          <w:sz w:val="17"/>
        </w:rPr>
        <w:t>or</w:t>
      </w:r>
      <w:r>
        <w:rPr>
          <w:color w:val="231F20"/>
          <w:spacing w:val="80"/>
          <w:sz w:val="17"/>
        </w:rPr>
        <w:t> </w:t>
      </w:r>
      <w:r>
        <w:rPr>
          <w:color w:val="231F20"/>
          <w:sz w:val="17"/>
        </w:rPr>
        <w:t>UN</w:t>
      </w:r>
      <w:r>
        <w:rPr>
          <w:color w:val="231F20"/>
          <w:spacing w:val="80"/>
          <w:sz w:val="17"/>
        </w:rPr>
        <w:t> </w:t>
      </w:r>
      <w:r>
        <w:rPr>
          <w:color w:val="231F20"/>
          <w:sz w:val="17"/>
        </w:rPr>
        <w:t>3529</w:t>
      </w:r>
      <w:r>
        <w:rPr>
          <w:color w:val="231F20"/>
          <w:spacing w:val="80"/>
          <w:sz w:val="17"/>
        </w:rPr>
        <w:t> </w:t>
      </w:r>
      <w:r>
        <w:rPr>
          <w:color w:val="231F20"/>
          <w:sz w:val="17"/>
        </w:rPr>
        <w:t>ENGINE,</w:t>
      </w:r>
      <w:r>
        <w:rPr>
          <w:color w:val="231F20"/>
          <w:spacing w:val="80"/>
          <w:sz w:val="17"/>
        </w:rPr>
        <w:t> </w:t>
      </w:r>
      <w:r>
        <w:rPr>
          <w:color w:val="231F20"/>
          <w:sz w:val="17"/>
        </w:rPr>
        <w:t>FUEL</w:t>
      </w:r>
      <w:r>
        <w:rPr>
          <w:color w:val="231F20"/>
          <w:spacing w:val="80"/>
          <w:sz w:val="17"/>
        </w:rPr>
        <w:t> </w:t>
      </w:r>
      <w:r>
        <w:rPr>
          <w:color w:val="231F20"/>
          <w:sz w:val="17"/>
        </w:rPr>
        <w:t>CELL,</w:t>
      </w:r>
      <w:r>
        <w:rPr>
          <w:color w:val="231F20"/>
          <w:spacing w:val="80"/>
          <w:sz w:val="17"/>
        </w:rPr>
        <w:t> </w:t>
      </w:r>
      <w:r>
        <w:rPr>
          <w:color w:val="231F20"/>
          <w:sz w:val="17"/>
        </w:rPr>
        <w:t>FLAMMABLE</w:t>
      </w:r>
      <w:r>
        <w:rPr>
          <w:color w:val="231F20"/>
          <w:spacing w:val="80"/>
          <w:sz w:val="17"/>
        </w:rPr>
        <w:t> </w:t>
      </w:r>
      <w:r>
        <w:rPr>
          <w:color w:val="231F20"/>
          <w:sz w:val="17"/>
        </w:rPr>
        <w:t>GAS</w:t>
      </w:r>
      <w:r>
        <w:rPr>
          <w:color w:val="231F20"/>
          <w:spacing w:val="80"/>
          <w:sz w:val="17"/>
        </w:rPr>
        <w:t> </w:t>
      </w:r>
      <w:r>
        <w:rPr>
          <w:color w:val="231F20"/>
          <w:sz w:val="17"/>
        </w:rPr>
        <w:t>POWERED</w:t>
      </w:r>
      <w:r>
        <w:rPr>
          <w:color w:val="231F20"/>
          <w:spacing w:val="80"/>
          <w:sz w:val="17"/>
        </w:rPr>
        <w:t> </w:t>
      </w:r>
      <w:r>
        <w:rPr>
          <w:color w:val="231F20"/>
          <w:sz w:val="17"/>
        </w:rPr>
        <w:t>or UN 3529 MACHINERY, INTERNAL COMBUSTION, FLAMMABLE GAS POWERED or UN 3529 MACHINERY, FUEL CELL, FLAMMABLE GAS POWERED, as appropriate.</w:t>
      </w:r>
    </w:p>
    <w:p>
      <w:pPr>
        <w:pStyle w:val="BodyText"/>
        <w:spacing w:line="256" w:lineRule="auto" w:before="58"/>
        <w:ind w:left="3577" w:right="848"/>
      </w:pPr>
      <w:r>
        <w:rPr>
          <w:color w:val="231F20"/>
          <w:w w:val="105"/>
        </w:rPr>
        <w:t>Engines</w:t>
      </w:r>
      <w:r>
        <w:rPr>
          <w:color w:val="231F20"/>
          <w:w w:val="105"/>
        </w:rPr>
        <w:t> and</w:t>
      </w:r>
      <w:r>
        <w:rPr>
          <w:color w:val="231F20"/>
          <w:w w:val="105"/>
        </w:rPr>
        <w:t> machinery</w:t>
      </w:r>
      <w:r>
        <w:rPr>
          <w:color w:val="231F20"/>
          <w:w w:val="105"/>
        </w:rPr>
        <w:t> powered</w:t>
      </w:r>
      <w:r>
        <w:rPr>
          <w:color w:val="231F20"/>
          <w:w w:val="105"/>
        </w:rPr>
        <w:t> by</w:t>
      </w:r>
      <w:r>
        <w:rPr>
          <w:color w:val="231F20"/>
          <w:w w:val="105"/>
        </w:rPr>
        <w:t> both</w:t>
      </w:r>
      <w:r>
        <w:rPr>
          <w:color w:val="231F20"/>
          <w:w w:val="105"/>
        </w:rPr>
        <w:t> a</w:t>
      </w:r>
      <w:r>
        <w:rPr>
          <w:color w:val="231F20"/>
          <w:w w:val="105"/>
        </w:rPr>
        <w:t> flammable</w:t>
      </w:r>
      <w:r>
        <w:rPr>
          <w:color w:val="231F20"/>
          <w:w w:val="105"/>
        </w:rPr>
        <w:t> gas</w:t>
      </w:r>
      <w:r>
        <w:rPr>
          <w:color w:val="231F20"/>
          <w:w w:val="105"/>
        </w:rPr>
        <w:t> and</w:t>
      </w:r>
      <w:r>
        <w:rPr>
          <w:color w:val="231F20"/>
          <w:w w:val="105"/>
        </w:rPr>
        <w:t> a</w:t>
      </w:r>
      <w:r>
        <w:rPr>
          <w:color w:val="231F20"/>
          <w:w w:val="105"/>
        </w:rPr>
        <w:t> flammable</w:t>
      </w:r>
      <w:r>
        <w:rPr>
          <w:color w:val="231F20"/>
          <w:w w:val="105"/>
        </w:rPr>
        <w:t> liquid</w:t>
      </w:r>
      <w:r>
        <w:rPr>
          <w:color w:val="231F20"/>
          <w:w w:val="105"/>
        </w:rPr>
        <w:t> shall</w:t>
      </w:r>
      <w:r>
        <w:rPr>
          <w:color w:val="231F20"/>
          <w:w w:val="105"/>
        </w:rPr>
        <w:t> be consigned under the appropriate UN 3529 entry.</w:t>
      </w:r>
    </w:p>
    <w:p>
      <w:pPr>
        <w:pStyle w:val="ListParagraph"/>
        <w:numPr>
          <w:ilvl w:val="1"/>
          <w:numId w:val="23"/>
        </w:numPr>
        <w:tabs>
          <w:tab w:pos="3577" w:val="left" w:leader="none"/>
        </w:tabs>
        <w:spacing w:line="256" w:lineRule="auto" w:before="55" w:after="0"/>
        <w:ind w:left="3577" w:right="847" w:hanging="360"/>
        <w:jc w:val="both"/>
        <w:rPr>
          <w:sz w:val="17"/>
        </w:rPr>
      </w:pPr>
      <w:r>
        <w:rPr>
          <w:color w:val="231F20"/>
          <w:w w:val="105"/>
          <w:sz w:val="17"/>
        </w:rPr>
        <w:t>Engines</w:t>
      </w:r>
      <w:r>
        <w:rPr>
          <w:color w:val="231F20"/>
          <w:w w:val="105"/>
          <w:sz w:val="17"/>
        </w:rPr>
        <w:t> and</w:t>
      </w:r>
      <w:r>
        <w:rPr>
          <w:color w:val="231F20"/>
          <w:w w:val="105"/>
          <w:sz w:val="17"/>
        </w:rPr>
        <w:t> machinery</w:t>
      </w:r>
      <w:r>
        <w:rPr>
          <w:color w:val="231F20"/>
          <w:w w:val="105"/>
          <w:sz w:val="17"/>
        </w:rPr>
        <w:t> containing</w:t>
      </w:r>
      <w:r>
        <w:rPr>
          <w:color w:val="231F20"/>
          <w:w w:val="105"/>
          <w:sz w:val="17"/>
        </w:rPr>
        <w:t> liquid</w:t>
      </w:r>
      <w:r>
        <w:rPr>
          <w:color w:val="231F20"/>
          <w:w w:val="105"/>
          <w:sz w:val="17"/>
        </w:rPr>
        <w:t> fuels</w:t>
      </w:r>
      <w:r>
        <w:rPr>
          <w:color w:val="231F20"/>
          <w:w w:val="105"/>
          <w:sz w:val="17"/>
        </w:rPr>
        <w:t> meeting</w:t>
      </w:r>
      <w:r>
        <w:rPr>
          <w:color w:val="231F20"/>
          <w:w w:val="105"/>
          <w:sz w:val="17"/>
        </w:rPr>
        <w:t> the</w:t>
      </w:r>
      <w:r>
        <w:rPr>
          <w:color w:val="231F20"/>
          <w:w w:val="105"/>
          <w:sz w:val="17"/>
        </w:rPr>
        <w:t> classification</w:t>
      </w:r>
      <w:r>
        <w:rPr>
          <w:color w:val="231F20"/>
          <w:w w:val="105"/>
          <w:sz w:val="17"/>
        </w:rPr>
        <w:t> criteria</w:t>
      </w:r>
      <w:r>
        <w:rPr>
          <w:color w:val="231F20"/>
          <w:w w:val="105"/>
          <w:sz w:val="17"/>
        </w:rPr>
        <w:t> of</w:t>
      </w:r>
      <w:r>
        <w:rPr>
          <w:color w:val="231F20"/>
          <w:w w:val="105"/>
          <w:sz w:val="17"/>
        </w:rPr>
        <w:t> 2.9.3</w:t>
      </w:r>
      <w:r>
        <w:rPr>
          <w:color w:val="231F20"/>
          <w:w w:val="105"/>
          <w:sz w:val="17"/>
        </w:rPr>
        <w:t> for environmentally</w:t>
      </w:r>
      <w:r>
        <w:rPr>
          <w:color w:val="231F20"/>
          <w:spacing w:val="40"/>
          <w:w w:val="105"/>
          <w:sz w:val="17"/>
        </w:rPr>
        <w:t> </w:t>
      </w:r>
      <w:r>
        <w:rPr>
          <w:color w:val="231F20"/>
          <w:w w:val="105"/>
          <w:sz w:val="17"/>
        </w:rPr>
        <w:t>hazardous</w:t>
      </w:r>
      <w:r>
        <w:rPr>
          <w:color w:val="231F20"/>
          <w:spacing w:val="40"/>
          <w:w w:val="105"/>
          <w:sz w:val="17"/>
        </w:rPr>
        <w:t> </w:t>
      </w:r>
      <w:r>
        <w:rPr>
          <w:color w:val="231F20"/>
          <w:w w:val="105"/>
          <w:sz w:val="17"/>
        </w:rPr>
        <w:t>substances</w:t>
      </w:r>
      <w:r>
        <w:rPr>
          <w:color w:val="231F20"/>
          <w:spacing w:val="40"/>
          <w:w w:val="105"/>
          <w:sz w:val="17"/>
        </w:rPr>
        <w:t> </w:t>
      </w:r>
      <w:r>
        <w:rPr>
          <w:color w:val="231F20"/>
          <w:w w:val="105"/>
          <w:sz w:val="17"/>
        </w:rPr>
        <w:t>and</w:t>
      </w:r>
      <w:r>
        <w:rPr>
          <w:color w:val="231F20"/>
          <w:spacing w:val="40"/>
          <w:w w:val="105"/>
          <w:sz w:val="17"/>
        </w:rPr>
        <w:t> </w:t>
      </w:r>
      <w:r>
        <w:rPr>
          <w:color w:val="231F20"/>
          <w:w w:val="105"/>
          <w:sz w:val="17"/>
        </w:rPr>
        <w:t>not</w:t>
      </w:r>
      <w:r>
        <w:rPr>
          <w:color w:val="231F20"/>
          <w:spacing w:val="40"/>
          <w:w w:val="105"/>
          <w:sz w:val="17"/>
        </w:rPr>
        <w:t> </w:t>
      </w:r>
      <w:r>
        <w:rPr>
          <w:color w:val="231F20"/>
          <w:w w:val="105"/>
          <w:sz w:val="17"/>
        </w:rPr>
        <w:t>meeting</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classification</w:t>
      </w:r>
      <w:r>
        <w:rPr>
          <w:color w:val="231F20"/>
          <w:spacing w:val="40"/>
          <w:w w:val="105"/>
          <w:sz w:val="17"/>
        </w:rPr>
        <w:t> </w:t>
      </w:r>
      <w:r>
        <w:rPr>
          <w:color w:val="231F20"/>
          <w:w w:val="105"/>
          <w:sz w:val="17"/>
        </w:rPr>
        <w:t>criteria</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any other</w:t>
      </w:r>
      <w:r>
        <w:rPr>
          <w:color w:val="231F20"/>
          <w:w w:val="105"/>
          <w:sz w:val="17"/>
        </w:rPr>
        <w:t> class</w:t>
      </w:r>
      <w:r>
        <w:rPr>
          <w:color w:val="231F20"/>
          <w:w w:val="105"/>
          <w:sz w:val="17"/>
        </w:rPr>
        <w:t> or</w:t>
      </w:r>
      <w:r>
        <w:rPr>
          <w:color w:val="231F20"/>
          <w:w w:val="105"/>
          <w:sz w:val="17"/>
        </w:rPr>
        <w:t> division,</w:t>
      </w:r>
      <w:r>
        <w:rPr>
          <w:color w:val="231F20"/>
          <w:w w:val="105"/>
          <w:sz w:val="17"/>
        </w:rPr>
        <w:t> shall</w:t>
      </w:r>
      <w:r>
        <w:rPr>
          <w:color w:val="231F20"/>
          <w:w w:val="105"/>
          <w:sz w:val="17"/>
        </w:rPr>
        <w:t> be</w:t>
      </w:r>
      <w:r>
        <w:rPr>
          <w:color w:val="231F20"/>
          <w:w w:val="105"/>
          <w:sz w:val="17"/>
        </w:rPr>
        <w:t> consigned</w:t>
      </w:r>
      <w:r>
        <w:rPr>
          <w:color w:val="231F20"/>
          <w:w w:val="105"/>
          <w:sz w:val="17"/>
        </w:rPr>
        <w:t> under</w:t>
      </w:r>
      <w:r>
        <w:rPr>
          <w:color w:val="231F20"/>
          <w:w w:val="105"/>
          <w:sz w:val="17"/>
        </w:rPr>
        <w:t> the</w:t>
      </w:r>
      <w:r>
        <w:rPr>
          <w:color w:val="231F20"/>
          <w:w w:val="105"/>
          <w:sz w:val="17"/>
        </w:rPr>
        <w:t> entries</w:t>
      </w:r>
      <w:r>
        <w:rPr>
          <w:color w:val="231F20"/>
          <w:w w:val="105"/>
          <w:sz w:val="17"/>
        </w:rPr>
        <w:t> UN</w:t>
      </w:r>
      <w:r>
        <w:rPr>
          <w:color w:val="231F20"/>
          <w:w w:val="105"/>
          <w:sz w:val="17"/>
        </w:rPr>
        <w:t> 3530</w:t>
      </w:r>
      <w:r>
        <w:rPr>
          <w:color w:val="231F20"/>
          <w:w w:val="105"/>
          <w:sz w:val="17"/>
        </w:rPr>
        <w:t> ENGINE,</w:t>
      </w:r>
      <w:r>
        <w:rPr>
          <w:color w:val="231F20"/>
          <w:w w:val="105"/>
          <w:sz w:val="17"/>
        </w:rPr>
        <w:t> INTERNAL COMBUSTION</w:t>
      </w:r>
      <w:r>
        <w:rPr>
          <w:color w:val="231F20"/>
          <w:spacing w:val="-2"/>
          <w:w w:val="105"/>
          <w:sz w:val="17"/>
        </w:rPr>
        <w:t> </w:t>
      </w:r>
      <w:r>
        <w:rPr>
          <w:color w:val="231F20"/>
          <w:w w:val="105"/>
          <w:sz w:val="17"/>
        </w:rPr>
        <w:t>or</w:t>
      </w:r>
      <w:r>
        <w:rPr>
          <w:color w:val="231F20"/>
          <w:spacing w:val="-2"/>
          <w:w w:val="105"/>
          <w:sz w:val="17"/>
        </w:rPr>
        <w:t> </w:t>
      </w:r>
      <w:r>
        <w:rPr>
          <w:color w:val="231F20"/>
          <w:w w:val="105"/>
          <w:sz w:val="17"/>
        </w:rPr>
        <w:t>UN</w:t>
      </w:r>
      <w:r>
        <w:rPr>
          <w:color w:val="231F20"/>
          <w:spacing w:val="-2"/>
          <w:w w:val="105"/>
          <w:sz w:val="17"/>
        </w:rPr>
        <w:t> </w:t>
      </w:r>
      <w:r>
        <w:rPr>
          <w:color w:val="231F20"/>
          <w:w w:val="105"/>
          <w:sz w:val="17"/>
        </w:rPr>
        <w:t>3530</w:t>
      </w:r>
      <w:r>
        <w:rPr>
          <w:color w:val="231F20"/>
          <w:spacing w:val="-2"/>
          <w:w w:val="105"/>
          <w:sz w:val="17"/>
        </w:rPr>
        <w:t> </w:t>
      </w:r>
      <w:r>
        <w:rPr>
          <w:color w:val="231F20"/>
          <w:w w:val="105"/>
          <w:sz w:val="17"/>
        </w:rPr>
        <w:t>MACHINERY,</w:t>
      </w:r>
      <w:r>
        <w:rPr>
          <w:color w:val="231F20"/>
          <w:spacing w:val="-2"/>
          <w:w w:val="105"/>
          <w:sz w:val="17"/>
        </w:rPr>
        <w:t> </w:t>
      </w:r>
      <w:r>
        <w:rPr>
          <w:color w:val="231F20"/>
          <w:w w:val="105"/>
          <w:sz w:val="17"/>
        </w:rPr>
        <w:t>INTERNAL</w:t>
      </w:r>
      <w:r>
        <w:rPr>
          <w:color w:val="231F20"/>
          <w:spacing w:val="-2"/>
          <w:w w:val="105"/>
          <w:sz w:val="17"/>
        </w:rPr>
        <w:t> </w:t>
      </w:r>
      <w:r>
        <w:rPr>
          <w:color w:val="231F20"/>
          <w:w w:val="105"/>
          <w:sz w:val="17"/>
        </w:rPr>
        <w:t>COMBUSTION,</w:t>
      </w:r>
      <w:r>
        <w:rPr>
          <w:color w:val="231F20"/>
          <w:spacing w:val="-2"/>
          <w:w w:val="105"/>
          <w:sz w:val="17"/>
        </w:rPr>
        <w:t> </w:t>
      </w:r>
      <w:r>
        <w:rPr>
          <w:color w:val="231F20"/>
          <w:w w:val="105"/>
          <w:sz w:val="17"/>
        </w:rPr>
        <w:t>as</w:t>
      </w:r>
      <w:r>
        <w:rPr>
          <w:color w:val="231F20"/>
          <w:spacing w:val="-2"/>
          <w:w w:val="105"/>
          <w:sz w:val="17"/>
        </w:rPr>
        <w:t> </w:t>
      </w:r>
      <w:r>
        <w:rPr>
          <w:color w:val="231F20"/>
          <w:w w:val="105"/>
          <w:sz w:val="17"/>
        </w:rPr>
        <w:t>appropriate.</w:t>
      </w:r>
    </w:p>
    <w:p>
      <w:pPr>
        <w:pStyle w:val="ListParagraph"/>
        <w:numPr>
          <w:ilvl w:val="1"/>
          <w:numId w:val="23"/>
        </w:numPr>
        <w:tabs>
          <w:tab w:pos="3575" w:val="left" w:leader="none"/>
          <w:tab w:pos="3577" w:val="left" w:leader="none"/>
        </w:tabs>
        <w:spacing w:line="256" w:lineRule="auto" w:before="56" w:after="0"/>
        <w:ind w:left="3577" w:right="848" w:hanging="360"/>
        <w:jc w:val="both"/>
        <w:rPr>
          <w:sz w:val="17"/>
        </w:rPr>
      </w:pPr>
      <w:r>
        <w:rPr>
          <w:color w:val="231F20"/>
          <w:w w:val="105"/>
          <w:sz w:val="17"/>
        </w:rPr>
        <w:t>Engines</w:t>
      </w:r>
      <w:r>
        <w:rPr>
          <w:color w:val="231F20"/>
          <w:w w:val="105"/>
          <w:sz w:val="17"/>
        </w:rPr>
        <w:t> or</w:t>
      </w:r>
      <w:r>
        <w:rPr>
          <w:color w:val="231F20"/>
          <w:w w:val="105"/>
          <w:sz w:val="17"/>
        </w:rPr>
        <w:t> machinery</w:t>
      </w:r>
      <w:r>
        <w:rPr>
          <w:color w:val="231F20"/>
          <w:w w:val="105"/>
          <w:sz w:val="17"/>
        </w:rPr>
        <w:t> may</w:t>
      </w:r>
      <w:r>
        <w:rPr>
          <w:color w:val="231F20"/>
          <w:w w:val="105"/>
          <w:sz w:val="17"/>
        </w:rPr>
        <w:t> contain</w:t>
      </w:r>
      <w:r>
        <w:rPr>
          <w:color w:val="231F20"/>
          <w:w w:val="105"/>
          <w:sz w:val="17"/>
        </w:rPr>
        <w:t> other</w:t>
      </w:r>
      <w:r>
        <w:rPr>
          <w:color w:val="231F20"/>
          <w:w w:val="105"/>
          <w:sz w:val="17"/>
        </w:rPr>
        <w:t> dangerous</w:t>
      </w:r>
      <w:r>
        <w:rPr>
          <w:color w:val="231F20"/>
          <w:w w:val="105"/>
          <w:sz w:val="17"/>
        </w:rPr>
        <w:t> goods</w:t>
      </w:r>
      <w:r>
        <w:rPr>
          <w:color w:val="231F20"/>
          <w:w w:val="105"/>
          <w:sz w:val="17"/>
        </w:rPr>
        <w:t> than</w:t>
      </w:r>
      <w:r>
        <w:rPr>
          <w:color w:val="231F20"/>
          <w:w w:val="105"/>
          <w:sz w:val="17"/>
        </w:rPr>
        <w:t> fuels</w:t>
      </w:r>
      <w:r>
        <w:rPr>
          <w:color w:val="231F20"/>
          <w:w w:val="105"/>
          <w:sz w:val="17"/>
        </w:rPr>
        <w:t> (e.g.</w:t>
      </w:r>
      <w:r>
        <w:rPr>
          <w:color w:val="231F20"/>
          <w:w w:val="105"/>
          <w:sz w:val="17"/>
        </w:rPr>
        <w:t> batteries,</w:t>
      </w:r>
      <w:r>
        <w:rPr>
          <w:color w:val="231F20"/>
          <w:w w:val="105"/>
          <w:sz w:val="17"/>
        </w:rPr>
        <w:t> fire extinguishers,</w:t>
      </w:r>
      <w:r>
        <w:rPr>
          <w:color w:val="231F20"/>
          <w:spacing w:val="-6"/>
          <w:w w:val="105"/>
          <w:sz w:val="17"/>
        </w:rPr>
        <w:t> </w:t>
      </w:r>
      <w:r>
        <w:rPr>
          <w:color w:val="231F20"/>
          <w:w w:val="105"/>
          <w:sz w:val="17"/>
        </w:rPr>
        <w:t>compressed</w:t>
      </w:r>
      <w:r>
        <w:rPr>
          <w:color w:val="231F20"/>
          <w:spacing w:val="-6"/>
          <w:w w:val="105"/>
          <w:sz w:val="17"/>
        </w:rPr>
        <w:t> </w:t>
      </w:r>
      <w:r>
        <w:rPr>
          <w:color w:val="231F20"/>
          <w:w w:val="105"/>
          <w:sz w:val="17"/>
        </w:rPr>
        <w:t>gas</w:t>
      </w:r>
      <w:r>
        <w:rPr>
          <w:color w:val="231F20"/>
          <w:spacing w:val="-6"/>
          <w:w w:val="105"/>
          <w:sz w:val="17"/>
        </w:rPr>
        <w:t> </w:t>
      </w:r>
      <w:r>
        <w:rPr>
          <w:color w:val="231F20"/>
          <w:w w:val="105"/>
          <w:sz w:val="17"/>
        </w:rPr>
        <w:t>accumulators</w:t>
      </w:r>
      <w:r>
        <w:rPr>
          <w:color w:val="231F20"/>
          <w:spacing w:val="-6"/>
          <w:w w:val="105"/>
          <w:sz w:val="17"/>
        </w:rPr>
        <w:t> </w:t>
      </w:r>
      <w:r>
        <w:rPr>
          <w:color w:val="231F20"/>
          <w:w w:val="105"/>
          <w:sz w:val="17"/>
        </w:rPr>
        <w:t>or</w:t>
      </w:r>
      <w:r>
        <w:rPr>
          <w:color w:val="231F20"/>
          <w:spacing w:val="-6"/>
          <w:w w:val="105"/>
          <w:sz w:val="17"/>
        </w:rPr>
        <w:t> </w:t>
      </w:r>
      <w:r>
        <w:rPr>
          <w:color w:val="231F20"/>
          <w:w w:val="105"/>
          <w:sz w:val="17"/>
        </w:rPr>
        <w:t>safety</w:t>
      </w:r>
      <w:r>
        <w:rPr>
          <w:color w:val="231F20"/>
          <w:spacing w:val="-6"/>
          <w:w w:val="105"/>
          <w:sz w:val="17"/>
        </w:rPr>
        <w:t> </w:t>
      </w:r>
      <w:r>
        <w:rPr>
          <w:color w:val="231F20"/>
          <w:w w:val="105"/>
          <w:sz w:val="17"/>
        </w:rPr>
        <w:t>devices)</w:t>
      </w:r>
      <w:r>
        <w:rPr>
          <w:color w:val="231F20"/>
          <w:spacing w:val="-6"/>
          <w:w w:val="105"/>
          <w:sz w:val="17"/>
        </w:rPr>
        <w:t> </w:t>
      </w:r>
      <w:r>
        <w:rPr>
          <w:color w:val="231F20"/>
          <w:w w:val="105"/>
          <w:sz w:val="17"/>
        </w:rPr>
        <w:t>required</w:t>
      </w:r>
      <w:r>
        <w:rPr>
          <w:color w:val="231F20"/>
          <w:spacing w:val="-6"/>
          <w:w w:val="105"/>
          <w:sz w:val="17"/>
        </w:rPr>
        <w:t> </w:t>
      </w:r>
      <w:r>
        <w:rPr>
          <w:color w:val="231F20"/>
          <w:w w:val="105"/>
          <w:sz w:val="17"/>
        </w:rPr>
        <w:t>for</w:t>
      </w:r>
      <w:r>
        <w:rPr>
          <w:color w:val="231F20"/>
          <w:spacing w:val="-6"/>
          <w:w w:val="105"/>
          <w:sz w:val="17"/>
        </w:rPr>
        <w:t> </w:t>
      </w:r>
      <w:r>
        <w:rPr>
          <w:color w:val="231F20"/>
          <w:w w:val="105"/>
          <w:sz w:val="17"/>
        </w:rPr>
        <w:t>their</w:t>
      </w:r>
      <w:r>
        <w:rPr>
          <w:color w:val="231F20"/>
          <w:spacing w:val="-6"/>
          <w:w w:val="105"/>
          <w:sz w:val="17"/>
        </w:rPr>
        <w:t> </w:t>
      </w:r>
      <w:r>
        <w:rPr>
          <w:color w:val="231F20"/>
          <w:w w:val="105"/>
          <w:sz w:val="17"/>
        </w:rPr>
        <w:t>functioning</w:t>
      </w:r>
      <w:r>
        <w:rPr>
          <w:color w:val="231F20"/>
          <w:spacing w:val="-6"/>
          <w:w w:val="105"/>
          <w:sz w:val="17"/>
        </w:rPr>
        <w:t> </w:t>
      </w:r>
      <w:r>
        <w:rPr>
          <w:color w:val="231F20"/>
          <w:w w:val="105"/>
          <w:sz w:val="17"/>
        </w:rPr>
        <w:t>or</w:t>
      </w:r>
    </w:p>
    <w:p>
      <w:pPr>
        <w:pStyle w:val="ListParagraph"/>
        <w:spacing w:after="0" w:line="256" w:lineRule="auto"/>
        <w:jc w:val="both"/>
        <w:rPr>
          <w:sz w:val="17"/>
        </w:rPr>
        <w:sectPr>
          <w:pgSz w:w="11910" w:h="16840"/>
          <w:pgMar w:header="0" w:footer="570" w:top="0" w:bottom="760" w:left="0" w:right="0"/>
        </w:sectPr>
      </w:pPr>
    </w:p>
    <w:p>
      <w:pPr>
        <w:pStyle w:val="BodyText"/>
        <w:spacing w:before="72"/>
        <w:ind w:left="0"/>
        <w:jc w:val="left"/>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45536">
                <wp:simplePos x="0" y="0"/>
                <wp:positionH relativeFrom="page">
                  <wp:posOffset>0</wp:posOffset>
                </wp:positionH>
                <wp:positionV relativeFrom="paragraph">
                  <wp:posOffset>-188457</wp:posOffset>
                </wp:positionV>
                <wp:extent cx="360045" cy="2138680"/>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360045" cy="2138680"/>
                          <a:chExt cx="360045" cy="2138680"/>
                        </a:xfrm>
                      </wpg:grpSpPr>
                      <wps:wsp>
                        <wps:cNvPr id="78" name="Graphic 78"/>
                        <wps:cNvSpPr/>
                        <wps:spPr>
                          <a:xfrm>
                            <a:off x="0" y="0"/>
                            <a:ext cx="360045" cy="2138680"/>
                          </a:xfrm>
                          <a:custGeom>
                            <a:avLst/>
                            <a:gdLst/>
                            <a:ahLst/>
                            <a:cxnLst/>
                            <a:rect l="l" t="t" r="r" b="b"/>
                            <a:pathLst>
                              <a:path w="360045" h="2138680">
                                <a:moveTo>
                                  <a:pt x="0" y="2138400"/>
                                </a:moveTo>
                                <a:lnTo>
                                  <a:pt x="360006" y="2138400"/>
                                </a:lnTo>
                                <a:lnTo>
                                  <a:pt x="360006" y="0"/>
                                </a:lnTo>
                                <a:lnTo>
                                  <a:pt x="0" y="0"/>
                                </a:lnTo>
                                <a:lnTo>
                                  <a:pt x="0" y="2138400"/>
                                </a:lnTo>
                                <a:close/>
                              </a:path>
                            </a:pathLst>
                          </a:custGeom>
                          <a:solidFill>
                            <a:srgbClr val="58595B"/>
                          </a:solidFill>
                        </wps:spPr>
                        <wps:bodyPr wrap="square" lIns="0" tIns="0" rIns="0" bIns="0" rtlCol="0">
                          <a:prstTxWarp prst="textNoShape">
                            <a:avLst/>
                          </a:prstTxWarp>
                          <a:noAutofit/>
                        </wps:bodyPr>
                      </wps:wsp>
                      <wps:wsp>
                        <wps:cNvPr id="79" name="Textbox 79"/>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0.0pt;margin-top:-14.839136pt;width:28.35pt;height:168.4pt;mso-position-horizontal-relative:page;mso-position-vertical-relative:paragraph;z-index:15745536" id="docshapegroup74" coordorigin="0,-297" coordsize="567,3368">
                <v:rect style="position:absolute;left:0;top:-297;width:567;height:3368" id="docshape75" filled="true" fillcolor="#58595b" stroked="false">
                  <v:fill type="solid"/>
                </v:rect>
                <v:shape style="position:absolute;left:0;top:-297;width:567;height:3368" type="#_x0000_t202" id="docshape76"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782</w:t>
      </w:r>
    </w:p>
    <w:p>
      <w:pPr>
        <w:pStyle w:val="BodyText"/>
        <w:spacing w:before="70"/>
        <w:ind w:left="0"/>
        <w:jc w:val="left"/>
      </w:pPr>
    </w:p>
    <w:p>
      <w:pPr>
        <w:spacing w:before="0"/>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11"/>
          <w:w w:val="105"/>
          <w:sz w:val="17"/>
        </w:rPr>
        <w:t> </w:t>
      </w:r>
      <w:r>
        <w:rPr>
          <w:rFonts w:ascii="Arial" w:hAnsi="Arial"/>
          <w:i/>
          <w:color w:val="231F20"/>
          <w:w w:val="105"/>
          <w:sz w:val="17"/>
        </w:rPr>
        <w:t>3</w:t>
      </w:r>
      <w:r>
        <w:rPr>
          <w:rFonts w:ascii="Arial" w:hAnsi="Arial"/>
          <w:i/>
          <w:color w:val="231F20"/>
          <w:spacing w:val="73"/>
          <w:w w:val="105"/>
          <w:sz w:val="17"/>
        </w:rPr>
        <w:t> </w:t>
      </w:r>
      <w:r>
        <w:rPr>
          <w:rFonts w:ascii="Arial" w:hAnsi="Arial"/>
          <w:i/>
          <w:color w:val="231F20"/>
          <w:w w:val="105"/>
          <w:sz w:val="17"/>
        </w:rPr>
        <w:t>–</w:t>
      </w:r>
      <w:r>
        <w:rPr>
          <w:rFonts w:ascii="Arial" w:hAnsi="Arial"/>
          <w:i/>
          <w:color w:val="231F20"/>
          <w:spacing w:val="11"/>
          <w:w w:val="105"/>
          <w:sz w:val="17"/>
        </w:rPr>
        <w:t> </w:t>
      </w:r>
      <w:r>
        <w:rPr>
          <w:rFonts w:ascii="Arial" w:hAnsi="Arial"/>
          <w:i/>
          <w:color w:val="231F20"/>
          <w:w w:val="105"/>
          <w:sz w:val="17"/>
        </w:rPr>
        <w:t>Dangerous</w:t>
      </w:r>
      <w:r>
        <w:rPr>
          <w:rFonts w:ascii="Arial" w:hAnsi="Arial"/>
          <w:i/>
          <w:color w:val="231F20"/>
          <w:spacing w:val="12"/>
          <w:w w:val="105"/>
          <w:sz w:val="17"/>
        </w:rPr>
        <w:t> </w:t>
      </w:r>
      <w:r>
        <w:rPr>
          <w:rFonts w:ascii="Arial" w:hAnsi="Arial"/>
          <w:i/>
          <w:color w:val="231F20"/>
          <w:w w:val="105"/>
          <w:sz w:val="17"/>
        </w:rPr>
        <w:t>Goods</w:t>
      </w:r>
      <w:r>
        <w:rPr>
          <w:rFonts w:ascii="Arial" w:hAnsi="Arial"/>
          <w:i/>
          <w:color w:val="231F20"/>
          <w:spacing w:val="11"/>
          <w:w w:val="105"/>
          <w:sz w:val="17"/>
        </w:rPr>
        <w:t> </w:t>
      </w:r>
      <w:r>
        <w:rPr>
          <w:rFonts w:ascii="Arial" w:hAnsi="Arial"/>
          <w:i/>
          <w:color w:val="231F20"/>
          <w:w w:val="105"/>
          <w:sz w:val="17"/>
        </w:rPr>
        <w:t>List,</w:t>
      </w:r>
      <w:r>
        <w:rPr>
          <w:rFonts w:ascii="Arial" w:hAnsi="Arial"/>
          <w:i/>
          <w:color w:val="231F20"/>
          <w:spacing w:val="12"/>
          <w:w w:val="105"/>
          <w:sz w:val="17"/>
        </w:rPr>
        <w:t> </w:t>
      </w:r>
      <w:r>
        <w:rPr>
          <w:rFonts w:ascii="Arial" w:hAnsi="Arial"/>
          <w:i/>
          <w:color w:val="231F20"/>
          <w:w w:val="105"/>
          <w:sz w:val="17"/>
        </w:rPr>
        <w:t>special</w:t>
      </w:r>
      <w:r>
        <w:rPr>
          <w:rFonts w:ascii="Arial" w:hAnsi="Arial"/>
          <w:i/>
          <w:color w:val="231F20"/>
          <w:spacing w:val="11"/>
          <w:w w:val="105"/>
          <w:sz w:val="17"/>
        </w:rPr>
        <w:t> </w:t>
      </w:r>
      <w:r>
        <w:rPr>
          <w:rFonts w:ascii="Arial" w:hAnsi="Arial"/>
          <w:i/>
          <w:color w:val="231F20"/>
          <w:w w:val="105"/>
          <w:sz w:val="17"/>
        </w:rPr>
        <w:t>provisions</w:t>
      </w:r>
      <w:r>
        <w:rPr>
          <w:rFonts w:ascii="Arial" w:hAnsi="Arial"/>
          <w:i/>
          <w:color w:val="231F20"/>
          <w:spacing w:val="12"/>
          <w:w w:val="105"/>
          <w:sz w:val="17"/>
        </w:rPr>
        <w:t> </w:t>
      </w:r>
      <w:r>
        <w:rPr>
          <w:rFonts w:ascii="Arial" w:hAnsi="Arial"/>
          <w:i/>
          <w:color w:val="231F20"/>
          <w:w w:val="105"/>
          <w:sz w:val="17"/>
        </w:rPr>
        <w:t>and</w:t>
      </w:r>
      <w:r>
        <w:rPr>
          <w:rFonts w:ascii="Arial" w:hAnsi="Arial"/>
          <w:i/>
          <w:color w:val="231F20"/>
          <w:spacing w:val="12"/>
          <w:w w:val="105"/>
          <w:sz w:val="17"/>
        </w:rPr>
        <w:t> </w:t>
      </w:r>
      <w:r>
        <w:rPr>
          <w:rFonts w:ascii="Arial" w:hAnsi="Arial"/>
          <w:i/>
          <w:color w:val="231F20"/>
          <w:spacing w:val="-2"/>
          <w:w w:val="105"/>
          <w:sz w:val="17"/>
        </w:rPr>
        <w:t>exceptions</w:t>
      </w:r>
    </w:p>
    <w:p>
      <w:pPr>
        <w:pStyle w:val="BodyText"/>
        <w:spacing w:before="8"/>
        <w:ind w:left="0"/>
        <w:jc w:val="left"/>
        <w:rPr>
          <w:rFonts w:ascii="Arial"/>
          <w:i/>
          <w:sz w:val="5"/>
        </w:rPr>
      </w:pPr>
      <w:r>
        <w:rPr>
          <w:rFonts w:ascii="Arial"/>
          <w:i/>
          <w:sz w:val="5"/>
        </w:rPr>
        <mc:AlternateContent>
          <mc:Choice Requires="wps">
            <w:drawing>
              <wp:anchor distT="0" distB="0" distL="0" distR="0" allowOverlap="1" layoutInCell="1" locked="0" behindDoc="1" simplePos="0" relativeHeight="487604224">
                <wp:simplePos x="0" y="0"/>
                <wp:positionH relativeFrom="page">
                  <wp:posOffset>540000</wp:posOffset>
                </wp:positionH>
                <wp:positionV relativeFrom="paragraph">
                  <wp:posOffset>56965</wp:posOffset>
                </wp:positionV>
                <wp:extent cx="6120130" cy="127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85497pt;width:481.9pt;height:.1pt;mso-position-horizontal-relative:page;mso-position-vertical-relative:paragraph;z-index:-15712256;mso-wrap-distance-left:0;mso-wrap-distance-right:0" id="docshape77" coordorigin="850,90" coordsize="9638,0" path="m850,90l10488,90e" filled="false" stroked="true" strokeweight=".5pt" strokecolor="#231f20">
                <v:path arrowok="t"/>
                <v:stroke dashstyle="solid"/>
                <w10:wrap type="topAndBottom"/>
              </v:shape>
            </w:pict>
          </mc:Fallback>
        </mc:AlternateContent>
      </w:r>
    </w:p>
    <w:p>
      <w:pPr>
        <w:pStyle w:val="BodyText"/>
        <w:spacing w:before="195"/>
        <w:ind w:left="0"/>
        <w:jc w:val="left"/>
        <w:rPr>
          <w:rFonts w:ascii="Arial"/>
          <w:i/>
        </w:rPr>
      </w:pPr>
    </w:p>
    <w:p>
      <w:pPr>
        <w:pStyle w:val="BodyText"/>
        <w:spacing w:line="256" w:lineRule="auto"/>
        <w:ind w:left="3010" w:right="1415"/>
      </w:pPr>
      <w:r>
        <w:rPr>
          <w:color w:val="231F20"/>
          <w:w w:val="105"/>
        </w:rPr>
        <w:t>safe operation without being subject to any additional requirements for these other dangerous goods, unless otherwise specified in this Code.</w:t>
      </w:r>
    </w:p>
    <w:p>
      <w:pPr>
        <w:pStyle w:val="ListParagraph"/>
        <w:numPr>
          <w:ilvl w:val="1"/>
          <w:numId w:val="23"/>
        </w:numPr>
        <w:tabs>
          <w:tab w:pos="3010" w:val="left" w:leader="none"/>
        </w:tabs>
        <w:spacing w:line="256" w:lineRule="auto" w:before="54" w:after="0"/>
        <w:ind w:left="3010" w:right="1415" w:hanging="360"/>
        <w:jc w:val="both"/>
        <w:rPr>
          <w:sz w:val="17"/>
        </w:rPr>
      </w:pPr>
      <w:r>
        <w:rPr>
          <w:color w:val="231F20"/>
          <w:w w:val="105"/>
          <w:sz w:val="17"/>
        </w:rPr>
        <w:t>The engine or machinery, including the means of containment containing dangerous goods, 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in</w:t>
      </w:r>
      <w:r>
        <w:rPr>
          <w:color w:val="231F20"/>
          <w:spacing w:val="-4"/>
          <w:w w:val="105"/>
          <w:sz w:val="17"/>
        </w:rPr>
        <w:t> </w:t>
      </w:r>
      <w:r>
        <w:rPr>
          <w:color w:val="231F20"/>
          <w:w w:val="105"/>
          <w:sz w:val="17"/>
        </w:rPr>
        <w:t>compliance</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the</w:t>
      </w:r>
      <w:r>
        <w:rPr>
          <w:color w:val="231F20"/>
          <w:spacing w:val="-4"/>
          <w:w w:val="105"/>
          <w:sz w:val="17"/>
        </w:rPr>
        <w:t> </w:t>
      </w:r>
      <w:r>
        <w:rPr>
          <w:color w:val="231F20"/>
          <w:w w:val="105"/>
          <w:sz w:val="17"/>
        </w:rPr>
        <w:t>construction</w:t>
      </w:r>
      <w:r>
        <w:rPr>
          <w:color w:val="231F20"/>
          <w:spacing w:val="-4"/>
          <w:w w:val="105"/>
          <w:sz w:val="17"/>
        </w:rPr>
        <w:t> </w:t>
      </w:r>
      <w:r>
        <w:rPr>
          <w:color w:val="231F20"/>
          <w:w w:val="105"/>
          <w:sz w:val="17"/>
        </w:rPr>
        <w:t>requirements</w:t>
      </w:r>
      <w:r>
        <w:rPr>
          <w:color w:val="231F20"/>
          <w:spacing w:val="-4"/>
          <w:w w:val="105"/>
          <w:sz w:val="17"/>
        </w:rPr>
        <w:t> </w:t>
      </w:r>
      <w:r>
        <w:rPr>
          <w:color w:val="231F20"/>
          <w:w w:val="105"/>
          <w:sz w:val="17"/>
        </w:rPr>
        <w:t>specified</w:t>
      </w:r>
      <w:r>
        <w:rPr>
          <w:color w:val="231F20"/>
          <w:spacing w:val="-4"/>
          <w:w w:val="105"/>
          <w:sz w:val="17"/>
        </w:rPr>
        <w:t> </w:t>
      </w:r>
      <w:r>
        <w:rPr>
          <w:color w:val="231F20"/>
          <w:w w:val="105"/>
          <w:sz w:val="17"/>
        </w:rPr>
        <w:t>by</w:t>
      </w:r>
      <w:r>
        <w:rPr>
          <w:color w:val="231F20"/>
          <w:spacing w:val="-4"/>
          <w:w w:val="105"/>
          <w:sz w:val="17"/>
        </w:rPr>
        <w:t> </w:t>
      </w:r>
      <w:r>
        <w:rPr>
          <w:color w:val="231F20"/>
          <w:w w:val="105"/>
          <w:sz w:val="17"/>
        </w:rPr>
        <w:t>the</w:t>
      </w:r>
      <w:r>
        <w:rPr>
          <w:color w:val="231F20"/>
          <w:spacing w:val="-4"/>
          <w:w w:val="105"/>
          <w:sz w:val="17"/>
        </w:rPr>
        <w:t> </w:t>
      </w:r>
      <w:r>
        <w:rPr>
          <w:color w:val="231F20"/>
          <w:w w:val="105"/>
          <w:sz w:val="17"/>
        </w:rPr>
        <w:t>competent</w:t>
      </w:r>
      <w:r>
        <w:rPr>
          <w:color w:val="231F20"/>
          <w:spacing w:val="-4"/>
          <w:w w:val="105"/>
          <w:sz w:val="17"/>
        </w:rPr>
        <w:t> </w:t>
      </w:r>
      <w:r>
        <w:rPr>
          <w:color w:val="231F20"/>
          <w:w w:val="105"/>
          <w:sz w:val="17"/>
        </w:rPr>
        <w:t>authority.</w:t>
      </w:r>
    </w:p>
    <w:p>
      <w:pPr>
        <w:pStyle w:val="ListParagraph"/>
        <w:numPr>
          <w:ilvl w:val="1"/>
          <w:numId w:val="23"/>
        </w:numPr>
        <w:tabs>
          <w:tab w:pos="3009" w:val="left" w:leader="none"/>
        </w:tabs>
        <w:spacing w:line="240" w:lineRule="auto" w:before="53" w:after="0"/>
        <w:ind w:left="3009" w:right="0" w:hanging="359"/>
        <w:jc w:val="both"/>
        <w:rPr>
          <w:sz w:val="17"/>
        </w:rPr>
      </w:pPr>
      <w:r>
        <w:rPr>
          <w:color w:val="231F20"/>
          <w:w w:val="105"/>
          <w:sz w:val="17"/>
        </w:rPr>
        <w:t>Any</w:t>
      </w:r>
      <w:r>
        <w:rPr>
          <w:color w:val="231F20"/>
          <w:spacing w:val="-8"/>
          <w:w w:val="105"/>
          <w:sz w:val="17"/>
        </w:rPr>
        <w:t> </w:t>
      </w:r>
      <w:r>
        <w:rPr>
          <w:color w:val="231F20"/>
          <w:w w:val="105"/>
          <w:sz w:val="17"/>
        </w:rPr>
        <w:t>valves</w:t>
      </w:r>
      <w:r>
        <w:rPr>
          <w:color w:val="231F20"/>
          <w:spacing w:val="-8"/>
          <w:w w:val="105"/>
          <w:sz w:val="17"/>
        </w:rPr>
        <w:t> </w:t>
      </w:r>
      <w:r>
        <w:rPr>
          <w:color w:val="231F20"/>
          <w:w w:val="105"/>
          <w:sz w:val="17"/>
        </w:rPr>
        <w:t>or</w:t>
      </w:r>
      <w:r>
        <w:rPr>
          <w:color w:val="231F20"/>
          <w:spacing w:val="-8"/>
          <w:w w:val="105"/>
          <w:sz w:val="17"/>
        </w:rPr>
        <w:t> </w:t>
      </w:r>
      <w:r>
        <w:rPr>
          <w:color w:val="231F20"/>
          <w:w w:val="105"/>
          <w:sz w:val="17"/>
        </w:rPr>
        <w:t>openings</w:t>
      </w:r>
      <w:r>
        <w:rPr>
          <w:color w:val="231F20"/>
          <w:spacing w:val="-8"/>
          <w:w w:val="105"/>
          <w:sz w:val="17"/>
        </w:rPr>
        <w:t> </w:t>
      </w:r>
      <w:r>
        <w:rPr>
          <w:color w:val="231F20"/>
          <w:w w:val="105"/>
          <w:sz w:val="17"/>
        </w:rPr>
        <w:t>(e.g.</w:t>
      </w:r>
      <w:r>
        <w:rPr>
          <w:color w:val="231F20"/>
          <w:spacing w:val="-8"/>
          <w:w w:val="105"/>
          <w:sz w:val="17"/>
        </w:rPr>
        <w:t> </w:t>
      </w:r>
      <w:r>
        <w:rPr>
          <w:color w:val="231F20"/>
          <w:w w:val="105"/>
          <w:sz w:val="17"/>
        </w:rPr>
        <w:t>venting</w:t>
      </w:r>
      <w:r>
        <w:rPr>
          <w:color w:val="231F20"/>
          <w:spacing w:val="-8"/>
          <w:w w:val="105"/>
          <w:sz w:val="17"/>
        </w:rPr>
        <w:t> </w:t>
      </w:r>
      <w:r>
        <w:rPr>
          <w:color w:val="231F20"/>
          <w:w w:val="105"/>
          <w:sz w:val="17"/>
        </w:rPr>
        <w:t>devices)</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closed</w:t>
      </w:r>
      <w:r>
        <w:rPr>
          <w:color w:val="231F20"/>
          <w:spacing w:val="-8"/>
          <w:w w:val="105"/>
          <w:sz w:val="17"/>
        </w:rPr>
        <w:t> </w:t>
      </w:r>
      <w:r>
        <w:rPr>
          <w:color w:val="231F20"/>
          <w:w w:val="105"/>
          <w:sz w:val="17"/>
        </w:rPr>
        <w:t>during</w:t>
      </w:r>
      <w:r>
        <w:rPr>
          <w:color w:val="231F20"/>
          <w:spacing w:val="-7"/>
          <w:w w:val="105"/>
          <w:sz w:val="17"/>
        </w:rPr>
        <w:t> </w:t>
      </w:r>
      <w:r>
        <w:rPr>
          <w:color w:val="231F20"/>
          <w:spacing w:val="-2"/>
          <w:w w:val="105"/>
          <w:sz w:val="17"/>
        </w:rPr>
        <w:t>transport.</w:t>
      </w:r>
    </w:p>
    <w:p>
      <w:pPr>
        <w:pStyle w:val="ListParagraph"/>
        <w:numPr>
          <w:ilvl w:val="1"/>
          <w:numId w:val="23"/>
        </w:numPr>
        <w:tabs>
          <w:tab w:pos="3010" w:val="left" w:leader="none"/>
        </w:tabs>
        <w:spacing w:line="256" w:lineRule="auto" w:before="66" w:after="0"/>
        <w:ind w:left="3010" w:right="1414" w:hanging="360"/>
        <w:jc w:val="both"/>
        <w:rPr>
          <w:sz w:val="17"/>
        </w:rPr>
      </w:pPr>
      <w:r>
        <w:rPr>
          <w:color w:val="231F20"/>
          <w:w w:val="105"/>
          <w:sz w:val="17"/>
        </w:rPr>
        <w:t>The</w:t>
      </w:r>
      <w:r>
        <w:rPr>
          <w:color w:val="231F20"/>
          <w:w w:val="105"/>
          <w:sz w:val="17"/>
        </w:rPr>
        <w:t> engines</w:t>
      </w:r>
      <w:r>
        <w:rPr>
          <w:color w:val="231F20"/>
          <w:w w:val="105"/>
          <w:sz w:val="17"/>
        </w:rPr>
        <w:t> or</w:t>
      </w:r>
      <w:r>
        <w:rPr>
          <w:color w:val="231F20"/>
          <w:w w:val="105"/>
          <w:sz w:val="17"/>
        </w:rPr>
        <w:t> machinery</w:t>
      </w:r>
      <w:r>
        <w:rPr>
          <w:color w:val="231F20"/>
          <w:w w:val="105"/>
          <w:sz w:val="17"/>
        </w:rPr>
        <w:t> shall</w:t>
      </w:r>
      <w:r>
        <w:rPr>
          <w:color w:val="231F20"/>
          <w:w w:val="105"/>
          <w:sz w:val="17"/>
        </w:rPr>
        <w:t> be</w:t>
      </w:r>
      <w:r>
        <w:rPr>
          <w:color w:val="231F20"/>
          <w:w w:val="105"/>
          <w:sz w:val="17"/>
        </w:rPr>
        <w:t> oriented</w:t>
      </w:r>
      <w:r>
        <w:rPr>
          <w:color w:val="231F20"/>
          <w:w w:val="105"/>
          <w:sz w:val="17"/>
        </w:rPr>
        <w:t> to</w:t>
      </w:r>
      <w:r>
        <w:rPr>
          <w:color w:val="231F20"/>
          <w:w w:val="105"/>
          <w:sz w:val="17"/>
        </w:rPr>
        <w:t> prevent</w:t>
      </w:r>
      <w:r>
        <w:rPr>
          <w:color w:val="231F20"/>
          <w:w w:val="105"/>
          <w:sz w:val="17"/>
        </w:rPr>
        <w:t> inadvertent</w:t>
      </w:r>
      <w:r>
        <w:rPr>
          <w:color w:val="231F20"/>
          <w:w w:val="105"/>
          <w:sz w:val="17"/>
        </w:rPr>
        <w:t> leakage</w:t>
      </w:r>
      <w:r>
        <w:rPr>
          <w:color w:val="231F20"/>
          <w:w w:val="105"/>
          <w:sz w:val="17"/>
        </w:rPr>
        <w:t> of</w:t>
      </w:r>
      <w:r>
        <w:rPr>
          <w:color w:val="231F20"/>
          <w:w w:val="105"/>
          <w:sz w:val="17"/>
        </w:rPr>
        <w:t> dangerous</w:t>
      </w:r>
      <w:r>
        <w:rPr>
          <w:color w:val="231F20"/>
          <w:spacing w:val="40"/>
          <w:w w:val="105"/>
          <w:sz w:val="17"/>
        </w:rPr>
        <w:t> </w:t>
      </w:r>
      <w:r>
        <w:rPr>
          <w:color w:val="231F20"/>
          <w:w w:val="105"/>
          <w:sz w:val="17"/>
        </w:rPr>
        <w:t>goods and secured by means capable of restraining the engines or machinery to prevent any movement during transport which would change the orientation or cause them to be damaged.</w:t>
      </w:r>
    </w:p>
    <w:p>
      <w:pPr>
        <w:pStyle w:val="ListParagraph"/>
        <w:numPr>
          <w:ilvl w:val="1"/>
          <w:numId w:val="23"/>
        </w:numPr>
        <w:tabs>
          <w:tab w:pos="3008" w:val="left" w:leader="none"/>
        </w:tabs>
        <w:spacing w:line="240" w:lineRule="auto" w:before="55" w:after="0"/>
        <w:ind w:left="3008" w:right="0" w:hanging="358"/>
        <w:jc w:val="both"/>
        <w:rPr>
          <w:sz w:val="17"/>
        </w:rPr>
      </w:pPr>
      <w:r>
        <w:rPr>
          <w:color w:val="231F20"/>
          <w:sz w:val="17"/>
        </w:rPr>
        <w:t>For</w:t>
      </w:r>
      <w:r>
        <w:rPr>
          <w:color w:val="231F20"/>
          <w:spacing w:val="7"/>
          <w:sz w:val="17"/>
        </w:rPr>
        <w:t> </w:t>
      </w:r>
      <w:r>
        <w:rPr>
          <w:color w:val="231F20"/>
          <w:sz w:val="17"/>
        </w:rPr>
        <w:t>UN</w:t>
      </w:r>
      <w:r>
        <w:rPr>
          <w:color w:val="231F20"/>
          <w:spacing w:val="8"/>
          <w:sz w:val="17"/>
        </w:rPr>
        <w:t> </w:t>
      </w:r>
      <w:r>
        <w:rPr>
          <w:color w:val="231F20"/>
          <w:sz w:val="17"/>
        </w:rPr>
        <w:t>3528</w:t>
      </w:r>
      <w:r>
        <w:rPr>
          <w:color w:val="231F20"/>
          <w:spacing w:val="7"/>
          <w:sz w:val="17"/>
        </w:rPr>
        <w:t> </w:t>
      </w:r>
      <w:r>
        <w:rPr>
          <w:color w:val="231F20"/>
          <w:sz w:val="17"/>
        </w:rPr>
        <w:t>and</w:t>
      </w:r>
      <w:r>
        <w:rPr>
          <w:color w:val="231F20"/>
          <w:spacing w:val="8"/>
          <w:sz w:val="17"/>
        </w:rPr>
        <w:t> </w:t>
      </w:r>
      <w:r>
        <w:rPr>
          <w:color w:val="231F20"/>
          <w:sz w:val="17"/>
        </w:rPr>
        <w:t>UN</w:t>
      </w:r>
      <w:r>
        <w:rPr>
          <w:color w:val="231F20"/>
          <w:spacing w:val="7"/>
          <w:sz w:val="17"/>
        </w:rPr>
        <w:t> </w:t>
      </w:r>
      <w:r>
        <w:rPr>
          <w:color w:val="231F20"/>
          <w:spacing w:val="-4"/>
          <w:sz w:val="17"/>
        </w:rPr>
        <w:t>3530:</w:t>
      </w:r>
    </w:p>
    <w:p>
      <w:pPr>
        <w:pStyle w:val="ListParagraph"/>
        <w:numPr>
          <w:ilvl w:val="0"/>
          <w:numId w:val="25"/>
        </w:numPr>
        <w:tabs>
          <w:tab w:pos="3370" w:val="left" w:leader="none"/>
        </w:tabs>
        <w:spacing w:line="256" w:lineRule="auto" w:before="46" w:after="0"/>
        <w:ind w:left="3370" w:right="1416" w:hanging="360"/>
        <w:jc w:val="both"/>
        <w:rPr>
          <w:sz w:val="17"/>
        </w:rPr>
      </w:pPr>
      <w:r>
        <w:rPr>
          <w:color w:val="231F20"/>
          <w:w w:val="105"/>
          <w:sz w:val="17"/>
        </w:rPr>
        <w:t>where</w:t>
      </w:r>
      <w:r>
        <w:rPr>
          <w:color w:val="231F20"/>
          <w:spacing w:val="-5"/>
          <w:w w:val="105"/>
          <w:sz w:val="17"/>
        </w:rPr>
        <w:t> </w:t>
      </w:r>
      <w:r>
        <w:rPr>
          <w:color w:val="231F20"/>
          <w:w w:val="105"/>
          <w:sz w:val="17"/>
        </w:rPr>
        <w:t>the</w:t>
      </w:r>
      <w:r>
        <w:rPr>
          <w:color w:val="231F20"/>
          <w:spacing w:val="-5"/>
          <w:w w:val="105"/>
          <w:sz w:val="17"/>
        </w:rPr>
        <w:t> </w:t>
      </w:r>
      <w:r>
        <w:rPr>
          <w:color w:val="231F20"/>
          <w:w w:val="105"/>
          <w:sz w:val="17"/>
        </w:rPr>
        <w:t>engine</w:t>
      </w:r>
      <w:r>
        <w:rPr>
          <w:color w:val="231F20"/>
          <w:spacing w:val="-5"/>
          <w:w w:val="105"/>
          <w:sz w:val="17"/>
        </w:rPr>
        <w:t> </w:t>
      </w:r>
      <w:r>
        <w:rPr>
          <w:color w:val="231F20"/>
          <w:w w:val="105"/>
          <w:sz w:val="17"/>
        </w:rPr>
        <w:t>or</w:t>
      </w:r>
      <w:r>
        <w:rPr>
          <w:color w:val="231F20"/>
          <w:spacing w:val="-5"/>
          <w:w w:val="105"/>
          <w:sz w:val="17"/>
        </w:rPr>
        <w:t> </w:t>
      </w:r>
      <w:r>
        <w:rPr>
          <w:color w:val="231F20"/>
          <w:w w:val="105"/>
          <w:sz w:val="17"/>
        </w:rPr>
        <w:t>machinery</w:t>
      </w:r>
      <w:r>
        <w:rPr>
          <w:color w:val="231F20"/>
          <w:spacing w:val="-5"/>
          <w:w w:val="105"/>
          <w:sz w:val="17"/>
        </w:rPr>
        <w:t> </w:t>
      </w:r>
      <w:r>
        <w:rPr>
          <w:color w:val="231F20"/>
          <w:w w:val="105"/>
          <w:sz w:val="17"/>
        </w:rPr>
        <w:t>contains</w:t>
      </w:r>
      <w:r>
        <w:rPr>
          <w:color w:val="231F20"/>
          <w:spacing w:val="-5"/>
          <w:w w:val="105"/>
          <w:sz w:val="17"/>
        </w:rPr>
        <w:t> </w:t>
      </w:r>
      <w:r>
        <w:rPr>
          <w:color w:val="231F20"/>
          <w:w w:val="105"/>
          <w:sz w:val="17"/>
        </w:rPr>
        <w:t>more</w:t>
      </w:r>
      <w:r>
        <w:rPr>
          <w:color w:val="231F20"/>
          <w:spacing w:val="-5"/>
          <w:w w:val="105"/>
          <w:sz w:val="17"/>
        </w:rPr>
        <w:t> </w:t>
      </w:r>
      <w:r>
        <w:rPr>
          <w:color w:val="231F20"/>
          <w:w w:val="105"/>
          <w:sz w:val="17"/>
        </w:rPr>
        <w:t>than</w:t>
      </w:r>
      <w:r>
        <w:rPr>
          <w:color w:val="231F20"/>
          <w:spacing w:val="-5"/>
          <w:w w:val="105"/>
          <w:sz w:val="17"/>
        </w:rPr>
        <w:t> </w:t>
      </w:r>
      <w:r>
        <w:rPr>
          <w:color w:val="231F20"/>
          <w:w w:val="105"/>
          <w:sz w:val="17"/>
        </w:rPr>
        <w:t>60</w:t>
      </w:r>
      <w:r>
        <w:rPr>
          <w:color w:val="231F20"/>
          <w:spacing w:val="-5"/>
          <w:w w:val="105"/>
          <w:sz w:val="17"/>
        </w:rPr>
        <w:t> </w:t>
      </w:r>
      <w:r>
        <w:rPr>
          <w:color w:val="231F20"/>
          <w:w w:val="105"/>
          <w:sz w:val="17"/>
        </w:rPr>
        <w:t>L</w:t>
      </w:r>
      <w:r>
        <w:rPr>
          <w:color w:val="231F20"/>
          <w:spacing w:val="-5"/>
          <w:w w:val="105"/>
          <w:sz w:val="17"/>
        </w:rPr>
        <w:t> </w:t>
      </w:r>
      <w:r>
        <w:rPr>
          <w:color w:val="231F20"/>
          <w:w w:val="105"/>
          <w:sz w:val="17"/>
        </w:rPr>
        <w:t>of</w:t>
      </w:r>
      <w:r>
        <w:rPr>
          <w:color w:val="231F20"/>
          <w:spacing w:val="-5"/>
          <w:w w:val="105"/>
          <w:sz w:val="17"/>
        </w:rPr>
        <w:t> </w:t>
      </w:r>
      <w:r>
        <w:rPr>
          <w:color w:val="231F20"/>
          <w:w w:val="105"/>
          <w:sz w:val="17"/>
        </w:rPr>
        <w:t>liquid</w:t>
      </w:r>
      <w:r>
        <w:rPr>
          <w:color w:val="231F20"/>
          <w:spacing w:val="-5"/>
          <w:w w:val="105"/>
          <w:sz w:val="17"/>
        </w:rPr>
        <w:t> </w:t>
      </w:r>
      <w:r>
        <w:rPr>
          <w:color w:val="231F20"/>
          <w:w w:val="105"/>
          <w:sz w:val="17"/>
        </w:rPr>
        <w:t>fuel</w:t>
      </w:r>
      <w:r>
        <w:rPr>
          <w:color w:val="231F20"/>
          <w:spacing w:val="-5"/>
          <w:w w:val="105"/>
          <w:sz w:val="17"/>
        </w:rPr>
        <w:t> </w:t>
      </w:r>
      <w:r>
        <w:rPr>
          <w:color w:val="231F20"/>
          <w:w w:val="105"/>
          <w:sz w:val="17"/>
        </w:rPr>
        <w:t>and</w:t>
      </w:r>
      <w:r>
        <w:rPr>
          <w:color w:val="231F20"/>
          <w:spacing w:val="-5"/>
          <w:w w:val="105"/>
          <w:sz w:val="17"/>
        </w:rPr>
        <w:t> </w:t>
      </w:r>
      <w:r>
        <w:rPr>
          <w:color w:val="231F20"/>
          <w:w w:val="105"/>
          <w:sz w:val="17"/>
        </w:rPr>
        <w:t>has</w:t>
      </w:r>
      <w:r>
        <w:rPr>
          <w:color w:val="231F20"/>
          <w:spacing w:val="-5"/>
          <w:w w:val="105"/>
          <w:sz w:val="17"/>
        </w:rPr>
        <w:t> </w:t>
      </w:r>
      <w:r>
        <w:rPr>
          <w:color w:val="231F20"/>
          <w:w w:val="105"/>
          <w:sz w:val="17"/>
        </w:rPr>
        <w:t>a</w:t>
      </w:r>
      <w:r>
        <w:rPr>
          <w:color w:val="231F20"/>
          <w:spacing w:val="-5"/>
          <w:w w:val="105"/>
          <w:sz w:val="17"/>
        </w:rPr>
        <w:t> </w:t>
      </w:r>
      <w:r>
        <w:rPr>
          <w:color w:val="231F20"/>
          <w:w w:val="105"/>
          <w:sz w:val="17"/>
        </w:rPr>
        <w:t>capacity</w:t>
      </w:r>
      <w:r>
        <w:rPr>
          <w:color w:val="231F20"/>
          <w:spacing w:val="-5"/>
          <w:w w:val="105"/>
          <w:sz w:val="17"/>
        </w:rPr>
        <w:t> </w:t>
      </w:r>
      <w:r>
        <w:rPr>
          <w:color w:val="231F20"/>
          <w:w w:val="105"/>
          <w:sz w:val="17"/>
        </w:rPr>
        <w:t>of not more than 450 L, the labelling requirements of 5.2.2 shall apply;</w:t>
      </w:r>
    </w:p>
    <w:p>
      <w:pPr>
        <w:pStyle w:val="ListParagraph"/>
        <w:numPr>
          <w:ilvl w:val="0"/>
          <w:numId w:val="25"/>
        </w:numPr>
        <w:tabs>
          <w:tab w:pos="3370" w:val="left" w:leader="none"/>
        </w:tabs>
        <w:spacing w:line="256" w:lineRule="auto" w:before="33" w:after="0"/>
        <w:ind w:left="3370" w:right="1414" w:hanging="360"/>
        <w:jc w:val="both"/>
        <w:rPr>
          <w:sz w:val="17"/>
        </w:rPr>
      </w:pPr>
      <w:r>
        <w:rPr>
          <w:color w:val="231F20"/>
          <w:w w:val="105"/>
          <w:sz w:val="17"/>
        </w:rPr>
        <w:t>where the engine or machinery contains more than 60 L of liquid fuel and has a capacity</w:t>
      </w:r>
      <w:r>
        <w:rPr>
          <w:color w:val="231F20"/>
          <w:spacing w:val="40"/>
          <w:w w:val="105"/>
          <w:sz w:val="17"/>
        </w:rPr>
        <w:t> </w:t>
      </w:r>
      <w:r>
        <w:rPr>
          <w:color w:val="231F20"/>
          <w:w w:val="105"/>
          <w:sz w:val="17"/>
        </w:rPr>
        <w:t>of</w:t>
      </w:r>
      <w:r>
        <w:rPr>
          <w:color w:val="231F20"/>
          <w:spacing w:val="-2"/>
          <w:w w:val="105"/>
          <w:sz w:val="17"/>
        </w:rPr>
        <w:t> </w:t>
      </w:r>
      <w:r>
        <w:rPr>
          <w:color w:val="231F20"/>
          <w:w w:val="105"/>
          <w:sz w:val="17"/>
        </w:rPr>
        <w:t>more</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450</w:t>
      </w:r>
      <w:r>
        <w:rPr>
          <w:color w:val="231F20"/>
          <w:spacing w:val="-2"/>
          <w:w w:val="105"/>
          <w:sz w:val="17"/>
        </w:rPr>
        <w:t> </w:t>
      </w:r>
      <w:r>
        <w:rPr>
          <w:color w:val="231F20"/>
          <w:w w:val="105"/>
          <w:sz w:val="17"/>
        </w:rPr>
        <w:t>L</w:t>
      </w:r>
      <w:r>
        <w:rPr>
          <w:color w:val="231F20"/>
          <w:spacing w:val="-2"/>
          <w:w w:val="105"/>
          <w:sz w:val="17"/>
        </w:rPr>
        <w:t> </w:t>
      </w:r>
      <w:r>
        <w:rPr>
          <w:color w:val="231F20"/>
          <w:w w:val="105"/>
          <w:sz w:val="17"/>
        </w:rPr>
        <w:t>but</w:t>
      </w:r>
      <w:r>
        <w:rPr>
          <w:color w:val="231F20"/>
          <w:spacing w:val="-2"/>
          <w:w w:val="105"/>
          <w:sz w:val="17"/>
        </w:rPr>
        <w:t> </w:t>
      </w:r>
      <w:r>
        <w:rPr>
          <w:color w:val="231F20"/>
          <w:w w:val="105"/>
          <w:sz w:val="17"/>
        </w:rPr>
        <w:t>not</w:t>
      </w:r>
      <w:r>
        <w:rPr>
          <w:color w:val="231F20"/>
          <w:spacing w:val="-2"/>
          <w:w w:val="105"/>
          <w:sz w:val="17"/>
        </w:rPr>
        <w:t> </w:t>
      </w:r>
      <w:r>
        <w:rPr>
          <w:color w:val="231F20"/>
          <w:w w:val="105"/>
          <w:sz w:val="17"/>
        </w:rPr>
        <w:t>more</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3,000</w:t>
      </w:r>
      <w:r>
        <w:rPr>
          <w:color w:val="231F20"/>
          <w:spacing w:val="-2"/>
          <w:w w:val="105"/>
          <w:sz w:val="17"/>
        </w:rPr>
        <w:t> </w:t>
      </w:r>
      <w:r>
        <w:rPr>
          <w:color w:val="231F20"/>
          <w:w w:val="105"/>
          <w:sz w:val="17"/>
        </w:rPr>
        <w:t>L,</w:t>
      </w:r>
      <w:r>
        <w:rPr>
          <w:color w:val="231F20"/>
          <w:spacing w:val="-2"/>
          <w:w w:val="105"/>
          <w:sz w:val="17"/>
        </w:rPr>
        <w:t> </w:t>
      </w:r>
      <w:r>
        <w:rPr>
          <w:color w:val="231F20"/>
          <w:w w:val="105"/>
          <w:sz w:val="17"/>
        </w:rPr>
        <w:t>it</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labelled</w:t>
      </w:r>
      <w:r>
        <w:rPr>
          <w:color w:val="231F20"/>
          <w:spacing w:val="-2"/>
          <w:w w:val="105"/>
          <w:sz w:val="17"/>
        </w:rPr>
        <w:t> </w:t>
      </w:r>
      <w:r>
        <w:rPr>
          <w:color w:val="231F20"/>
          <w:w w:val="105"/>
          <w:sz w:val="17"/>
        </w:rPr>
        <w:t>on</w:t>
      </w:r>
      <w:r>
        <w:rPr>
          <w:color w:val="231F20"/>
          <w:spacing w:val="-2"/>
          <w:w w:val="105"/>
          <w:sz w:val="17"/>
        </w:rPr>
        <w:t> </w:t>
      </w:r>
      <w:r>
        <w:rPr>
          <w:color w:val="231F20"/>
          <w:w w:val="105"/>
          <w:sz w:val="17"/>
        </w:rPr>
        <w:t>two</w:t>
      </w:r>
      <w:r>
        <w:rPr>
          <w:color w:val="231F20"/>
          <w:spacing w:val="-2"/>
          <w:w w:val="105"/>
          <w:sz w:val="17"/>
        </w:rPr>
        <w:t> </w:t>
      </w:r>
      <w:r>
        <w:rPr>
          <w:color w:val="231F20"/>
          <w:w w:val="105"/>
          <w:sz w:val="17"/>
        </w:rPr>
        <w:t>opposing</w:t>
      </w:r>
      <w:r>
        <w:rPr>
          <w:color w:val="231F20"/>
          <w:spacing w:val="-2"/>
          <w:w w:val="105"/>
          <w:sz w:val="17"/>
        </w:rPr>
        <w:t> </w:t>
      </w:r>
      <w:r>
        <w:rPr>
          <w:color w:val="231F20"/>
          <w:w w:val="105"/>
          <w:sz w:val="17"/>
        </w:rPr>
        <w:t>sides</w:t>
      </w:r>
      <w:r>
        <w:rPr>
          <w:color w:val="231F20"/>
          <w:spacing w:val="-2"/>
          <w:w w:val="105"/>
          <w:sz w:val="17"/>
        </w:rPr>
        <w:t> </w:t>
      </w:r>
      <w:r>
        <w:rPr>
          <w:color w:val="231F20"/>
          <w:w w:val="105"/>
          <w:sz w:val="17"/>
        </w:rPr>
        <w:t>in accordance with 5.2.2;</w:t>
      </w:r>
    </w:p>
    <w:p>
      <w:pPr>
        <w:pStyle w:val="ListParagraph"/>
        <w:numPr>
          <w:ilvl w:val="0"/>
          <w:numId w:val="25"/>
        </w:numPr>
        <w:tabs>
          <w:tab w:pos="3370" w:val="left" w:leader="none"/>
        </w:tabs>
        <w:spacing w:line="256" w:lineRule="auto" w:before="34" w:after="0"/>
        <w:ind w:left="3370" w:right="1415" w:hanging="360"/>
        <w:jc w:val="both"/>
        <w:rPr>
          <w:sz w:val="17"/>
        </w:rPr>
      </w:pPr>
      <w:r>
        <w:rPr>
          <w:color w:val="231F20"/>
          <w:w w:val="105"/>
          <w:sz w:val="17"/>
        </w:rPr>
        <w:t>where</w:t>
      </w:r>
      <w:r>
        <w:rPr>
          <w:color w:val="231F20"/>
          <w:spacing w:val="-5"/>
          <w:w w:val="105"/>
          <w:sz w:val="17"/>
        </w:rPr>
        <w:t> </w:t>
      </w:r>
      <w:r>
        <w:rPr>
          <w:color w:val="231F20"/>
          <w:w w:val="105"/>
          <w:sz w:val="17"/>
        </w:rPr>
        <w:t>the</w:t>
      </w:r>
      <w:r>
        <w:rPr>
          <w:color w:val="231F20"/>
          <w:spacing w:val="-5"/>
          <w:w w:val="105"/>
          <w:sz w:val="17"/>
        </w:rPr>
        <w:t> </w:t>
      </w:r>
      <w:r>
        <w:rPr>
          <w:color w:val="231F20"/>
          <w:w w:val="105"/>
          <w:sz w:val="17"/>
        </w:rPr>
        <w:t>engine</w:t>
      </w:r>
      <w:r>
        <w:rPr>
          <w:color w:val="231F20"/>
          <w:spacing w:val="-5"/>
          <w:w w:val="105"/>
          <w:sz w:val="17"/>
        </w:rPr>
        <w:t> </w:t>
      </w:r>
      <w:r>
        <w:rPr>
          <w:color w:val="231F20"/>
          <w:w w:val="105"/>
          <w:sz w:val="17"/>
        </w:rPr>
        <w:t>or</w:t>
      </w:r>
      <w:r>
        <w:rPr>
          <w:color w:val="231F20"/>
          <w:spacing w:val="-5"/>
          <w:w w:val="105"/>
          <w:sz w:val="17"/>
        </w:rPr>
        <w:t> </w:t>
      </w:r>
      <w:r>
        <w:rPr>
          <w:color w:val="231F20"/>
          <w:w w:val="105"/>
          <w:sz w:val="17"/>
        </w:rPr>
        <w:t>machinery</w:t>
      </w:r>
      <w:r>
        <w:rPr>
          <w:color w:val="231F20"/>
          <w:spacing w:val="-5"/>
          <w:w w:val="105"/>
          <w:sz w:val="17"/>
        </w:rPr>
        <w:t> </w:t>
      </w:r>
      <w:r>
        <w:rPr>
          <w:color w:val="231F20"/>
          <w:w w:val="105"/>
          <w:sz w:val="17"/>
        </w:rPr>
        <w:t>contains</w:t>
      </w:r>
      <w:r>
        <w:rPr>
          <w:color w:val="231F20"/>
          <w:spacing w:val="-5"/>
          <w:w w:val="105"/>
          <w:sz w:val="17"/>
        </w:rPr>
        <w:t> </w:t>
      </w:r>
      <w:r>
        <w:rPr>
          <w:color w:val="231F20"/>
          <w:w w:val="105"/>
          <w:sz w:val="17"/>
        </w:rPr>
        <w:t>more</w:t>
      </w:r>
      <w:r>
        <w:rPr>
          <w:color w:val="231F20"/>
          <w:spacing w:val="-5"/>
          <w:w w:val="105"/>
          <w:sz w:val="17"/>
        </w:rPr>
        <w:t> </w:t>
      </w:r>
      <w:r>
        <w:rPr>
          <w:color w:val="231F20"/>
          <w:w w:val="105"/>
          <w:sz w:val="17"/>
        </w:rPr>
        <w:t>than</w:t>
      </w:r>
      <w:r>
        <w:rPr>
          <w:color w:val="231F20"/>
          <w:spacing w:val="-5"/>
          <w:w w:val="105"/>
          <w:sz w:val="17"/>
        </w:rPr>
        <w:t> </w:t>
      </w:r>
      <w:r>
        <w:rPr>
          <w:color w:val="231F20"/>
          <w:w w:val="105"/>
          <w:sz w:val="17"/>
        </w:rPr>
        <w:t>60</w:t>
      </w:r>
      <w:r>
        <w:rPr>
          <w:color w:val="231F20"/>
          <w:spacing w:val="-5"/>
          <w:w w:val="105"/>
          <w:sz w:val="17"/>
        </w:rPr>
        <w:t> </w:t>
      </w:r>
      <w:r>
        <w:rPr>
          <w:color w:val="231F20"/>
          <w:w w:val="105"/>
          <w:sz w:val="17"/>
        </w:rPr>
        <w:t>L</w:t>
      </w:r>
      <w:r>
        <w:rPr>
          <w:color w:val="231F20"/>
          <w:spacing w:val="-5"/>
          <w:w w:val="105"/>
          <w:sz w:val="17"/>
        </w:rPr>
        <w:t> </w:t>
      </w:r>
      <w:r>
        <w:rPr>
          <w:color w:val="231F20"/>
          <w:w w:val="105"/>
          <w:sz w:val="17"/>
        </w:rPr>
        <w:t>of</w:t>
      </w:r>
      <w:r>
        <w:rPr>
          <w:color w:val="231F20"/>
          <w:spacing w:val="-5"/>
          <w:w w:val="105"/>
          <w:sz w:val="17"/>
        </w:rPr>
        <w:t> </w:t>
      </w:r>
      <w:r>
        <w:rPr>
          <w:color w:val="231F20"/>
          <w:w w:val="105"/>
          <w:sz w:val="17"/>
        </w:rPr>
        <w:t>liquid</w:t>
      </w:r>
      <w:r>
        <w:rPr>
          <w:color w:val="231F20"/>
          <w:spacing w:val="-5"/>
          <w:w w:val="105"/>
          <w:sz w:val="17"/>
        </w:rPr>
        <w:t> </w:t>
      </w:r>
      <w:r>
        <w:rPr>
          <w:color w:val="231F20"/>
          <w:w w:val="105"/>
          <w:sz w:val="17"/>
        </w:rPr>
        <w:t>fuel</w:t>
      </w:r>
      <w:r>
        <w:rPr>
          <w:color w:val="231F20"/>
          <w:spacing w:val="-5"/>
          <w:w w:val="105"/>
          <w:sz w:val="17"/>
        </w:rPr>
        <w:t> </w:t>
      </w:r>
      <w:r>
        <w:rPr>
          <w:color w:val="231F20"/>
          <w:w w:val="105"/>
          <w:sz w:val="17"/>
        </w:rPr>
        <w:t>and</w:t>
      </w:r>
      <w:r>
        <w:rPr>
          <w:color w:val="231F20"/>
          <w:spacing w:val="-5"/>
          <w:w w:val="105"/>
          <w:sz w:val="17"/>
        </w:rPr>
        <w:t> </w:t>
      </w:r>
      <w:r>
        <w:rPr>
          <w:color w:val="231F20"/>
          <w:w w:val="105"/>
          <w:sz w:val="17"/>
        </w:rPr>
        <w:t>has</w:t>
      </w:r>
      <w:r>
        <w:rPr>
          <w:color w:val="231F20"/>
          <w:spacing w:val="-5"/>
          <w:w w:val="105"/>
          <w:sz w:val="17"/>
        </w:rPr>
        <w:t> </w:t>
      </w:r>
      <w:r>
        <w:rPr>
          <w:color w:val="231F20"/>
          <w:w w:val="105"/>
          <w:sz w:val="17"/>
        </w:rPr>
        <w:t>a</w:t>
      </w:r>
      <w:r>
        <w:rPr>
          <w:color w:val="231F20"/>
          <w:spacing w:val="-5"/>
          <w:w w:val="105"/>
          <w:sz w:val="17"/>
        </w:rPr>
        <w:t> </w:t>
      </w:r>
      <w:r>
        <w:rPr>
          <w:color w:val="231F20"/>
          <w:w w:val="105"/>
          <w:sz w:val="17"/>
        </w:rPr>
        <w:t>capacity</w:t>
      </w:r>
      <w:r>
        <w:rPr>
          <w:color w:val="231F20"/>
          <w:spacing w:val="-5"/>
          <w:w w:val="105"/>
          <w:sz w:val="17"/>
        </w:rPr>
        <w:t> </w:t>
      </w:r>
      <w:r>
        <w:rPr>
          <w:color w:val="231F20"/>
          <w:w w:val="105"/>
          <w:sz w:val="17"/>
        </w:rPr>
        <w:t>of more</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3,000</w:t>
      </w:r>
      <w:r>
        <w:rPr>
          <w:color w:val="231F20"/>
          <w:spacing w:val="-2"/>
          <w:w w:val="105"/>
          <w:sz w:val="17"/>
        </w:rPr>
        <w:t> </w:t>
      </w:r>
      <w:r>
        <w:rPr>
          <w:color w:val="231F20"/>
          <w:w w:val="105"/>
          <w:sz w:val="17"/>
        </w:rPr>
        <w:t>L,</w:t>
      </w:r>
      <w:r>
        <w:rPr>
          <w:color w:val="231F20"/>
          <w:spacing w:val="-2"/>
          <w:w w:val="105"/>
          <w:sz w:val="17"/>
        </w:rPr>
        <w:t> </w:t>
      </w:r>
      <w:r>
        <w:rPr>
          <w:color w:val="231F20"/>
          <w:w w:val="105"/>
          <w:sz w:val="17"/>
        </w:rPr>
        <w:t>it</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placarded</w:t>
      </w:r>
      <w:r>
        <w:rPr>
          <w:color w:val="231F20"/>
          <w:spacing w:val="-2"/>
          <w:w w:val="105"/>
          <w:sz w:val="17"/>
        </w:rPr>
        <w:t> </w:t>
      </w:r>
      <w:r>
        <w:rPr>
          <w:color w:val="231F20"/>
          <w:w w:val="105"/>
          <w:sz w:val="17"/>
        </w:rPr>
        <w:t>on</w:t>
      </w:r>
      <w:r>
        <w:rPr>
          <w:color w:val="231F20"/>
          <w:spacing w:val="-2"/>
          <w:w w:val="105"/>
          <w:sz w:val="17"/>
        </w:rPr>
        <w:t> </w:t>
      </w:r>
      <w:r>
        <w:rPr>
          <w:color w:val="231F20"/>
          <w:w w:val="105"/>
          <w:sz w:val="17"/>
        </w:rPr>
        <w:t>two</w:t>
      </w:r>
      <w:r>
        <w:rPr>
          <w:color w:val="231F20"/>
          <w:spacing w:val="-2"/>
          <w:w w:val="105"/>
          <w:sz w:val="17"/>
        </w:rPr>
        <w:t> </w:t>
      </w:r>
      <w:r>
        <w:rPr>
          <w:color w:val="231F20"/>
          <w:w w:val="105"/>
          <w:sz w:val="17"/>
        </w:rPr>
        <w:t>opposing</w:t>
      </w:r>
      <w:r>
        <w:rPr>
          <w:color w:val="231F20"/>
          <w:spacing w:val="-2"/>
          <w:w w:val="105"/>
          <w:sz w:val="17"/>
        </w:rPr>
        <w:t> </w:t>
      </w:r>
      <w:r>
        <w:rPr>
          <w:color w:val="231F20"/>
          <w:w w:val="105"/>
          <w:sz w:val="17"/>
        </w:rPr>
        <w:t>sides.</w:t>
      </w:r>
      <w:r>
        <w:rPr>
          <w:color w:val="231F20"/>
          <w:spacing w:val="-2"/>
          <w:w w:val="105"/>
          <w:sz w:val="17"/>
        </w:rPr>
        <w:t> </w:t>
      </w:r>
      <w:r>
        <w:rPr>
          <w:color w:val="231F20"/>
          <w:w w:val="105"/>
          <w:sz w:val="17"/>
        </w:rPr>
        <w:t>Placards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correspond to the class indicated in column 3 of the Dangerous Goods List of chapter 3.2 and shall conform to the specifications given in 5.3.1.2.1;</w:t>
      </w:r>
    </w:p>
    <w:p>
      <w:pPr>
        <w:pStyle w:val="ListParagraph"/>
        <w:numPr>
          <w:ilvl w:val="0"/>
          <w:numId w:val="25"/>
        </w:numPr>
        <w:tabs>
          <w:tab w:pos="3370" w:val="left" w:leader="none"/>
        </w:tabs>
        <w:spacing w:line="256" w:lineRule="auto" w:before="35" w:after="0"/>
        <w:ind w:left="3370" w:right="1414" w:hanging="360"/>
        <w:jc w:val="both"/>
        <w:rPr>
          <w:sz w:val="17"/>
        </w:rPr>
      </w:pPr>
      <w:r>
        <w:rPr>
          <w:color w:val="231F20"/>
          <w:w w:val="105"/>
          <w:sz w:val="17"/>
        </w:rPr>
        <w:t>in</w:t>
      </w:r>
      <w:r>
        <w:rPr>
          <w:color w:val="231F20"/>
          <w:w w:val="105"/>
          <w:sz w:val="17"/>
        </w:rPr>
        <w:t> addition</w:t>
      </w:r>
      <w:r>
        <w:rPr>
          <w:color w:val="231F20"/>
          <w:w w:val="105"/>
          <w:sz w:val="17"/>
        </w:rPr>
        <w:t> to</w:t>
      </w:r>
      <w:r>
        <w:rPr>
          <w:color w:val="231F20"/>
          <w:w w:val="105"/>
          <w:sz w:val="17"/>
        </w:rPr>
        <w:t> the</w:t>
      </w:r>
      <w:r>
        <w:rPr>
          <w:color w:val="231F20"/>
          <w:w w:val="105"/>
          <w:sz w:val="17"/>
        </w:rPr>
        <w:t> above</w:t>
      </w:r>
      <w:r>
        <w:rPr>
          <w:color w:val="231F20"/>
          <w:w w:val="105"/>
          <w:sz w:val="17"/>
        </w:rPr>
        <w:t> requirements,</w:t>
      </w:r>
      <w:r>
        <w:rPr>
          <w:color w:val="231F20"/>
          <w:w w:val="105"/>
          <w:sz w:val="17"/>
        </w:rPr>
        <w:t> for</w:t>
      </w:r>
      <w:r>
        <w:rPr>
          <w:color w:val="231F20"/>
          <w:w w:val="105"/>
          <w:sz w:val="17"/>
        </w:rPr>
        <w:t> UN</w:t>
      </w:r>
      <w:r>
        <w:rPr>
          <w:color w:val="231F20"/>
          <w:w w:val="105"/>
          <w:sz w:val="17"/>
        </w:rPr>
        <w:t> 3530,</w:t>
      </w:r>
      <w:r>
        <w:rPr>
          <w:color w:val="231F20"/>
          <w:w w:val="105"/>
          <w:sz w:val="17"/>
        </w:rPr>
        <w:t> where</w:t>
      </w:r>
      <w:r>
        <w:rPr>
          <w:color w:val="231F20"/>
          <w:w w:val="105"/>
          <w:sz w:val="17"/>
        </w:rPr>
        <w:t> the</w:t>
      </w:r>
      <w:r>
        <w:rPr>
          <w:color w:val="231F20"/>
          <w:w w:val="105"/>
          <w:sz w:val="17"/>
        </w:rPr>
        <w:t> engine</w:t>
      </w:r>
      <w:r>
        <w:rPr>
          <w:color w:val="231F20"/>
          <w:w w:val="105"/>
          <w:sz w:val="17"/>
        </w:rPr>
        <w:t> or</w:t>
      </w:r>
      <w:r>
        <w:rPr>
          <w:color w:val="231F20"/>
          <w:w w:val="105"/>
          <w:sz w:val="17"/>
        </w:rPr>
        <w:t> machinery contains</w:t>
      </w:r>
      <w:r>
        <w:rPr>
          <w:color w:val="231F20"/>
          <w:w w:val="105"/>
          <w:sz w:val="17"/>
        </w:rPr>
        <w:t> more</w:t>
      </w:r>
      <w:r>
        <w:rPr>
          <w:color w:val="231F20"/>
          <w:w w:val="105"/>
          <w:sz w:val="17"/>
        </w:rPr>
        <w:t> than</w:t>
      </w:r>
      <w:r>
        <w:rPr>
          <w:color w:val="231F20"/>
          <w:w w:val="105"/>
          <w:sz w:val="17"/>
        </w:rPr>
        <w:t> 60</w:t>
      </w:r>
      <w:r>
        <w:rPr>
          <w:color w:val="231F20"/>
          <w:w w:val="105"/>
          <w:sz w:val="17"/>
        </w:rPr>
        <w:t> L</w:t>
      </w:r>
      <w:r>
        <w:rPr>
          <w:color w:val="231F20"/>
          <w:w w:val="105"/>
          <w:sz w:val="17"/>
        </w:rPr>
        <w:t> of</w:t>
      </w:r>
      <w:r>
        <w:rPr>
          <w:color w:val="231F20"/>
          <w:w w:val="105"/>
          <w:sz w:val="17"/>
        </w:rPr>
        <w:t> liquid</w:t>
      </w:r>
      <w:r>
        <w:rPr>
          <w:color w:val="231F20"/>
          <w:w w:val="105"/>
          <w:sz w:val="17"/>
        </w:rPr>
        <w:t> fuel</w:t>
      </w:r>
      <w:r>
        <w:rPr>
          <w:color w:val="231F20"/>
          <w:w w:val="105"/>
          <w:sz w:val="17"/>
        </w:rPr>
        <w:t> and</w:t>
      </w:r>
      <w:r>
        <w:rPr>
          <w:color w:val="231F20"/>
          <w:w w:val="105"/>
          <w:sz w:val="17"/>
        </w:rPr>
        <w:t> the</w:t>
      </w:r>
      <w:r>
        <w:rPr>
          <w:color w:val="231F20"/>
          <w:w w:val="105"/>
          <w:sz w:val="17"/>
        </w:rPr>
        <w:t> capacity</w:t>
      </w:r>
      <w:r>
        <w:rPr>
          <w:color w:val="231F20"/>
          <w:w w:val="105"/>
          <w:sz w:val="17"/>
        </w:rPr>
        <w:t> does</w:t>
      </w:r>
      <w:r>
        <w:rPr>
          <w:color w:val="231F20"/>
          <w:w w:val="105"/>
          <w:sz w:val="17"/>
        </w:rPr>
        <w:t> not</w:t>
      </w:r>
      <w:r>
        <w:rPr>
          <w:color w:val="231F20"/>
          <w:w w:val="105"/>
          <w:sz w:val="17"/>
        </w:rPr>
        <w:t> exceed</w:t>
      </w:r>
      <w:r>
        <w:rPr>
          <w:color w:val="231F20"/>
          <w:w w:val="105"/>
          <w:sz w:val="17"/>
        </w:rPr>
        <w:t> 3,000</w:t>
      </w:r>
      <w:r>
        <w:rPr>
          <w:color w:val="231F20"/>
          <w:w w:val="105"/>
          <w:sz w:val="17"/>
        </w:rPr>
        <w:t> L,</w:t>
      </w:r>
      <w:r>
        <w:rPr>
          <w:color w:val="231F20"/>
          <w:w w:val="105"/>
          <w:sz w:val="17"/>
        </w:rPr>
        <w:t> the marking requirements of 5.2.1.6 apply; and where the engine or machinery contains more than</w:t>
      </w:r>
      <w:r>
        <w:rPr>
          <w:color w:val="231F20"/>
          <w:spacing w:val="20"/>
          <w:w w:val="105"/>
          <w:sz w:val="17"/>
        </w:rPr>
        <w:t> </w:t>
      </w:r>
      <w:r>
        <w:rPr>
          <w:color w:val="231F20"/>
          <w:w w:val="105"/>
          <w:sz w:val="17"/>
        </w:rPr>
        <w:t>60</w:t>
      </w:r>
      <w:r>
        <w:rPr>
          <w:color w:val="231F20"/>
          <w:spacing w:val="20"/>
          <w:w w:val="105"/>
          <w:sz w:val="17"/>
        </w:rPr>
        <w:t> </w:t>
      </w:r>
      <w:r>
        <w:rPr>
          <w:color w:val="231F20"/>
          <w:w w:val="105"/>
          <w:sz w:val="17"/>
        </w:rPr>
        <w:t>L</w:t>
      </w:r>
      <w:r>
        <w:rPr>
          <w:color w:val="231F20"/>
          <w:spacing w:val="20"/>
          <w:w w:val="105"/>
          <w:sz w:val="17"/>
        </w:rPr>
        <w:t> </w:t>
      </w:r>
      <w:r>
        <w:rPr>
          <w:color w:val="231F20"/>
          <w:w w:val="105"/>
          <w:sz w:val="17"/>
        </w:rPr>
        <w:t>of</w:t>
      </w:r>
      <w:r>
        <w:rPr>
          <w:color w:val="231F20"/>
          <w:spacing w:val="20"/>
          <w:w w:val="105"/>
          <w:sz w:val="17"/>
        </w:rPr>
        <w:t> </w:t>
      </w:r>
      <w:r>
        <w:rPr>
          <w:color w:val="231F20"/>
          <w:w w:val="105"/>
          <w:sz w:val="17"/>
        </w:rPr>
        <w:t>liquid</w:t>
      </w:r>
      <w:r>
        <w:rPr>
          <w:color w:val="231F20"/>
          <w:spacing w:val="20"/>
          <w:w w:val="105"/>
          <w:sz w:val="17"/>
        </w:rPr>
        <w:t> </w:t>
      </w:r>
      <w:r>
        <w:rPr>
          <w:color w:val="231F20"/>
          <w:w w:val="105"/>
          <w:sz w:val="17"/>
        </w:rPr>
        <w:t>fuel</w:t>
      </w:r>
      <w:r>
        <w:rPr>
          <w:color w:val="231F20"/>
          <w:spacing w:val="20"/>
          <w:w w:val="105"/>
          <w:sz w:val="17"/>
        </w:rPr>
        <w:t> </w:t>
      </w:r>
      <w:r>
        <w:rPr>
          <w:color w:val="231F20"/>
          <w:w w:val="105"/>
          <w:sz w:val="17"/>
        </w:rPr>
        <w:t>and</w:t>
      </w:r>
      <w:r>
        <w:rPr>
          <w:color w:val="231F20"/>
          <w:spacing w:val="20"/>
          <w:w w:val="105"/>
          <w:sz w:val="17"/>
        </w:rPr>
        <w:t> </w:t>
      </w:r>
      <w:r>
        <w:rPr>
          <w:color w:val="231F20"/>
          <w:w w:val="105"/>
          <w:sz w:val="17"/>
        </w:rPr>
        <w:t>the</w:t>
      </w:r>
      <w:r>
        <w:rPr>
          <w:color w:val="231F20"/>
          <w:spacing w:val="20"/>
          <w:w w:val="105"/>
          <w:sz w:val="17"/>
        </w:rPr>
        <w:t> </w:t>
      </w:r>
      <w:r>
        <w:rPr>
          <w:color w:val="231F20"/>
          <w:w w:val="105"/>
          <w:sz w:val="17"/>
        </w:rPr>
        <w:t>capacity</w:t>
      </w:r>
      <w:r>
        <w:rPr>
          <w:color w:val="231F20"/>
          <w:spacing w:val="20"/>
          <w:w w:val="105"/>
          <w:sz w:val="17"/>
        </w:rPr>
        <w:t> </w:t>
      </w:r>
      <w:r>
        <w:rPr>
          <w:color w:val="231F20"/>
          <w:w w:val="105"/>
          <w:sz w:val="17"/>
        </w:rPr>
        <w:t>exceeds</w:t>
      </w:r>
      <w:r>
        <w:rPr>
          <w:color w:val="231F20"/>
          <w:spacing w:val="20"/>
          <w:w w:val="105"/>
          <w:sz w:val="17"/>
        </w:rPr>
        <w:t> </w:t>
      </w:r>
      <w:r>
        <w:rPr>
          <w:color w:val="231F20"/>
          <w:w w:val="105"/>
          <w:sz w:val="17"/>
        </w:rPr>
        <w:t>3,000</w:t>
      </w:r>
      <w:r>
        <w:rPr>
          <w:color w:val="231F20"/>
          <w:spacing w:val="20"/>
          <w:w w:val="105"/>
          <w:sz w:val="17"/>
        </w:rPr>
        <w:t> </w:t>
      </w:r>
      <w:r>
        <w:rPr>
          <w:color w:val="231F20"/>
          <w:w w:val="105"/>
          <w:sz w:val="17"/>
        </w:rPr>
        <w:t>L,</w:t>
      </w:r>
      <w:r>
        <w:rPr>
          <w:color w:val="231F20"/>
          <w:spacing w:val="20"/>
          <w:w w:val="105"/>
          <w:sz w:val="17"/>
        </w:rPr>
        <w:t> </w:t>
      </w:r>
      <w:r>
        <w:rPr>
          <w:color w:val="231F20"/>
          <w:w w:val="105"/>
          <w:sz w:val="17"/>
        </w:rPr>
        <w:t>the</w:t>
      </w:r>
      <w:r>
        <w:rPr>
          <w:color w:val="231F20"/>
          <w:spacing w:val="20"/>
          <w:w w:val="105"/>
          <w:sz w:val="17"/>
        </w:rPr>
        <w:t> </w:t>
      </w:r>
      <w:r>
        <w:rPr>
          <w:color w:val="231F20"/>
          <w:w w:val="105"/>
          <w:sz w:val="17"/>
        </w:rPr>
        <w:t>marking</w:t>
      </w:r>
      <w:r>
        <w:rPr>
          <w:color w:val="231F20"/>
          <w:spacing w:val="20"/>
          <w:w w:val="105"/>
          <w:sz w:val="17"/>
        </w:rPr>
        <w:t> </w:t>
      </w:r>
      <w:r>
        <w:rPr>
          <w:color w:val="231F20"/>
          <w:w w:val="105"/>
          <w:sz w:val="17"/>
        </w:rPr>
        <w:t>requirements</w:t>
      </w:r>
      <w:r>
        <w:rPr>
          <w:color w:val="231F20"/>
          <w:spacing w:val="20"/>
          <w:w w:val="105"/>
          <w:sz w:val="17"/>
        </w:rPr>
        <w:t> </w:t>
      </w:r>
      <w:r>
        <w:rPr>
          <w:color w:val="231F20"/>
          <w:w w:val="105"/>
          <w:sz w:val="17"/>
        </w:rPr>
        <w:t>of</w:t>
      </w:r>
    </w:p>
    <w:p>
      <w:pPr>
        <w:pStyle w:val="BodyText"/>
        <w:spacing w:before="4"/>
        <w:ind w:left="3370"/>
      </w:pPr>
      <w:r>
        <w:rPr>
          <w:color w:val="231F20"/>
        </w:rPr>
        <w:t>5.3.2.3.2</w:t>
      </w:r>
      <w:r>
        <w:rPr>
          <w:color w:val="231F20"/>
          <w:spacing w:val="21"/>
        </w:rPr>
        <w:t> </w:t>
      </w:r>
      <w:r>
        <w:rPr>
          <w:color w:val="231F20"/>
          <w:spacing w:val="-2"/>
        </w:rPr>
        <w:t>apply.</w:t>
      </w:r>
    </w:p>
    <w:p>
      <w:pPr>
        <w:pStyle w:val="ListParagraph"/>
        <w:numPr>
          <w:ilvl w:val="1"/>
          <w:numId w:val="23"/>
        </w:numPr>
        <w:tabs>
          <w:tab w:pos="3008" w:val="left" w:leader="none"/>
        </w:tabs>
        <w:spacing w:line="240" w:lineRule="auto" w:before="66" w:after="0"/>
        <w:ind w:left="3008" w:right="0" w:hanging="358"/>
        <w:jc w:val="both"/>
        <w:rPr>
          <w:sz w:val="17"/>
        </w:rPr>
      </w:pPr>
      <w:r>
        <w:rPr>
          <w:color w:val="231F20"/>
          <w:sz w:val="17"/>
        </w:rPr>
        <w:t>For</w:t>
      </w:r>
      <w:r>
        <w:rPr>
          <w:color w:val="231F20"/>
          <w:spacing w:val="5"/>
          <w:sz w:val="17"/>
        </w:rPr>
        <w:t> </w:t>
      </w:r>
      <w:r>
        <w:rPr>
          <w:color w:val="231F20"/>
          <w:sz w:val="17"/>
        </w:rPr>
        <w:t>UN</w:t>
      </w:r>
      <w:r>
        <w:rPr>
          <w:color w:val="231F20"/>
          <w:spacing w:val="6"/>
          <w:sz w:val="17"/>
        </w:rPr>
        <w:t> </w:t>
      </w:r>
      <w:r>
        <w:rPr>
          <w:color w:val="231F20"/>
          <w:spacing w:val="-2"/>
          <w:sz w:val="17"/>
        </w:rPr>
        <w:t>3529:</w:t>
      </w:r>
    </w:p>
    <w:p>
      <w:pPr>
        <w:pStyle w:val="ListParagraph"/>
        <w:numPr>
          <w:ilvl w:val="0"/>
          <w:numId w:val="26"/>
        </w:numPr>
        <w:tabs>
          <w:tab w:pos="3370" w:val="left" w:leader="none"/>
        </w:tabs>
        <w:spacing w:line="256" w:lineRule="auto" w:before="46" w:after="0"/>
        <w:ind w:left="3370" w:right="1415" w:hanging="360"/>
        <w:jc w:val="both"/>
        <w:rPr>
          <w:sz w:val="17"/>
        </w:rPr>
      </w:pPr>
      <w:r>
        <w:rPr>
          <w:color w:val="231F20"/>
          <w:w w:val="105"/>
          <w:sz w:val="17"/>
        </w:rPr>
        <w:t>where</w:t>
      </w:r>
      <w:r>
        <w:rPr>
          <w:color w:val="231F20"/>
          <w:spacing w:val="-9"/>
          <w:w w:val="105"/>
          <w:sz w:val="17"/>
        </w:rPr>
        <w:t> </w:t>
      </w:r>
      <w:r>
        <w:rPr>
          <w:color w:val="231F20"/>
          <w:w w:val="105"/>
          <w:sz w:val="17"/>
        </w:rPr>
        <w:t>the</w:t>
      </w:r>
      <w:r>
        <w:rPr>
          <w:color w:val="231F20"/>
          <w:spacing w:val="-9"/>
          <w:w w:val="105"/>
          <w:sz w:val="17"/>
        </w:rPr>
        <w:t> </w:t>
      </w:r>
      <w:r>
        <w:rPr>
          <w:color w:val="231F20"/>
          <w:w w:val="105"/>
          <w:sz w:val="17"/>
        </w:rPr>
        <w:t>fuel</w:t>
      </w:r>
      <w:r>
        <w:rPr>
          <w:color w:val="231F20"/>
          <w:spacing w:val="-9"/>
          <w:w w:val="105"/>
          <w:sz w:val="17"/>
        </w:rPr>
        <w:t> </w:t>
      </w:r>
      <w:r>
        <w:rPr>
          <w:color w:val="231F20"/>
          <w:w w:val="105"/>
          <w:sz w:val="17"/>
        </w:rPr>
        <w:t>tank</w:t>
      </w:r>
      <w:r>
        <w:rPr>
          <w:color w:val="231F20"/>
          <w:spacing w:val="-9"/>
          <w:w w:val="105"/>
          <w:sz w:val="17"/>
        </w:rPr>
        <w:t> </w:t>
      </w:r>
      <w:r>
        <w:rPr>
          <w:color w:val="231F20"/>
          <w:w w:val="105"/>
          <w:sz w:val="17"/>
        </w:rPr>
        <w:t>of</w:t>
      </w:r>
      <w:r>
        <w:rPr>
          <w:color w:val="231F20"/>
          <w:spacing w:val="-9"/>
          <w:w w:val="105"/>
          <w:sz w:val="17"/>
        </w:rPr>
        <w:t> </w:t>
      </w:r>
      <w:r>
        <w:rPr>
          <w:color w:val="231F20"/>
          <w:w w:val="105"/>
          <w:sz w:val="17"/>
        </w:rPr>
        <w:t>the</w:t>
      </w:r>
      <w:r>
        <w:rPr>
          <w:color w:val="231F20"/>
          <w:spacing w:val="-9"/>
          <w:w w:val="105"/>
          <w:sz w:val="17"/>
        </w:rPr>
        <w:t> </w:t>
      </w:r>
      <w:r>
        <w:rPr>
          <w:color w:val="231F20"/>
          <w:w w:val="105"/>
          <w:sz w:val="17"/>
        </w:rPr>
        <w:t>engine</w:t>
      </w:r>
      <w:r>
        <w:rPr>
          <w:color w:val="231F20"/>
          <w:spacing w:val="-9"/>
          <w:w w:val="105"/>
          <w:sz w:val="17"/>
        </w:rPr>
        <w:t> </w:t>
      </w:r>
      <w:r>
        <w:rPr>
          <w:color w:val="231F20"/>
          <w:w w:val="105"/>
          <w:sz w:val="17"/>
        </w:rPr>
        <w:t>or</w:t>
      </w:r>
      <w:r>
        <w:rPr>
          <w:color w:val="231F20"/>
          <w:spacing w:val="-9"/>
          <w:w w:val="105"/>
          <w:sz w:val="17"/>
        </w:rPr>
        <w:t> </w:t>
      </w:r>
      <w:r>
        <w:rPr>
          <w:color w:val="231F20"/>
          <w:w w:val="105"/>
          <w:sz w:val="17"/>
        </w:rPr>
        <w:t>machinery</w:t>
      </w:r>
      <w:r>
        <w:rPr>
          <w:color w:val="231F20"/>
          <w:spacing w:val="-9"/>
          <w:w w:val="105"/>
          <w:sz w:val="17"/>
        </w:rPr>
        <w:t> </w:t>
      </w:r>
      <w:r>
        <w:rPr>
          <w:color w:val="231F20"/>
          <w:w w:val="105"/>
          <w:sz w:val="17"/>
        </w:rPr>
        <w:t>has</w:t>
      </w:r>
      <w:r>
        <w:rPr>
          <w:color w:val="231F20"/>
          <w:spacing w:val="-9"/>
          <w:w w:val="105"/>
          <w:sz w:val="17"/>
        </w:rPr>
        <w:t> </w:t>
      </w:r>
      <w:r>
        <w:rPr>
          <w:color w:val="231F20"/>
          <w:w w:val="105"/>
          <w:sz w:val="17"/>
        </w:rPr>
        <w:t>a</w:t>
      </w:r>
      <w:r>
        <w:rPr>
          <w:color w:val="231F20"/>
          <w:spacing w:val="-9"/>
          <w:w w:val="105"/>
          <w:sz w:val="17"/>
        </w:rPr>
        <w:t> </w:t>
      </w:r>
      <w:r>
        <w:rPr>
          <w:color w:val="231F20"/>
          <w:w w:val="105"/>
          <w:sz w:val="17"/>
        </w:rPr>
        <w:t>water</w:t>
      </w:r>
      <w:r>
        <w:rPr>
          <w:color w:val="231F20"/>
          <w:spacing w:val="-9"/>
          <w:w w:val="105"/>
          <w:sz w:val="17"/>
        </w:rPr>
        <w:t> </w:t>
      </w:r>
      <w:r>
        <w:rPr>
          <w:color w:val="231F20"/>
          <w:w w:val="105"/>
          <w:sz w:val="17"/>
        </w:rPr>
        <w:t>capacity</w:t>
      </w:r>
      <w:r>
        <w:rPr>
          <w:color w:val="231F20"/>
          <w:spacing w:val="-9"/>
          <w:w w:val="105"/>
          <w:sz w:val="17"/>
        </w:rPr>
        <w:t> </w:t>
      </w:r>
      <w:r>
        <w:rPr>
          <w:color w:val="231F20"/>
          <w:w w:val="105"/>
          <w:sz w:val="17"/>
        </w:rPr>
        <w:t>of</w:t>
      </w:r>
      <w:r>
        <w:rPr>
          <w:color w:val="231F20"/>
          <w:spacing w:val="-9"/>
          <w:w w:val="105"/>
          <w:sz w:val="17"/>
        </w:rPr>
        <w:t> </w:t>
      </w:r>
      <w:r>
        <w:rPr>
          <w:color w:val="231F20"/>
          <w:w w:val="105"/>
          <w:sz w:val="17"/>
        </w:rPr>
        <w:t>not</w:t>
      </w:r>
      <w:r>
        <w:rPr>
          <w:color w:val="231F20"/>
          <w:spacing w:val="-9"/>
          <w:w w:val="105"/>
          <w:sz w:val="17"/>
        </w:rPr>
        <w:t> </w:t>
      </w:r>
      <w:r>
        <w:rPr>
          <w:color w:val="231F20"/>
          <w:w w:val="105"/>
          <w:sz w:val="17"/>
        </w:rPr>
        <w:t>more</w:t>
      </w:r>
      <w:r>
        <w:rPr>
          <w:color w:val="231F20"/>
          <w:spacing w:val="-9"/>
          <w:w w:val="105"/>
          <w:sz w:val="17"/>
        </w:rPr>
        <w:t> </w:t>
      </w:r>
      <w:r>
        <w:rPr>
          <w:color w:val="231F20"/>
          <w:w w:val="105"/>
          <w:sz w:val="17"/>
        </w:rPr>
        <w:t>than</w:t>
      </w:r>
      <w:r>
        <w:rPr>
          <w:color w:val="231F20"/>
          <w:spacing w:val="-9"/>
          <w:w w:val="105"/>
          <w:sz w:val="17"/>
        </w:rPr>
        <w:t> </w:t>
      </w:r>
      <w:r>
        <w:rPr>
          <w:color w:val="231F20"/>
          <w:w w:val="105"/>
          <w:sz w:val="17"/>
        </w:rPr>
        <w:t>450</w:t>
      </w:r>
      <w:r>
        <w:rPr>
          <w:color w:val="231F20"/>
          <w:spacing w:val="-9"/>
          <w:w w:val="105"/>
          <w:sz w:val="17"/>
        </w:rPr>
        <w:t> </w:t>
      </w:r>
      <w:r>
        <w:rPr>
          <w:color w:val="231F20"/>
          <w:w w:val="105"/>
          <w:sz w:val="17"/>
        </w:rPr>
        <w:t>L, the labelling requirements of 5.2.2 shall apply;</w:t>
      </w:r>
    </w:p>
    <w:p>
      <w:pPr>
        <w:pStyle w:val="ListParagraph"/>
        <w:numPr>
          <w:ilvl w:val="0"/>
          <w:numId w:val="26"/>
        </w:numPr>
        <w:tabs>
          <w:tab w:pos="3370" w:val="left" w:leader="none"/>
        </w:tabs>
        <w:spacing w:line="256" w:lineRule="auto" w:before="34" w:after="0"/>
        <w:ind w:left="3370" w:right="1415" w:hanging="360"/>
        <w:jc w:val="both"/>
        <w:rPr>
          <w:sz w:val="17"/>
        </w:rPr>
      </w:pPr>
      <w:r>
        <w:rPr>
          <w:color w:val="231F20"/>
          <w:w w:val="105"/>
          <w:sz w:val="17"/>
        </w:rPr>
        <w:t>where</w:t>
      </w:r>
      <w:r>
        <w:rPr>
          <w:color w:val="231F20"/>
          <w:spacing w:val="-7"/>
          <w:w w:val="105"/>
          <w:sz w:val="17"/>
        </w:rPr>
        <w:t> </w:t>
      </w:r>
      <w:r>
        <w:rPr>
          <w:color w:val="231F20"/>
          <w:w w:val="105"/>
          <w:sz w:val="17"/>
        </w:rPr>
        <w:t>the</w:t>
      </w:r>
      <w:r>
        <w:rPr>
          <w:color w:val="231F20"/>
          <w:spacing w:val="-7"/>
          <w:w w:val="105"/>
          <w:sz w:val="17"/>
        </w:rPr>
        <w:t> </w:t>
      </w:r>
      <w:r>
        <w:rPr>
          <w:color w:val="231F20"/>
          <w:w w:val="105"/>
          <w:sz w:val="17"/>
        </w:rPr>
        <w:t>fuel</w:t>
      </w:r>
      <w:r>
        <w:rPr>
          <w:color w:val="231F20"/>
          <w:spacing w:val="-7"/>
          <w:w w:val="105"/>
          <w:sz w:val="17"/>
        </w:rPr>
        <w:t> </w:t>
      </w:r>
      <w:r>
        <w:rPr>
          <w:color w:val="231F20"/>
          <w:w w:val="105"/>
          <w:sz w:val="17"/>
        </w:rPr>
        <w:t>tank</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engine</w:t>
      </w:r>
      <w:r>
        <w:rPr>
          <w:color w:val="231F20"/>
          <w:spacing w:val="-7"/>
          <w:w w:val="105"/>
          <w:sz w:val="17"/>
        </w:rPr>
        <w:t> </w:t>
      </w:r>
      <w:r>
        <w:rPr>
          <w:color w:val="231F20"/>
          <w:w w:val="105"/>
          <w:sz w:val="17"/>
        </w:rPr>
        <w:t>or</w:t>
      </w:r>
      <w:r>
        <w:rPr>
          <w:color w:val="231F20"/>
          <w:spacing w:val="-7"/>
          <w:w w:val="105"/>
          <w:sz w:val="17"/>
        </w:rPr>
        <w:t> </w:t>
      </w:r>
      <w:r>
        <w:rPr>
          <w:color w:val="231F20"/>
          <w:w w:val="105"/>
          <w:sz w:val="17"/>
        </w:rPr>
        <w:t>machinery</w:t>
      </w:r>
      <w:r>
        <w:rPr>
          <w:color w:val="231F20"/>
          <w:spacing w:val="-7"/>
          <w:w w:val="105"/>
          <w:sz w:val="17"/>
        </w:rPr>
        <w:t> </w:t>
      </w:r>
      <w:r>
        <w:rPr>
          <w:color w:val="231F20"/>
          <w:w w:val="105"/>
          <w:sz w:val="17"/>
        </w:rPr>
        <w:t>has</w:t>
      </w:r>
      <w:r>
        <w:rPr>
          <w:color w:val="231F20"/>
          <w:spacing w:val="-7"/>
          <w:w w:val="105"/>
          <w:sz w:val="17"/>
        </w:rPr>
        <w:t> </w:t>
      </w:r>
      <w:r>
        <w:rPr>
          <w:color w:val="231F20"/>
          <w:w w:val="105"/>
          <w:sz w:val="17"/>
        </w:rPr>
        <w:t>a</w:t>
      </w:r>
      <w:r>
        <w:rPr>
          <w:color w:val="231F20"/>
          <w:spacing w:val="-7"/>
          <w:w w:val="105"/>
          <w:sz w:val="17"/>
        </w:rPr>
        <w:t> </w:t>
      </w:r>
      <w:r>
        <w:rPr>
          <w:color w:val="231F20"/>
          <w:w w:val="105"/>
          <w:sz w:val="17"/>
        </w:rPr>
        <w:t>water</w:t>
      </w:r>
      <w:r>
        <w:rPr>
          <w:color w:val="231F20"/>
          <w:spacing w:val="-7"/>
          <w:w w:val="105"/>
          <w:sz w:val="17"/>
        </w:rPr>
        <w:t> </w:t>
      </w:r>
      <w:r>
        <w:rPr>
          <w:color w:val="231F20"/>
          <w:w w:val="105"/>
          <w:sz w:val="17"/>
        </w:rPr>
        <w:t>capacity</w:t>
      </w:r>
      <w:r>
        <w:rPr>
          <w:color w:val="231F20"/>
          <w:spacing w:val="-7"/>
          <w:w w:val="105"/>
          <w:sz w:val="17"/>
        </w:rPr>
        <w:t> </w:t>
      </w:r>
      <w:r>
        <w:rPr>
          <w:color w:val="231F20"/>
          <w:w w:val="105"/>
          <w:sz w:val="17"/>
        </w:rPr>
        <w:t>of</w:t>
      </w:r>
      <w:r>
        <w:rPr>
          <w:color w:val="231F20"/>
          <w:spacing w:val="-7"/>
          <w:w w:val="105"/>
          <w:sz w:val="17"/>
        </w:rPr>
        <w:t> </w:t>
      </w:r>
      <w:r>
        <w:rPr>
          <w:color w:val="231F20"/>
          <w:w w:val="105"/>
          <w:sz w:val="17"/>
        </w:rPr>
        <w:t>more</w:t>
      </w:r>
      <w:r>
        <w:rPr>
          <w:color w:val="231F20"/>
          <w:spacing w:val="-7"/>
          <w:w w:val="105"/>
          <w:sz w:val="17"/>
        </w:rPr>
        <w:t> </w:t>
      </w:r>
      <w:r>
        <w:rPr>
          <w:color w:val="231F20"/>
          <w:w w:val="105"/>
          <w:sz w:val="17"/>
        </w:rPr>
        <w:t>than</w:t>
      </w:r>
      <w:r>
        <w:rPr>
          <w:color w:val="231F20"/>
          <w:spacing w:val="-7"/>
          <w:w w:val="105"/>
          <w:sz w:val="17"/>
        </w:rPr>
        <w:t> </w:t>
      </w:r>
      <w:r>
        <w:rPr>
          <w:color w:val="231F20"/>
          <w:w w:val="105"/>
          <w:sz w:val="17"/>
        </w:rPr>
        <w:t>450</w:t>
      </w:r>
      <w:r>
        <w:rPr>
          <w:color w:val="231F20"/>
          <w:spacing w:val="-7"/>
          <w:w w:val="105"/>
          <w:sz w:val="17"/>
        </w:rPr>
        <w:t> </w:t>
      </w:r>
      <w:r>
        <w:rPr>
          <w:color w:val="231F20"/>
          <w:w w:val="105"/>
          <w:sz w:val="17"/>
        </w:rPr>
        <w:t>L</w:t>
      </w:r>
      <w:r>
        <w:rPr>
          <w:color w:val="231F20"/>
          <w:spacing w:val="-7"/>
          <w:w w:val="105"/>
          <w:sz w:val="17"/>
        </w:rPr>
        <w:t> </w:t>
      </w:r>
      <w:r>
        <w:rPr>
          <w:color w:val="231F20"/>
          <w:w w:val="105"/>
          <w:sz w:val="17"/>
        </w:rPr>
        <w:t>but not</w:t>
      </w:r>
      <w:r>
        <w:rPr>
          <w:color w:val="231F20"/>
          <w:spacing w:val="-2"/>
          <w:w w:val="105"/>
          <w:sz w:val="17"/>
        </w:rPr>
        <w:t> </w:t>
      </w:r>
      <w:r>
        <w:rPr>
          <w:color w:val="231F20"/>
          <w:w w:val="105"/>
          <w:sz w:val="17"/>
        </w:rPr>
        <w:t>more</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1,000</w:t>
      </w:r>
      <w:r>
        <w:rPr>
          <w:color w:val="231F20"/>
          <w:spacing w:val="-2"/>
          <w:w w:val="105"/>
          <w:sz w:val="17"/>
        </w:rPr>
        <w:t> </w:t>
      </w:r>
      <w:r>
        <w:rPr>
          <w:color w:val="231F20"/>
          <w:w w:val="105"/>
          <w:sz w:val="17"/>
        </w:rPr>
        <w:t>L,</w:t>
      </w:r>
      <w:r>
        <w:rPr>
          <w:color w:val="231F20"/>
          <w:spacing w:val="-2"/>
          <w:w w:val="105"/>
          <w:sz w:val="17"/>
        </w:rPr>
        <w:t> </w:t>
      </w:r>
      <w:r>
        <w:rPr>
          <w:color w:val="231F20"/>
          <w:w w:val="105"/>
          <w:sz w:val="17"/>
        </w:rPr>
        <w:t>it</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labelled</w:t>
      </w:r>
      <w:r>
        <w:rPr>
          <w:color w:val="231F20"/>
          <w:spacing w:val="-2"/>
          <w:w w:val="105"/>
          <w:sz w:val="17"/>
        </w:rPr>
        <w:t> </w:t>
      </w:r>
      <w:r>
        <w:rPr>
          <w:color w:val="231F20"/>
          <w:w w:val="105"/>
          <w:sz w:val="17"/>
        </w:rPr>
        <w:t>on</w:t>
      </w:r>
      <w:r>
        <w:rPr>
          <w:color w:val="231F20"/>
          <w:spacing w:val="-2"/>
          <w:w w:val="105"/>
          <w:sz w:val="17"/>
        </w:rPr>
        <w:t> </w:t>
      </w:r>
      <w:r>
        <w:rPr>
          <w:color w:val="231F20"/>
          <w:w w:val="105"/>
          <w:sz w:val="17"/>
        </w:rPr>
        <w:t>two</w:t>
      </w:r>
      <w:r>
        <w:rPr>
          <w:color w:val="231F20"/>
          <w:spacing w:val="-2"/>
          <w:w w:val="105"/>
          <w:sz w:val="17"/>
        </w:rPr>
        <w:t> </w:t>
      </w:r>
      <w:r>
        <w:rPr>
          <w:color w:val="231F20"/>
          <w:w w:val="105"/>
          <w:sz w:val="17"/>
        </w:rPr>
        <w:t>opposing</w:t>
      </w:r>
      <w:r>
        <w:rPr>
          <w:color w:val="231F20"/>
          <w:spacing w:val="-2"/>
          <w:w w:val="105"/>
          <w:sz w:val="17"/>
        </w:rPr>
        <w:t> </w:t>
      </w:r>
      <w:r>
        <w:rPr>
          <w:color w:val="231F20"/>
          <w:w w:val="105"/>
          <w:sz w:val="17"/>
        </w:rPr>
        <w:t>sides</w:t>
      </w:r>
      <w:r>
        <w:rPr>
          <w:color w:val="231F20"/>
          <w:spacing w:val="-2"/>
          <w:w w:val="105"/>
          <w:sz w:val="17"/>
        </w:rPr>
        <w:t> </w:t>
      </w:r>
      <w:r>
        <w:rPr>
          <w:color w:val="231F20"/>
          <w:w w:val="105"/>
          <w:sz w:val="17"/>
        </w:rPr>
        <w:t>in</w:t>
      </w:r>
      <w:r>
        <w:rPr>
          <w:color w:val="231F20"/>
          <w:spacing w:val="-2"/>
          <w:w w:val="105"/>
          <w:sz w:val="17"/>
        </w:rPr>
        <w:t> </w:t>
      </w:r>
      <w:r>
        <w:rPr>
          <w:color w:val="231F20"/>
          <w:w w:val="105"/>
          <w:sz w:val="17"/>
        </w:rPr>
        <w:t>accordance</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5.2.2; </w:t>
      </w:r>
      <w:r>
        <w:rPr>
          <w:color w:val="231F20"/>
          <w:spacing w:val="-4"/>
          <w:w w:val="105"/>
          <w:sz w:val="17"/>
        </w:rPr>
        <w:t>and</w:t>
      </w:r>
    </w:p>
    <w:p>
      <w:pPr>
        <w:pStyle w:val="ListParagraph"/>
        <w:numPr>
          <w:ilvl w:val="0"/>
          <w:numId w:val="26"/>
        </w:numPr>
        <w:tabs>
          <w:tab w:pos="3370" w:val="left" w:leader="none"/>
        </w:tabs>
        <w:spacing w:line="256" w:lineRule="auto" w:before="34" w:after="0"/>
        <w:ind w:left="3370" w:right="1415" w:hanging="360"/>
        <w:jc w:val="both"/>
        <w:rPr>
          <w:sz w:val="17"/>
        </w:rPr>
      </w:pPr>
      <w:r>
        <w:rPr>
          <w:color w:val="231F20"/>
          <w:w w:val="105"/>
          <w:sz w:val="17"/>
        </w:rPr>
        <w:t>where</w:t>
      </w:r>
      <w:r>
        <w:rPr>
          <w:color w:val="231F20"/>
          <w:spacing w:val="-1"/>
          <w:w w:val="105"/>
          <w:sz w:val="17"/>
        </w:rPr>
        <w:t> </w:t>
      </w:r>
      <w:r>
        <w:rPr>
          <w:color w:val="231F20"/>
          <w:w w:val="105"/>
          <w:sz w:val="17"/>
        </w:rPr>
        <w:t>the</w:t>
      </w:r>
      <w:r>
        <w:rPr>
          <w:color w:val="231F20"/>
          <w:spacing w:val="-1"/>
          <w:w w:val="105"/>
          <w:sz w:val="17"/>
        </w:rPr>
        <w:t> </w:t>
      </w:r>
      <w:r>
        <w:rPr>
          <w:color w:val="231F20"/>
          <w:w w:val="105"/>
          <w:sz w:val="17"/>
        </w:rPr>
        <w:t>fuel</w:t>
      </w:r>
      <w:r>
        <w:rPr>
          <w:color w:val="231F20"/>
          <w:spacing w:val="-1"/>
          <w:w w:val="105"/>
          <w:sz w:val="17"/>
        </w:rPr>
        <w:t> </w:t>
      </w:r>
      <w:r>
        <w:rPr>
          <w:color w:val="231F20"/>
          <w:w w:val="105"/>
          <w:sz w:val="17"/>
        </w:rPr>
        <w:t>tank</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engine</w:t>
      </w:r>
      <w:r>
        <w:rPr>
          <w:color w:val="231F20"/>
          <w:spacing w:val="-1"/>
          <w:w w:val="105"/>
          <w:sz w:val="17"/>
        </w:rPr>
        <w:t> </w:t>
      </w:r>
      <w:r>
        <w:rPr>
          <w:color w:val="231F20"/>
          <w:w w:val="105"/>
          <w:sz w:val="17"/>
        </w:rPr>
        <w:t>or</w:t>
      </w:r>
      <w:r>
        <w:rPr>
          <w:color w:val="231F20"/>
          <w:spacing w:val="-1"/>
          <w:w w:val="105"/>
          <w:sz w:val="17"/>
        </w:rPr>
        <w:t> </w:t>
      </w:r>
      <w:r>
        <w:rPr>
          <w:color w:val="231F20"/>
          <w:w w:val="105"/>
          <w:sz w:val="17"/>
        </w:rPr>
        <w:t>machinery</w:t>
      </w:r>
      <w:r>
        <w:rPr>
          <w:color w:val="231F20"/>
          <w:spacing w:val="-1"/>
          <w:w w:val="105"/>
          <w:sz w:val="17"/>
        </w:rPr>
        <w:t> </w:t>
      </w:r>
      <w:r>
        <w:rPr>
          <w:color w:val="231F20"/>
          <w:w w:val="105"/>
          <w:sz w:val="17"/>
        </w:rPr>
        <w:t>has</w:t>
      </w:r>
      <w:r>
        <w:rPr>
          <w:color w:val="231F20"/>
          <w:spacing w:val="-1"/>
          <w:w w:val="105"/>
          <w:sz w:val="17"/>
        </w:rPr>
        <w:t> </w:t>
      </w:r>
      <w:r>
        <w:rPr>
          <w:color w:val="231F20"/>
          <w:w w:val="105"/>
          <w:sz w:val="17"/>
        </w:rPr>
        <w:t>a</w:t>
      </w:r>
      <w:r>
        <w:rPr>
          <w:color w:val="231F20"/>
          <w:spacing w:val="-1"/>
          <w:w w:val="105"/>
          <w:sz w:val="17"/>
        </w:rPr>
        <w:t> </w:t>
      </w:r>
      <w:r>
        <w:rPr>
          <w:color w:val="231F20"/>
          <w:w w:val="105"/>
          <w:sz w:val="17"/>
        </w:rPr>
        <w:t>water</w:t>
      </w:r>
      <w:r>
        <w:rPr>
          <w:color w:val="231F20"/>
          <w:spacing w:val="-1"/>
          <w:w w:val="105"/>
          <w:sz w:val="17"/>
        </w:rPr>
        <w:t> </w:t>
      </w:r>
      <w:r>
        <w:rPr>
          <w:color w:val="231F20"/>
          <w:w w:val="105"/>
          <w:sz w:val="17"/>
        </w:rPr>
        <w:t>capacity</w:t>
      </w:r>
      <w:r>
        <w:rPr>
          <w:color w:val="231F20"/>
          <w:spacing w:val="-1"/>
          <w:w w:val="105"/>
          <w:sz w:val="17"/>
        </w:rPr>
        <w:t> </w:t>
      </w:r>
      <w:r>
        <w:rPr>
          <w:color w:val="231F20"/>
          <w:w w:val="105"/>
          <w:sz w:val="17"/>
        </w:rPr>
        <w:t>of</w:t>
      </w:r>
      <w:r>
        <w:rPr>
          <w:color w:val="231F20"/>
          <w:spacing w:val="-1"/>
          <w:w w:val="105"/>
          <w:sz w:val="17"/>
        </w:rPr>
        <w:t> </w:t>
      </w:r>
      <w:r>
        <w:rPr>
          <w:color w:val="231F20"/>
          <w:w w:val="105"/>
          <w:sz w:val="17"/>
        </w:rPr>
        <w:t>more</w:t>
      </w:r>
      <w:r>
        <w:rPr>
          <w:color w:val="231F20"/>
          <w:spacing w:val="-1"/>
          <w:w w:val="105"/>
          <w:sz w:val="17"/>
        </w:rPr>
        <w:t> </w:t>
      </w:r>
      <w:r>
        <w:rPr>
          <w:color w:val="231F20"/>
          <w:w w:val="105"/>
          <w:sz w:val="17"/>
        </w:rPr>
        <w:t>than</w:t>
      </w:r>
      <w:r>
        <w:rPr>
          <w:color w:val="231F20"/>
          <w:spacing w:val="-1"/>
          <w:w w:val="105"/>
          <w:sz w:val="17"/>
        </w:rPr>
        <w:t> </w:t>
      </w:r>
      <w:r>
        <w:rPr>
          <w:color w:val="231F20"/>
          <w:w w:val="105"/>
          <w:sz w:val="17"/>
        </w:rPr>
        <w:t>1,000</w:t>
      </w:r>
      <w:r>
        <w:rPr>
          <w:color w:val="231F20"/>
          <w:spacing w:val="-1"/>
          <w:w w:val="105"/>
          <w:sz w:val="17"/>
        </w:rPr>
        <w:t> </w:t>
      </w:r>
      <w:r>
        <w:rPr>
          <w:color w:val="231F20"/>
          <w:w w:val="105"/>
          <w:sz w:val="17"/>
        </w:rPr>
        <w:t>L, it</w:t>
      </w:r>
      <w:r>
        <w:rPr>
          <w:color w:val="231F20"/>
          <w:w w:val="105"/>
          <w:sz w:val="17"/>
        </w:rPr>
        <w:t> shall</w:t>
      </w:r>
      <w:r>
        <w:rPr>
          <w:color w:val="231F20"/>
          <w:w w:val="105"/>
          <w:sz w:val="17"/>
        </w:rPr>
        <w:t> be</w:t>
      </w:r>
      <w:r>
        <w:rPr>
          <w:color w:val="231F20"/>
          <w:w w:val="105"/>
          <w:sz w:val="17"/>
        </w:rPr>
        <w:t> placarded</w:t>
      </w:r>
      <w:r>
        <w:rPr>
          <w:color w:val="231F20"/>
          <w:w w:val="105"/>
          <w:sz w:val="17"/>
        </w:rPr>
        <w:t> on</w:t>
      </w:r>
      <w:r>
        <w:rPr>
          <w:color w:val="231F20"/>
          <w:w w:val="105"/>
          <w:sz w:val="17"/>
        </w:rPr>
        <w:t> two</w:t>
      </w:r>
      <w:r>
        <w:rPr>
          <w:color w:val="231F20"/>
          <w:w w:val="105"/>
          <w:sz w:val="17"/>
        </w:rPr>
        <w:t> opposing</w:t>
      </w:r>
      <w:r>
        <w:rPr>
          <w:color w:val="231F20"/>
          <w:w w:val="105"/>
          <w:sz w:val="17"/>
        </w:rPr>
        <w:t> sides.</w:t>
      </w:r>
      <w:r>
        <w:rPr>
          <w:color w:val="231F20"/>
          <w:w w:val="105"/>
          <w:sz w:val="17"/>
        </w:rPr>
        <w:t> Placards</w:t>
      </w:r>
      <w:r>
        <w:rPr>
          <w:color w:val="231F20"/>
          <w:w w:val="105"/>
          <w:sz w:val="17"/>
        </w:rPr>
        <w:t> shall</w:t>
      </w:r>
      <w:r>
        <w:rPr>
          <w:color w:val="231F20"/>
          <w:w w:val="105"/>
          <w:sz w:val="17"/>
        </w:rPr>
        <w:t> correspond</w:t>
      </w:r>
      <w:r>
        <w:rPr>
          <w:color w:val="231F20"/>
          <w:w w:val="105"/>
          <w:sz w:val="17"/>
        </w:rPr>
        <w:t> to</w:t>
      </w:r>
      <w:r>
        <w:rPr>
          <w:color w:val="231F20"/>
          <w:w w:val="105"/>
          <w:sz w:val="17"/>
        </w:rPr>
        <w:t> the</w:t>
      </w:r>
      <w:r>
        <w:rPr>
          <w:color w:val="231F20"/>
          <w:w w:val="105"/>
          <w:sz w:val="17"/>
        </w:rPr>
        <w:t> class indicated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Column</w:t>
      </w:r>
      <w:r>
        <w:rPr>
          <w:color w:val="231F20"/>
          <w:spacing w:val="-5"/>
          <w:w w:val="105"/>
          <w:sz w:val="17"/>
        </w:rPr>
        <w:t> </w:t>
      </w:r>
      <w:r>
        <w:rPr>
          <w:color w:val="231F20"/>
          <w:w w:val="105"/>
          <w:sz w:val="17"/>
        </w:rPr>
        <w:t>3</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Dangerous</w:t>
      </w:r>
      <w:r>
        <w:rPr>
          <w:color w:val="231F20"/>
          <w:spacing w:val="-5"/>
          <w:w w:val="105"/>
          <w:sz w:val="17"/>
        </w:rPr>
        <w:t> </w:t>
      </w:r>
      <w:r>
        <w:rPr>
          <w:color w:val="231F20"/>
          <w:w w:val="105"/>
          <w:sz w:val="17"/>
        </w:rPr>
        <w:t>Goods</w:t>
      </w:r>
      <w:r>
        <w:rPr>
          <w:color w:val="231F20"/>
          <w:spacing w:val="-5"/>
          <w:w w:val="105"/>
          <w:sz w:val="17"/>
        </w:rPr>
        <w:t> </w:t>
      </w:r>
      <w:r>
        <w:rPr>
          <w:color w:val="231F20"/>
          <w:w w:val="105"/>
          <w:sz w:val="17"/>
        </w:rPr>
        <w:t>List</w:t>
      </w:r>
      <w:r>
        <w:rPr>
          <w:color w:val="231F20"/>
          <w:spacing w:val="-5"/>
          <w:w w:val="105"/>
          <w:sz w:val="17"/>
        </w:rPr>
        <w:t> </w:t>
      </w:r>
      <w:r>
        <w:rPr>
          <w:color w:val="231F20"/>
          <w:w w:val="105"/>
          <w:sz w:val="17"/>
        </w:rPr>
        <w:t>in</w:t>
      </w:r>
      <w:r>
        <w:rPr>
          <w:color w:val="231F20"/>
          <w:spacing w:val="-5"/>
          <w:w w:val="105"/>
          <w:sz w:val="17"/>
        </w:rPr>
        <w:t> </w:t>
      </w:r>
      <w:r>
        <w:rPr>
          <w:color w:val="231F20"/>
          <w:w w:val="105"/>
          <w:sz w:val="17"/>
        </w:rPr>
        <w:t>Chapter</w:t>
      </w:r>
      <w:r>
        <w:rPr>
          <w:color w:val="231F20"/>
          <w:spacing w:val="-5"/>
          <w:w w:val="105"/>
          <w:sz w:val="17"/>
        </w:rPr>
        <w:t> </w:t>
      </w:r>
      <w:r>
        <w:rPr>
          <w:color w:val="231F20"/>
          <w:w w:val="105"/>
          <w:sz w:val="17"/>
        </w:rPr>
        <w:t>3.2</w:t>
      </w:r>
      <w:r>
        <w:rPr>
          <w:color w:val="231F20"/>
          <w:spacing w:val="-5"/>
          <w:w w:val="105"/>
          <w:sz w:val="17"/>
        </w:rPr>
        <w:t> </w:t>
      </w:r>
      <w:r>
        <w:rPr>
          <w:color w:val="231F20"/>
          <w:w w:val="105"/>
          <w:sz w:val="17"/>
        </w:rPr>
        <w:t>and</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conform</w:t>
      </w:r>
      <w:r>
        <w:rPr>
          <w:color w:val="231F20"/>
          <w:spacing w:val="-5"/>
          <w:w w:val="105"/>
          <w:sz w:val="17"/>
        </w:rPr>
        <w:t> </w:t>
      </w:r>
      <w:r>
        <w:rPr>
          <w:color w:val="231F20"/>
          <w:w w:val="105"/>
          <w:sz w:val="17"/>
        </w:rPr>
        <w:t>to</w:t>
      </w:r>
      <w:r>
        <w:rPr>
          <w:color w:val="231F20"/>
          <w:spacing w:val="-5"/>
          <w:w w:val="105"/>
          <w:sz w:val="17"/>
        </w:rPr>
        <w:t> </w:t>
      </w:r>
      <w:r>
        <w:rPr>
          <w:color w:val="231F20"/>
          <w:w w:val="105"/>
          <w:sz w:val="17"/>
        </w:rPr>
        <w:t>the specifications given in 5.3.1.2.1.</w:t>
      </w:r>
    </w:p>
    <w:p>
      <w:pPr>
        <w:pStyle w:val="ListParagraph"/>
        <w:numPr>
          <w:ilvl w:val="1"/>
          <w:numId w:val="23"/>
        </w:numPr>
        <w:tabs>
          <w:tab w:pos="3008" w:val="left" w:leader="none"/>
          <w:tab w:pos="3010" w:val="left" w:leader="none"/>
        </w:tabs>
        <w:spacing w:line="256" w:lineRule="auto" w:before="55" w:after="0"/>
        <w:ind w:left="3010" w:right="1414" w:hanging="360"/>
        <w:jc w:val="both"/>
        <w:rPr>
          <w:sz w:val="17"/>
        </w:rPr>
      </w:pPr>
      <w:r>
        <w:rPr>
          <w:color w:val="231F20"/>
          <w:w w:val="105"/>
          <w:sz w:val="17"/>
        </w:rPr>
        <w:t>The</w:t>
      </w:r>
      <w:r>
        <w:rPr>
          <w:color w:val="231F20"/>
          <w:w w:val="105"/>
          <w:sz w:val="17"/>
        </w:rPr>
        <w:t> transport</w:t>
      </w:r>
      <w:r>
        <w:rPr>
          <w:color w:val="231F20"/>
          <w:w w:val="105"/>
          <w:sz w:val="17"/>
        </w:rPr>
        <w:t> document</w:t>
      </w:r>
      <w:r>
        <w:rPr>
          <w:color w:val="231F20"/>
          <w:w w:val="105"/>
          <w:sz w:val="17"/>
        </w:rPr>
        <w:t> shall</w:t>
      </w:r>
      <w:r>
        <w:rPr>
          <w:color w:val="231F20"/>
          <w:w w:val="105"/>
          <w:sz w:val="17"/>
        </w:rPr>
        <w:t> contain</w:t>
      </w:r>
      <w:r>
        <w:rPr>
          <w:color w:val="231F20"/>
          <w:w w:val="105"/>
          <w:sz w:val="17"/>
        </w:rPr>
        <w:t> the</w:t>
      </w:r>
      <w:r>
        <w:rPr>
          <w:color w:val="231F20"/>
          <w:w w:val="105"/>
          <w:sz w:val="17"/>
        </w:rPr>
        <w:t> following</w:t>
      </w:r>
      <w:r>
        <w:rPr>
          <w:color w:val="231F20"/>
          <w:w w:val="105"/>
          <w:sz w:val="17"/>
        </w:rPr>
        <w:t> additional</w:t>
      </w:r>
      <w:r>
        <w:rPr>
          <w:color w:val="231F20"/>
          <w:w w:val="105"/>
          <w:sz w:val="17"/>
        </w:rPr>
        <w:t> statement</w:t>
      </w:r>
      <w:r>
        <w:rPr>
          <w:color w:val="231F20"/>
          <w:w w:val="105"/>
          <w:sz w:val="17"/>
        </w:rPr>
        <w:t> “Transport</w:t>
      </w:r>
      <w:r>
        <w:rPr>
          <w:color w:val="231F20"/>
          <w:w w:val="105"/>
          <w:sz w:val="17"/>
        </w:rPr>
        <w:t> in accordance with special provision 363”.</w:t>
      </w:r>
    </w:p>
    <w:p>
      <w:pPr>
        <w:pStyle w:val="ListParagraph"/>
        <w:numPr>
          <w:ilvl w:val="1"/>
          <w:numId w:val="23"/>
        </w:numPr>
        <w:tabs>
          <w:tab w:pos="3008" w:val="left" w:leader="none"/>
        </w:tabs>
        <w:spacing w:line="240" w:lineRule="auto" w:before="53" w:after="0"/>
        <w:ind w:left="3008" w:right="0" w:hanging="358"/>
        <w:jc w:val="both"/>
        <w:rPr>
          <w:sz w:val="17"/>
        </w:rPr>
      </w:pPr>
      <w:r>
        <w:rPr>
          <w:color w:val="231F20"/>
          <w:w w:val="105"/>
          <w:sz w:val="17"/>
        </w:rPr>
        <w:t>The</w:t>
      </w:r>
      <w:r>
        <w:rPr>
          <w:color w:val="231F20"/>
          <w:spacing w:val="-8"/>
          <w:w w:val="105"/>
          <w:sz w:val="17"/>
        </w:rPr>
        <w:t> </w:t>
      </w:r>
      <w:r>
        <w:rPr>
          <w:color w:val="231F20"/>
          <w:w w:val="105"/>
          <w:sz w:val="17"/>
        </w:rPr>
        <w:t>requirements</w:t>
      </w:r>
      <w:r>
        <w:rPr>
          <w:color w:val="231F20"/>
          <w:spacing w:val="-7"/>
          <w:w w:val="105"/>
          <w:sz w:val="17"/>
        </w:rPr>
        <w:t> </w:t>
      </w:r>
      <w:r>
        <w:rPr>
          <w:color w:val="231F20"/>
          <w:w w:val="105"/>
          <w:sz w:val="17"/>
        </w:rPr>
        <w:t>specified</w:t>
      </w:r>
      <w:r>
        <w:rPr>
          <w:color w:val="231F20"/>
          <w:spacing w:val="-8"/>
          <w:w w:val="105"/>
          <w:sz w:val="17"/>
        </w:rPr>
        <w:t> </w:t>
      </w:r>
      <w:r>
        <w:rPr>
          <w:color w:val="231F20"/>
          <w:w w:val="105"/>
          <w:sz w:val="17"/>
        </w:rPr>
        <w:t>in</w:t>
      </w:r>
      <w:r>
        <w:rPr>
          <w:color w:val="231F20"/>
          <w:spacing w:val="-7"/>
          <w:w w:val="105"/>
          <w:sz w:val="17"/>
        </w:rPr>
        <w:t> </w:t>
      </w:r>
      <w:r>
        <w:rPr>
          <w:color w:val="231F20"/>
          <w:w w:val="105"/>
          <w:sz w:val="17"/>
        </w:rPr>
        <w:t>packing</w:t>
      </w:r>
      <w:r>
        <w:rPr>
          <w:color w:val="231F20"/>
          <w:spacing w:val="-8"/>
          <w:w w:val="105"/>
          <w:sz w:val="17"/>
        </w:rPr>
        <w:t> </w:t>
      </w:r>
      <w:r>
        <w:rPr>
          <w:color w:val="231F20"/>
          <w:w w:val="105"/>
          <w:sz w:val="17"/>
        </w:rPr>
        <w:t>instruction</w:t>
      </w:r>
      <w:r>
        <w:rPr>
          <w:color w:val="231F20"/>
          <w:spacing w:val="-7"/>
          <w:w w:val="105"/>
          <w:sz w:val="17"/>
        </w:rPr>
        <w:t> </w:t>
      </w:r>
      <w:r>
        <w:rPr>
          <w:color w:val="231F20"/>
          <w:w w:val="105"/>
          <w:sz w:val="17"/>
        </w:rPr>
        <w:t>P005</w:t>
      </w:r>
      <w:r>
        <w:rPr>
          <w:color w:val="231F20"/>
          <w:spacing w:val="-8"/>
          <w:w w:val="105"/>
          <w:sz w:val="17"/>
        </w:rPr>
        <w:t> </w:t>
      </w:r>
      <w:r>
        <w:rPr>
          <w:color w:val="231F20"/>
          <w:w w:val="105"/>
          <w:sz w:val="17"/>
        </w:rPr>
        <w:t>of</w:t>
      </w:r>
      <w:r>
        <w:rPr>
          <w:color w:val="231F20"/>
          <w:spacing w:val="-7"/>
          <w:w w:val="105"/>
          <w:sz w:val="17"/>
        </w:rPr>
        <w:t> </w:t>
      </w:r>
      <w:r>
        <w:rPr>
          <w:color w:val="231F20"/>
          <w:w w:val="105"/>
          <w:sz w:val="17"/>
        </w:rPr>
        <w:t>4.1.4.1</w:t>
      </w:r>
      <w:r>
        <w:rPr>
          <w:color w:val="231F20"/>
          <w:spacing w:val="-8"/>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spacing w:val="-4"/>
          <w:w w:val="105"/>
          <w:sz w:val="17"/>
        </w:rPr>
        <w:t>met.</w:t>
      </w:r>
    </w:p>
    <w:p>
      <w:pPr>
        <w:pStyle w:val="ListParagraph"/>
        <w:numPr>
          <w:ilvl w:val="0"/>
          <w:numId w:val="23"/>
        </w:numPr>
        <w:tabs>
          <w:tab w:pos="2648" w:val="left" w:leader="none"/>
          <w:tab w:pos="2650" w:val="left" w:leader="none"/>
        </w:tabs>
        <w:spacing w:line="256" w:lineRule="auto" w:before="87" w:after="0"/>
        <w:ind w:left="2650" w:right="1413" w:hanging="720"/>
        <w:jc w:val="both"/>
        <w:rPr>
          <w:sz w:val="17"/>
        </w:rPr>
      </w:pPr>
      <w:r>
        <w:rPr>
          <w:color w:val="231F20"/>
          <w:sz w:val="17"/>
        </w:rPr>
        <w:t>This article may only be transported under the provisions of chapter 3.4 if, as presented for transport,</w:t>
      </w:r>
      <w:r>
        <w:rPr>
          <w:color w:val="231F20"/>
          <w:spacing w:val="40"/>
          <w:w w:val="105"/>
          <w:sz w:val="17"/>
        </w:rPr>
        <w:t> </w:t>
      </w:r>
      <w:r>
        <w:rPr>
          <w:color w:val="231F20"/>
          <w:w w:val="105"/>
          <w:sz w:val="17"/>
        </w:rPr>
        <w:t>the</w:t>
      </w:r>
      <w:r>
        <w:rPr>
          <w:color w:val="231F20"/>
          <w:spacing w:val="-4"/>
          <w:w w:val="105"/>
          <w:sz w:val="17"/>
        </w:rPr>
        <w:t> </w:t>
      </w:r>
      <w:r>
        <w:rPr>
          <w:color w:val="231F20"/>
          <w:w w:val="105"/>
          <w:sz w:val="17"/>
        </w:rPr>
        <w:t>package</w:t>
      </w:r>
      <w:r>
        <w:rPr>
          <w:color w:val="231F20"/>
          <w:spacing w:val="-4"/>
          <w:w w:val="105"/>
          <w:sz w:val="17"/>
        </w:rPr>
        <w:t> </w:t>
      </w:r>
      <w:r>
        <w:rPr>
          <w:color w:val="231F20"/>
          <w:w w:val="105"/>
          <w:sz w:val="17"/>
        </w:rPr>
        <w:t>is</w:t>
      </w:r>
      <w:r>
        <w:rPr>
          <w:color w:val="231F20"/>
          <w:spacing w:val="-4"/>
          <w:w w:val="105"/>
          <w:sz w:val="17"/>
        </w:rPr>
        <w:t> </w:t>
      </w:r>
      <w:r>
        <w:rPr>
          <w:color w:val="231F20"/>
          <w:w w:val="105"/>
          <w:sz w:val="17"/>
        </w:rPr>
        <w:t>capable</w:t>
      </w:r>
      <w:r>
        <w:rPr>
          <w:color w:val="231F20"/>
          <w:spacing w:val="-4"/>
          <w:w w:val="105"/>
          <w:sz w:val="17"/>
        </w:rPr>
        <w:t> </w:t>
      </w:r>
      <w:r>
        <w:rPr>
          <w:color w:val="231F20"/>
          <w:w w:val="105"/>
          <w:sz w:val="17"/>
        </w:rPr>
        <w:t>of</w:t>
      </w:r>
      <w:r>
        <w:rPr>
          <w:color w:val="231F20"/>
          <w:spacing w:val="-4"/>
          <w:w w:val="105"/>
          <w:sz w:val="17"/>
        </w:rPr>
        <w:t> </w:t>
      </w:r>
      <w:r>
        <w:rPr>
          <w:color w:val="231F20"/>
          <w:w w:val="105"/>
          <w:sz w:val="17"/>
        </w:rPr>
        <w:t>passing</w:t>
      </w:r>
      <w:r>
        <w:rPr>
          <w:color w:val="231F20"/>
          <w:spacing w:val="-4"/>
          <w:w w:val="105"/>
          <w:sz w:val="17"/>
        </w:rPr>
        <w:t> </w:t>
      </w:r>
      <w:r>
        <w:rPr>
          <w:color w:val="231F20"/>
          <w:w w:val="105"/>
          <w:sz w:val="17"/>
        </w:rPr>
        <w:t>the</w:t>
      </w:r>
      <w:r>
        <w:rPr>
          <w:color w:val="231F20"/>
          <w:spacing w:val="-4"/>
          <w:w w:val="105"/>
          <w:sz w:val="17"/>
        </w:rPr>
        <w:t> </w:t>
      </w:r>
      <w:r>
        <w:rPr>
          <w:color w:val="231F20"/>
          <w:w w:val="105"/>
          <w:sz w:val="17"/>
        </w:rPr>
        <w:t>test</w:t>
      </w:r>
      <w:r>
        <w:rPr>
          <w:color w:val="231F20"/>
          <w:spacing w:val="-4"/>
          <w:w w:val="105"/>
          <w:sz w:val="17"/>
        </w:rPr>
        <w:t> </w:t>
      </w:r>
      <w:r>
        <w:rPr>
          <w:color w:val="231F20"/>
          <w:w w:val="105"/>
          <w:sz w:val="17"/>
        </w:rPr>
        <w:t>in</w:t>
      </w:r>
      <w:r>
        <w:rPr>
          <w:color w:val="231F20"/>
          <w:spacing w:val="-4"/>
          <w:w w:val="105"/>
          <w:sz w:val="17"/>
        </w:rPr>
        <w:t> </w:t>
      </w:r>
      <w:r>
        <w:rPr>
          <w:color w:val="231F20"/>
          <w:w w:val="105"/>
          <w:sz w:val="17"/>
        </w:rPr>
        <w:t>accordance</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test</w:t>
      </w:r>
      <w:r>
        <w:rPr>
          <w:color w:val="231F20"/>
          <w:spacing w:val="-4"/>
          <w:w w:val="105"/>
          <w:sz w:val="17"/>
        </w:rPr>
        <w:t> </w:t>
      </w:r>
      <w:r>
        <w:rPr>
          <w:color w:val="231F20"/>
          <w:w w:val="105"/>
          <w:sz w:val="17"/>
        </w:rPr>
        <w:t>series</w:t>
      </w:r>
      <w:r>
        <w:rPr>
          <w:color w:val="231F20"/>
          <w:spacing w:val="-4"/>
          <w:w w:val="105"/>
          <w:sz w:val="17"/>
        </w:rPr>
        <w:t> </w:t>
      </w:r>
      <w:r>
        <w:rPr>
          <w:color w:val="231F20"/>
          <w:w w:val="105"/>
          <w:sz w:val="17"/>
        </w:rPr>
        <w:t>6(d)</w:t>
      </w:r>
      <w:r>
        <w:rPr>
          <w:color w:val="231F20"/>
          <w:spacing w:val="-4"/>
          <w:w w:val="105"/>
          <w:sz w:val="17"/>
        </w:rPr>
        <w:t> </w:t>
      </w:r>
      <w:r>
        <w:rPr>
          <w:color w:val="231F20"/>
          <w:w w:val="105"/>
          <w:sz w:val="17"/>
        </w:rPr>
        <w:t>of</w:t>
      </w:r>
      <w:r>
        <w:rPr>
          <w:color w:val="231F20"/>
          <w:spacing w:val="-4"/>
          <w:w w:val="105"/>
          <w:sz w:val="17"/>
        </w:rPr>
        <w:t> </w:t>
      </w:r>
      <w:r>
        <w:rPr>
          <w:color w:val="231F20"/>
          <w:w w:val="105"/>
          <w:sz w:val="17"/>
        </w:rPr>
        <w:t>part</w:t>
      </w:r>
      <w:r>
        <w:rPr>
          <w:color w:val="231F20"/>
          <w:spacing w:val="-4"/>
          <w:w w:val="105"/>
          <w:sz w:val="17"/>
        </w:rPr>
        <w:t> </w:t>
      </w:r>
      <w:r>
        <w:rPr>
          <w:color w:val="231F20"/>
          <w:w w:val="105"/>
          <w:sz w:val="17"/>
        </w:rPr>
        <w:t>I</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rFonts w:ascii="Arial"/>
          <w:i/>
          <w:color w:val="231F20"/>
          <w:w w:val="105"/>
          <w:sz w:val="17"/>
        </w:rPr>
        <w:t>Manual of Tests and Criteria </w:t>
      </w:r>
      <w:r>
        <w:rPr>
          <w:color w:val="231F20"/>
          <w:w w:val="105"/>
          <w:sz w:val="17"/>
        </w:rPr>
        <w:t>as determined by the competent authority.</w:t>
      </w:r>
    </w:p>
    <w:p>
      <w:pPr>
        <w:pStyle w:val="BodyText"/>
        <w:spacing w:line="254" w:lineRule="auto" w:before="72"/>
        <w:ind w:right="1415" w:hanging="961"/>
      </w:pPr>
      <w:r>
        <w:rPr>
          <w:rFonts w:ascii="Cambria" w:hAnsi="Cambria"/>
          <w:color w:val="231F20"/>
          <w:w w:val="105"/>
        </w:rPr>
        <w:t>△</w:t>
      </w:r>
      <w:r>
        <w:rPr>
          <w:rFonts w:ascii="Cambria" w:hAnsi="Cambria"/>
          <w:color w:val="231F20"/>
          <w:spacing w:val="40"/>
          <w:w w:val="105"/>
        </w:rPr>
        <w:t> </w:t>
      </w:r>
      <w:r>
        <w:rPr>
          <w:color w:val="231F20"/>
          <w:w w:val="105"/>
        </w:rPr>
        <w:t>365</w:t>
      </w:r>
      <w:r>
        <w:rPr>
          <w:color w:val="231F20"/>
          <w:spacing w:val="80"/>
          <w:w w:val="150"/>
        </w:rPr>
        <w:t>  </w:t>
      </w:r>
      <w:r>
        <w:rPr>
          <w:color w:val="231F20"/>
          <w:w w:val="105"/>
        </w:rPr>
        <w:t>For</w:t>
      </w:r>
      <w:r>
        <w:rPr>
          <w:color w:val="231F20"/>
          <w:w w:val="105"/>
        </w:rPr>
        <w:t> manufactured</w:t>
      </w:r>
      <w:r>
        <w:rPr>
          <w:color w:val="231F20"/>
          <w:w w:val="105"/>
        </w:rPr>
        <w:t> instruments</w:t>
      </w:r>
      <w:r>
        <w:rPr>
          <w:color w:val="231F20"/>
          <w:w w:val="105"/>
        </w:rPr>
        <w:t> and</w:t>
      </w:r>
      <w:r>
        <w:rPr>
          <w:color w:val="231F20"/>
          <w:w w:val="105"/>
        </w:rPr>
        <w:t> articles</w:t>
      </w:r>
      <w:r>
        <w:rPr>
          <w:color w:val="231F20"/>
          <w:w w:val="105"/>
        </w:rPr>
        <w:t> containing</w:t>
      </w:r>
      <w:r>
        <w:rPr>
          <w:color w:val="231F20"/>
          <w:w w:val="105"/>
        </w:rPr>
        <w:t> mercury</w:t>
      </w:r>
      <w:r>
        <w:rPr>
          <w:color w:val="231F20"/>
          <w:w w:val="105"/>
        </w:rPr>
        <w:t> or</w:t>
      </w:r>
      <w:r>
        <w:rPr>
          <w:color w:val="231F20"/>
          <w:w w:val="105"/>
        </w:rPr>
        <w:t> gallium,</w:t>
      </w:r>
      <w:r>
        <w:rPr>
          <w:color w:val="231F20"/>
          <w:w w:val="105"/>
        </w:rPr>
        <w:t> see</w:t>
      </w:r>
      <w:r>
        <w:rPr>
          <w:color w:val="231F20"/>
          <w:w w:val="105"/>
        </w:rPr>
        <w:t> UN</w:t>
      </w:r>
      <w:r>
        <w:rPr>
          <w:color w:val="231F20"/>
          <w:w w:val="105"/>
        </w:rPr>
        <w:t> Nos.</w:t>
      </w:r>
      <w:r>
        <w:rPr>
          <w:color w:val="231F20"/>
          <w:w w:val="105"/>
        </w:rPr>
        <w:t> 3506</w:t>
      </w:r>
      <w:r>
        <w:rPr>
          <w:color w:val="231F20"/>
          <w:w w:val="105"/>
        </w:rPr>
        <w:t> or</w:t>
      </w:r>
      <w:r>
        <w:rPr>
          <w:color w:val="231F20"/>
          <w:spacing w:val="40"/>
          <w:w w:val="105"/>
        </w:rPr>
        <w:t> </w:t>
      </w:r>
      <w:r>
        <w:rPr>
          <w:color w:val="231F20"/>
          <w:w w:val="105"/>
        </w:rPr>
        <w:t>3554, as appropriate.</w:t>
      </w:r>
    </w:p>
    <w:p>
      <w:pPr>
        <w:pStyle w:val="BodyText"/>
        <w:spacing w:line="254" w:lineRule="auto" w:before="73"/>
        <w:ind w:right="1414" w:hanging="961"/>
      </w:pPr>
      <w:r>
        <w:rPr>
          <w:rFonts w:ascii="Cambria" w:hAnsi="Cambria"/>
          <w:color w:val="231F20"/>
          <w:w w:val="105"/>
        </w:rPr>
        <w:t>△</w:t>
      </w:r>
      <w:r>
        <w:rPr>
          <w:rFonts w:ascii="Cambria" w:hAnsi="Cambria"/>
          <w:color w:val="231F20"/>
          <w:spacing w:val="40"/>
          <w:w w:val="105"/>
        </w:rPr>
        <w:t> </w:t>
      </w:r>
      <w:r>
        <w:rPr>
          <w:color w:val="231F20"/>
          <w:w w:val="105"/>
        </w:rPr>
        <w:t>366</w:t>
      </w:r>
      <w:r>
        <w:rPr>
          <w:color w:val="231F20"/>
          <w:spacing w:val="80"/>
          <w:w w:val="105"/>
        </w:rPr>
        <w:t>  </w:t>
      </w:r>
      <w:r>
        <w:rPr>
          <w:color w:val="231F20"/>
          <w:w w:val="105"/>
        </w:rPr>
        <w:t>Manufactured instruments and articles containing not more than 1 kg of mercury or gallium are not subject to the provisions of this Code.</w:t>
      </w:r>
    </w:p>
    <w:p>
      <w:pPr>
        <w:pStyle w:val="ListParagraph"/>
        <w:numPr>
          <w:ilvl w:val="0"/>
          <w:numId w:val="27"/>
        </w:numPr>
        <w:tabs>
          <w:tab w:pos="2647" w:val="left" w:leader="none"/>
        </w:tabs>
        <w:spacing w:line="240" w:lineRule="auto" w:before="75" w:after="0"/>
        <w:ind w:left="2647" w:right="0" w:hanging="717"/>
        <w:jc w:val="both"/>
        <w:rPr>
          <w:sz w:val="17"/>
        </w:rPr>
      </w:pPr>
      <w:r>
        <w:rPr>
          <w:color w:val="231F20"/>
          <w:w w:val="105"/>
          <w:sz w:val="17"/>
        </w:rPr>
        <w:t>For</w:t>
      </w:r>
      <w:r>
        <w:rPr>
          <w:color w:val="231F20"/>
          <w:spacing w:val="-1"/>
          <w:w w:val="105"/>
          <w:sz w:val="17"/>
        </w:rPr>
        <w:t> </w:t>
      </w:r>
      <w:r>
        <w:rPr>
          <w:color w:val="231F20"/>
          <w:w w:val="105"/>
          <w:sz w:val="17"/>
        </w:rPr>
        <w:t>the purposes of documentation</w:t>
      </w:r>
      <w:r>
        <w:rPr>
          <w:color w:val="231F20"/>
          <w:spacing w:val="-1"/>
          <w:w w:val="105"/>
          <w:sz w:val="17"/>
        </w:rPr>
        <w:t> </w:t>
      </w:r>
      <w:r>
        <w:rPr>
          <w:color w:val="231F20"/>
          <w:w w:val="105"/>
          <w:sz w:val="17"/>
        </w:rPr>
        <w:t>and package </w:t>
      </w:r>
      <w:r>
        <w:rPr>
          <w:color w:val="231F20"/>
          <w:spacing w:val="-2"/>
          <w:w w:val="105"/>
          <w:sz w:val="17"/>
        </w:rPr>
        <w:t>marking:</w:t>
      </w:r>
    </w:p>
    <w:p>
      <w:pPr>
        <w:pStyle w:val="BodyText"/>
        <w:spacing w:line="256" w:lineRule="auto" w:before="87"/>
        <w:ind w:right="1414"/>
      </w:pPr>
      <w:r>
        <w:rPr>
          <w:color w:val="231F20"/>
        </w:rPr>
        <w:t>The proper shipping name “PAINT RELATED MATERIAL” may be used for consignments of packages </w:t>
      </w:r>
      <w:r>
        <w:rPr>
          <w:color w:val="231F20"/>
          <w:w w:val="105"/>
        </w:rPr>
        <w:t>containing “PAINT” and “PAINT RELATED MATERIAL” in the same package;</w:t>
      </w:r>
    </w:p>
    <w:p>
      <w:pPr>
        <w:pStyle w:val="BodyText"/>
        <w:spacing w:line="256" w:lineRule="auto" w:before="73"/>
        <w:ind w:right="1414"/>
      </w:pPr>
      <w:r>
        <w:rPr>
          <w:color w:val="231F20"/>
          <w:w w:val="105"/>
        </w:rPr>
        <w:t>The</w:t>
      </w:r>
      <w:r>
        <w:rPr>
          <w:color w:val="231F20"/>
          <w:w w:val="105"/>
        </w:rPr>
        <w:t> proper</w:t>
      </w:r>
      <w:r>
        <w:rPr>
          <w:color w:val="231F20"/>
          <w:w w:val="105"/>
        </w:rPr>
        <w:t> shipping</w:t>
      </w:r>
      <w:r>
        <w:rPr>
          <w:color w:val="231F20"/>
          <w:w w:val="105"/>
        </w:rPr>
        <w:t> name</w:t>
      </w:r>
      <w:r>
        <w:rPr>
          <w:color w:val="231F20"/>
          <w:w w:val="105"/>
        </w:rPr>
        <w:t> “PAINT</w:t>
      </w:r>
      <w:r>
        <w:rPr>
          <w:color w:val="231F20"/>
          <w:w w:val="105"/>
        </w:rPr>
        <w:t> RELATED</w:t>
      </w:r>
      <w:r>
        <w:rPr>
          <w:color w:val="231F20"/>
          <w:w w:val="105"/>
        </w:rPr>
        <w:t> MATERIAL,</w:t>
      </w:r>
      <w:r>
        <w:rPr>
          <w:color w:val="231F20"/>
          <w:w w:val="105"/>
        </w:rPr>
        <w:t> CORROSIVE,</w:t>
      </w:r>
      <w:r>
        <w:rPr>
          <w:color w:val="231F20"/>
          <w:w w:val="105"/>
        </w:rPr>
        <w:t> FLAMMABLE”</w:t>
      </w:r>
      <w:r>
        <w:rPr>
          <w:color w:val="231F20"/>
          <w:w w:val="105"/>
        </w:rPr>
        <w:t> may</w:t>
      </w:r>
      <w:r>
        <w:rPr>
          <w:color w:val="231F20"/>
          <w:w w:val="105"/>
        </w:rPr>
        <w:t> be used for consignments of packages containing “PAINT, CORROSIVE, FLAMMABLE” and “PAINT RELATED</w:t>
      </w:r>
      <w:r>
        <w:rPr>
          <w:color w:val="231F20"/>
          <w:spacing w:val="-4"/>
          <w:w w:val="105"/>
        </w:rPr>
        <w:t> </w:t>
      </w:r>
      <w:r>
        <w:rPr>
          <w:color w:val="231F20"/>
          <w:w w:val="105"/>
        </w:rPr>
        <w:t>MATERIAL,</w:t>
      </w:r>
      <w:r>
        <w:rPr>
          <w:color w:val="231F20"/>
          <w:spacing w:val="-4"/>
          <w:w w:val="105"/>
        </w:rPr>
        <w:t> </w:t>
      </w:r>
      <w:r>
        <w:rPr>
          <w:color w:val="231F20"/>
          <w:w w:val="105"/>
        </w:rPr>
        <w:t>CORROSIVE,</w:t>
      </w:r>
      <w:r>
        <w:rPr>
          <w:color w:val="231F20"/>
          <w:spacing w:val="-4"/>
          <w:w w:val="105"/>
        </w:rPr>
        <w:t> </w:t>
      </w:r>
      <w:r>
        <w:rPr>
          <w:color w:val="231F20"/>
          <w:w w:val="105"/>
        </w:rPr>
        <w:t>FLAMMABLE”</w:t>
      </w:r>
      <w:r>
        <w:rPr>
          <w:color w:val="231F20"/>
          <w:spacing w:val="-4"/>
          <w:w w:val="105"/>
        </w:rPr>
        <w:t> </w:t>
      </w:r>
      <w:r>
        <w:rPr>
          <w:color w:val="231F20"/>
          <w:w w:val="105"/>
        </w:rPr>
        <w:t>in</w:t>
      </w:r>
      <w:r>
        <w:rPr>
          <w:color w:val="231F20"/>
          <w:spacing w:val="-4"/>
          <w:w w:val="105"/>
        </w:rPr>
        <w:t> </w:t>
      </w:r>
      <w:r>
        <w:rPr>
          <w:color w:val="231F20"/>
          <w:w w:val="105"/>
        </w:rPr>
        <w:t>the</w:t>
      </w:r>
      <w:r>
        <w:rPr>
          <w:color w:val="231F20"/>
          <w:spacing w:val="-4"/>
          <w:w w:val="105"/>
        </w:rPr>
        <w:t> </w:t>
      </w:r>
      <w:r>
        <w:rPr>
          <w:color w:val="231F20"/>
          <w:w w:val="105"/>
        </w:rPr>
        <w:t>same</w:t>
      </w:r>
      <w:r>
        <w:rPr>
          <w:color w:val="231F20"/>
          <w:spacing w:val="-4"/>
          <w:w w:val="105"/>
        </w:rPr>
        <w:t> </w:t>
      </w:r>
      <w:r>
        <w:rPr>
          <w:color w:val="231F20"/>
          <w:w w:val="105"/>
        </w:rPr>
        <w:t>package;</w:t>
      </w:r>
    </w:p>
    <w:p>
      <w:pPr>
        <w:pStyle w:val="BodyText"/>
        <w:spacing w:line="256" w:lineRule="auto" w:before="74"/>
        <w:ind w:right="1414"/>
      </w:pPr>
      <w:r>
        <w:rPr>
          <w:color w:val="231F20"/>
        </w:rPr>
        <w:t>The</w:t>
      </w:r>
      <w:r>
        <w:rPr>
          <w:color w:val="231F20"/>
          <w:spacing w:val="40"/>
        </w:rPr>
        <w:t> </w:t>
      </w:r>
      <w:r>
        <w:rPr>
          <w:color w:val="231F20"/>
        </w:rPr>
        <w:t>proper</w:t>
      </w:r>
      <w:r>
        <w:rPr>
          <w:color w:val="231F20"/>
          <w:spacing w:val="40"/>
        </w:rPr>
        <w:t> </w:t>
      </w:r>
      <w:r>
        <w:rPr>
          <w:color w:val="231F20"/>
        </w:rPr>
        <w:t>shipping</w:t>
      </w:r>
      <w:r>
        <w:rPr>
          <w:color w:val="231F20"/>
          <w:spacing w:val="40"/>
        </w:rPr>
        <w:t> </w:t>
      </w:r>
      <w:r>
        <w:rPr>
          <w:color w:val="231F20"/>
        </w:rPr>
        <w:t>name</w:t>
      </w:r>
      <w:r>
        <w:rPr>
          <w:color w:val="231F20"/>
          <w:spacing w:val="40"/>
        </w:rPr>
        <w:t> </w:t>
      </w:r>
      <w:r>
        <w:rPr>
          <w:color w:val="231F20"/>
        </w:rPr>
        <w:t>“PAINT</w:t>
      </w:r>
      <w:r>
        <w:rPr>
          <w:color w:val="231F20"/>
          <w:spacing w:val="40"/>
        </w:rPr>
        <w:t> </w:t>
      </w:r>
      <w:r>
        <w:rPr>
          <w:color w:val="231F20"/>
        </w:rPr>
        <w:t>RELATED</w:t>
      </w:r>
      <w:r>
        <w:rPr>
          <w:color w:val="231F20"/>
          <w:spacing w:val="40"/>
        </w:rPr>
        <w:t> </w:t>
      </w:r>
      <w:r>
        <w:rPr>
          <w:color w:val="231F20"/>
        </w:rPr>
        <w:t>MATERIAL,</w:t>
      </w:r>
      <w:r>
        <w:rPr>
          <w:color w:val="231F20"/>
          <w:spacing w:val="40"/>
        </w:rPr>
        <w:t> </w:t>
      </w:r>
      <w:r>
        <w:rPr>
          <w:color w:val="231F20"/>
        </w:rPr>
        <w:t>FLAMMABLE,</w:t>
      </w:r>
      <w:r>
        <w:rPr>
          <w:color w:val="231F20"/>
          <w:spacing w:val="40"/>
        </w:rPr>
        <w:t> </w:t>
      </w:r>
      <w:r>
        <w:rPr>
          <w:color w:val="231F20"/>
        </w:rPr>
        <w:t>CORROSIVE”</w:t>
      </w:r>
      <w:r>
        <w:rPr>
          <w:color w:val="231F20"/>
          <w:spacing w:val="40"/>
        </w:rPr>
        <w:t> </w:t>
      </w:r>
      <w:r>
        <w:rPr>
          <w:color w:val="231F20"/>
        </w:rPr>
        <w:t>may</w:t>
      </w:r>
      <w:r>
        <w:rPr>
          <w:color w:val="231F20"/>
          <w:spacing w:val="40"/>
        </w:rPr>
        <w:t> </w:t>
      </w:r>
      <w:r>
        <w:rPr>
          <w:color w:val="231F20"/>
        </w:rPr>
        <w:t>be used for consignments of packages containing “PAINT, FLAMMABLE, CORROSIVE” and “PAINT RELATED MATERIAL, FLAMMABLE, CORROSIVE” in the same package; and</w:t>
      </w:r>
    </w:p>
    <w:p>
      <w:pPr>
        <w:pStyle w:val="BodyText"/>
        <w:spacing w:line="256" w:lineRule="auto" w:before="75"/>
        <w:ind w:right="1414"/>
      </w:pPr>
      <w:r>
        <w:rPr>
          <w:color w:val="231F20"/>
          <w:w w:val="105"/>
        </w:rPr>
        <w:t>The proper shipping name “PRINTING INK RELATED MATERIAL” may be used for consignments of</w:t>
      </w:r>
      <w:r>
        <w:rPr>
          <w:color w:val="231F20"/>
          <w:w w:val="105"/>
        </w:rPr>
        <w:t> packages</w:t>
      </w:r>
      <w:r>
        <w:rPr>
          <w:color w:val="231F20"/>
          <w:w w:val="105"/>
        </w:rPr>
        <w:t> containing</w:t>
      </w:r>
      <w:r>
        <w:rPr>
          <w:color w:val="231F20"/>
          <w:w w:val="105"/>
        </w:rPr>
        <w:t> “PRINTING</w:t>
      </w:r>
      <w:r>
        <w:rPr>
          <w:color w:val="231F20"/>
          <w:w w:val="105"/>
        </w:rPr>
        <w:t> INK”</w:t>
      </w:r>
      <w:r>
        <w:rPr>
          <w:color w:val="231F20"/>
          <w:w w:val="105"/>
        </w:rPr>
        <w:t> and</w:t>
      </w:r>
      <w:r>
        <w:rPr>
          <w:color w:val="231F20"/>
          <w:w w:val="105"/>
        </w:rPr>
        <w:t> “PRINTING</w:t>
      </w:r>
      <w:r>
        <w:rPr>
          <w:color w:val="231F20"/>
          <w:w w:val="105"/>
        </w:rPr>
        <w:t> INK</w:t>
      </w:r>
      <w:r>
        <w:rPr>
          <w:color w:val="231F20"/>
          <w:w w:val="105"/>
        </w:rPr>
        <w:t> RELATED</w:t>
      </w:r>
      <w:r>
        <w:rPr>
          <w:color w:val="231F20"/>
          <w:w w:val="105"/>
        </w:rPr>
        <w:t> MATERIAL”</w:t>
      </w:r>
      <w:r>
        <w:rPr>
          <w:color w:val="231F20"/>
          <w:w w:val="105"/>
        </w:rPr>
        <w:t> in</w:t>
      </w:r>
      <w:r>
        <w:rPr>
          <w:color w:val="231F20"/>
          <w:w w:val="105"/>
        </w:rPr>
        <w:t> the</w:t>
      </w:r>
      <w:r>
        <w:rPr>
          <w:color w:val="231F20"/>
          <w:w w:val="105"/>
        </w:rPr>
        <w:t> same </w:t>
      </w:r>
      <w:r>
        <w:rPr>
          <w:color w:val="231F20"/>
          <w:spacing w:val="-2"/>
          <w:w w:val="105"/>
        </w:rPr>
        <w:t>package.</w:t>
      </w:r>
    </w:p>
    <w:p>
      <w:pPr>
        <w:pStyle w:val="ListParagraph"/>
        <w:numPr>
          <w:ilvl w:val="0"/>
          <w:numId w:val="27"/>
        </w:numPr>
        <w:tabs>
          <w:tab w:pos="2647" w:val="left" w:leader="none"/>
          <w:tab w:pos="2650" w:val="left" w:leader="none"/>
        </w:tabs>
        <w:spacing w:line="256" w:lineRule="auto" w:before="74" w:after="0"/>
        <w:ind w:left="2650" w:right="1414" w:hanging="720"/>
        <w:jc w:val="both"/>
        <w:rPr>
          <w:sz w:val="17"/>
        </w:rPr>
      </w:pPr>
      <w:r>
        <w:rPr>
          <w:color w:val="231F20"/>
          <w:w w:val="105"/>
          <w:sz w:val="17"/>
        </w:rPr>
        <w:t>In the case of non-fissile or fissile-excepted uranium hexafluoride, the material shall be classified under UN 3507 or UN 2978.</w:t>
      </w:r>
    </w:p>
    <w:p>
      <w:pPr>
        <w:pStyle w:val="ListParagraph"/>
        <w:numPr>
          <w:ilvl w:val="0"/>
          <w:numId w:val="27"/>
        </w:numPr>
        <w:tabs>
          <w:tab w:pos="2648" w:val="left" w:leader="none"/>
          <w:tab w:pos="2650" w:val="left" w:leader="none"/>
        </w:tabs>
        <w:spacing w:line="256" w:lineRule="auto" w:before="73" w:after="0"/>
        <w:ind w:left="2650" w:right="1414" w:hanging="720"/>
        <w:jc w:val="both"/>
        <w:rPr>
          <w:sz w:val="17"/>
        </w:rPr>
      </w:pPr>
      <w:r>
        <w:rPr>
          <w:color w:val="231F20"/>
          <w:w w:val="105"/>
          <w:sz w:val="17"/>
        </w:rPr>
        <w:t>In accordance with 2.0.3.5, this radioactive material in an excepted package possessing toxic and corrosive properties is classified in class 6.1 with radioactivity and corrosivity subsidiary hazards.</w:t>
      </w:r>
    </w:p>
    <w:p>
      <w:pPr>
        <w:pStyle w:val="ListParagraph"/>
        <w:spacing w:after="0" w:line="256" w:lineRule="auto"/>
        <w:jc w:val="both"/>
        <w:rPr>
          <w:sz w:val="17"/>
        </w:rPr>
        <w:sectPr>
          <w:pgSz w:w="11910" w:h="16840"/>
          <w:pgMar w:header="0" w:footer="570" w:top="0" w:bottom="760" w:left="0" w:right="0"/>
        </w:sectPr>
      </w:pPr>
    </w:p>
    <w:p>
      <w:pPr>
        <w:pStyle w:val="BodyText"/>
        <w:spacing w:before="72"/>
        <w:ind w:left="0"/>
        <w:jc w:val="left"/>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46560">
                <wp:simplePos x="0" y="0"/>
                <wp:positionH relativeFrom="page">
                  <wp:posOffset>7199998</wp:posOffset>
                </wp:positionH>
                <wp:positionV relativeFrom="paragraph">
                  <wp:posOffset>-188457</wp:posOffset>
                </wp:positionV>
                <wp:extent cx="360045" cy="213868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360045" cy="2138680"/>
                          <a:chExt cx="360045" cy="2138680"/>
                        </a:xfrm>
                      </wpg:grpSpPr>
                      <wps:wsp>
                        <wps:cNvPr id="82" name="Graphic 82"/>
                        <wps:cNvSpPr/>
                        <wps:spPr>
                          <a:xfrm>
                            <a:off x="0" y="0"/>
                            <a:ext cx="360045" cy="2138680"/>
                          </a:xfrm>
                          <a:custGeom>
                            <a:avLst/>
                            <a:gdLst/>
                            <a:ahLst/>
                            <a:cxnLst/>
                            <a:rect l="l" t="t" r="r" b="b"/>
                            <a:pathLst>
                              <a:path w="360045" h="2138680">
                                <a:moveTo>
                                  <a:pt x="0" y="0"/>
                                </a:moveTo>
                                <a:lnTo>
                                  <a:pt x="0" y="2138400"/>
                                </a:lnTo>
                                <a:lnTo>
                                  <a:pt x="360006" y="2138400"/>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83" name="Textbox 83"/>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566.929016pt;margin-top:-14.839136pt;width:28.35pt;height:168.4pt;mso-position-horizontal-relative:page;mso-position-vertical-relative:paragraph;z-index:15746560" id="docshapegroup78" coordorigin="11339,-297" coordsize="567,3368">
                <v:rect style="position:absolute;left:11338;top:-297;width:567;height:3368" id="docshape79" filled="true" fillcolor="#58595b" stroked="false">
                  <v:fill type="solid"/>
                </v:rect>
                <v:shape style="position:absolute;left:11338;top:-297;width:567;height:3368" type="#_x0000_t202" id="docshape80"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783</w:t>
      </w:r>
    </w:p>
    <w:p>
      <w:pPr>
        <w:pStyle w:val="BodyText"/>
        <w:spacing w:before="70"/>
        <w:ind w:left="0"/>
        <w:jc w:val="left"/>
      </w:pPr>
    </w:p>
    <w:p>
      <w:pPr>
        <w:pStyle w:val="BodyText"/>
        <w:ind w:left="3925"/>
        <w:jc w:val="left"/>
      </w:pPr>
      <w:r>
        <w:rPr>
          <w:color w:val="231F20"/>
        </w:rPr>
        <w:t>Chapter</w:t>
      </w:r>
      <w:r>
        <w:rPr>
          <w:color w:val="231F20"/>
          <w:spacing w:val="46"/>
        </w:rPr>
        <w:t> </w:t>
      </w:r>
      <w:r>
        <w:rPr>
          <w:color w:val="231F20"/>
        </w:rPr>
        <w:t>3.3</w:t>
      </w:r>
      <w:r>
        <w:rPr>
          <w:color w:val="231F20"/>
          <w:spacing w:val="47"/>
        </w:rPr>
        <w:t> </w:t>
      </w:r>
      <w:r>
        <w:rPr>
          <w:color w:val="231F20"/>
        </w:rPr>
        <w:t>–</w:t>
      </w:r>
      <w:r>
        <w:rPr>
          <w:color w:val="231F20"/>
          <w:spacing w:val="47"/>
        </w:rPr>
        <w:t> </w:t>
      </w:r>
      <w:r>
        <w:rPr>
          <w:color w:val="231F20"/>
        </w:rPr>
        <w:t>Special</w:t>
      </w:r>
      <w:r>
        <w:rPr>
          <w:color w:val="231F20"/>
          <w:spacing w:val="47"/>
        </w:rPr>
        <w:t> </w:t>
      </w:r>
      <w:r>
        <w:rPr>
          <w:color w:val="231F20"/>
        </w:rPr>
        <w:t>provisions</w:t>
      </w:r>
      <w:r>
        <w:rPr>
          <w:color w:val="231F20"/>
          <w:spacing w:val="47"/>
        </w:rPr>
        <w:t> </w:t>
      </w:r>
      <w:r>
        <w:rPr>
          <w:color w:val="231F20"/>
        </w:rPr>
        <w:t>applicable</w:t>
      </w:r>
      <w:r>
        <w:rPr>
          <w:color w:val="231F20"/>
          <w:spacing w:val="46"/>
        </w:rPr>
        <w:t> </w:t>
      </w:r>
      <w:r>
        <w:rPr>
          <w:color w:val="231F20"/>
        </w:rPr>
        <w:t>to</w:t>
      </w:r>
      <w:r>
        <w:rPr>
          <w:color w:val="231F20"/>
          <w:spacing w:val="47"/>
        </w:rPr>
        <w:t> </w:t>
      </w:r>
      <w:r>
        <w:rPr>
          <w:color w:val="231F20"/>
        </w:rPr>
        <w:t>certain</w:t>
      </w:r>
      <w:r>
        <w:rPr>
          <w:color w:val="231F20"/>
          <w:spacing w:val="47"/>
        </w:rPr>
        <w:t> </w:t>
      </w:r>
      <w:r>
        <w:rPr>
          <w:color w:val="231F20"/>
        </w:rPr>
        <w:t>substances,</w:t>
      </w:r>
      <w:r>
        <w:rPr>
          <w:color w:val="231F20"/>
          <w:spacing w:val="47"/>
        </w:rPr>
        <w:t> </w:t>
      </w:r>
      <w:r>
        <w:rPr>
          <w:color w:val="231F20"/>
        </w:rPr>
        <w:t>materials</w:t>
      </w:r>
      <w:r>
        <w:rPr>
          <w:color w:val="231F20"/>
          <w:spacing w:val="47"/>
        </w:rPr>
        <w:t> </w:t>
      </w:r>
      <w:r>
        <w:rPr>
          <w:color w:val="231F20"/>
        </w:rPr>
        <w:t>or</w:t>
      </w:r>
      <w:r>
        <w:rPr>
          <w:color w:val="231F20"/>
          <w:spacing w:val="47"/>
        </w:rPr>
        <w:t> </w:t>
      </w:r>
      <w:r>
        <w:rPr>
          <w:color w:val="231F20"/>
          <w:spacing w:val="-2"/>
        </w:rPr>
        <w:t>articles</w:t>
      </w:r>
    </w:p>
    <w:p>
      <w:pPr>
        <w:pStyle w:val="BodyText"/>
        <w:spacing w:before="8"/>
        <w:ind w:left="0"/>
        <w:jc w:val="left"/>
        <w:rPr>
          <w:sz w:val="5"/>
        </w:rPr>
      </w:pPr>
      <w:r>
        <w:rPr>
          <w:sz w:val="5"/>
        </w:rPr>
        <mc:AlternateContent>
          <mc:Choice Requires="wps">
            <w:drawing>
              <wp:anchor distT="0" distB="0" distL="0" distR="0" allowOverlap="1" layoutInCell="1" locked="0" behindDoc="1" simplePos="0" relativeHeight="487605248">
                <wp:simplePos x="0" y="0"/>
                <wp:positionH relativeFrom="page">
                  <wp:posOffset>899999</wp:posOffset>
                </wp:positionH>
                <wp:positionV relativeFrom="paragraph">
                  <wp:posOffset>56965</wp:posOffset>
                </wp:positionV>
                <wp:extent cx="6120130" cy="127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85497pt;width:481.9pt;height:.1pt;mso-position-horizontal-relative:page;mso-position-vertical-relative:paragraph;z-index:-15711232;mso-wrap-distance-left:0;mso-wrap-distance-right:0" id="docshape81" coordorigin="1417,90" coordsize="9638,0" path="m1417,90l11055,90e" filled="false" stroked="true" strokeweight=".5pt" strokecolor="#231f20">
                <v:path arrowok="t"/>
                <v:stroke dashstyle="solid"/>
                <w10:wrap type="topAndBottom"/>
              </v:shape>
            </w:pict>
          </mc:Fallback>
        </mc:AlternateContent>
      </w:r>
    </w:p>
    <w:p>
      <w:pPr>
        <w:pStyle w:val="BodyText"/>
        <w:spacing w:before="195"/>
        <w:ind w:left="0"/>
        <w:jc w:val="left"/>
      </w:pPr>
    </w:p>
    <w:p>
      <w:pPr>
        <w:pStyle w:val="BodyText"/>
        <w:spacing w:line="256" w:lineRule="auto"/>
        <w:ind w:left="3217" w:right="853"/>
        <w:jc w:val="left"/>
      </w:pPr>
      <w:r>
        <w:rPr>
          <w:color w:val="231F20"/>
        </w:rPr>
        <w:t>Uranium hexafluoride may be classified under this entry only if the conditions of 2.7.2.4.1.2, 2.7.2.4.1.5, </w:t>
      </w:r>
      <w:r>
        <w:rPr>
          <w:color w:val="231F20"/>
          <w:w w:val="105"/>
        </w:rPr>
        <w:t>2.7.2.4.5.2 and, for fissile-excepted material, of 2.7.2.3.5 are met.</w:t>
      </w:r>
    </w:p>
    <w:p>
      <w:pPr>
        <w:pStyle w:val="BodyText"/>
        <w:spacing w:line="256" w:lineRule="auto" w:before="71"/>
        <w:ind w:left="3217" w:right="853"/>
        <w:jc w:val="left"/>
      </w:pPr>
      <w:r>
        <w:rPr>
          <w:color w:val="231F20"/>
          <w:w w:val="105"/>
        </w:rPr>
        <w:t>In addition to the provisions applicable to the transport of class 6.1 substances with a corrosivity</w:t>
      </w:r>
      <w:r>
        <w:rPr>
          <w:color w:val="231F20"/>
          <w:spacing w:val="80"/>
          <w:w w:val="105"/>
        </w:rPr>
        <w:t> </w:t>
      </w:r>
      <w:r>
        <w:rPr>
          <w:color w:val="231F20"/>
          <w:spacing w:val="-4"/>
          <w:w w:val="105"/>
        </w:rPr>
        <w:t>subsidiary</w:t>
      </w:r>
      <w:r>
        <w:rPr>
          <w:color w:val="231F20"/>
          <w:spacing w:val="1"/>
          <w:w w:val="105"/>
        </w:rPr>
        <w:t> </w:t>
      </w:r>
      <w:r>
        <w:rPr>
          <w:color w:val="231F20"/>
          <w:spacing w:val="-4"/>
          <w:w w:val="105"/>
        </w:rPr>
        <w:t>hazard,</w:t>
      </w:r>
      <w:r>
        <w:rPr>
          <w:color w:val="231F20"/>
          <w:spacing w:val="1"/>
          <w:w w:val="105"/>
        </w:rPr>
        <w:t> </w:t>
      </w:r>
      <w:r>
        <w:rPr>
          <w:color w:val="231F20"/>
          <w:spacing w:val="-4"/>
          <w:w w:val="105"/>
        </w:rPr>
        <w:t>the</w:t>
      </w:r>
      <w:r>
        <w:rPr>
          <w:color w:val="231F20"/>
          <w:spacing w:val="1"/>
          <w:w w:val="105"/>
        </w:rPr>
        <w:t> </w:t>
      </w:r>
      <w:r>
        <w:rPr>
          <w:color w:val="231F20"/>
          <w:spacing w:val="-4"/>
          <w:w w:val="105"/>
        </w:rPr>
        <w:t>provisions</w:t>
      </w:r>
      <w:r>
        <w:rPr>
          <w:color w:val="231F20"/>
          <w:spacing w:val="1"/>
          <w:w w:val="105"/>
        </w:rPr>
        <w:t> </w:t>
      </w:r>
      <w:r>
        <w:rPr>
          <w:color w:val="231F20"/>
          <w:spacing w:val="-4"/>
          <w:w w:val="105"/>
        </w:rPr>
        <w:t>of</w:t>
      </w:r>
      <w:r>
        <w:rPr>
          <w:color w:val="231F20"/>
          <w:spacing w:val="1"/>
          <w:w w:val="105"/>
        </w:rPr>
        <w:t> </w:t>
      </w:r>
      <w:r>
        <w:rPr>
          <w:color w:val="231F20"/>
          <w:spacing w:val="-4"/>
          <w:w w:val="105"/>
        </w:rPr>
        <w:t>5.1.3.2,</w:t>
      </w:r>
      <w:r>
        <w:rPr>
          <w:color w:val="231F20"/>
          <w:spacing w:val="2"/>
          <w:w w:val="105"/>
        </w:rPr>
        <w:t> </w:t>
      </w:r>
      <w:r>
        <w:rPr>
          <w:color w:val="231F20"/>
          <w:spacing w:val="-4"/>
          <w:w w:val="105"/>
        </w:rPr>
        <w:t>5.1.5.2.2,</w:t>
      </w:r>
      <w:r>
        <w:rPr>
          <w:color w:val="231F20"/>
          <w:spacing w:val="1"/>
          <w:w w:val="105"/>
        </w:rPr>
        <w:t> </w:t>
      </w:r>
      <w:r>
        <w:rPr>
          <w:color w:val="231F20"/>
          <w:spacing w:val="-4"/>
          <w:w w:val="105"/>
        </w:rPr>
        <w:t>5.1.5.4.1.2,</w:t>
      </w:r>
      <w:r>
        <w:rPr>
          <w:color w:val="231F20"/>
          <w:spacing w:val="1"/>
          <w:w w:val="105"/>
        </w:rPr>
        <w:t> </w:t>
      </w:r>
      <w:r>
        <w:rPr>
          <w:color w:val="231F20"/>
          <w:spacing w:val="-4"/>
          <w:w w:val="105"/>
        </w:rPr>
        <w:t>7.1.4.5.9,</w:t>
      </w:r>
      <w:r>
        <w:rPr>
          <w:color w:val="231F20"/>
          <w:spacing w:val="1"/>
          <w:w w:val="105"/>
        </w:rPr>
        <w:t> </w:t>
      </w:r>
      <w:r>
        <w:rPr>
          <w:color w:val="231F20"/>
          <w:spacing w:val="-4"/>
          <w:w w:val="105"/>
        </w:rPr>
        <w:t>7.1.4.5.10,</w:t>
      </w:r>
      <w:r>
        <w:rPr>
          <w:color w:val="231F20"/>
          <w:spacing w:val="1"/>
          <w:w w:val="105"/>
        </w:rPr>
        <w:t> </w:t>
      </w:r>
      <w:r>
        <w:rPr>
          <w:color w:val="231F20"/>
          <w:spacing w:val="-4"/>
          <w:w w:val="105"/>
        </w:rPr>
        <w:t>7.1.4.5.12,</w:t>
      </w:r>
      <w:r>
        <w:rPr>
          <w:color w:val="231F20"/>
          <w:spacing w:val="2"/>
          <w:w w:val="105"/>
        </w:rPr>
        <w:t> </w:t>
      </w:r>
      <w:r>
        <w:rPr>
          <w:color w:val="231F20"/>
          <w:spacing w:val="-5"/>
          <w:w w:val="105"/>
        </w:rPr>
        <w:t>and</w:t>
      </w:r>
    </w:p>
    <w:p>
      <w:pPr>
        <w:pStyle w:val="BodyText"/>
        <w:spacing w:before="2"/>
        <w:ind w:left="3217"/>
        <w:jc w:val="left"/>
      </w:pPr>
      <w:r>
        <w:rPr>
          <w:color w:val="231F20"/>
        </w:rPr>
        <w:t>7.8.4.1</w:t>
      </w:r>
      <w:r>
        <w:rPr>
          <w:color w:val="231F20"/>
          <w:spacing w:val="-5"/>
        </w:rPr>
        <w:t> </w:t>
      </w:r>
      <w:r>
        <w:rPr>
          <w:color w:val="231F20"/>
        </w:rPr>
        <w:t>to</w:t>
      </w:r>
      <w:r>
        <w:rPr>
          <w:color w:val="231F20"/>
          <w:spacing w:val="-5"/>
        </w:rPr>
        <w:t> </w:t>
      </w:r>
      <w:r>
        <w:rPr>
          <w:color w:val="231F20"/>
        </w:rPr>
        <w:t>7.8.4.6</w:t>
      </w:r>
      <w:r>
        <w:rPr>
          <w:color w:val="231F20"/>
          <w:spacing w:val="-4"/>
        </w:rPr>
        <w:t> </w:t>
      </w:r>
      <w:r>
        <w:rPr>
          <w:color w:val="231F20"/>
        </w:rPr>
        <w:t>shall</w:t>
      </w:r>
      <w:r>
        <w:rPr>
          <w:color w:val="231F20"/>
          <w:spacing w:val="-5"/>
        </w:rPr>
        <w:t> </w:t>
      </w:r>
      <w:r>
        <w:rPr>
          <w:color w:val="231F20"/>
          <w:spacing w:val="-2"/>
        </w:rPr>
        <w:t>apply.</w:t>
      </w:r>
    </w:p>
    <w:p>
      <w:pPr>
        <w:pStyle w:val="BodyText"/>
        <w:spacing w:before="83"/>
        <w:ind w:left="3217"/>
        <w:jc w:val="left"/>
      </w:pPr>
      <w:r>
        <w:rPr>
          <w:color w:val="231F20"/>
          <w:w w:val="105"/>
        </w:rPr>
        <w:t>No</w:t>
      </w:r>
      <w:r>
        <w:rPr>
          <w:color w:val="231F20"/>
          <w:spacing w:val="-3"/>
          <w:w w:val="105"/>
        </w:rPr>
        <w:t> </w:t>
      </w:r>
      <w:r>
        <w:rPr>
          <w:color w:val="231F20"/>
          <w:w w:val="105"/>
        </w:rPr>
        <w:t>class</w:t>
      </w:r>
      <w:r>
        <w:rPr>
          <w:color w:val="231F20"/>
          <w:spacing w:val="-2"/>
          <w:w w:val="105"/>
        </w:rPr>
        <w:t> </w:t>
      </w:r>
      <w:r>
        <w:rPr>
          <w:color w:val="231F20"/>
          <w:w w:val="105"/>
        </w:rPr>
        <w:t>7</w:t>
      </w:r>
      <w:r>
        <w:rPr>
          <w:color w:val="231F20"/>
          <w:spacing w:val="-2"/>
          <w:w w:val="105"/>
        </w:rPr>
        <w:t> </w:t>
      </w:r>
      <w:r>
        <w:rPr>
          <w:color w:val="231F20"/>
          <w:w w:val="105"/>
        </w:rPr>
        <w:t>label</w:t>
      </w:r>
      <w:r>
        <w:rPr>
          <w:color w:val="231F20"/>
          <w:spacing w:val="-2"/>
          <w:w w:val="105"/>
        </w:rPr>
        <w:t> </w:t>
      </w:r>
      <w:r>
        <w:rPr>
          <w:color w:val="231F20"/>
          <w:w w:val="105"/>
        </w:rPr>
        <w:t>is</w:t>
      </w:r>
      <w:r>
        <w:rPr>
          <w:color w:val="231F20"/>
          <w:spacing w:val="-2"/>
          <w:w w:val="105"/>
        </w:rPr>
        <w:t> </w:t>
      </w:r>
      <w:r>
        <w:rPr>
          <w:color w:val="231F20"/>
          <w:w w:val="105"/>
        </w:rPr>
        <w:t>required</w:t>
      </w:r>
      <w:r>
        <w:rPr>
          <w:color w:val="231F20"/>
          <w:spacing w:val="-3"/>
          <w:w w:val="105"/>
        </w:rPr>
        <w:t> </w:t>
      </w:r>
      <w:r>
        <w:rPr>
          <w:color w:val="231F20"/>
          <w:w w:val="105"/>
        </w:rPr>
        <w:t>to</w:t>
      </w:r>
      <w:r>
        <w:rPr>
          <w:color w:val="231F20"/>
          <w:spacing w:val="-2"/>
          <w:w w:val="105"/>
        </w:rPr>
        <w:t> </w:t>
      </w:r>
      <w:r>
        <w:rPr>
          <w:color w:val="231F20"/>
          <w:w w:val="105"/>
        </w:rPr>
        <w:t>be</w:t>
      </w:r>
      <w:r>
        <w:rPr>
          <w:color w:val="231F20"/>
          <w:spacing w:val="-2"/>
          <w:w w:val="105"/>
        </w:rPr>
        <w:t> displayed.</w:t>
      </w:r>
    </w:p>
    <w:p>
      <w:pPr>
        <w:pStyle w:val="ListParagraph"/>
        <w:numPr>
          <w:ilvl w:val="0"/>
          <w:numId w:val="27"/>
        </w:numPr>
        <w:tabs>
          <w:tab w:pos="3217" w:val="left" w:leader="none"/>
        </w:tabs>
        <w:spacing w:line="240" w:lineRule="auto" w:before="84" w:after="0"/>
        <w:ind w:left="3217" w:right="0" w:hanging="720"/>
        <w:jc w:val="left"/>
        <w:rPr>
          <w:sz w:val="17"/>
        </w:rPr>
      </w:pPr>
      <w:r>
        <w:rPr>
          <w:color w:val="231F20"/>
          <w:w w:val="105"/>
          <w:sz w:val="17"/>
        </w:rPr>
        <w:t>This</w:t>
      </w:r>
      <w:r>
        <w:rPr>
          <w:color w:val="231F20"/>
          <w:spacing w:val="-5"/>
          <w:w w:val="105"/>
          <w:sz w:val="17"/>
        </w:rPr>
        <w:t> </w:t>
      </w:r>
      <w:r>
        <w:rPr>
          <w:color w:val="231F20"/>
          <w:w w:val="105"/>
          <w:sz w:val="17"/>
        </w:rPr>
        <w:t>entry</w:t>
      </w:r>
      <w:r>
        <w:rPr>
          <w:color w:val="231F20"/>
          <w:spacing w:val="-2"/>
          <w:w w:val="105"/>
          <w:sz w:val="17"/>
        </w:rPr>
        <w:t> </w:t>
      </w:r>
      <w:r>
        <w:rPr>
          <w:color w:val="231F20"/>
          <w:w w:val="105"/>
          <w:sz w:val="17"/>
        </w:rPr>
        <w:t>only</w:t>
      </w:r>
      <w:r>
        <w:rPr>
          <w:color w:val="231F20"/>
          <w:spacing w:val="-2"/>
          <w:w w:val="105"/>
          <w:sz w:val="17"/>
        </w:rPr>
        <w:t> </w:t>
      </w:r>
      <w:r>
        <w:rPr>
          <w:color w:val="231F20"/>
          <w:w w:val="105"/>
          <w:sz w:val="17"/>
        </w:rPr>
        <w:t>applies</w:t>
      </w:r>
      <w:r>
        <w:rPr>
          <w:color w:val="231F20"/>
          <w:spacing w:val="-3"/>
          <w:w w:val="105"/>
          <w:sz w:val="17"/>
        </w:rPr>
        <w:t> </w:t>
      </w:r>
      <w:r>
        <w:rPr>
          <w:color w:val="231F20"/>
          <w:w w:val="105"/>
          <w:sz w:val="17"/>
        </w:rPr>
        <w:t>to</w:t>
      </w:r>
      <w:r>
        <w:rPr>
          <w:color w:val="231F20"/>
          <w:spacing w:val="-2"/>
          <w:w w:val="105"/>
          <w:sz w:val="17"/>
        </w:rPr>
        <w:t> </w:t>
      </w:r>
      <w:r>
        <w:rPr>
          <w:color w:val="231F20"/>
          <w:w w:val="105"/>
          <w:sz w:val="17"/>
        </w:rPr>
        <w:t>ammonium</w:t>
      </w:r>
      <w:r>
        <w:rPr>
          <w:color w:val="231F20"/>
          <w:spacing w:val="-2"/>
          <w:w w:val="105"/>
          <w:sz w:val="17"/>
        </w:rPr>
        <w:t> </w:t>
      </w:r>
      <w:r>
        <w:rPr>
          <w:color w:val="231F20"/>
          <w:w w:val="105"/>
          <w:sz w:val="17"/>
        </w:rPr>
        <w:t>nitrate</w:t>
      </w:r>
      <w:r>
        <w:rPr>
          <w:color w:val="231F20"/>
          <w:spacing w:val="-3"/>
          <w:w w:val="105"/>
          <w:sz w:val="17"/>
        </w:rPr>
        <w:t> </w:t>
      </w:r>
      <w:r>
        <w:rPr>
          <w:color w:val="231F20"/>
          <w:w w:val="105"/>
          <w:sz w:val="17"/>
        </w:rPr>
        <w:t>that</w:t>
      </w:r>
      <w:r>
        <w:rPr>
          <w:color w:val="231F20"/>
          <w:spacing w:val="-2"/>
          <w:w w:val="105"/>
          <w:sz w:val="17"/>
        </w:rPr>
        <w:t> </w:t>
      </w:r>
      <w:r>
        <w:rPr>
          <w:color w:val="231F20"/>
          <w:w w:val="105"/>
          <w:sz w:val="17"/>
        </w:rPr>
        <w:t>meets</w:t>
      </w:r>
      <w:r>
        <w:rPr>
          <w:color w:val="231F20"/>
          <w:spacing w:val="-2"/>
          <w:w w:val="105"/>
          <w:sz w:val="17"/>
        </w:rPr>
        <w:t> </w:t>
      </w:r>
      <w:r>
        <w:rPr>
          <w:color w:val="231F20"/>
          <w:w w:val="105"/>
          <w:sz w:val="17"/>
        </w:rPr>
        <w:t>one</w:t>
      </w:r>
      <w:r>
        <w:rPr>
          <w:color w:val="231F20"/>
          <w:spacing w:val="-3"/>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following</w:t>
      </w:r>
      <w:r>
        <w:rPr>
          <w:color w:val="231F20"/>
          <w:spacing w:val="-2"/>
          <w:w w:val="105"/>
          <w:sz w:val="17"/>
        </w:rPr>
        <w:t> criteria:</w:t>
      </w:r>
    </w:p>
    <w:p>
      <w:pPr>
        <w:pStyle w:val="ListParagraph"/>
        <w:numPr>
          <w:ilvl w:val="1"/>
          <w:numId w:val="27"/>
        </w:numPr>
        <w:tabs>
          <w:tab w:pos="3577" w:val="left" w:leader="none"/>
        </w:tabs>
        <w:spacing w:line="256" w:lineRule="auto" w:before="64" w:after="0"/>
        <w:ind w:left="3577" w:right="847" w:hanging="360"/>
        <w:jc w:val="both"/>
        <w:rPr>
          <w:sz w:val="17"/>
        </w:rPr>
      </w:pPr>
      <w:r>
        <w:rPr>
          <w:color w:val="231F20"/>
          <w:w w:val="105"/>
          <w:sz w:val="17"/>
        </w:rPr>
        <w:t>ammonium</w:t>
      </w:r>
      <w:r>
        <w:rPr>
          <w:color w:val="231F20"/>
          <w:w w:val="105"/>
          <w:sz w:val="17"/>
        </w:rPr>
        <w:t> nitrate</w:t>
      </w:r>
      <w:r>
        <w:rPr>
          <w:color w:val="231F20"/>
          <w:w w:val="105"/>
          <w:sz w:val="17"/>
        </w:rPr>
        <w:t> with</w:t>
      </w:r>
      <w:r>
        <w:rPr>
          <w:color w:val="231F20"/>
          <w:w w:val="105"/>
          <w:sz w:val="17"/>
        </w:rPr>
        <w:t> more</w:t>
      </w:r>
      <w:r>
        <w:rPr>
          <w:color w:val="231F20"/>
          <w:w w:val="105"/>
          <w:sz w:val="17"/>
        </w:rPr>
        <w:t> than</w:t>
      </w:r>
      <w:r>
        <w:rPr>
          <w:color w:val="231F20"/>
          <w:w w:val="105"/>
          <w:sz w:val="17"/>
        </w:rPr>
        <w:t> 0.2%</w:t>
      </w:r>
      <w:r>
        <w:rPr>
          <w:color w:val="231F20"/>
          <w:w w:val="105"/>
          <w:sz w:val="17"/>
        </w:rPr>
        <w:t> combustible</w:t>
      </w:r>
      <w:r>
        <w:rPr>
          <w:color w:val="231F20"/>
          <w:w w:val="105"/>
          <w:sz w:val="17"/>
        </w:rPr>
        <w:t> substances,</w:t>
      </w:r>
      <w:r>
        <w:rPr>
          <w:color w:val="231F20"/>
          <w:w w:val="105"/>
          <w:sz w:val="17"/>
        </w:rPr>
        <w:t> including</w:t>
      </w:r>
      <w:r>
        <w:rPr>
          <w:color w:val="231F20"/>
          <w:w w:val="105"/>
          <w:sz w:val="17"/>
        </w:rPr>
        <w:t> any</w:t>
      </w:r>
      <w:r>
        <w:rPr>
          <w:color w:val="231F20"/>
          <w:w w:val="105"/>
          <w:sz w:val="17"/>
        </w:rPr>
        <w:t> organic substance calculated as carbon, to the exclusion of any added substance; or</w:t>
      </w:r>
    </w:p>
    <w:p>
      <w:pPr>
        <w:pStyle w:val="ListParagraph"/>
        <w:numPr>
          <w:ilvl w:val="1"/>
          <w:numId w:val="27"/>
        </w:numPr>
        <w:tabs>
          <w:tab w:pos="3577" w:val="left" w:leader="none"/>
        </w:tabs>
        <w:spacing w:line="256" w:lineRule="auto" w:before="50" w:after="0"/>
        <w:ind w:left="3577" w:right="847" w:hanging="360"/>
        <w:jc w:val="both"/>
        <w:rPr>
          <w:sz w:val="17"/>
        </w:rPr>
      </w:pPr>
      <w:r>
        <w:rPr>
          <w:color w:val="231F20"/>
          <w:w w:val="105"/>
          <w:sz w:val="17"/>
        </w:rPr>
        <w:t>ammonium</w:t>
      </w:r>
      <w:r>
        <w:rPr>
          <w:color w:val="231F20"/>
          <w:w w:val="105"/>
          <w:sz w:val="17"/>
        </w:rPr>
        <w:t> nitrate</w:t>
      </w:r>
      <w:r>
        <w:rPr>
          <w:color w:val="231F20"/>
          <w:w w:val="105"/>
          <w:sz w:val="17"/>
        </w:rPr>
        <w:t> with</w:t>
      </w:r>
      <w:r>
        <w:rPr>
          <w:color w:val="231F20"/>
          <w:w w:val="105"/>
          <w:sz w:val="17"/>
        </w:rPr>
        <w:t> not</w:t>
      </w:r>
      <w:r>
        <w:rPr>
          <w:color w:val="231F20"/>
          <w:w w:val="105"/>
          <w:sz w:val="17"/>
        </w:rPr>
        <w:t> more</w:t>
      </w:r>
      <w:r>
        <w:rPr>
          <w:color w:val="231F20"/>
          <w:w w:val="105"/>
          <w:sz w:val="17"/>
        </w:rPr>
        <w:t> than</w:t>
      </w:r>
      <w:r>
        <w:rPr>
          <w:color w:val="231F20"/>
          <w:w w:val="105"/>
          <w:sz w:val="17"/>
        </w:rPr>
        <w:t> 0.2%</w:t>
      </w:r>
      <w:r>
        <w:rPr>
          <w:color w:val="231F20"/>
          <w:w w:val="105"/>
          <w:sz w:val="17"/>
        </w:rPr>
        <w:t> combustible</w:t>
      </w:r>
      <w:r>
        <w:rPr>
          <w:color w:val="231F20"/>
          <w:w w:val="105"/>
          <w:sz w:val="17"/>
        </w:rPr>
        <w:t> substances,</w:t>
      </w:r>
      <w:r>
        <w:rPr>
          <w:color w:val="231F20"/>
          <w:w w:val="105"/>
          <w:sz w:val="17"/>
        </w:rPr>
        <w:t> including</w:t>
      </w:r>
      <w:r>
        <w:rPr>
          <w:color w:val="231F20"/>
          <w:w w:val="105"/>
          <w:sz w:val="17"/>
        </w:rPr>
        <w:t> any</w:t>
      </w:r>
      <w:r>
        <w:rPr>
          <w:color w:val="231F20"/>
          <w:w w:val="105"/>
          <w:sz w:val="17"/>
        </w:rPr>
        <w:t> organic substance</w:t>
      </w:r>
      <w:r>
        <w:rPr>
          <w:color w:val="231F20"/>
          <w:spacing w:val="-1"/>
          <w:w w:val="105"/>
          <w:sz w:val="17"/>
        </w:rPr>
        <w:t> </w:t>
      </w:r>
      <w:r>
        <w:rPr>
          <w:color w:val="231F20"/>
          <w:w w:val="105"/>
          <w:sz w:val="17"/>
        </w:rPr>
        <w:t>calculated</w:t>
      </w:r>
      <w:r>
        <w:rPr>
          <w:color w:val="231F20"/>
          <w:spacing w:val="-1"/>
          <w:w w:val="105"/>
          <w:sz w:val="17"/>
        </w:rPr>
        <w:t> </w:t>
      </w:r>
      <w:r>
        <w:rPr>
          <w:color w:val="231F20"/>
          <w:w w:val="105"/>
          <w:sz w:val="17"/>
        </w:rPr>
        <w:t>as</w:t>
      </w:r>
      <w:r>
        <w:rPr>
          <w:color w:val="231F20"/>
          <w:spacing w:val="-1"/>
          <w:w w:val="105"/>
          <w:sz w:val="17"/>
        </w:rPr>
        <w:t> </w:t>
      </w:r>
      <w:r>
        <w:rPr>
          <w:color w:val="231F20"/>
          <w:w w:val="105"/>
          <w:sz w:val="17"/>
        </w:rPr>
        <w:t>carbon,</w:t>
      </w:r>
      <w:r>
        <w:rPr>
          <w:color w:val="231F20"/>
          <w:spacing w:val="-1"/>
          <w:w w:val="105"/>
          <w:sz w:val="17"/>
        </w:rPr>
        <w:t> </w:t>
      </w:r>
      <w:r>
        <w:rPr>
          <w:color w:val="231F20"/>
          <w:w w:val="105"/>
          <w:sz w:val="17"/>
        </w:rPr>
        <w:t>to</w:t>
      </w:r>
      <w:r>
        <w:rPr>
          <w:color w:val="231F20"/>
          <w:spacing w:val="-1"/>
          <w:w w:val="105"/>
          <w:sz w:val="17"/>
        </w:rPr>
        <w:t> </w:t>
      </w:r>
      <w:r>
        <w:rPr>
          <w:color w:val="231F20"/>
          <w:w w:val="105"/>
          <w:sz w:val="17"/>
        </w:rPr>
        <w:t>the</w:t>
      </w:r>
      <w:r>
        <w:rPr>
          <w:color w:val="231F20"/>
          <w:spacing w:val="-1"/>
          <w:w w:val="105"/>
          <w:sz w:val="17"/>
        </w:rPr>
        <w:t> </w:t>
      </w:r>
      <w:r>
        <w:rPr>
          <w:color w:val="231F20"/>
          <w:w w:val="105"/>
          <w:sz w:val="17"/>
        </w:rPr>
        <w:t>exclusion</w:t>
      </w:r>
      <w:r>
        <w:rPr>
          <w:color w:val="231F20"/>
          <w:spacing w:val="-1"/>
          <w:w w:val="105"/>
          <w:sz w:val="17"/>
        </w:rPr>
        <w:t> </w:t>
      </w:r>
      <w:r>
        <w:rPr>
          <w:color w:val="231F20"/>
          <w:w w:val="105"/>
          <w:sz w:val="17"/>
        </w:rPr>
        <w:t>of</w:t>
      </w:r>
      <w:r>
        <w:rPr>
          <w:color w:val="231F20"/>
          <w:spacing w:val="-1"/>
          <w:w w:val="105"/>
          <w:sz w:val="17"/>
        </w:rPr>
        <w:t> </w:t>
      </w:r>
      <w:r>
        <w:rPr>
          <w:color w:val="231F20"/>
          <w:w w:val="105"/>
          <w:sz w:val="17"/>
        </w:rPr>
        <w:t>any</w:t>
      </w:r>
      <w:r>
        <w:rPr>
          <w:color w:val="231F20"/>
          <w:spacing w:val="-1"/>
          <w:w w:val="105"/>
          <w:sz w:val="17"/>
        </w:rPr>
        <w:t> </w:t>
      </w:r>
      <w:r>
        <w:rPr>
          <w:color w:val="231F20"/>
          <w:w w:val="105"/>
          <w:sz w:val="17"/>
        </w:rPr>
        <w:t>added</w:t>
      </w:r>
      <w:r>
        <w:rPr>
          <w:color w:val="231F20"/>
          <w:spacing w:val="-1"/>
          <w:w w:val="105"/>
          <w:sz w:val="17"/>
        </w:rPr>
        <w:t> </w:t>
      </w:r>
      <w:r>
        <w:rPr>
          <w:color w:val="231F20"/>
          <w:w w:val="105"/>
          <w:sz w:val="17"/>
        </w:rPr>
        <w:t>substance,</w:t>
      </w:r>
      <w:r>
        <w:rPr>
          <w:color w:val="231F20"/>
          <w:spacing w:val="-1"/>
          <w:w w:val="105"/>
          <w:sz w:val="17"/>
        </w:rPr>
        <w:t> </w:t>
      </w:r>
      <w:r>
        <w:rPr>
          <w:color w:val="231F20"/>
          <w:w w:val="105"/>
          <w:sz w:val="17"/>
        </w:rPr>
        <w:t>that</w:t>
      </w:r>
      <w:r>
        <w:rPr>
          <w:color w:val="231F20"/>
          <w:spacing w:val="-1"/>
          <w:w w:val="105"/>
          <w:sz w:val="17"/>
        </w:rPr>
        <w:t> </w:t>
      </w:r>
      <w:r>
        <w:rPr>
          <w:color w:val="231F20"/>
          <w:w w:val="105"/>
          <w:sz w:val="17"/>
        </w:rPr>
        <w:t>gives</w:t>
      </w:r>
      <w:r>
        <w:rPr>
          <w:color w:val="231F20"/>
          <w:spacing w:val="-1"/>
          <w:w w:val="105"/>
          <w:sz w:val="17"/>
        </w:rPr>
        <w:t> </w:t>
      </w:r>
      <w:r>
        <w:rPr>
          <w:color w:val="231F20"/>
          <w:w w:val="105"/>
          <w:sz w:val="17"/>
        </w:rPr>
        <w:t>a</w:t>
      </w:r>
      <w:r>
        <w:rPr>
          <w:color w:val="231F20"/>
          <w:spacing w:val="-1"/>
          <w:w w:val="105"/>
          <w:sz w:val="17"/>
        </w:rPr>
        <w:t> </w:t>
      </w:r>
      <w:r>
        <w:rPr>
          <w:color w:val="231F20"/>
          <w:w w:val="105"/>
          <w:sz w:val="17"/>
        </w:rPr>
        <w:t>positive </w:t>
      </w:r>
      <w:r>
        <w:rPr>
          <w:color w:val="231F20"/>
          <w:sz w:val="17"/>
        </w:rPr>
        <w:t>result when tested in accordance with test series 2 (see </w:t>
      </w:r>
      <w:r>
        <w:rPr>
          <w:rFonts w:ascii="Arial" w:hAnsi="Arial"/>
          <w:i/>
          <w:color w:val="231F20"/>
          <w:sz w:val="17"/>
        </w:rPr>
        <w:t>Manual of Tests and Criteria</w:t>
      </w:r>
      <w:r>
        <w:rPr>
          <w:color w:val="231F20"/>
          <w:sz w:val="17"/>
        </w:rPr>
        <w:t>, part I). See </w:t>
      </w:r>
      <w:r>
        <w:rPr>
          <w:color w:val="231F20"/>
          <w:w w:val="105"/>
          <w:sz w:val="17"/>
        </w:rPr>
        <w:t>also UN 1942.</w:t>
      </w:r>
    </w:p>
    <w:p>
      <w:pPr>
        <w:pStyle w:val="BodyText"/>
        <w:spacing w:line="256" w:lineRule="auto" w:before="73"/>
        <w:ind w:left="3217" w:right="847"/>
      </w:pPr>
      <w:r>
        <w:rPr>
          <w:color w:val="231F20"/>
          <w:w w:val="105"/>
        </w:rPr>
        <w:t>This entry shall not be used for ammonium nitrate for which a proper shipping name already exists in the Dangerous Goods List of chapter 3.2 including ammonium nitrate mixed with fuel oil (ANFO) or any of the commercial grades of ammonium nitrate.</w:t>
      </w:r>
    </w:p>
    <w:p>
      <w:pPr>
        <w:pStyle w:val="ListParagraph"/>
        <w:numPr>
          <w:ilvl w:val="0"/>
          <w:numId w:val="27"/>
        </w:numPr>
        <w:tabs>
          <w:tab w:pos="3215" w:val="left" w:leader="none"/>
          <w:tab w:pos="3577" w:val="left" w:leader="none"/>
        </w:tabs>
        <w:spacing w:line="256" w:lineRule="auto" w:before="71" w:after="0"/>
        <w:ind w:left="3577" w:right="848" w:hanging="1080"/>
        <w:jc w:val="both"/>
        <w:rPr>
          <w:sz w:val="17"/>
        </w:rPr>
      </w:pPr>
      <w:r>
        <w:rPr>
          <w:color w:val="231F20"/>
          <w:w w:val="105"/>
          <w:sz w:val="17"/>
        </w:rPr>
        <w:t>.1</w:t>
      </w:r>
      <w:r>
        <w:rPr>
          <w:color w:val="231F20"/>
          <w:spacing w:val="80"/>
          <w:w w:val="150"/>
          <w:sz w:val="17"/>
        </w:rPr>
        <w:t> </w:t>
      </w:r>
      <w:r>
        <w:rPr>
          <w:color w:val="231F20"/>
          <w:w w:val="105"/>
          <w:sz w:val="17"/>
        </w:rPr>
        <w:t>This</w:t>
      </w:r>
      <w:r>
        <w:rPr>
          <w:color w:val="231F20"/>
          <w:spacing w:val="-6"/>
          <w:w w:val="105"/>
          <w:sz w:val="17"/>
        </w:rPr>
        <w:t> </w:t>
      </w:r>
      <w:r>
        <w:rPr>
          <w:color w:val="231F20"/>
          <w:w w:val="105"/>
          <w:sz w:val="17"/>
        </w:rPr>
        <w:t>entry</w:t>
      </w:r>
      <w:r>
        <w:rPr>
          <w:color w:val="231F20"/>
          <w:spacing w:val="-6"/>
          <w:w w:val="105"/>
          <w:sz w:val="17"/>
        </w:rPr>
        <w:t> </w:t>
      </w:r>
      <w:r>
        <w:rPr>
          <w:color w:val="231F20"/>
          <w:w w:val="105"/>
          <w:sz w:val="17"/>
        </w:rPr>
        <w:t>also</w:t>
      </w:r>
      <w:r>
        <w:rPr>
          <w:color w:val="231F20"/>
          <w:spacing w:val="-6"/>
          <w:w w:val="105"/>
          <w:sz w:val="17"/>
        </w:rPr>
        <w:t> </w:t>
      </w:r>
      <w:r>
        <w:rPr>
          <w:color w:val="231F20"/>
          <w:w w:val="105"/>
          <w:sz w:val="17"/>
        </w:rPr>
        <w:t>applies</w:t>
      </w:r>
      <w:r>
        <w:rPr>
          <w:color w:val="231F20"/>
          <w:spacing w:val="-6"/>
          <w:w w:val="105"/>
          <w:sz w:val="17"/>
        </w:rPr>
        <w:t> </w:t>
      </w:r>
      <w:r>
        <w:rPr>
          <w:color w:val="231F20"/>
          <w:w w:val="105"/>
          <w:sz w:val="17"/>
        </w:rPr>
        <w:t>to</w:t>
      </w:r>
      <w:r>
        <w:rPr>
          <w:color w:val="231F20"/>
          <w:spacing w:val="-6"/>
          <w:w w:val="105"/>
          <w:sz w:val="17"/>
        </w:rPr>
        <w:t> </w:t>
      </w:r>
      <w:r>
        <w:rPr>
          <w:color w:val="231F20"/>
          <w:w w:val="105"/>
          <w:sz w:val="17"/>
        </w:rPr>
        <w:t>articles,</w:t>
      </w:r>
      <w:r>
        <w:rPr>
          <w:color w:val="231F20"/>
          <w:spacing w:val="-6"/>
          <w:w w:val="105"/>
          <w:sz w:val="17"/>
        </w:rPr>
        <w:t> </w:t>
      </w:r>
      <w:r>
        <w:rPr>
          <w:color w:val="231F20"/>
          <w:w w:val="105"/>
          <w:sz w:val="17"/>
        </w:rPr>
        <w:t>containing</w:t>
      </w:r>
      <w:r>
        <w:rPr>
          <w:color w:val="231F20"/>
          <w:spacing w:val="-6"/>
          <w:w w:val="105"/>
          <w:sz w:val="17"/>
        </w:rPr>
        <w:t> </w:t>
      </w:r>
      <w:r>
        <w:rPr>
          <w:color w:val="231F20"/>
          <w:w w:val="105"/>
          <w:sz w:val="17"/>
        </w:rPr>
        <w:t>a</w:t>
      </w:r>
      <w:r>
        <w:rPr>
          <w:color w:val="231F20"/>
          <w:spacing w:val="-6"/>
          <w:w w:val="105"/>
          <w:sz w:val="17"/>
        </w:rPr>
        <w:t> </w:t>
      </w:r>
      <w:r>
        <w:rPr>
          <w:color w:val="231F20"/>
          <w:w w:val="105"/>
          <w:sz w:val="17"/>
        </w:rPr>
        <w:t>small</w:t>
      </w:r>
      <w:r>
        <w:rPr>
          <w:color w:val="231F20"/>
          <w:spacing w:val="-6"/>
          <w:w w:val="105"/>
          <w:sz w:val="17"/>
        </w:rPr>
        <w:t> </w:t>
      </w:r>
      <w:r>
        <w:rPr>
          <w:color w:val="231F20"/>
          <w:w w:val="105"/>
          <w:sz w:val="17"/>
        </w:rPr>
        <w:t>pressure</w:t>
      </w:r>
      <w:r>
        <w:rPr>
          <w:color w:val="231F20"/>
          <w:spacing w:val="-6"/>
          <w:w w:val="105"/>
          <w:sz w:val="17"/>
        </w:rPr>
        <w:t> </w:t>
      </w:r>
      <w:r>
        <w:rPr>
          <w:color w:val="231F20"/>
          <w:w w:val="105"/>
          <w:sz w:val="17"/>
        </w:rPr>
        <w:t>receptacle</w:t>
      </w:r>
      <w:r>
        <w:rPr>
          <w:color w:val="231F20"/>
          <w:spacing w:val="-6"/>
          <w:w w:val="105"/>
          <w:sz w:val="17"/>
        </w:rPr>
        <w:t> </w:t>
      </w:r>
      <w:r>
        <w:rPr>
          <w:color w:val="231F20"/>
          <w:w w:val="105"/>
          <w:sz w:val="17"/>
        </w:rPr>
        <w:t>with</w:t>
      </w:r>
      <w:r>
        <w:rPr>
          <w:color w:val="231F20"/>
          <w:spacing w:val="-6"/>
          <w:w w:val="105"/>
          <w:sz w:val="17"/>
        </w:rPr>
        <w:t> </w:t>
      </w:r>
      <w:r>
        <w:rPr>
          <w:color w:val="231F20"/>
          <w:w w:val="105"/>
          <w:sz w:val="17"/>
        </w:rPr>
        <w:t>a</w:t>
      </w:r>
      <w:r>
        <w:rPr>
          <w:color w:val="231F20"/>
          <w:spacing w:val="-6"/>
          <w:w w:val="105"/>
          <w:sz w:val="17"/>
        </w:rPr>
        <w:t> </w:t>
      </w:r>
      <w:r>
        <w:rPr>
          <w:color w:val="231F20"/>
          <w:w w:val="105"/>
          <w:sz w:val="17"/>
        </w:rPr>
        <w:t>release</w:t>
      </w:r>
      <w:r>
        <w:rPr>
          <w:color w:val="231F20"/>
          <w:spacing w:val="-6"/>
          <w:w w:val="105"/>
          <w:sz w:val="17"/>
        </w:rPr>
        <w:t> </w:t>
      </w:r>
      <w:r>
        <w:rPr>
          <w:color w:val="231F20"/>
          <w:w w:val="105"/>
          <w:sz w:val="17"/>
        </w:rPr>
        <w:t>device. Such articles shall comply with the following requirements:</w:t>
      </w:r>
    </w:p>
    <w:p>
      <w:pPr>
        <w:pStyle w:val="ListParagraph"/>
        <w:numPr>
          <w:ilvl w:val="0"/>
          <w:numId w:val="28"/>
        </w:numPr>
        <w:tabs>
          <w:tab w:pos="3937" w:val="left" w:leader="none"/>
        </w:tabs>
        <w:spacing w:line="254" w:lineRule="auto" w:before="31" w:after="0"/>
        <w:ind w:left="3937" w:right="848" w:hanging="360"/>
        <w:jc w:val="both"/>
        <w:rPr>
          <w:sz w:val="17"/>
        </w:rPr>
      </w:pPr>
      <w:r>
        <w:rPr>
          <w:color w:val="231F20"/>
          <w:w w:val="105"/>
          <w:sz w:val="17"/>
        </w:rPr>
        <w:t>the</w:t>
      </w:r>
      <w:r>
        <w:rPr>
          <w:color w:val="231F20"/>
          <w:w w:val="105"/>
          <w:sz w:val="17"/>
        </w:rPr>
        <w:t> water</w:t>
      </w:r>
      <w:r>
        <w:rPr>
          <w:color w:val="231F20"/>
          <w:w w:val="105"/>
          <w:sz w:val="17"/>
        </w:rPr>
        <w:t> capacity</w:t>
      </w:r>
      <w:r>
        <w:rPr>
          <w:color w:val="231F20"/>
          <w:w w:val="105"/>
          <w:sz w:val="17"/>
        </w:rPr>
        <w:t> of</w:t>
      </w:r>
      <w:r>
        <w:rPr>
          <w:color w:val="231F20"/>
          <w:w w:val="105"/>
          <w:sz w:val="17"/>
        </w:rPr>
        <w:t> the</w:t>
      </w:r>
      <w:r>
        <w:rPr>
          <w:color w:val="231F20"/>
          <w:w w:val="105"/>
          <w:sz w:val="17"/>
        </w:rPr>
        <w:t> pressure</w:t>
      </w:r>
      <w:r>
        <w:rPr>
          <w:color w:val="231F20"/>
          <w:w w:val="105"/>
          <w:sz w:val="17"/>
        </w:rPr>
        <w:t> receptacle</w:t>
      </w:r>
      <w:r>
        <w:rPr>
          <w:color w:val="231F20"/>
          <w:w w:val="105"/>
          <w:sz w:val="17"/>
        </w:rPr>
        <w:t> shall</w:t>
      </w:r>
      <w:r>
        <w:rPr>
          <w:color w:val="231F20"/>
          <w:w w:val="105"/>
          <w:sz w:val="17"/>
        </w:rPr>
        <w:t> not</w:t>
      </w:r>
      <w:r>
        <w:rPr>
          <w:color w:val="231F20"/>
          <w:w w:val="105"/>
          <w:sz w:val="17"/>
        </w:rPr>
        <w:t> exceed</w:t>
      </w:r>
      <w:r>
        <w:rPr>
          <w:color w:val="231F20"/>
          <w:w w:val="105"/>
          <w:sz w:val="17"/>
        </w:rPr>
        <w:t> 0.5</w:t>
      </w:r>
      <w:r>
        <w:rPr>
          <w:color w:val="231F20"/>
          <w:w w:val="105"/>
          <w:sz w:val="17"/>
        </w:rPr>
        <w:t> L</w:t>
      </w:r>
      <w:r>
        <w:rPr>
          <w:color w:val="231F20"/>
          <w:w w:val="105"/>
          <w:sz w:val="17"/>
        </w:rPr>
        <w:t> and</w:t>
      </w:r>
      <w:r>
        <w:rPr>
          <w:color w:val="231F20"/>
          <w:w w:val="105"/>
          <w:sz w:val="17"/>
        </w:rPr>
        <w:t> the</w:t>
      </w:r>
      <w:r>
        <w:rPr>
          <w:color w:val="231F20"/>
          <w:w w:val="105"/>
          <w:sz w:val="17"/>
        </w:rPr>
        <w:t> working pressure shall not exceed 25 bar at 15</w:t>
      </w:r>
      <w:r>
        <w:rPr>
          <w:rFonts w:ascii="Cambria" w:hAnsi="Cambria"/>
          <w:color w:val="231F20"/>
          <w:w w:val="105"/>
          <w:sz w:val="17"/>
        </w:rPr>
        <w:t>°</w:t>
      </w:r>
      <w:r>
        <w:rPr>
          <w:color w:val="231F20"/>
          <w:w w:val="105"/>
          <w:sz w:val="17"/>
        </w:rPr>
        <w:t>C;</w:t>
      </w:r>
    </w:p>
    <w:p>
      <w:pPr>
        <w:pStyle w:val="ListParagraph"/>
        <w:numPr>
          <w:ilvl w:val="0"/>
          <w:numId w:val="28"/>
        </w:numPr>
        <w:tabs>
          <w:tab w:pos="3937" w:val="left" w:leader="none"/>
        </w:tabs>
        <w:spacing w:line="254" w:lineRule="auto" w:before="31" w:after="0"/>
        <w:ind w:left="3937" w:right="848" w:hanging="360"/>
        <w:jc w:val="both"/>
        <w:rPr>
          <w:sz w:val="17"/>
        </w:rPr>
      </w:pPr>
      <w:r>
        <w:rPr>
          <w:color w:val="231F20"/>
          <w:w w:val="105"/>
          <w:sz w:val="17"/>
        </w:rPr>
        <w:t>the</w:t>
      </w:r>
      <w:r>
        <w:rPr>
          <w:color w:val="231F20"/>
          <w:w w:val="105"/>
          <w:sz w:val="17"/>
        </w:rPr>
        <w:t> minimum</w:t>
      </w:r>
      <w:r>
        <w:rPr>
          <w:color w:val="231F20"/>
          <w:w w:val="105"/>
          <w:sz w:val="17"/>
        </w:rPr>
        <w:t> burst</w:t>
      </w:r>
      <w:r>
        <w:rPr>
          <w:color w:val="231F20"/>
          <w:w w:val="105"/>
          <w:sz w:val="17"/>
        </w:rPr>
        <w:t> pressure</w:t>
      </w:r>
      <w:r>
        <w:rPr>
          <w:color w:val="231F20"/>
          <w:w w:val="105"/>
          <w:sz w:val="17"/>
        </w:rPr>
        <w:t> of</w:t>
      </w:r>
      <w:r>
        <w:rPr>
          <w:color w:val="231F20"/>
          <w:w w:val="105"/>
          <w:sz w:val="17"/>
        </w:rPr>
        <w:t> the</w:t>
      </w:r>
      <w:r>
        <w:rPr>
          <w:color w:val="231F20"/>
          <w:w w:val="105"/>
          <w:sz w:val="17"/>
        </w:rPr>
        <w:t> pressure</w:t>
      </w:r>
      <w:r>
        <w:rPr>
          <w:color w:val="231F20"/>
          <w:w w:val="105"/>
          <w:sz w:val="17"/>
        </w:rPr>
        <w:t> receptacle</w:t>
      </w:r>
      <w:r>
        <w:rPr>
          <w:color w:val="231F20"/>
          <w:w w:val="105"/>
          <w:sz w:val="17"/>
        </w:rPr>
        <w:t> shall</w:t>
      </w:r>
      <w:r>
        <w:rPr>
          <w:color w:val="231F20"/>
          <w:w w:val="105"/>
          <w:sz w:val="17"/>
        </w:rPr>
        <w:t> be</w:t>
      </w:r>
      <w:r>
        <w:rPr>
          <w:color w:val="231F20"/>
          <w:w w:val="105"/>
          <w:sz w:val="17"/>
        </w:rPr>
        <w:t> at</w:t>
      </w:r>
      <w:r>
        <w:rPr>
          <w:color w:val="231F20"/>
          <w:w w:val="105"/>
          <w:sz w:val="17"/>
        </w:rPr>
        <w:t> least</w:t>
      </w:r>
      <w:r>
        <w:rPr>
          <w:color w:val="231F20"/>
          <w:w w:val="105"/>
          <w:sz w:val="17"/>
        </w:rPr>
        <w:t> four</w:t>
      </w:r>
      <w:r>
        <w:rPr>
          <w:color w:val="231F20"/>
          <w:w w:val="105"/>
          <w:sz w:val="17"/>
        </w:rPr>
        <w:t> times</w:t>
      </w:r>
      <w:r>
        <w:rPr>
          <w:color w:val="231F20"/>
          <w:w w:val="105"/>
          <w:sz w:val="17"/>
        </w:rPr>
        <w:t> the pressure of the gas at 15</w:t>
      </w:r>
      <w:r>
        <w:rPr>
          <w:rFonts w:ascii="Cambria" w:hAnsi="Cambria"/>
          <w:color w:val="231F20"/>
          <w:w w:val="105"/>
          <w:sz w:val="17"/>
        </w:rPr>
        <w:t>°</w:t>
      </w:r>
      <w:r>
        <w:rPr>
          <w:color w:val="231F20"/>
          <w:w w:val="105"/>
          <w:sz w:val="17"/>
        </w:rPr>
        <w:t>C;</w:t>
      </w:r>
    </w:p>
    <w:p>
      <w:pPr>
        <w:pStyle w:val="ListParagraph"/>
        <w:numPr>
          <w:ilvl w:val="0"/>
          <w:numId w:val="28"/>
        </w:numPr>
        <w:tabs>
          <w:tab w:pos="3937" w:val="left" w:leader="none"/>
        </w:tabs>
        <w:spacing w:line="256" w:lineRule="auto" w:before="31" w:after="0"/>
        <w:ind w:left="3937" w:right="848" w:hanging="360"/>
        <w:jc w:val="both"/>
        <w:rPr>
          <w:sz w:val="17"/>
        </w:rPr>
      </w:pPr>
      <w:r>
        <w:rPr>
          <w:color w:val="231F20"/>
          <w:w w:val="105"/>
          <w:sz w:val="17"/>
        </w:rPr>
        <w:t>each</w:t>
      </w:r>
      <w:r>
        <w:rPr>
          <w:color w:val="231F20"/>
          <w:w w:val="105"/>
          <w:sz w:val="17"/>
        </w:rPr>
        <w:t> article</w:t>
      </w:r>
      <w:r>
        <w:rPr>
          <w:color w:val="231F20"/>
          <w:w w:val="105"/>
          <w:sz w:val="17"/>
        </w:rPr>
        <w:t> shall</w:t>
      </w:r>
      <w:r>
        <w:rPr>
          <w:color w:val="231F20"/>
          <w:w w:val="105"/>
          <w:sz w:val="17"/>
        </w:rPr>
        <w:t> be</w:t>
      </w:r>
      <w:r>
        <w:rPr>
          <w:color w:val="231F20"/>
          <w:w w:val="105"/>
          <w:sz w:val="17"/>
        </w:rPr>
        <w:t> manufactured</w:t>
      </w:r>
      <w:r>
        <w:rPr>
          <w:color w:val="231F20"/>
          <w:w w:val="105"/>
          <w:sz w:val="17"/>
        </w:rPr>
        <w:t> in</w:t>
      </w:r>
      <w:r>
        <w:rPr>
          <w:color w:val="231F20"/>
          <w:w w:val="105"/>
          <w:sz w:val="17"/>
        </w:rPr>
        <w:t> such</w:t>
      </w:r>
      <w:r>
        <w:rPr>
          <w:color w:val="231F20"/>
          <w:w w:val="105"/>
          <w:sz w:val="17"/>
        </w:rPr>
        <w:t> a</w:t>
      </w:r>
      <w:r>
        <w:rPr>
          <w:color w:val="231F20"/>
          <w:w w:val="105"/>
          <w:sz w:val="17"/>
        </w:rPr>
        <w:t> way</w:t>
      </w:r>
      <w:r>
        <w:rPr>
          <w:color w:val="231F20"/>
          <w:w w:val="105"/>
          <w:sz w:val="17"/>
        </w:rPr>
        <w:t> that</w:t>
      </w:r>
      <w:r>
        <w:rPr>
          <w:color w:val="231F20"/>
          <w:w w:val="105"/>
          <w:sz w:val="17"/>
        </w:rPr>
        <w:t> unintentional</w:t>
      </w:r>
      <w:r>
        <w:rPr>
          <w:color w:val="231F20"/>
          <w:w w:val="105"/>
          <w:sz w:val="17"/>
        </w:rPr>
        <w:t> firing</w:t>
      </w:r>
      <w:r>
        <w:rPr>
          <w:color w:val="231F20"/>
          <w:w w:val="105"/>
          <w:sz w:val="17"/>
        </w:rPr>
        <w:t> or</w:t>
      </w:r>
      <w:r>
        <w:rPr>
          <w:color w:val="231F20"/>
          <w:w w:val="105"/>
          <w:sz w:val="17"/>
        </w:rPr>
        <w:t> release</w:t>
      </w:r>
      <w:r>
        <w:rPr>
          <w:color w:val="231F20"/>
          <w:w w:val="105"/>
          <w:sz w:val="17"/>
        </w:rPr>
        <w:t> is avoided</w:t>
      </w:r>
      <w:r>
        <w:rPr>
          <w:color w:val="231F20"/>
          <w:w w:val="105"/>
          <w:sz w:val="17"/>
        </w:rPr>
        <w:t> under</w:t>
      </w:r>
      <w:r>
        <w:rPr>
          <w:color w:val="231F20"/>
          <w:w w:val="105"/>
          <w:sz w:val="17"/>
        </w:rPr>
        <w:t> normal</w:t>
      </w:r>
      <w:r>
        <w:rPr>
          <w:color w:val="231F20"/>
          <w:w w:val="105"/>
          <w:sz w:val="17"/>
        </w:rPr>
        <w:t> conditions</w:t>
      </w:r>
      <w:r>
        <w:rPr>
          <w:color w:val="231F20"/>
          <w:w w:val="105"/>
          <w:sz w:val="17"/>
        </w:rPr>
        <w:t> of</w:t>
      </w:r>
      <w:r>
        <w:rPr>
          <w:color w:val="231F20"/>
          <w:w w:val="105"/>
          <w:sz w:val="17"/>
        </w:rPr>
        <w:t> handling,</w:t>
      </w:r>
      <w:r>
        <w:rPr>
          <w:color w:val="231F20"/>
          <w:w w:val="105"/>
          <w:sz w:val="17"/>
        </w:rPr>
        <w:t> packing,</w:t>
      </w:r>
      <w:r>
        <w:rPr>
          <w:color w:val="231F20"/>
          <w:w w:val="105"/>
          <w:sz w:val="17"/>
        </w:rPr>
        <w:t> transport</w:t>
      </w:r>
      <w:r>
        <w:rPr>
          <w:color w:val="231F20"/>
          <w:w w:val="105"/>
          <w:sz w:val="17"/>
        </w:rPr>
        <w:t> and</w:t>
      </w:r>
      <w:r>
        <w:rPr>
          <w:color w:val="231F20"/>
          <w:w w:val="105"/>
          <w:sz w:val="17"/>
        </w:rPr>
        <w:t> use.</w:t>
      </w:r>
      <w:r>
        <w:rPr>
          <w:color w:val="231F20"/>
          <w:w w:val="105"/>
          <w:sz w:val="17"/>
        </w:rPr>
        <w:t> This</w:t>
      </w:r>
      <w:r>
        <w:rPr>
          <w:color w:val="231F20"/>
          <w:w w:val="105"/>
          <w:sz w:val="17"/>
        </w:rPr>
        <w:t> may</w:t>
      </w:r>
      <w:r>
        <w:rPr>
          <w:color w:val="231F20"/>
          <w:w w:val="105"/>
          <w:sz w:val="17"/>
        </w:rPr>
        <w:t> be fulfilled by an additional locking device linked to the activator;</w:t>
      </w:r>
    </w:p>
    <w:p>
      <w:pPr>
        <w:pStyle w:val="ListParagraph"/>
        <w:numPr>
          <w:ilvl w:val="0"/>
          <w:numId w:val="28"/>
        </w:numPr>
        <w:tabs>
          <w:tab w:pos="3935" w:val="left" w:leader="none"/>
          <w:tab w:pos="3937" w:val="left" w:leader="none"/>
        </w:tabs>
        <w:spacing w:line="256" w:lineRule="auto" w:before="32" w:after="0"/>
        <w:ind w:left="3937" w:right="849" w:hanging="360"/>
        <w:jc w:val="both"/>
        <w:rPr>
          <w:sz w:val="17"/>
        </w:rPr>
      </w:pPr>
      <w:r>
        <w:rPr>
          <w:color w:val="231F20"/>
          <w:w w:val="105"/>
          <w:sz w:val="17"/>
        </w:rPr>
        <w:t>each</w:t>
      </w:r>
      <w:r>
        <w:rPr>
          <w:color w:val="231F20"/>
          <w:spacing w:val="-10"/>
          <w:w w:val="105"/>
          <w:sz w:val="17"/>
        </w:rPr>
        <w:t> </w:t>
      </w:r>
      <w:r>
        <w:rPr>
          <w:color w:val="231F20"/>
          <w:w w:val="105"/>
          <w:sz w:val="17"/>
        </w:rPr>
        <w:t>article</w:t>
      </w:r>
      <w:r>
        <w:rPr>
          <w:color w:val="231F20"/>
          <w:spacing w:val="-10"/>
          <w:w w:val="105"/>
          <w:sz w:val="17"/>
        </w:rPr>
        <w:t> </w:t>
      </w:r>
      <w:r>
        <w:rPr>
          <w:color w:val="231F20"/>
          <w:w w:val="105"/>
          <w:sz w:val="17"/>
        </w:rPr>
        <w:t>shall</w:t>
      </w:r>
      <w:r>
        <w:rPr>
          <w:color w:val="231F20"/>
          <w:spacing w:val="-10"/>
          <w:w w:val="105"/>
          <w:sz w:val="17"/>
        </w:rPr>
        <w:t> </w:t>
      </w:r>
      <w:r>
        <w:rPr>
          <w:color w:val="231F20"/>
          <w:w w:val="105"/>
          <w:sz w:val="17"/>
        </w:rPr>
        <w:t>be</w:t>
      </w:r>
      <w:r>
        <w:rPr>
          <w:color w:val="231F20"/>
          <w:spacing w:val="-10"/>
          <w:w w:val="105"/>
          <w:sz w:val="17"/>
        </w:rPr>
        <w:t> </w:t>
      </w:r>
      <w:r>
        <w:rPr>
          <w:color w:val="231F20"/>
          <w:w w:val="105"/>
          <w:sz w:val="17"/>
        </w:rPr>
        <w:t>manufactured</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such</w:t>
      </w:r>
      <w:r>
        <w:rPr>
          <w:color w:val="231F20"/>
          <w:spacing w:val="-10"/>
          <w:w w:val="105"/>
          <w:sz w:val="17"/>
        </w:rPr>
        <w:t> </w:t>
      </w:r>
      <w:r>
        <w:rPr>
          <w:color w:val="231F20"/>
          <w:w w:val="105"/>
          <w:sz w:val="17"/>
        </w:rPr>
        <w:t>a</w:t>
      </w:r>
      <w:r>
        <w:rPr>
          <w:color w:val="231F20"/>
          <w:spacing w:val="-10"/>
          <w:w w:val="105"/>
          <w:sz w:val="17"/>
        </w:rPr>
        <w:t> </w:t>
      </w:r>
      <w:r>
        <w:rPr>
          <w:color w:val="231F20"/>
          <w:w w:val="105"/>
          <w:sz w:val="17"/>
        </w:rPr>
        <w:t>way</w:t>
      </w:r>
      <w:r>
        <w:rPr>
          <w:color w:val="231F20"/>
          <w:spacing w:val="-10"/>
          <w:w w:val="105"/>
          <w:sz w:val="17"/>
        </w:rPr>
        <w:t> </w:t>
      </w:r>
      <w:r>
        <w:rPr>
          <w:color w:val="231F20"/>
          <w:w w:val="105"/>
          <w:sz w:val="17"/>
        </w:rPr>
        <w:t>as</w:t>
      </w:r>
      <w:r>
        <w:rPr>
          <w:color w:val="231F20"/>
          <w:spacing w:val="-10"/>
          <w:w w:val="105"/>
          <w:sz w:val="17"/>
        </w:rPr>
        <w:t> </w:t>
      </w:r>
      <w:r>
        <w:rPr>
          <w:color w:val="231F20"/>
          <w:w w:val="105"/>
          <w:sz w:val="17"/>
        </w:rPr>
        <w:t>to</w:t>
      </w:r>
      <w:r>
        <w:rPr>
          <w:color w:val="231F20"/>
          <w:spacing w:val="-10"/>
          <w:w w:val="105"/>
          <w:sz w:val="17"/>
        </w:rPr>
        <w:t> </w:t>
      </w:r>
      <w:r>
        <w:rPr>
          <w:color w:val="231F20"/>
          <w:w w:val="105"/>
          <w:sz w:val="17"/>
        </w:rPr>
        <w:t>prevent</w:t>
      </w:r>
      <w:r>
        <w:rPr>
          <w:color w:val="231F20"/>
          <w:spacing w:val="-10"/>
          <w:w w:val="105"/>
          <w:sz w:val="17"/>
        </w:rPr>
        <w:t> </w:t>
      </w:r>
      <w:r>
        <w:rPr>
          <w:color w:val="231F20"/>
          <w:w w:val="105"/>
          <w:sz w:val="17"/>
        </w:rPr>
        <w:t>hazardous</w:t>
      </w:r>
      <w:r>
        <w:rPr>
          <w:color w:val="231F20"/>
          <w:spacing w:val="-10"/>
          <w:w w:val="105"/>
          <w:sz w:val="17"/>
        </w:rPr>
        <w:t> </w:t>
      </w:r>
      <w:r>
        <w:rPr>
          <w:color w:val="231F20"/>
          <w:w w:val="105"/>
          <w:sz w:val="17"/>
        </w:rPr>
        <w:t>projections</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the pressure receptacle or parts of the pressure receptacle;</w:t>
      </w:r>
    </w:p>
    <w:p>
      <w:pPr>
        <w:pStyle w:val="ListParagraph"/>
        <w:numPr>
          <w:ilvl w:val="0"/>
          <w:numId w:val="28"/>
        </w:numPr>
        <w:tabs>
          <w:tab w:pos="3937" w:val="left" w:leader="none"/>
        </w:tabs>
        <w:spacing w:line="256" w:lineRule="auto" w:before="30" w:after="0"/>
        <w:ind w:left="3937" w:right="849" w:hanging="360"/>
        <w:jc w:val="both"/>
        <w:rPr>
          <w:sz w:val="17"/>
        </w:rPr>
      </w:pPr>
      <w:r>
        <w:rPr>
          <w:color w:val="231F20"/>
          <w:w w:val="105"/>
          <w:sz w:val="17"/>
        </w:rPr>
        <w:t>each</w:t>
      </w:r>
      <w:r>
        <w:rPr>
          <w:color w:val="231F20"/>
          <w:w w:val="105"/>
          <w:sz w:val="17"/>
        </w:rPr>
        <w:t> pressure</w:t>
      </w:r>
      <w:r>
        <w:rPr>
          <w:color w:val="231F20"/>
          <w:w w:val="105"/>
          <w:sz w:val="17"/>
        </w:rPr>
        <w:t> receptacle</w:t>
      </w:r>
      <w:r>
        <w:rPr>
          <w:color w:val="231F20"/>
          <w:w w:val="105"/>
          <w:sz w:val="17"/>
        </w:rPr>
        <w:t> shall</w:t>
      </w:r>
      <w:r>
        <w:rPr>
          <w:color w:val="231F20"/>
          <w:w w:val="105"/>
          <w:sz w:val="17"/>
        </w:rPr>
        <w:t> be</w:t>
      </w:r>
      <w:r>
        <w:rPr>
          <w:color w:val="231F20"/>
          <w:w w:val="105"/>
          <w:sz w:val="17"/>
        </w:rPr>
        <w:t> manufactured</w:t>
      </w:r>
      <w:r>
        <w:rPr>
          <w:color w:val="231F20"/>
          <w:w w:val="105"/>
          <w:sz w:val="17"/>
        </w:rPr>
        <w:t> from</w:t>
      </w:r>
      <w:r>
        <w:rPr>
          <w:color w:val="231F20"/>
          <w:w w:val="105"/>
          <w:sz w:val="17"/>
        </w:rPr>
        <w:t> material</w:t>
      </w:r>
      <w:r>
        <w:rPr>
          <w:color w:val="231F20"/>
          <w:w w:val="105"/>
          <w:sz w:val="17"/>
        </w:rPr>
        <w:t> which</w:t>
      </w:r>
      <w:r>
        <w:rPr>
          <w:color w:val="231F20"/>
          <w:w w:val="105"/>
          <w:sz w:val="17"/>
        </w:rPr>
        <w:t> will</w:t>
      </w:r>
      <w:r>
        <w:rPr>
          <w:color w:val="231F20"/>
          <w:w w:val="105"/>
          <w:sz w:val="17"/>
        </w:rPr>
        <w:t> not</w:t>
      </w:r>
      <w:r>
        <w:rPr>
          <w:color w:val="231F20"/>
          <w:w w:val="105"/>
          <w:sz w:val="17"/>
        </w:rPr>
        <w:t> fragment upon rupture;</w:t>
      </w:r>
    </w:p>
    <w:p>
      <w:pPr>
        <w:pStyle w:val="BodyText"/>
        <w:spacing w:line="256" w:lineRule="auto" w:before="29"/>
        <w:ind w:left="3937" w:right="847" w:hanging="600"/>
      </w:pPr>
      <w:r>
        <w:rPr>
          <w:rFonts w:ascii="Cambria" w:hAnsi="Cambria"/>
          <w:color w:val="231F20"/>
          <w:w w:val="105"/>
        </w:rPr>
        <w:t>△</w:t>
      </w:r>
      <w:r>
        <w:rPr>
          <w:rFonts w:ascii="Cambria" w:hAnsi="Cambria"/>
          <w:color w:val="231F20"/>
          <w:spacing w:val="40"/>
          <w:w w:val="105"/>
        </w:rPr>
        <w:t> </w:t>
      </w:r>
      <w:r>
        <w:rPr>
          <w:color w:val="231F20"/>
          <w:w w:val="105"/>
        </w:rPr>
        <w:t>.6</w:t>
      </w:r>
      <w:r>
        <w:rPr>
          <w:color w:val="231F20"/>
          <w:spacing w:val="80"/>
          <w:w w:val="150"/>
        </w:rPr>
        <w:t> </w:t>
      </w:r>
      <w:r>
        <w:rPr>
          <w:color w:val="231F20"/>
          <w:w w:val="105"/>
        </w:rPr>
        <w:t>the</w:t>
      </w:r>
      <w:r>
        <w:rPr>
          <w:color w:val="231F20"/>
          <w:spacing w:val="-3"/>
          <w:w w:val="105"/>
        </w:rPr>
        <w:t> </w:t>
      </w:r>
      <w:r>
        <w:rPr>
          <w:color w:val="231F20"/>
          <w:w w:val="105"/>
        </w:rPr>
        <w:t>design</w:t>
      </w:r>
      <w:r>
        <w:rPr>
          <w:color w:val="231F20"/>
          <w:spacing w:val="-3"/>
          <w:w w:val="105"/>
        </w:rPr>
        <w:t> </w:t>
      </w:r>
      <w:r>
        <w:rPr>
          <w:color w:val="231F20"/>
          <w:w w:val="105"/>
        </w:rPr>
        <w:t>type</w:t>
      </w:r>
      <w:r>
        <w:rPr>
          <w:color w:val="231F20"/>
          <w:spacing w:val="-3"/>
          <w:w w:val="105"/>
        </w:rPr>
        <w:t> </w:t>
      </w:r>
      <w:r>
        <w:rPr>
          <w:color w:val="231F20"/>
          <w:w w:val="105"/>
        </w:rPr>
        <w:t>of</w:t>
      </w:r>
      <w:r>
        <w:rPr>
          <w:color w:val="231F20"/>
          <w:spacing w:val="-3"/>
          <w:w w:val="105"/>
        </w:rPr>
        <w:t> </w:t>
      </w:r>
      <w:r>
        <w:rPr>
          <w:color w:val="231F20"/>
          <w:w w:val="105"/>
        </w:rPr>
        <w:t>the</w:t>
      </w:r>
      <w:r>
        <w:rPr>
          <w:color w:val="231F20"/>
          <w:spacing w:val="-3"/>
          <w:w w:val="105"/>
        </w:rPr>
        <w:t> </w:t>
      </w:r>
      <w:r>
        <w:rPr>
          <w:color w:val="231F20"/>
          <w:w w:val="105"/>
        </w:rPr>
        <w:t>article</w:t>
      </w:r>
      <w:r>
        <w:rPr>
          <w:color w:val="231F20"/>
          <w:spacing w:val="-3"/>
          <w:w w:val="105"/>
        </w:rPr>
        <w:t> </w:t>
      </w:r>
      <w:r>
        <w:rPr>
          <w:color w:val="231F20"/>
          <w:w w:val="105"/>
        </w:rPr>
        <w:t>shall</w:t>
      </w:r>
      <w:r>
        <w:rPr>
          <w:color w:val="231F20"/>
          <w:spacing w:val="-3"/>
          <w:w w:val="105"/>
        </w:rPr>
        <w:t> </w:t>
      </w:r>
      <w:r>
        <w:rPr>
          <w:color w:val="231F20"/>
          <w:w w:val="105"/>
        </w:rPr>
        <w:t>be</w:t>
      </w:r>
      <w:r>
        <w:rPr>
          <w:color w:val="231F20"/>
          <w:spacing w:val="-3"/>
          <w:w w:val="105"/>
        </w:rPr>
        <w:t> </w:t>
      </w:r>
      <w:r>
        <w:rPr>
          <w:color w:val="231F20"/>
          <w:w w:val="105"/>
        </w:rPr>
        <w:t>subjected</w:t>
      </w:r>
      <w:r>
        <w:rPr>
          <w:color w:val="231F20"/>
          <w:spacing w:val="-3"/>
          <w:w w:val="105"/>
        </w:rPr>
        <w:t> </w:t>
      </w:r>
      <w:r>
        <w:rPr>
          <w:color w:val="231F20"/>
          <w:w w:val="105"/>
        </w:rPr>
        <w:t>to</w:t>
      </w:r>
      <w:r>
        <w:rPr>
          <w:color w:val="231F20"/>
          <w:spacing w:val="-3"/>
          <w:w w:val="105"/>
        </w:rPr>
        <w:t> </w:t>
      </w:r>
      <w:r>
        <w:rPr>
          <w:color w:val="231F20"/>
          <w:w w:val="105"/>
        </w:rPr>
        <w:t>a</w:t>
      </w:r>
      <w:r>
        <w:rPr>
          <w:color w:val="231F20"/>
          <w:spacing w:val="-3"/>
          <w:w w:val="105"/>
        </w:rPr>
        <w:t> </w:t>
      </w:r>
      <w:r>
        <w:rPr>
          <w:color w:val="231F20"/>
          <w:w w:val="105"/>
        </w:rPr>
        <w:t>fire</w:t>
      </w:r>
      <w:r>
        <w:rPr>
          <w:color w:val="231F20"/>
          <w:spacing w:val="-3"/>
          <w:w w:val="105"/>
        </w:rPr>
        <w:t> </w:t>
      </w:r>
      <w:r>
        <w:rPr>
          <w:color w:val="231F20"/>
          <w:w w:val="105"/>
        </w:rPr>
        <w:t>test.</w:t>
      </w:r>
      <w:r>
        <w:rPr>
          <w:color w:val="231F20"/>
          <w:spacing w:val="-3"/>
          <w:w w:val="105"/>
        </w:rPr>
        <w:t> </w:t>
      </w:r>
      <w:r>
        <w:rPr>
          <w:color w:val="231F20"/>
          <w:w w:val="105"/>
        </w:rPr>
        <w:t>For</w:t>
      </w:r>
      <w:r>
        <w:rPr>
          <w:color w:val="231F20"/>
          <w:spacing w:val="-3"/>
          <w:w w:val="105"/>
        </w:rPr>
        <w:t> </w:t>
      </w:r>
      <w:r>
        <w:rPr>
          <w:color w:val="231F20"/>
          <w:w w:val="105"/>
        </w:rPr>
        <w:t>this</w:t>
      </w:r>
      <w:r>
        <w:rPr>
          <w:color w:val="231F20"/>
          <w:spacing w:val="-3"/>
          <w:w w:val="105"/>
        </w:rPr>
        <w:t> </w:t>
      </w:r>
      <w:r>
        <w:rPr>
          <w:color w:val="231F20"/>
          <w:w w:val="105"/>
        </w:rPr>
        <w:t>test,</w:t>
      </w:r>
      <w:r>
        <w:rPr>
          <w:color w:val="231F20"/>
          <w:spacing w:val="-3"/>
          <w:w w:val="105"/>
        </w:rPr>
        <w:t> </w:t>
      </w:r>
      <w:r>
        <w:rPr>
          <w:color w:val="231F20"/>
          <w:w w:val="105"/>
        </w:rPr>
        <w:t>the</w:t>
      </w:r>
      <w:r>
        <w:rPr>
          <w:color w:val="231F20"/>
          <w:spacing w:val="-3"/>
          <w:w w:val="105"/>
        </w:rPr>
        <w:t> </w:t>
      </w:r>
      <w:r>
        <w:rPr>
          <w:color w:val="231F20"/>
          <w:w w:val="105"/>
        </w:rPr>
        <w:t>provisions</w:t>
      </w:r>
      <w:r>
        <w:rPr>
          <w:color w:val="231F20"/>
          <w:spacing w:val="-3"/>
          <w:w w:val="105"/>
        </w:rPr>
        <w:t> </w:t>
      </w:r>
      <w:r>
        <w:rPr>
          <w:color w:val="231F20"/>
          <w:w w:val="105"/>
        </w:rPr>
        <w:t>of </w:t>
      </w:r>
      <w:r>
        <w:rPr>
          <w:color w:val="231F20"/>
        </w:rPr>
        <w:t>paragraphs</w:t>
      </w:r>
      <w:r>
        <w:rPr>
          <w:color w:val="231F20"/>
          <w:spacing w:val="-10"/>
        </w:rPr>
        <w:t> </w:t>
      </w:r>
      <w:r>
        <w:rPr>
          <w:color w:val="231F20"/>
        </w:rPr>
        <w:t>16.6.1.2</w:t>
      </w:r>
      <w:r>
        <w:rPr>
          <w:color w:val="231F20"/>
          <w:spacing w:val="-10"/>
        </w:rPr>
        <w:t> </w:t>
      </w:r>
      <w:r>
        <w:rPr>
          <w:color w:val="231F20"/>
        </w:rPr>
        <w:t>except</w:t>
      </w:r>
      <w:r>
        <w:rPr>
          <w:color w:val="231F20"/>
          <w:spacing w:val="-10"/>
        </w:rPr>
        <w:t> </w:t>
      </w:r>
      <w:r>
        <w:rPr>
          <w:color w:val="231F20"/>
        </w:rPr>
        <w:t>subparagraph</w:t>
      </w:r>
      <w:r>
        <w:rPr>
          <w:color w:val="231F20"/>
          <w:spacing w:val="-10"/>
        </w:rPr>
        <w:t> </w:t>
      </w:r>
      <w:r>
        <w:rPr>
          <w:color w:val="231F20"/>
        </w:rPr>
        <w:t>(g),</w:t>
      </w:r>
      <w:r>
        <w:rPr>
          <w:color w:val="231F20"/>
          <w:spacing w:val="-10"/>
        </w:rPr>
        <w:t> </w:t>
      </w:r>
      <w:r>
        <w:rPr>
          <w:color w:val="231F20"/>
        </w:rPr>
        <w:t>16.6.1.3.1</w:t>
      </w:r>
      <w:r>
        <w:rPr>
          <w:color w:val="231F20"/>
          <w:spacing w:val="-10"/>
        </w:rPr>
        <w:t> </w:t>
      </w:r>
      <w:r>
        <w:rPr>
          <w:color w:val="231F20"/>
        </w:rPr>
        <w:t>to</w:t>
      </w:r>
      <w:r>
        <w:rPr>
          <w:color w:val="231F20"/>
          <w:spacing w:val="-10"/>
        </w:rPr>
        <w:t> </w:t>
      </w:r>
      <w:r>
        <w:rPr>
          <w:color w:val="231F20"/>
        </w:rPr>
        <w:t>16.6.1.3.4,</w:t>
      </w:r>
      <w:r>
        <w:rPr>
          <w:color w:val="231F20"/>
          <w:spacing w:val="-10"/>
        </w:rPr>
        <w:t> </w:t>
      </w:r>
      <w:r>
        <w:rPr>
          <w:color w:val="231F20"/>
        </w:rPr>
        <w:t>16.6.1.3.6,</w:t>
      </w:r>
      <w:r>
        <w:rPr>
          <w:color w:val="231F20"/>
          <w:spacing w:val="-10"/>
        </w:rPr>
        <w:t> </w:t>
      </w:r>
      <w:r>
        <w:rPr>
          <w:color w:val="231F20"/>
        </w:rPr>
        <w:t>16.6.1.3.7(b) </w:t>
      </w:r>
      <w:r>
        <w:rPr>
          <w:color w:val="231F20"/>
          <w:w w:val="105"/>
        </w:rPr>
        <w:t>and</w:t>
      </w:r>
      <w:r>
        <w:rPr>
          <w:color w:val="231F20"/>
          <w:spacing w:val="-10"/>
          <w:w w:val="105"/>
        </w:rPr>
        <w:t> </w:t>
      </w:r>
      <w:r>
        <w:rPr>
          <w:color w:val="231F20"/>
          <w:w w:val="105"/>
        </w:rPr>
        <w:t>16.6.1.3.8</w:t>
      </w:r>
      <w:r>
        <w:rPr>
          <w:color w:val="231F20"/>
          <w:spacing w:val="-10"/>
          <w:w w:val="105"/>
        </w:rPr>
        <w:t> </w:t>
      </w:r>
      <w:r>
        <w:rPr>
          <w:color w:val="231F20"/>
          <w:w w:val="105"/>
        </w:rPr>
        <w:t>of</w:t>
      </w:r>
      <w:r>
        <w:rPr>
          <w:color w:val="231F20"/>
          <w:spacing w:val="-10"/>
          <w:w w:val="105"/>
        </w:rPr>
        <w:t> </w:t>
      </w:r>
      <w:r>
        <w:rPr>
          <w:color w:val="231F20"/>
          <w:w w:val="105"/>
        </w:rPr>
        <w:t>the</w:t>
      </w:r>
      <w:r>
        <w:rPr>
          <w:color w:val="231F20"/>
          <w:spacing w:val="-10"/>
          <w:w w:val="105"/>
        </w:rPr>
        <w:t> </w:t>
      </w:r>
      <w:r>
        <w:rPr>
          <w:rFonts w:ascii="Arial" w:hAnsi="Arial"/>
          <w:i/>
          <w:color w:val="231F20"/>
          <w:w w:val="105"/>
        </w:rPr>
        <w:t>Manual</w:t>
      </w:r>
      <w:r>
        <w:rPr>
          <w:rFonts w:ascii="Arial" w:hAnsi="Arial"/>
          <w:i/>
          <w:color w:val="231F20"/>
          <w:spacing w:val="-10"/>
          <w:w w:val="105"/>
        </w:rPr>
        <w:t> </w:t>
      </w:r>
      <w:r>
        <w:rPr>
          <w:rFonts w:ascii="Arial" w:hAnsi="Arial"/>
          <w:i/>
          <w:color w:val="231F20"/>
          <w:w w:val="105"/>
        </w:rPr>
        <w:t>of</w:t>
      </w:r>
      <w:r>
        <w:rPr>
          <w:rFonts w:ascii="Arial" w:hAnsi="Arial"/>
          <w:i/>
          <w:color w:val="231F20"/>
          <w:spacing w:val="-10"/>
          <w:w w:val="105"/>
        </w:rPr>
        <w:t> </w:t>
      </w:r>
      <w:r>
        <w:rPr>
          <w:rFonts w:ascii="Arial" w:hAnsi="Arial"/>
          <w:i/>
          <w:color w:val="231F20"/>
          <w:w w:val="105"/>
        </w:rPr>
        <w:t>Tests</w:t>
      </w:r>
      <w:r>
        <w:rPr>
          <w:rFonts w:ascii="Arial" w:hAnsi="Arial"/>
          <w:i/>
          <w:color w:val="231F20"/>
          <w:spacing w:val="-10"/>
          <w:w w:val="105"/>
        </w:rPr>
        <w:t> </w:t>
      </w:r>
      <w:r>
        <w:rPr>
          <w:rFonts w:ascii="Arial" w:hAnsi="Arial"/>
          <w:i/>
          <w:color w:val="231F20"/>
          <w:w w:val="105"/>
        </w:rPr>
        <w:t>and</w:t>
      </w:r>
      <w:r>
        <w:rPr>
          <w:rFonts w:ascii="Arial" w:hAnsi="Arial"/>
          <w:i/>
          <w:color w:val="231F20"/>
          <w:spacing w:val="-10"/>
          <w:w w:val="105"/>
        </w:rPr>
        <w:t> </w:t>
      </w:r>
      <w:r>
        <w:rPr>
          <w:rFonts w:ascii="Arial" w:hAnsi="Arial"/>
          <w:i/>
          <w:color w:val="231F20"/>
          <w:w w:val="105"/>
        </w:rPr>
        <w:t>Criteria</w:t>
      </w:r>
      <w:r>
        <w:rPr>
          <w:rFonts w:ascii="Arial" w:hAnsi="Arial"/>
          <w:i/>
          <w:color w:val="231F20"/>
          <w:spacing w:val="-10"/>
          <w:w w:val="105"/>
        </w:rPr>
        <w:t> </w:t>
      </w:r>
      <w:r>
        <w:rPr>
          <w:color w:val="231F20"/>
          <w:w w:val="105"/>
        </w:rPr>
        <w:t>shall</w:t>
      </w:r>
      <w:r>
        <w:rPr>
          <w:color w:val="231F20"/>
          <w:spacing w:val="-10"/>
          <w:w w:val="105"/>
        </w:rPr>
        <w:t> </w:t>
      </w:r>
      <w:r>
        <w:rPr>
          <w:color w:val="231F20"/>
          <w:w w:val="105"/>
        </w:rPr>
        <w:t>be</w:t>
      </w:r>
      <w:r>
        <w:rPr>
          <w:color w:val="231F20"/>
          <w:spacing w:val="-10"/>
          <w:w w:val="105"/>
        </w:rPr>
        <w:t> </w:t>
      </w:r>
      <w:r>
        <w:rPr>
          <w:color w:val="231F20"/>
          <w:w w:val="105"/>
        </w:rPr>
        <w:t>applied.</w:t>
      </w:r>
      <w:r>
        <w:rPr>
          <w:color w:val="231F20"/>
          <w:spacing w:val="-10"/>
          <w:w w:val="105"/>
        </w:rPr>
        <w:t> </w:t>
      </w:r>
      <w:r>
        <w:rPr>
          <w:color w:val="231F20"/>
          <w:w w:val="105"/>
        </w:rPr>
        <w:t>It</w:t>
      </w:r>
      <w:r>
        <w:rPr>
          <w:color w:val="231F20"/>
          <w:spacing w:val="-10"/>
          <w:w w:val="105"/>
        </w:rPr>
        <w:t> </w:t>
      </w:r>
      <w:r>
        <w:rPr>
          <w:color w:val="231F20"/>
          <w:w w:val="105"/>
        </w:rPr>
        <w:t>shall</w:t>
      </w:r>
      <w:r>
        <w:rPr>
          <w:color w:val="231F20"/>
          <w:spacing w:val="-10"/>
          <w:w w:val="105"/>
        </w:rPr>
        <w:t> </w:t>
      </w:r>
      <w:r>
        <w:rPr>
          <w:color w:val="231F20"/>
          <w:w w:val="105"/>
        </w:rPr>
        <w:t>be</w:t>
      </w:r>
      <w:r>
        <w:rPr>
          <w:color w:val="231F20"/>
          <w:spacing w:val="-10"/>
          <w:w w:val="105"/>
        </w:rPr>
        <w:t> </w:t>
      </w:r>
      <w:r>
        <w:rPr>
          <w:color w:val="231F20"/>
          <w:w w:val="105"/>
        </w:rPr>
        <w:t>demonstrated that the article relieves its pressure by means of a fire degradable seal or other pressure relief</w:t>
      </w:r>
      <w:r>
        <w:rPr>
          <w:color w:val="231F20"/>
          <w:w w:val="105"/>
        </w:rPr>
        <w:t> device,</w:t>
      </w:r>
      <w:r>
        <w:rPr>
          <w:color w:val="231F20"/>
          <w:w w:val="105"/>
        </w:rPr>
        <w:t> in</w:t>
      </w:r>
      <w:r>
        <w:rPr>
          <w:color w:val="231F20"/>
          <w:w w:val="105"/>
        </w:rPr>
        <w:t> such</w:t>
      </w:r>
      <w:r>
        <w:rPr>
          <w:color w:val="231F20"/>
          <w:w w:val="105"/>
        </w:rPr>
        <w:t> a</w:t>
      </w:r>
      <w:r>
        <w:rPr>
          <w:color w:val="231F20"/>
          <w:w w:val="105"/>
        </w:rPr>
        <w:t> way</w:t>
      </w:r>
      <w:r>
        <w:rPr>
          <w:color w:val="231F20"/>
          <w:w w:val="105"/>
        </w:rPr>
        <w:t> that</w:t>
      </w:r>
      <w:r>
        <w:rPr>
          <w:color w:val="231F20"/>
          <w:w w:val="105"/>
        </w:rPr>
        <w:t> the</w:t>
      </w:r>
      <w:r>
        <w:rPr>
          <w:color w:val="231F20"/>
          <w:w w:val="105"/>
        </w:rPr>
        <w:t> pressure</w:t>
      </w:r>
      <w:r>
        <w:rPr>
          <w:color w:val="231F20"/>
          <w:w w:val="105"/>
        </w:rPr>
        <w:t> receptacle</w:t>
      </w:r>
      <w:r>
        <w:rPr>
          <w:color w:val="231F20"/>
          <w:w w:val="105"/>
        </w:rPr>
        <w:t> will</w:t>
      </w:r>
      <w:r>
        <w:rPr>
          <w:color w:val="231F20"/>
          <w:w w:val="105"/>
        </w:rPr>
        <w:t> not</w:t>
      </w:r>
      <w:r>
        <w:rPr>
          <w:color w:val="231F20"/>
          <w:w w:val="105"/>
        </w:rPr>
        <w:t> fragment</w:t>
      </w:r>
      <w:r>
        <w:rPr>
          <w:color w:val="231F20"/>
          <w:w w:val="105"/>
        </w:rPr>
        <w:t> and</w:t>
      </w:r>
      <w:r>
        <w:rPr>
          <w:color w:val="231F20"/>
          <w:w w:val="105"/>
        </w:rPr>
        <w:t> that</w:t>
      </w:r>
      <w:r>
        <w:rPr>
          <w:color w:val="231F20"/>
          <w:w w:val="105"/>
        </w:rPr>
        <w:t> the article or fragments of the article do not rocket more than 10 m; and</w:t>
      </w:r>
    </w:p>
    <w:p>
      <w:pPr>
        <w:pStyle w:val="BodyText"/>
        <w:spacing w:line="256" w:lineRule="auto" w:before="32"/>
        <w:ind w:left="3937" w:right="847" w:hanging="360"/>
      </w:pPr>
      <w:r>
        <w:rPr>
          <w:color w:val="231F20"/>
          <w:w w:val="105"/>
        </w:rPr>
        <w:t>.7</w:t>
      </w:r>
      <w:r>
        <w:rPr>
          <w:color w:val="231F20"/>
          <w:spacing w:val="40"/>
          <w:w w:val="105"/>
        </w:rPr>
        <w:t> </w:t>
      </w:r>
      <w:r>
        <w:rPr>
          <w:color w:val="231F20"/>
          <w:w w:val="105"/>
        </w:rPr>
        <w:t>the</w:t>
      </w:r>
      <w:r>
        <w:rPr>
          <w:color w:val="231F20"/>
          <w:w w:val="105"/>
        </w:rPr>
        <w:t> design</w:t>
      </w:r>
      <w:r>
        <w:rPr>
          <w:color w:val="231F20"/>
          <w:w w:val="105"/>
        </w:rPr>
        <w:t> type</w:t>
      </w:r>
      <w:r>
        <w:rPr>
          <w:color w:val="231F20"/>
          <w:w w:val="105"/>
        </w:rPr>
        <w:t> of</w:t>
      </w:r>
      <w:r>
        <w:rPr>
          <w:color w:val="231F20"/>
          <w:w w:val="105"/>
        </w:rPr>
        <w:t> the</w:t>
      </w:r>
      <w:r>
        <w:rPr>
          <w:color w:val="231F20"/>
          <w:w w:val="105"/>
        </w:rPr>
        <w:t> article</w:t>
      </w:r>
      <w:r>
        <w:rPr>
          <w:color w:val="231F20"/>
          <w:w w:val="105"/>
        </w:rPr>
        <w:t> shall</w:t>
      </w:r>
      <w:r>
        <w:rPr>
          <w:color w:val="231F20"/>
          <w:w w:val="105"/>
        </w:rPr>
        <w:t> be</w:t>
      </w:r>
      <w:r>
        <w:rPr>
          <w:color w:val="231F20"/>
          <w:w w:val="105"/>
        </w:rPr>
        <w:t> subjected</w:t>
      </w:r>
      <w:r>
        <w:rPr>
          <w:color w:val="231F20"/>
          <w:w w:val="105"/>
        </w:rPr>
        <w:t> to</w:t>
      </w:r>
      <w:r>
        <w:rPr>
          <w:color w:val="231F20"/>
          <w:w w:val="105"/>
        </w:rPr>
        <w:t> the</w:t>
      </w:r>
      <w:r>
        <w:rPr>
          <w:color w:val="231F20"/>
          <w:w w:val="105"/>
        </w:rPr>
        <w:t> following</w:t>
      </w:r>
      <w:r>
        <w:rPr>
          <w:color w:val="231F20"/>
          <w:w w:val="105"/>
        </w:rPr>
        <w:t> test.</w:t>
      </w:r>
      <w:r>
        <w:rPr>
          <w:color w:val="231F20"/>
          <w:w w:val="105"/>
        </w:rPr>
        <w:t> A</w:t>
      </w:r>
      <w:r>
        <w:rPr>
          <w:color w:val="231F20"/>
          <w:w w:val="105"/>
        </w:rPr>
        <w:t> stimulating mechanism shall be used to initiate one article in the middle of the packaging. There shall be no hazardous effects outside the package such as disruption of the package, metal fragments or a receptacle which passes through the packaging.</w:t>
      </w:r>
    </w:p>
    <w:p>
      <w:pPr>
        <w:pStyle w:val="BodyText"/>
        <w:spacing w:line="256" w:lineRule="auto" w:before="53"/>
        <w:ind w:left="3577" w:right="847" w:hanging="360"/>
      </w:pPr>
      <w:r>
        <w:rPr>
          <w:color w:val="231F20"/>
          <w:w w:val="105"/>
        </w:rPr>
        <w:t>.2</w:t>
      </w:r>
      <w:r>
        <w:rPr>
          <w:color w:val="231F20"/>
          <w:spacing w:val="80"/>
          <w:w w:val="150"/>
        </w:rPr>
        <w:t> </w:t>
      </w:r>
      <w:r>
        <w:rPr>
          <w:color w:val="231F20"/>
          <w:w w:val="105"/>
        </w:rPr>
        <w:t>The manufacturer shall produce technical documentation of the design type, manufacture as well</w:t>
      </w:r>
      <w:r>
        <w:rPr>
          <w:color w:val="231F20"/>
          <w:w w:val="105"/>
        </w:rPr>
        <w:t> as</w:t>
      </w:r>
      <w:r>
        <w:rPr>
          <w:color w:val="231F20"/>
          <w:w w:val="105"/>
        </w:rPr>
        <w:t> the</w:t>
      </w:r>
      <w:r>
        <w:rPr>
          <w:color w:val="231F20"/>
          <w:w w:val="105"/>
        </w:rPr>
        <w:t> tests</w:t>
      </w:r>
      <w:r>
        <w:rPr>
          <w:color w:val="231F20"/>
          <w:w w:val="105"/>
        </w:rPr>
        <w:t> and</w:t>
      </w:r>
      <w:r>
        <w:rPr>
          <w:color w:val="231F20"/>
          <w:w w:val="105"/>
        </w:rPr>
        <w:t> their</w:t>
      </w:r>
      <w:r>
        <w:rPr>
          <w:color w:val="231F20"/>
          <w:w w:val="105"/>
        </w:rPr>
        <w:t> results.</w:t>
      </w:r>
      <w:r>
        <w:rPr>
          <w:color w:val="231F20"/>
          <w:w w:val="105"/>
        </w:rPr>
        <w:t> The</w:t>
      </w:r>
      <w:r>
        <w:rPr>
          <w:color w:val="231F20"/>
          <w:w w:val="105"/>
        </w:rPr>
        <w:t> manufacturer</w:t>
      </w:r>
      <w:r>
        <w:rPr>
          <w:color w:val="231F20"/>
          <w:w w:val="105"/>
        </w:rPr>
        <w:t> shall</w:t>
      </w:r>
      <w:r>
        <w:rPr>
          <w:color w:val="231F20"/>
          <w:w w:val="105"/>
        </w:rPr>
        <w:t> apply</w:t>
      </w:r>
      <w:r>
        <w:rPr>
          <w:color w:val="231F20"/>
          <w:w w:val="105"/>
        </w:rPr>
        <w:t> procedures</w:t>
      </w:r>
      <w:r>
        <w:rPr>
          <w:color w:val="231F20"/>
          <w:w w:val="105"/>
        </w:rPr>
        <w:t> to</w:t>
      </w:r>
      <w:r>
        <w:rPr>
          <w:color w:val="231F20"/>
          <w:w w:val="105"/>
        </w:rPr>
        <w:t> ensure</w:t>
      </w:r>
      <w:r>
        <w:rPr>
          <w:color w:val="231F20"/>
          <w:w w:val="105"/>
        </w:rPr>
        <w:t> that articles</w:t>
      </w:r>
      <w:r>
        <w:rPr>
          <w:color w:val="231F20"/>
          <w:spacing w:val="-6"/>
          <w:w w:val="105"/>
        </w:rPr>
        <w:t> </w:t>
      </w:r>
      <w:r>
        <w:rPr>
          <w:color w:val="231F20"/>
          <w:w w:val="105"/>
        </w:rPr>
        <w:t>produced</w:t>
      </w:r>
      <w:r>
        <w:rPr>
          <w:color w:val="231F20"/>
          <w:spacing w:val="-6"/>
          <w:w w:val="105"/>
        </w:rPr>
        <w:t> </w:t>
      </w:r>
      <w:r>
        <w:rPr>
          <w:color w:val="231F20"/>
          <w:w w:val="105"/>
        </w:rPr>
        <w:t>in</w:t>
      </w:r>
      <w:r>
        <w:rPr>
          <w:color w:val="231F20"/>
          <w:spacing w:val="-6"/>
          <w:w w:val="105"/>
        </w:rPr>
        <w:t> </w:t>
      </w:r>
      <w:r>
        <w:rPr>
          <w:color w:val="231F20"/>
          <w:w w:val="105"/>
        </w:rPr>
        <w:t>series</w:t>
      </w:r>
      <w:r>
        <w:rPr>
          <w:color w:val="231F20"/>
          <w:spacing w:val="-6"/>
          <w:w w:val="105"/>
        </w:rPr>
        <w:t> </w:t>
      </w:r>
      <w:r>
        <w:rPr>
          <w:color w:val="231F20"/>
          <w:w w:val="105"/>
        </w:rPr>
        <w:t>are</w:t>
      </w:r>
      <w:r>
        <w:rPr>
          <w:color w:val="231F20"/>
          <w:spacing w:val="-6"/>
          <w:w w:val="105"/>
        </w:rPr>
        <w:t> </w:t>
      </w:r>
      <w:r>
        <w:rPr>
          <w:color w:val="231F20"/>
          <w:w w:val="105"/>
        </w:rPr>
        <w:t>made</w:t>
      </w:r>
      <w:r>
        <w:rPr>
          <w:color w:val="231F20"/>
          <w:spacing w:val="-6"/>
          <w:w w:val="105"/>
        </w:rPr>
        <w:t> </w:t>
      </w:r>
      <w:r>
        <w:rPr>
          <w:color w:val="231F20"/>
          <w:w w:val="105"/>
        </w:rPr>
        <w:t>of</w:t>
      </w:r>
      <w:r>
        <w:rPr>
          <w:color w:val="231F20"/>
          <w:spacing w:val="-6"/>
          <w:w w:val="105"/>
        </w:rPr>
        <w:t> </w:t>
      </w:r>
      <w:r>
        <w:rPr>
          <w:color w:val="231F20"/>
          <w:w w:val="105"/>
        </w:rPr>
        <w:t>good</w:t>
      </w:r>
      <w:r>
        <w:rPr>
          <w:color w:val="231F20"/>
          <w:spacing w:val="-6"/>
          <w:w w:val="105"/>
        </w:rPr>
        <w:t> </w:t>
      </w:r>
      <w:r>
        <w:rPr>
          <w:color w:val="231F20"/>
          <w:w w:val="105"/>
        </w:rPr>
        <w:t>quality,</w:t>
      </w:r>
      <w:r>
        <w:rPr>
          <w:color w:val="231F20"/>
          <w:spacing w:val="-6"/>
          <w:w w:val="105"/>
        </w:rPr>
        <w:t> </w:t>
      </w:r>
      <w:r>
        <w:rPr>
          <w:color w:val="231F20"/>
          <w:w w:val="105"/>
        </w:rPr>
        <w:t>conform</w:t>
      </w:r>
      <w:r>
        <w:rPr>
          <w:color w:val="231F20"/>
          <w:spacing w:val="-6"/>
          <w:w w:val="105"/>
        </w:rPr>
        <w:t> </w:t>
      </w:r>
      <w:r>
        <w:rPr>
          <w:color w:val="231F20"/>
          <w:w w:val="105"/>
        </w:rPr>
        <w:t>to</w:t>
      </w:r>
      <w:r>
        <w:rPr>
          <w:color w:val="231F20"/>
          <w:spacing w:val="-6"/>
          <w:w w:val="105"/>
        </w:rPr>
        <w:t> </w:t>
      </w:r>
      <w:r>
        <w:rPr>
          <w:color w:val="231F20"/>
          <w:w w:val="105"/>
        </w:rPr>
        <w:t>the</w:t>
      </w:r>
      <w:r>
        <w:rPr>
          <w:color w:val="231F20"/>
          <w:spacing w:val="-6"/>
          <w:w w:val="105"/>
        </w:rPr>
        <w:t> </w:t>
      </w:r>
      <w:r>
        <w:rPr>
          <w:color w:val="231F20"/>
          <w:w w:val="105"/>
        </w:rPr>
        <w:t>design</w:t>
      </w:r>
      <w:r>
        <w:rPr>
          <w:color w:val="231F20"/>
          <w:spacing w:val="-6"/>
          <w:w w:val="105"/>
        </w:rPr>
        <w:t> </w:t>
      </w:r>
      <w:r>
        <w:rPr>
          <w:color w:val="231F20"/>
          <w:w w:val="105"/>
        </w:rPr>
        <w:t>type</w:t>
      </w:r>
      <w:r>
        <w:rPr>
          <w:color w:val="231F20"/>
          <w:spacing w:val="-6"/>
          <w:w w:val="105"/>
        </w:rPr>
        <w:t> </w:t>
      </w:r>
      <w:r>
        <w:rPr>
          <w:color w:val="231F20"/>
          <w:w w:val="105"/>
        </w:rPr>
        <w:t>and</w:t>
      </w:r>
      <w:r>
        <w:rPr>
          <w:color w:val="231F20"/>
          <w:spacing w:val="-6"/>
          <w:w w:val="105"/>
        </w:rPr>
        <w:t> </w:t>
      </w:r>
      <w:r>
        <w:rPr>
          <w:color w:val="231F20"/>
          <w:w w:val="105"/>
        </w:rPr>
        <w:t>are</w:t>
      </w:r>
      <w:r>
        <w:rPr>
          <w:color w:val="231F20"/>
          <w:spacing w:val="-6"/>
          <w:w w:val="105"/>
        </w:rPr>
        <w:t> </w:t>
      </w:r>
      <w:r>
        <w:rPr>
          <w:color w:val="231F20"/>
          <w:w w:val="105"/>
        </w:rPr>
        <w:t>able</w:t>
      </w:r>
      <w:r>
        <w:rPr>
          <w:color w:val="231F20"/>
          <w:spacing w:val="-6"/>
          <w:w w:val="105"/>
        </w:rPr>
        <w:t> </w:t>
      </w:r>
      <w:r>
        <w:rPr>
          <w:color w:val="231F20"/>
          <w:w w:val="105"/>
        </w:rPr>
        <w:t>to meet</w:t>
      </w:r>
      <w:r>
        <w:rPr>
          <w:color w:val="231F20"/>
          <w:spacing w:val="-2"/>
          <w:w w:val="105"/>
        </w:rPr>
        <w:t> </w:t>
      </w:r>
      <w:r>
        <w:rPr>
          <w:color w:val="231F20"/>
          <w:w w:val="105"/>
        </w:rPr>
        <w:t>the</w:t>
      </w:r>
      <w:r>
        <w:rPr>
          <w:color w:val="231F20"/>
          <w:spacing w:val="-2"/>
          <w:w w:val="105"/>
        </w:rPr>
        <w:t> </w:t>
      </w:r>
      <w:r>
        <w:rPr>
          <w:color w:val="231F20"/>
          <w:w w:val="105"/>
        </w:rPr>
        <w:t>requirements</w:t>
      </w:r>
      <w:r>
        <w:rPr>
          <w:color w:val="231F20"/>
          <w:spacing w:val="-2"/>
          <w:w w:val="105"/>
        </w:rPr>
        <w:t> </w:t>
      </w:r>
      <w:r>
        <w:rPr>
          <w:color w:val="231F20"/>
          <w:w w:val="105"/>
        </w:rPr>
        <w:t>in</w:t>
      </w:r>
      <w:r>
        <w:rPr>
          <w:color w:val="231F20"/>
          <w:spacing w:val="-2"/>
          <w:w w:val="105"/>
        </w:rPr>
        <w:t> </w:t>
      </w:r>
      <w:r>
        <w:rPr>
          <w:color w:val="231F20"/>
          <w:w w:val="105"/>
        </w:rPr>
        <w:t>.1.</w:t>
      </w:r>
      <w:r>
        <w:rPr>
          <w:color w:val="231F20"/>
          <w:spacing w:val="-2"/>
          <w:w w:val="105"/>
        </w:rPr>
        <w:t> </w:t>
      </w:r>
      <w:r>
        <w:rPr>
          <w:color w:val="231F20"/>
          <w:w w:val="105"/>
        </w:rPr>
        <w:t>The</w:t>
      </w:r>
      <w:r>
        <w:rPr>
          <w:color w:val="231F20"/>
          <w:spacing w:val="-2"/>
          <w:w w:val="105"/>
        </w:rPr>
        <w:t> </w:t>
      </w:r>
      <w:r>
        <w:rPr>
          <w:color w:val="231F20"/>
          <w:w w:val="105"/>
        </w:rPr>
        <w:t>manufacturer</w:t>
      </w:r>
      <w:r>
        <w:rPr>
          <w:color w:val="231F20"/>
          <w:spacing w:val="-2"/>
          <w:w w:val="105"/>
        </w:rPr>
        <w:t> </w:t>
      </w:r>
      <w:r>
        <w:rPr>
          <w:color w:val="231F20"/>
          <w:w w:val="105"/>
        </w:rPr>
        <w:t>shall</w:t>
      </w:r>
      <w:r>
        <w:rPr>
          <w:color w:val="231F20"/>
          <w:spacing w:val="-2"/>
          <w:w w:val="105"/>
        </w:rPr>
        <w:t> </w:t>
      </w:r>
      <w:r>
        <w:rPr>
          <w:color w:val="231F20"/>
          <w:w w:val="105"/>
        </w:rPr>
        <w:t>provide</w:t>
      </w:r>
      <w:r>
        <w:rPr>
          <w:color w:val="231F20"/>
          <w:spacing w:val="-2"/>
          <w:w w:val="105"/>
        </w:rPr>
        <w:t> </w:t>
      </w:r>
      <w:r>
        <w:rPr>
          <w:color w:val="231F20"/>
          <w:w w:val="105"/>
        </w:rPr>
        <w:t>such</w:t>
      </w:r>
      <w:r>
        <w:rPr>
          <w:color w:val="231F20"/>
          <w:spacing w:val="-2"/>
          <w:w w:val="105"/>
        </w:rPr>
        <w:t> </w:t>
      </w:r>
      <w:r>
        <w:rPr>
          <w:color w:val="231F20"/>
          <w:w w:val="105"/>
        </w:rPr>
        <w:t>information</w:t>
      </w:r>
      <w:r>
        <w:rPr>
          <w:color w:val="231F20"/>
          <w:spacing w:val="-2"/>
          <w:w w:val="105"/>
        </w:rPr>
        <w:t> </w:t>
      </w:r>
      <w:r>
        <w:rPr>
          <w:color w:val="231F20"/>
          <w:w w:val="105"/>
        </w:rPr>
        <w:t>to</w:t>
      </w:r>
      <w:r>
        <w:rPr>
          <w:color w:val="231F20"/>
          <w:spacing w:val="-2"/>
          <w:w w:val="105"/>
        </w:rPr>
        <w:t> </w:t>
      </w:r>
      <w:r>
        <w:rPr>
          <w:color w:val="231F20"/>
          <w:w w:val="105"/>
        </w:rPr>
        <w:t>the</w:t>
      </w:r>
      <w:r>
        <w:rPr>
          <w:color w:val="231F20"/>
          <w:spacing w:val="-2"/>
          <w:w w:val="105"/>
        </w:rPr>
        <w:t> </w:t>
      </w:r>
      <w:r>
        <w:rPr>
          <w:color w:val="231F20"/>
          <w:w w:val="105"/>
        </w:rPr>
        <w:t>competent authority on request.</w:t>
      </w:r>
    </w:p>
    <w:p>
      <w:pPr>
        <w:pStyle w:val="ListParagraph"/>
        <w:numPr>
          <w:ilvl w:val="0"/>
          <w:numId w:val="27"/>
        </w:numPr>
        <w:tabs>
          <w:tab w:pos="3215" w:val="left" w:leader="none"/>
          <w:tab w:pos="3217" w:val="left" w:leader="none"/>
        </w:tabs>
        <w:spacing w:line="256" w:lineRule="auto" w:before="73" w:after="0"/>
        <w:ind w:left="3217" w:right="848" w:hanging="720"/>
        <w:jc w:val="both"/>
        <w:rPr>
          <w:sz w:val="17"/>
        </w:rPr>
      </w:pPr>
      <w:r>
        <w:rPr>
          <w:color w:val="231F20"/>
          <w:w w:val="105"/>
          <w:sz w:val="17"/>
        </w:rPr>
        <w:t>This entry applies to asymmetric capacitors with an energy storage capacity greater than 0.3 Wh. Capacitors</w:t>
      </w:r>
      <w:r>
        <w:rPr>
          <w:color w:val="231F20"/>
          <w:spacing w:val="-6"/>
          <w:w w:val="105"/>
          <w:sz w:val="17"/>
        </w:rPr>
        <w:t> </w:t>
      </w:r>
      <w:r>
        <w:rPr>
          <w:color w:val="231F20"/>
          <w:w w:val="105"/>
          <w:sz w:val="17"/>
        </w:rPr>
        <w:t>with</w:t>
      </w:r>
      <w:r>
        <w:rPr>
          <w:color w:val="231F20"/>
          <w:spacing w:val="-6"/>
          <w:w w:val="105"/>
          <w:sz w:val="17"/>
        </w:rPr>
        <w:t> </w:t>
      </w:r>
      <w:r>
        <w:rPr>
          <w:color w:val="231F20"/>
          <w:w w:val="105"/>
          <w:sz w:val="17"/>
        </w:rPr>
        <w:t>an</w:t>
      </w:r>
      <w:r>
        <w:rPr>
          <w:color w:val="231F20"/>
          <w:spacing w:val="-6"/>
          <w:w w:val="105"/>
          <w:sz w:val="17"/>
        </w:rPr>
        <w:t> </w:t>
      </w:r>
      <w:r>
        <w:rPr>
          <w:color w:val="231F20"/>
          <w:w w:val="105"/>
          <w:sz w:val="17"/>
        </w:rPr>
        <w:t>energy</w:t>
      </w:r>
      <w:r>
        <w:rPr>
          <w:color w:val="231F20"/>
          <w:spacing w:val="-6"/>
          <w:w w:val="105"/>
          <w:sz w:val="17"/>
        </w:rPr>
        <w:t> </w:t>
      </w:r>
      <w:r>
        <w:rPr>
          <w:color w:val="231F20"/>
          <w:w w:val="105"/>
          <w:sz w:val="17"/>
        </w:rPr>
        <w:t>storage</w:t>
      </w:r>
      <w:r>
        <w:rPr>
          <w:color w:val="231F20"/>
          <w:spacing w:val="-6"/>
          <w:w w:val="105"/>
          <w:sz w:val="17"/>
        </w:rPr>
        <w:t> </w:t>
      </w:r>
      <w:r>
        <w:rPr>
          <w:color w:val="231F20"/>
          <w:w w:val="105"/>
          <w:sz w:val="17"/>
        </w:rPr>
        <w:t>capacity</w:t>
      </w:r>
      <w:r>
        <w:rPr>
          <w:color w:val="231F20"/>
          <w:spacing w:val="-6"/>
          <w:w w:val="105"/>
          <w:sz w:val="17"/>
        </w:rPr>
        <w:t> </w:t>
      </w:r>
      <w:r>
        <w:rPr>
          <w:color w:val="231F20"/>
          <w:w w:val="105"/>
          <w:sz w:val="17"/>
        </w:rPr>
        <w:t>of</w:t>
      </w:r>
      <w:r>
        <w:rPr>
          <w:color w:val="231F20"/>
          <w:spacing w:val="-6"/>
          <w:w w:val="105"/>
          <w:sz w:val="17"/>
        </w:rPr>
        <w:t> </w:t>
      </w:r>
      <w:r>
        <w:rPr>
          <w:color w:val="231F20"/>
          <w:w w:val="105"/>
          <w:sz w:val="17"/>
        </w:rPr>
        <w:t>0.3</w:t>
      </w:r>
      <w:r>
        <w:rPr>
          <w:color w:val="231F20"/>
          <w:spacing w:val="-6"/>
          <w:w w:val="105"/>
          <w:sz w:val="17"/>
        </w:rPr>
        <w:t> </w:t>
      </w:r>
      <w:r>
        <w:rPr>
          <w:color w:val="231F20"/>
          <w:w w:val="105"/>
          <w:sz w:val="17"/>
        </w:rPr>
        <w:t>Wh</w:t>
      </w:r>
      <w:r>
        <w:rPr>
          <w:color w:val="231F20"/>
          <w:spacing w:val="-6"/>
          <w:w w:val="105"/>
          <w:sz w:val="17"/>
        </w:rPr>
        <w:t> </w:t>
      </w:r>
      <w:r>
        <w:rPr>
          <w:color w:val="231F20"/>
          <w:w w:val="105"/>
          <w:sz w:val="17"/>
        </w:rPr>
        <w:t>or</w:t>
      </w:r>
      <w:r>
        <w:rPr>
          <w:color w:val="231F20"/>
          <w:spacing w:val="-6"/>
          <w:w w:val="105"/>
          <w:sz w:val="17"/>
        </w:rPr>
        <w:t> </w:t>
      </w:r>
      <w:r>
        <w:rPr>
          <w:color w:val="231F20"/>
          <w:w w:val="105"/>
          <w:sz w:val="17"/>
        </w:rPr>
        <w:t>less</w:t>
      </w:r>
      <w:r>
        <w:rPr>
          <w:color w:val="231F20"/>
          <w:spacing w:val="-6"/>
          <w:w w:val="105"/>
          <w:sz w:val="17"/>
        </w:rPr>
        <w:t> </w:t>
      </w:r>
      <w:r>
        <w:rPr>
          <w:color w:val="231F20"/>
          <w:w w:val="105"/>
          <w:sz w:val="17"/>
        </w:rPr>
        <w:t>are</w:t>
      </w:r>
      <w:r>
        <w:rPr>
          <w:color w:val="231F20"/>
          <w:spacing w:val="-6"/>
          <w:w w:val="105"/>
          <w:sz w:val="17"/>
        </w:rPr>
        <w:t> </w:t>
      </w:r>
      <w:r>
        <w:rPr>
          <w:color w:val="231F20"/>
          <w:w w:val="105"/>
          <w:sz w:val="17"/>
        </w:rPr>
        <w:t>not</w:t>
      </w:r>
      <w:r>
        <w:rPr>
          <w:color w:val="231F20"/>
          <w:spacing w:val="-6"/>
          <w:w w:val="105"/>
          <w:sz w:val="17"/>
        </w:rPr>
        <w:t> </w:t>
      </w:r>
      <w:r>
        <w:rPr>
          <w:color w:val="231F20"/>
          <w:w w:val="105"/>
          <w:sz w:val="17"/>
        </w:rPr>
        <w:t>subject</w:t>
      </w:r>
      <w:r>
        <w:rPr>
          <w:color w:val="231F20"/>
          <w:spacing w:val="-6"/>
          <w:w w:val="105"/>
          <w:sz w:val="17"/>
        </w:rPr>
        <w:t> </w:t>
      </w:r>
      <w:r>
        <w:rPr>
          <w:color w:val="231F20"/>
          <w:w w:val="105"/>
          <w:sz w:val="17"/>
        </w:rPr>
        <w:t>to</w:t>
      </w:r>
      <w:r>
        <w:rPr>
          <w:color w:val="231F20"/>
          <w:spacing w:val="-6"/>
          <w:w w:val="105"/>
          <w:sz w:val="17"/>
        </w:rPr>
        <w:t> </w:t>
      </w:r>
      <w:r>
        <w:rPr>
          <w:color w:val="231F20"/>
          <w:w w:val="105"/>
          <w:sz w:val="17"/>
        </w:rPr>
        <w:t>the</w:t>
      </w:r>
      <w:r>
        <w:rPr>
          <w:color w:val="231F20"/>
          <w:spacing w:val="-6"/>
          <w:w w:val="105"/>
          <w:sz w:val="17"/>
        </w:rPr>
        <w:t> </w:t>
      </w:r>
      <w:r>
        <w:rPr>
          <w:color w:val="231F20"/>
          <w:w w:val="105"/>
          <w:sz w:val="17"/>
        </w:rPr>
        <w:t>provisions</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this </w:t>
      </w:r>
      <w:r>
        <w:rPr>
          <w:color w:val="231F20"/>
          <w:spacing w:val="-2"/>
          <w:w w:val="105"/>
          <w:sz w:val="17"/>
        </w:rPr>
        <w:t>Code.</w:t>
      </w:r>
    </w:p>
    <w:p>
      <w:pPr>
        <w:pStyle w:val="BodyText"/>
        <w:spacing w:line="256" w:lineRule="auto" w:before="72"/>
        <w:ind w:left="3217" w:right="849"/>
      </w:pPr>
      <w:r>
        <w:rPr>
          <w:color w:val="231F20"/>
          <w:w w:val="105"/>
        </w:rPr>
        <w:t>Energy storage capacity means the energy stored in a capacitor, as calculated according to the following equation:</w:t>
      </w:r>
    </w:p>
    <w:p>
      <w:pPr>
        <w:spacing w:line="236" w:lineRule="exact" w:before="61"/>
        <w:ind w:left="0" w:right="2583" w:firstLine="0"/>
        <w:jc w:val="center"/>
        <w:rPr>
          <w:sz w:val="16"/>
        </w:rPr>
      </w:pPr>
      <w:r>
        <w:rPr>
          <w:color w:val="231F20"/>
          <w:position w:val="8"/>
          <w:sz w:val="15"/>
          <w:u w:val="single" w:color="221E1F"/>
        </w:rPr>
        <w:t>1</w:t>
      </w:r>
      <w:r>
        <w:rPr>
          <w:color w:val="231F20"/>
          <w:spacing w:val="17"/>
          <w:position w:val="8"/>
          <w:sz w:val="15"/>
        </w:rPr>
        <w:t> </w:t>
      </w:r>
      <w:r>
        <w:rPr>
          <w:rFonts w:ascii="Arial" w:hAnsi="Arial"/>
          <w:i/>
          <w:color w:val="231F20"/>
          <w:sz w:val="16"/>
        </w:rPr>
        <w:t>C</w:t>
      </w:r>
      <w:r>
        <w:rPr>
          <w:color w:val="231F20"/>
          <w:position w:val="-3"/>
          <w:sz w:val="11"/>
        </w:rPr>
        <w:t>N</w:t>
      </w:r>
      <w:r>
        <w:rPr>
          <w:color w:val="231F20"/>
          <w:sz w:val="16"/>
        </w:rPr>
        <w:t>(</w:t>
      </w:r>
      <w:r>
        <w:rPr>
          <w:rFonts w:ascii="Arial" w:hAnsi="Arial"/>
          <w:i/>
          <w:color w:val="231F20"/>
          <w:sz w:val="16"/>
        </w:rPr>
        <w:t>U</w:t>
      </w:r>
      <w:r>
        <w:rPr>
          <w:color w:val="231F20"/>
          <w:position w:val="-3"/>
          <w:sz w:val="11"/>
        </w:rPr>
        <w:t>R</w:t>
      </w:r>
      <w:r>
        <w:rPr>
          <w:color w:val="231F20"/>
          <w:position w:val="7"/>
          <w:sz w:val="12"/>
        </w:rPr>
        <w:t>2</w:t>
      </w:r>
      <w:r>
        <w:rPr>
          <w:color w:val="231F20"/>
          <w:spacing w:val="16"/>
          <w:position w:val="7"/>
          <w:sz w:val="12"/>
        </w:rPr>
        <w:t> </w:t>
      </w:r>
      <w:r>
        <w:rPr>
          <w:rFonts w:ascii="Cambria" w:hAnsi="Cambria"/>
          <w:color w:val="231F20"/>
          <w:sz w:val="16"/>
        </w:rPr>
        <w:t>–</w:t>
      </w:r>
      <w:r>
        <w:rPr>
          <w:rFonts w:ascii="Cambria" w:hAnsi="Cambria"/>
          <w:color w:val="231F20"/>
          <w:spacing w:val="15"/>
          <w:sz w:val="16"/>
        </w:rPr>
        <w:t> </w:t>
      </w:r>
      <w:r>
        <w:rPr>
          <w:rFonts w:ascii="Arial" w:hAnsi="Arial"/>
          <w:i/>
          <w:color w:val="231F20"/>
          <w:spacing w:val="-4"/>
          <w:sz w:val="16"/>
        </w:rPr>
        <w:t>U</w:t>
      </w:r>
      <w:r>
        <w:rPr>
          <w:color w:val="231F20"/>
          <w:spacing w:val="-4"/>
          <w:position w:val="-3"/>
          <w:sz w:val="11"/>
        </w:rPr>
        <w:t>L</w:t>
      </w:r>
      <w:r>
        <w:rPr>
          <w:color w:val="231F20"/>
          <w:spacing w:val="-4"/>
          <w:position w:val="7"/>
          <w:sz w:val="12"/>
        </w:rPr>
        <w:t>2</w:t>
      </w:r>
      <w:r>
        <w:rPr>
          <w:color w:val="231F20"/>
          <w:spacing w:val="-4"/>
          <w:sz w:val="16"/>
        </w:rPr>
        <w:t>)</w:t>
      </w:r>
    </w:p>
    <w:p>
      <w:pPr>
        <w:tabs>
          <w:tab w:pos="5239" w:val="left" w:leader="none"/>
        </w:tabs>
        <w:spacing w:line="172" w:lineRule="exact" w:before="0"/>
        <w:ind w:left="3577" w:right="0" w:firstLine="0"/>
        <w:jc w:val="left"/>
        <w:rPr>
          <w:position w:val="8"/>
          <w:sz w:val="15"/>
        </w:rPr>
      </w:pPr>
      <w:r>
        <w:rPr>
          <w:color w:val="231F20"/>
          <w:w w:val="115"/>
          <w:sz w:val="17"/>
        </w:rPr>
        <w:t>Wh</w:t>
      </w:r>
      <w:r>
        <w:rPr>
          <w:color w:val="231F20"/>
          <w:spacing w:val="-12"/>
          <w:w w:val="115"/>
          <w:sz w:val="17"/>
        </w:rPr>
        <w:t> </w:t>
      </w:r>
      <w:r>
        <w:rPr>
          <w:rFonts w:ascii="Cambria"/>
          <w:color w:val="231F20"/>
          <w:w w:val="120"/>
          <w:sz w:val="17"/>
        </w:rPr>
        <w:t>=</w:t>
      </w:r>
      <w:r>
        <w:rPr>
          <w:rFonts w:ascii="Cambria"/>
          <w:color w:val="231F20"/>
          <w:spacing w:val="12"/>
          <w:w w:val="120"/>
          <w:sz w:val="17"/>
        </w:rPr>
        <w:t> </w:t>
      </w:r>
      <w:r>
        <w:rPr>
          <w:color w:val="231F20"/>
          <w:spacing w:val="-10"/>
          <w:w w:val="115"/>
          <w:position w:val="8"/>
          <w:sz w:val="15"/>
          <w:u w:val="single" w:color="221E1F"/>
        </w:rPr>
        <w:t>2</w:t>
      </w:r>
      <w:r>
        <w:rPr>
          <w:color w:val="231F20"/>
          <w:position w:val="8"/>
          <w:sz w:val="15"/>
          <w:u w:val="single" w:color="221E1F"/>
        </w:rPr>
        <w:tab/>
      </w:r>
    </w:p>
    <w:p>
      <w:pPr>
        <w:spacing w:line="146" w:lineRule="exact" w:before="0"/>
        <w:ind w:left="4457" w:right="0" w:firstLine="0"/>
        <w:jc w:val="left"/>
        <w:rPr>
          <w:sz w:val="16"/>
        </w:rPr>
      </w:pPr>
      <w:r>
        <w:rPr>
          <w:color w:val="231F20"/>
          <w:spacing w:val="-4"/>
          <w:w w:val="105"/>
          <w:sz w:val="16"/>
        </w:rPr>
        <w:t>3,600</w:t>
      </w:r>
    </w:p>
    <w:p>
      <w:pPr>
        <w:pStyle w:val="BodyText"/>
        <w:spacing w:line="307" w:lineRule="auto" w:before="55"/>
        <w:ind w:left="3217" w:right="1542"/>
        <w:jc w:val="left"/>
      </w:pPr>
      <w:r>
        <w:rPr>
          <w:color w:val="231F20"/>
          <w:w w:val="105"/>
        </w:rPr>
        <w:t>using</w:t>
      </w:r>
      <w:r>
        <w:rPr>
          <w:color w:val="231F20"/>
          <w:spacing w:val="-2"/>
          <w:w w:val="105"/>
        </w:rPr>
        <w:t> </w:t>
      </w:r>
      <w:r>
        <w:rPr>
          <w:color w:val="231F20"/>
          <w:w w:val="105"/>
        </w:rPr>
        <w:t>the</w:t>
      </w:r>
      <w:r>
        <w:rPr>
          <w:color w:val="231F20"/>
          <w:spacing w:val="-2"/>
          <w:w w:val="105"/>
        </w:rPr>
        <w:t> </w:t>
      </w:r>
      <w:r>
        <w:rPr>
          <w:color w:val="231F20"/>
          <w:w w:val="105"/>
        </w:rPr>
        <w:t>nominal</w:t>
      </w:r>
      <w:r>
        <w:rPr>
          <w:color w:val="231F20"/>
          <w:spacing w:val="-2"/>
          <w:w w:val="105"/>
        </w:rPr>
        <w:t> </w:t>
      </w:r>
      <w:r>
        <w:rPr>
          <w:color w:val="231F20"/>
          <w:w w:val="105"/>
        </w:rPr>
        <w:t>capacitance</w:t>
      </w:r>
      <w:r>
        <w:rPr>
          <w:color w:val="231F20"/>
          <w:spacing w:val="-2"/>
          <w:w w:val="105"/>
        </w:rPr>
        <w:t> </w:t>
      </w:r>
      <w:r>
        <w:rPr>
          <w:color w:val="231F20"/>
          <w:w w:val="105"/>
        </w:rPr>
        <w:t>(</w:t>
      </w:r>
      <w:r>
        <w:rPr>
          <w:rFonts w:ascii="Arial"/>
          <w:i/>
          <w:color w:val="231F20"/>
          <w:w w:val="105"/>
        </w:rPr>
        <w:t>C</w:t>
      </w:r>
      <w:r>
        <w:rPr>
          <w:color w:val="231F20"/>
          <w:w w:val="105"/>
          <w:position w:val="-3"/>
          <w:sz w:val="12"/>
        </w:rPr>
        <w:t>N</w:t>
      </w:r>
      <w:r>
        <w:rPr>
          <w:color w:val="231F20"/>
          <w:w w:val="105"/>
        </w:rPr>
        <w:t>),</w:t>
      </w:r>
      <w:r>
        <w:rPr>
          <w:color w:val="231F20"/>
          <w:spacing w:val="-2"/>
          <w:w w:val="105"/>
        </w:rPr>
        <w:t> </w:t>
      </w:r>
      <w:r>
        <w:rPr>
          <w:color w:val="231F20"/>
          <w:w w:val="105"/>
        </w:rPr>
        <w:t>rated</w:t>
      </w:r>
      <w:r>
        <w:rPr>
          <w:color w:val="231F20"/>
          <w:spacing w:val="-2"/>
          <w:w w:val="105"/>
        </w:rPr>
        <w:t> </w:t>
      </w:r>
      <w:r>
        <w:rPr>
          <w:color w:val="231F20"/>
          <w:w w:val="105"/>
        </w:rPr>
        <w:t>voltage</w:t>
      </w:r>
      <w:r>
        <w:rPr>
          <w:color w:val="231F20"/>
          <w:spacing w:val="-2"/>
          <w:w w:val="105"/>
        </w:rPr>
        <w:t> </w:t>
      </w:r>
      <w:r>
        <w:rPr>
          <w:color w:val="231F20"/>
          <w:w w:val="105"/>
        </w:rPr>
        <w:t>(</w:t>
      </w:r>
      <w:r>
        <w:rPr>
          <w:rFonts w:ascii="Arial"/>
          <w:i/>
          <w:color w:val="231F20"/>
          <w:w w:val="105"/>
        </w:rPr>
        <w:t>U</w:t>
      </w:r>
      <w:r>
        <w:rPr>
          <w:color w:val="231F20"/>
          <w:w w:val="105"/>
          <w:position w:val="-3"/>
          <w:sz w:val="12"/>
        </w:rPr>
        <w:t>R</w:t>
      </w:r>
      <w:r>
        <w:rPr>
          <w:color w:val="231F20"/>
          <w:w w:val="105"/>
        </w:rPr>
        <w:t>)</w:t>
      </w:r>
      <w:r>
        <w:rPr>
          <w:color w:val="231F20"/>
          <w:spacing w:val="-2"/>
          <w:w w:val="105"/>
        </w:rPr>
        <w:t> </w:t>
      </w:r>
      <w:r>
        <w:rPr>
          <w:color w:val="231F20"/>
          <w:w w:val="105"/>
        </w:rPr>
        <w:t>and</w:t>
      </w:r>
      <w:r>
        <w:rPr>
          <w:color w:val="231F20"/>
          <w:spacing w:val="-2"/>
          <w:w w:val="105"/>
        </w:rPr>
        <w:t> </w:t>
      </w:r>
      <w:r>
        <w:rPr>
          <w:color w:val="231F20"/>
          <w:w w:val="105"/>
        </w:rPr>
        <w:t>rated</w:t>
      </w:r>
      <w:r>
        <w:rPr>
          <w:color w:val="231F20"/>
          <w:spacing w:val="-2"/>
          <w:w w:val="105"/>
        </w:rPr>
        <w:t> </w:t>
      </w:r>
      <w:r>
        <w:rPr>
          <w:color w:val="231F20"/>
          <w:w w:val="105"/>
        </w:rPr>
        <w:t>lower</w:t>
      </w:r>
      <w:r>
        <w:rPr>
          <w:color w:val="231F20"/>
          <w:spacing w:val="-2"/>
          <w:w w:val="105"/>
        </w:rPr>
        <w:t> </w:t>
      </w:r>
      <w:r>
        <w:rPr>
          <w:color w:val="231F20"/>
          <w:w w:val="105"/>
        </w:rPr>
        <w:t>limit</w:t>
      </w:r>
      <w:r>
        <w:rPr>
          <w:color w:val="231F20"/>
          <w:spacing w:val="-2"/>
          <w:w w:val="105"/>
        </w:rPr>
        <w:t> </w:t>
      </w:r>
      <w:r>
        <w:rPr>
          <w:color w:val="231F20"/>
          <w:w w:val="105"/>
        </w:rPr>
        <w:t>voltage</w:t>
      </w:r>
      <w:r>
        <w:rPr>
          <w:color w:val="231F20"/>
          <w:spacing w:val="-2"/>
          <w:w w:val="105"/>
        </w:rPr>
        <w:t> </w:t>
      </w:r>
      <w:r>
        <w:rPr>
          <w:color w:val="231F20"/>
          <w:w w:val="105"/>
        </w:rPr>
        <w:t>(</w:t>
      </w:r>
      <w:r>
        <w:rPr>
          <w:rFonts w:ascii="Arial"/>
          <w:i/>
          <w:color w:val="231F20"/>
          <w:w w:val="105"/>
        </w:rPr>
        <w:t>U</w:t>
      </w:r>
      <w:r>
        <w:rPr>
          <w:color w:val="231F20"/>
          <w:w w:val="105"/>
          <w:position w:val="-3"/>
          <w:sz w:val="12"/>
        </w:rPr>
        <w:t>L</w:t>
      </w:r>
      <w:r>
        <w:rPr>
          <w:color w:val="231F20"/>
          <w:w w:val="105"/>
        </w:rPr>
        <w:t>). All asymmetric capacitors to which this entry applies shall meet the following conditions:</w:t>
      </w:r>
    </w:p>
    <w:p>
      <w:pPr>
        <w:pStyle w:val="ListParagraph"/>
        <w:numPr>
          <w:ilvl w:val="0"/>
          <w:numId w:val="29"/>
        </w:numPr>
        <w:tabs>
          <w:tab w:pos="3577" w:val="left" w:leader="none"/>
        </w:tabs>
        <w:spacing w:line="240" w:lineRule="auto" w:before="8" w:after="0"/>
        <w:ind w:left="3577" w:right="0" w:hanging="360"/>
        <w:jc w:val="left"/>
        <w:rPr>
          <w:sz w:val="17"/>
        </w:rPr>
      </w:pPr>
      <w:r>
        <w:rPr>
          <w:color w:val="231F20"/>
          <w:w w:val="105"/>
          <w:sz w:val="17"/>
        </w:rPr>
        <w:t>capacitors</w:t>
      </w:r>
      <w:r>
        <w:rPr>
          <w:color w:val="231F20"/>
          <w:spacing w:val="2"/>
          <w:w w:val="105"/>
          <w:sz w:val="17"/>
        </w:rPr>
        <w:t> </w:t>
      </w:r>
      <w:r>
        <w:rPr>
          <w:color w:val="231F20"/>
          <w:w w:val="105"/>
          <w:sz w:val="17"/>
        </w:rPr>
        <w:t>or</w:t>
      </w:r>
      <w:r>
        <w:rPr>
          <w:color w:val="231F20"/>
          <w:spacing w:val="3"/>
          <w:w w:val="105"/>
          <w:sz w:val="17"/>
        </w:rPr>
        <w:t> </w:t>
      </w:r>
      <w:r>
        <w:rPr>
          <w:color w:val="231F20"/>
          <w:w w:val="105"/>
          <w:sz w:val="17"/>
        </w:rPr>
        <w:t>modules</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protected</w:t>
      </w:r>
      <w:r>
        <w:rPr>
          <w:color w:val="231F20"/>
          <w:spacing w:val="3"/>
          <w:w w:val="105"/>
          <w:sz w:val="17"/>
        </w:rPr>
        <w:t> </w:t>
      </w:r>
      <w:r>
        <w:rPr>
          <w:color w:val="231F20"/>
          <w:w w:val="105"/>
          <w:sz w:val="17"/>
        </w:rPr>
        <w:t>against</w:t>
      </w:r>
      <w:r>
        <w:rPr>
          <w:color w:val="231F20"/>
          <w:spacing w:val="3"/>
          <w:w w:val="105"/>
          <w:sz w:val="17"/>
        </w:rPr>
        <w:t> </w:t>
      </w:r>
      <w:r>
        <w:rPr>
          <w:color w:val="231F20"/>
          <w:w w:val="105"/>
          <w:sz w:val="17"/>
        </w:rPr>
        <w:t>short</w:t>
      </w:r>
      <w:r>
        <w:rPr>
          <w:color w:val="231F20"/>
          <w:spacing w:val="3"/>
          <w:w w:val="105"/>
          <w:sz w:val="17"/>
        </w:rPr>
        <w:t> </w:t>
      </w:r>
      <w:r>
        <w:rPr>
          <w:color w:val="231F20"/>
          <w:spacing w:val="-2"/>
          <w:w w:val="105"/>
          <w:sz w:val="17"/>
        </w:rPr>
        <w:t>circuit;</w:t>
      </w:r>
    </w:p>
    <w:p>
      <w:pPr>
        <w:pStyle w:val="ListParagraph"/>
        <w:numPr>
          <w:ilvl w:val="0"/>
          <w:numId w:val="29"/>
        </w:numPr>
        <w:tabs>
          <w:tab w:pos="3577" w:val="left" w:leader="none"/>
        </w:tabs>
        <w:spacing w:line="256" w:lineRule="auto" w:before="64" w:after="0"/>
        <w:ind w:left="3577" w:right="847" w:hanging="360"/>
        <w:jc w:val="both"/>
        <w:rPr>
          <w:sz w:val="17"/>
        </w:rPr>
      </w:pPr>
      <w:r>
        <w:rPr>
          <w:color w:val="231F20"/>
          <w:w w:val="105"/>
          <w:sz w:val="17"/>
        </w:rPr>
        <w:t>capacitors shall be designed and constructed to safely relieve pressure that may build up in use, through a vent or a weak point in the capacitor casing. Any liquid which is released upon venting shall be contained by packaging or by equipment in which a capacitor is installed;</w:t>
      </w:r>
    </w:p>
    <w:p>
      <w:pPr>
        <w:pStyle w:val="ListParagraph"/>
        <w:numPr>
          <w:ilvl w:val="0"/>
          <w:numId w:val="29"/>
        </w:numPr>
        <w:tabs>
          <w:tab w:pos="3577" w:val="left" w:leader="none"/>
        </w:tabs>
        <w:spacing w:line="256" w:lineRule="auto" w:before="52" w:after="0"/>
        <w:ind w:left="3577" w:right="848" w:hanging="360"/>
        <w:jc w:val="both"/>
        <w:rPr>
          <w:sz w:val="17"/>
        </w:rPr>
      </w:pPr>
      <w:r>
        <w:rPr>
          <w:color w:val="231F20"/>
          <w:w w:val="105"/>
          <w:sz w:val="17"/>
        </w:rPr>
        <w:t>capacitors</w:t>
      </w:r>
      <w:r>
        <w:rPr>
          <w:color w:val="231F20"/>
          <w:w w:val="105"/>
          <w:sz w:val="17"/>
        </w:rPr>
        <w:t> manufactured</w:t>
      </w:r>
      <w:r>
        <w:rPr>
          <w:color w:val="231F20"/>
          <w:w w:val="105"/>
          <w:sz w:val="17"/>
        </w:rPr>
        <w:t> after</w:t>
      </w:r>
      <w:r>
        <w:rPr>
          <w:color w:val="231F20"/>
          <w:w w:val="105"/>
          <w:sz w:val="17"/>
        </w:rPr>
        <w:t> 31</w:t>
      </w:r>
      <w:r>
        <w:rPr>
          <w:color w:val="231F20"/>
          <w:w w:val="105"/>
          <w:sz w:val="17"/>
        </w:rPr>
        <w:t> December</w:t>
      </w:r>
      <w:r>
        <w:rPr>
          <w:color w:val="231F20"/>
          <w:w w:val="105"/>
          <w:sz w:val="17"/>
        </w:rPr>
        <w:t> 2015</w:t>
      </w:r>
      <w:r>
        <w:rPr>
          <w:color w:val="231F20"/>
          <w:w w:val="105"/>
          <w:sz w:val="17"/>
        </w:rPr>
        <w:t> shall</w:t>
      </w:r>
      <w:r>
        <w:rPr>
          <w:color w:val="231F20"/>
          <w:w w:val="105"/>
          <w:sz w:val="17"/>
        </w:rPr>
        <w:t> be</w:t>
      </w:r>
      <w:r>
        <w:rPr>
          <w:color w:val="231F20"/>
          <w:w w:val="105"/>
          <w:sz w:val="17"/>
        </w:rPr>
        <w:t> marked</w:t>
      </w:r>
      <w:r>
        <w:rPr>
          <w:color w:val="231F20"/>
          <w:w w:val="105"/>
          <w:sz w:val="17"/>
        </w:rPr>
        <w:t> with</w:t>
      </w:r>
      <w:r>
        <w:rPr>
          <w:color w:val="231F20"/>
          <w:w w:val="105"/>
          <w:sz w:val="17"/>
        </w:rPr>
        <w:t> the</w:t>
      </w:r>
      <w:r>
        <w:rPr>
          <w:color w:val="231F20"/>
          <w:w w:val="105"/>
          <w:sz w:val="17"/>
        </w:rPr>
        <w:t> energy</w:t>
      </w:r>
      <w:r>
        <w:rPr>
          <w:color w:val="231F20"/>
          <w:w w:val="105"/>
          <w:sz w:val="17"/>
        </w:rPr>
        <w:t> storage capacity in Wh;</w:t>
      </w:r>
    </w:p>
    <w:p>
      <w:pPr>
        <w:pStyle w:val="ListParagraph"/>
        <w:spacing w:after="0" w:line="256" w:lineRule="auto"/>
        <w:jc w:val="both"/>
        <w:rPr>
          <w:sz w:val="17"/>
        </w:rPr>
        <w:sectPr>
          <w:pgSz w:w="11910" w:h="16840"/>
          <w:pgMar w:header="0" w:footer="570" w:top="0" w:bottom="760" w:left="0" w:right="0"/>
        </w:sectPr>
      </w:pPr>
    </w:p>
    <w:p>
      <w:pPr>
        <w:pStyle w:val="BodyText"/>
        <w:spacing w:before="72"/>
        <w:ind w:left="0"/>
        <w:jc w:val="left"/>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47584">
                <wp:simplePos x="0" y="0"/>
                <wp:positionH relativeFrom="page">
                  <wp:posOffset>0</wp:posOffset>
                </wp:positionH>
                <wp:positionV relativeFrom="paragraph">
                  <wp:posOffset>-188457</wp:posOffset>
                </wp:positionV>
                <wp:extent cx="360045" cy="2138680"/>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360045" cy="2138680"/>
                          <a:chExt cx="360045" cy="2138680"/>
                        </a:xfrm>
                      </wpg:grpSpPr>
                      <wps:wsp>
                        <wps:cNvPr id="86" name="Graphic 86"/>
                        <wps:cNvSpPr/>
                        <wps:spPr>
                          <a:xfrm>
                            <a:off x="0" y="0"/>
                            <a:ext cx="360045" cy="2138680"/>
                          </a:xfrm>
                          <a:custGeom>
                            <a:avLst/>
                            <a:gdLst/>
                            <a:ahLst/>
                            <a:cxnLst/>
                            <a:rect l="l" t="t" r="r" b="b"/>
                            <a:pathLst>
                              <a:path w="360045" h="2138680">
                                <a:moveTo>
                                  <a:pt x="0" y="2138400"/>
                                </a:moveTo>
                                <a:lnTo>
                                  <a:pt x="360006" y="2138400"/>
                                </a:lnTo>
                                <a:lnTo>
                                  <a:pt x="360006" y="0"/>
                                </a:lnTo>
                                <a:lnTo>
                                  <a:pt x="0" y="0"/>
                                </a:lnTo>
                                <a:lnTo>
                                  <a:pt x="0" y="2138400"/>
                                </a:lnTo>
                                <a:close/>
                              </a:path>
                            </a:pathLst>
                          </a:custGeom>
                          <a:solidFill>
                            <a:srgbClr val="58595B"/>
                          </a:solidFill>
                        </wps:spPr>
                        <wps:bodyPr wrap="square" lIns="0" tIns="0" rIns="0" bIns="0" rtlCol="0">
                          <a:prstTxWarp prst="textNoShape">
                            <a:avLst/>
                          </a:prstTxWarp>
                          <a:noAutofit/>
                        </wps:bodyPr>
                      </wps:wsp>
                      <wps:wsp>
                        <wps:cNvPr id="87" name="Textbox 87"/>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0.0pt;margin-top:-14.839136pt;width:28.35pt;height:168.4pt;mso-position-horizontal-relative:page;mso-position-vertical-relative:paragraph;z-index:15747584" id="docshapegroup82" coordorigin="0,-297" coordsize="567,3368">
                <v:rect style="position:absolute;left:0;top:-297;width:567;height:3368" id="docshape83" filled="true" fillcolor="#58595b" stroked="false">
                  <v:fill type="solid"/>
                </v:rect>
                <v:shape style="position:absolute;left:0;top:-297;width:567;height:3368" type="#_x0000_t202" id="docshape84"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784</w:t>
      </w:r>
    </w:p>
    <w:p>
      <w:pPr>
        <w:pStyle w:val="BodyText"/>
        <w:spacing w:before="70"/>
        <w:ind w:left="0"/>
        <w:jc w:val="left"/>
      </w:pPr>
    </w:p>
    <w:p>
      <w:pPr>
        <w:spacing w:before="0"/>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11"/>
          <w:w w:val="105"/>
          <w:sz w:val="17"/>
        </w:rPr>
        <w:t> </w:t>
      </w:r>
      <w:r>
        <w:rPr>
          <w:rFonts w:ascii="Arial" w:hAnsi="Arial"/>
          <w:i/>
          <w:color w:val="231F20"/>
          <w:w w:val="105"/>
          <w:sz w:val="17"/>
        </w:rPr>
        <w:t>3</w:t>
      </w:r>
      <w:r>
        <w:rPr>
          <w:rFonts w:ascii="Arial" w:hAnsi="Arial"/>
          <w:i/>
          <w:color w:val="231F20"/>
          <w:spacing w:val="73"/>
          <w:w w:val="105"/>
          <w:sz w:val="17"/>
        </w:rPr>
        <w:t> </w:t>
      </w:r>
      <w:r>
        <w:rPr>
          <w:rFonts w:ascii="Arial" w:hAnsi="Arial"/>
          <w:i/>
          <w:color w:val="231F20"/>
          <w:w w:val="105"/>
          <w:sz w:val="17"/>
        </w:rPr>
        <w:t>–</w:t>
      </w:r>
      <w:r>
        <w:rPr>
          <w:rFonts w:ascii="Arial" w:hAnsi="Arial"/>
          <w:i/>
          <w:color w:val="231F20"/>
          <w:spacing w:val="11"/>
          <w:w w:val="105"/>
          <w:sz w:val="17"/>
        </w:rPr>
        <w:t> </w:t>
      </w:r>
      <w:r>
        <w:rPr>
          <w:rFonts w:ascii="Arial" w:hAnsi="Arial"/>
          <w:i/>
          <w:color w:val="231F20"/>
          <w:w w:val="105"/>
          <w:sz w:val="17"/>
        </w:rPr>
        <w:t>Dangerous</w:t>
      </w:r>
      <w:r>
        <w:rPr>
          <w:rFonts w:ascii="Arial" w:hAnsi="Arial"/>
          <w:i/>
          <w:color w:val="231F20"/>
          <w:spacing w:val="12"/>
          <w:w w:val="105"/>
          <w:sz w:val="17"/>
        </w:rPr>
        <w:t> </w:t>
      </w:r>
      <w:r>
        <w:rPr>
          <w:rFonts w:ascii="Arial" w:hAnsi="Arial"/>
          <w:i/>
          <w:color w:val="231F20"/>
          <w:w w:val="105"/>
          <w:sz w:val="17"/>
        </w:rPr>
        <w:t>Goods</w:t>
      </w:r>
      <w:r>
        <w:rPr>
          <w:rFonts w:ascii="Arial" w:hAnsi="Arial"/>
          <w:i/>
          <w:color w:val="231F20"/>
          <w:spacing w:val="11"/>
          <w:w w:val="105"/>
          <w:sz w:val="17"/>
        </w:rPr>
        <w:t> </w:t>
      </w:r>
      <w:r>
        <w:rPr>
          <w:rFonts w:ascii="Arial" w:hAnsi="Arial"/>
          <w:i/>
          <w:color w:val="231F20"/>
          <w:w w:val="105"/>
          <w:sz w:val="17"/>
        </w:rPr>
        <w:t>List,</w:t>
      </w:r>
      <w:r>
        <w:rPr>
          <w:rFonts w:ascii="Arial" w:hAnsi="Arial"/>
          <w:i/>
          <w:color w:val="231F20"/>
          <w:spacing w:val="12"/>
          <w:w w:val="105"/>
          <w:sz w:val="17"/>
        </w:rPr>
        <w:t> </w:t>
      </w:r>
      <w:r>
        <w:rPr>
          <w:rFonts w:ascii="Arial" w:hAnsi="Arial"/>
          <w:i/>
          <w:color w:val="231F20"/>
          <w:w w:val="105"/>
          <w:sz w:val="17"/>
        </w:rPr>
        <w:t>special</w:t>
      </w:r>
      <w:r>
        <w:rPr>
          <w:rFonts w:ascii="Arial" w:hAnsi="Arial"/>
          <w:i/>
          <w:color w:val="231F20"/>
          <w:spacing w:val="11"/>
          <w:w w:val="105"/>
          <w:sz w:val="17"/>
        </w:rPr>
        <w:t> </w:t>
      </w:r>
      <w:r>
        <w:rPr>
          <w:rFonts w:ascii="Arial" w:hAnsi="Arial"/>
          <w:i/>
          <w:color w:val="231F20"/>
          <w:w w:val="105"/>
          <w:sz w:val="17"/>
        </w:rPr>
        <w:t>provisions</w:t>
      </w:r>
      <w:r>
        <w:rPr>
          <w:rFonts w:ascii="Arial" w:hAnsi="Arial"/>
          <w:i/>
          <w:color w:val="231F20"/>
          <w:spacing w:val="12"/>
          <w:w w:val="105"/>
          <w:sz w:val="17"/>
        </w:rPr>
        <w:t> </w:t>
      </w:r>
      <w:r>
        <w:rPr>
          <w:rFonts w:ascii="Arial" w:hAnsi="Arial"/>
          <w:i/>
          <w:color w:val="231F20"/>
          <w:w w:val="105"/>
          <w:sz w:val="17"/>
        </w:rPr>
        <w:t>and</w:t>
      </w:r>
      <w:r>
        <w:rPr>
          <w:rFonts w:ascii="Arial" w:hAnsi="Arial"/>
          <w:i/>
          <w:color w:val="231F20"/>
          <w:spacing w:val="12"/>
          <w:w w:val="105"/>
          <w:sz w:val="17"/>
        </w:rPr>
        <w:t> </w:t>
      </w:r>
      <w:r>
        <w:rPr>
          <w:rFonts w:ascii="Arial" w:hAnsi="Arial"/>
          <w:i/>
          <w:color w:val="231F20"/>
          <w:spacing w:val="-2"/>
          <w:w w:val="105"/>
          <w:sz w:val="17"/>
        </w:rPr>
        <w:t>exceptions</w:t>
      </w:r>
    </w:p>
    <w:p>
      <w:pPr>
        <w:pStyle w:val="BodyText"/>
        <w:spacing w:before="8"/>
        <w:ind w:left="0"/>
        <w:jc w:val="left"/>
        <w:rPr>
          <w:rFonts w:ascii="Arial"/>
          <w:i/>
          <w:sz w:val="5"/>
        </w:rPr>
      </w:pPr>
      <w:r>
        <w:rPr>
          <w:rFonts w:ascii="Arial"/>
          <w:i/>
          <w:sz w:val="5"/>
        </w:rPr>
        <mc:AlternateContent>
          <mc:Choice Requires="wps">
            <w:drawing>
              <wp:anchor distT="0" distB="0" distL="0" distR="0" allowOverlap="1" layoutInCell="1" locked="0" behindDoc="1" simplePos="0" relativeHeight="487606272">
                <wp:simplePos x="0" y="0"/>
                <wp:positionH relativeFrom="page">
                  <wp:posOffset>540000</wp:posOffset>
                </wp:positionH>
                <wp:positionV relativeFrom="paragraph">
                  <wp:posOffset>56965</wp:posOffset>
                </wp:positionV>
                <wp:extent cx="6120130" cy="127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85497pt;width:481.9pt;height:.1pt;mso-position-horizontal-relative:page;mso-position-vertical-relative:paragraph;z-index:-15710208;mso-wrap-distance-left:0;mso-wrap-distance-right:0" id="docshape85" coordorigin="850,90" coordsize="9638,0" path="m850,90l10488,90e" filled="false" stroked="true" strokeweight=".5pt" strokecolor="#231f20">
                <v:path arrowok="t"/>
                <v:stroke dashstyle="solid"/>
                <w10:wrap type="topAndBottom"/>
              </v:shape>
            </w:pict>
          </mc:Fallback>
        </mc:AlternateContent>
      </w:r>
    </w:p>
    <w:p>
      <w:pPr>
        <w:pStyle w:val="BodyText"/>
        <w:spacing w:before="195"/>
        <w:ind w:left="0"/>
        <w:jc w:val="left"/>
        <w:rPr>
          <w:rFonts w:ascii="Arial"/>
          <w:i/>
        </w:rPr>
      </w:pPr>
    </w:p>
    <w:p>
      <w:pPr>
        <w:pStyle w:val="ListParagraph"/>
        <w:numPr>
          <w:ilvl w:val="0"/>
          <w:numId w:val="29"/>
        </w:numPr>
        <w:tabs>
          <w:tab w:pos="3008" w:val="left" w:leader="none"/>
          <w:tab w:pos="3010" w:val="left" w:leader="none"/>
        </w:tabs>
        <w:spacing w:line="256" w:lineRule="auto" w:before="0" w:after="0"/>
        <w:ind w:left="3010" w:right="1416" w:hanging="360"/>
        <w:jc w:val="both"/>
        <w:rPr>
          <w:sz w:val="17"/>
        </w:rPr>
      </w:pPr>
      <w:r>
        <w:rPr>
          <w:color w:val="231F20"/>
          <w:w w:val="105"/>
          <w:sz w:val="17"/>
        </w:rPr>
        <w:t>capacitors</w:t>
      </w:r>
      <w:r>
        <w:rPr>
          <w:color w:val="231F20"/>
          <w:spacing w:val="-2"/>
          <w:w w:val="105"/>
          <w:sz w:val="17"/>
        </w:rPr>
        <w:t> </w:t>
      </w:r>
      <w:r>
        <w:rPr>
          <w:color w:val="231F20"/>
          <w:w w:val="105"/>
          <w:sz w:val="17"/>
        </w:rPr>
        <w:t>containing</w:t>
      </w:r>
      <w:r>
        <w:rPr>
          <w:color w:val="231F20"/>
          <w:spacing w:val="-2"/>
          <w:w w:val="105"/>
          <w:sz w:val="17"/>
        </w:rPr>
        <w:t> </w:t>
      </w:r>
      <w:r>
        <w:rPr>
          <w:color w:val="231F20"/>
          <w:w w:val="105"/>
          <w:sz w:val="17"/>
        </w:rPr>
        <w:t>an</w:t>
      </w:r>
      <w:r>
        <w:rPr>
          <w:color w:val="231F20"/>
          <w:spacing w:val="-2"/>
          <w:w w:val="105"/>
          <w:sz w:val="17"/>
        </w:rPr>
        <w:t> </w:t>
      </w:r>
      <w:r>
        <w:rPr>
          <w:color w:val="231F20"/>
          <w:w w:val="105"/>
          <w:sz w:val="17"/>
        </w:rPr>
        <w:t>electrolyte</w:t>
      </w:r>
      <w:r>
        <w:rPr>
          <w:color w:val="231F20"/>
          <w:spacing w:val="-2"/>
          <w:w w:val="105"/>
          <w:sz w:val="17"/>
        </w:rPr>
        <w:t> </w:t>
      </w:r>
      <w:r>
        <w:rPr>
          <w:color w:val="231F20"/>
          <w:w w:val="105"/>
          <w:sz w:val="17"/>
        </w:rPr>
        <w:t>meeting</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classification</w:t>
      </w:r>
      <w:r>
        <w:rPr>
          <w:color w:val="231F20"/>
          <w:spacing w:val="-2"/>
          <w:w w:val="105"/>
          <w:sz w:val="17"/>
        </w:rPr>
        <w:t> </w:t>
      </w:r>
      <w:r>
        <w:rPr>
          <w:color w:val="231F20"/>
          <w:w w:val="105"/>
          <w:sz w:val="17"/>
        </w:rPr>
        <w:t>criteria</w:t>
      </w:r>
      <w:r>
        <w:rPr>
          <w:color w:val="231F20"/>
          <w:spacing w:val="-2"/>
          <w:w w:val="105"/>
          <w:sz w:val="17"/>
        </w:rPr>
        <w:t> </w:t>
      </w:r>
      <w:r>
        <w:rPr>
          <w:color w:val="231F20"/>
          <w:w w:val="105"/>
          <w:sz w:val="17"/>
        </w:rPr>
        <w:t>of</w:t>
      </w:r>
      <w:r>
        <w:rPr>
          <w:color w:val="231F20"/>
          <w:spacing w:val="-2"/>
          <w:w w:val="105"/>
          <w:sz w:val="17"/>
        </w:rPr>
        <w:t> </w:t>
      </w:r>
      <w:r>
        <w:rPr>
          <w:color w:val="231F20"/>
          <w:w w:val="105"/>
          <w:sz w:val="17"/>
        </w:rPr>
        <w:t>any</w:t>
      </w:r>
      <w:r>
        <w:rPr>
          <w:color w:val="231F20"/>
          <w:spacing w:val="-2"/>
          <w:w w:val="105"/>
          <w:sz w:val="17"/>
        </w:rPr>
        <w:t> </w:t>
      </w:r>
      <w:r>
        <w:rPr>
          <w:color w:val="231F20"/>
          <w:w w:val="105"/>
          <w:sz w:val="17"/>
        </w:rPr>
        <w:t>class</w:t>
      </w:r>
      <w:r>
        <w:rPr>
          <w:color w:val="231F20"/>
          <w:spacing w:val="-2"/>
          <w:w w:val="105"/>
          <w:sz w:val="17"/>
        </w:rPr>
        <w:t> </w:t>
      </w:r>
      <w:r>
        <w:rPr>
          <w:color w:val="231F20"/>
          <w:w w:val="105"/>
          <w:sz w:val="17"/>
        </w:rPr>
        <w:t>or</w:t>
      </w:r>
      <w:r>
        <w:rPr>
          <w:color w:val="231F20"/>
          <w:spacing w:val="-2"/>
          <w:w w:val="105"/>
          <w:sz w:val="17"/>
        </w:rPr>
        <w:t> </w:t>
      </w:r>
      <w:r>
        <w:rPr>
          <w:color w:val="231F20"/>
          <w:w w:val="105"/>
          <w:sz w:val="17"/>
        </w:rPr>
        <w:t>division</w:t>
      </w:r>
      <w:r>
        <w:rPr>
          <w:color w:val="231F20"/>
          <w:spacing w:val="-2"/>
          <w:w w:val="105"/>
          <w:sz w:val="17"/>
        </w:rPr>
        <w:t> </w:t>
      </w:r>
      <w:r>
        <w:rPr>
          <w:color w:val="231F20"/>
          <w:w w:val="105"/>
          <w:sz w:val="17"/>
        </w:rPr>
        <w:t>of dangerous goods shall be designed to withstand a 95 kPa pressure differential;</w:t>
      </w:r>
    </w:p>
    <w:p>
      <w:pPr>
        <w:pStyle w:val="BodyText"/>
        <w:spacing w:line="256" w:lineRule="auto" w:before="75"/>
        <w:ind w:right="1414"/>
      </w:pPr>
      <w:r>
        <w:rPr>
          <w:color w:val="231F20"/>
          <w:w w:val="105"/>
        </w:rPr>
        <w:t>Capacitors</w:t>
      </w:r>
      <w:r>
        <w:rPr>
          <w:color w:val="231F20"/>
          <w:spacing w:val="15"/>
          <w:w w:val="105"/>
        </w:rPr>
        <w:t> </w:t>
      </w:r>
      <w:r>
        <w:rPr>
          <w:color w:val="231F20"/>
          <w:w w:val="105"/>
        </w:rPr>
        <w:t>containing</w:t>
      </w:r>
      <w:r>
        <w:rPr>
          <w:color w:val="231F20"/>
          <w:spacing w:val="15"/>
          <w:w w:val="105"/>
        </w:rPr>
        <w:t> </w:t>
      </w:r>
      <w:r>
        <w:rPr>
          <w:color w:val="231F20"/>
          <w:w w:val="105"/>
        </w:rPr>
        <w:t>an</w:t>
      </w:r>
      <w:r>
        <w:rPr>
          <w:color w:val="231F20"/>
          <w:spacing w:val="15"/>
          <w:w w:val="105"/>
        </w:rPr>
        <w:t> </w:t>
      </w:r>
      <w:r>
        <w:rPr>
          <w:color w:val="231F20"/>
          <w:w w:val="105"/>
        </w:rPr>
        <w:t>electrolyte</w:t>
      </w:r>
      <w:r>
        <w:rPr>
          <w:color w:val="231F20"/>
          <w:spacing w:val="15"/>
          <w:w w:val="105"/>
        </w:rPr>
        <w:t> </w:t>
      </w:r>
      <w:r>
        <w:rPr>
          <w:color w:val="231F20"/>
          <w:w w:val="105"/>
        </w:rPr>
        <w:t>not</w:t>
      </w:r>
      <w:r>
        <w:rPr>
          <w:color w:val="231F20"/>
          <w:spacing w:val="15"/>
          <w:w w:val="105"/>
        </w:rPr>
        <w:t> </w:t>
      </w:r>
      <w:r>
        <w:rPr>
          <w:color w:val="231F20"/>
          <w:w w:val="105"/>
        </w:rPr>
        <w:t>meeting</w:t>
      </w:r>
      <w:r>
        <w:rPr>
          <w:color w:val="231F20"/>
          <w:spacing w:val="15"/>
          <w:w w:val="105"/>
        </w:rPr>
        <w:t> </w:t>
      </w:r>
      <w:r>
        <w:rPr>
          <w:color w:val="231F20"/>
          <w:w w:val="105"/>
        </w:rPr>
        <w:t>the</w:t>
      </w:r>
      <w:r>
        <w:rPr>
          <w:color w:val="231F20"/>
          <w:spacing w:val="15"/>
          <w:w w:val="105"/>
        </w:rPr>
        <w:t> </w:t>
      </w:r>
      <w:r>
        <w:rPr>
          <w:color w:val="231F20"/>
          <w:w w:val="105"/>
        </w:rPr>
        <w:t>classification</w:t>
      </w:r>
      <w:r>
        <w:rPr>
          <w:color w:val="231F20"/>
          <w:spacing w:val="15"/>
          <w:w w:val="105"/>
        </w:rPr>
        <w:t> </w:t>
      </w:r>
      <w:r>
        <w:rPr>
          <w:color w:val="231F20"/>
          <w:w w:val="105"/>
        </w:rPr>
        <w:t>criteria</w:t>
      </w:r>
      <w:r>
        <w:rPr>
          <w:color w:val="231F20"/>
          <w:spacing w:val="15"/>
          <w:w w:val="105"/>
        </w:rPr>
        <w:t> </w:t>
      </w:r>
      <w:r>
        <w:rPr>
          <w:color w:val="231F20"/>
          <w:w w:val="105"/>
        </w:rPr>
        <w:t>of</w:t>
      </w:r>
      <w:r>
        <w:rPr>
          <w:color w:val="231F20"/>
          <w:spacing w:val="15"/>
          <w:w w:val="105"/>
        </w:rPr>
        <w:t> </w:t>
      </w:r>
      <w:r>
        <w:rPr>
          <w:color w:val="231F20"/>
          <w:w w:val="105"/>
        </w:rPr>
        <w:t>any</w:t>
      </w:r>
      <w:r>
        <w:rPr>
          <w:color w:val="231F20"/>
          <w:spacing w:val="15"/>
          <w:w w:val="105"/>
        </w:rPr>
        <w:t> </w:t>
      </w:r>
      <w:r>
        <w:rPr>
          <w:color w:val="231F20"/>
          <w:w w:val="105"/>
        </w:rPr>
        <w:t>class</w:t>
      </w:r>
      <w:r>
        <w:rPr>
          <w:color w:val="231F20"/>
          <w:spacing w:val="15"/>
          <w:w w:val="105"/>
        </w:rPr>
        <w:t> </w:t>
      </w:r>
      <w:r>
        <w:rPr>
          <w:color w:val="231F20"/>
          <w:w w:val="105"/>
        </w:rPr>
        <w:t>or</w:t>
      </w:r>
      <w:r>
        <w:rPr>
          <w:color w:val="231F20"/>
          <w:spacing w:val="15"/>
          <w:w w:val="105"/>
        </w:rPr>
        <w:t> </w:t>
      </w:r>
      <w:r>
        <w:rPr>
          <w:color w:val="231F20"/>
          <w:w w:val="105"/>
        </w:rPr>
        <w:t>division of</w:t>
      </w:r>
      <w:r>
        <w:rPr>
          <w:color w:val="231F20"/>
          <w:spacing w:val="23"/>
          <w:w w:val="105"/>
        </w:rPr>
        <w:t> </w:t>
      </w:r>
      <w:r>
        <w:rPr>
          <w:color w:val="231F20"/>
          <w:w w:val="105"/>
        </w:rPr>
        <w:t>dangerous</w:t>
      </w:r>
      <w:r>
        <w:rPr>
          <w:color w:val="231F20"/>
          <w:spacing w:val="23"/>
          <w:w w:val="105"/>
        </w:rPr>
        <w:t> </w:t>
      </w:r>
      <w:r>
        <w:rPr>
          <w:color w:val="231F20"/>
          <w:w w:val="105"/>
        </w:rPr>
        <w:t>goods,</w:t>
      </w:r>
      <w:r>
        <w:rPr>
          <w:color w:val="231F20"/>
          <w:spacing w:val="23"/>
          <w:w w:val="105"/>
        </w:rPr>
        <w:t> </w:t>
      </w:r>
      <w:r>
        <w:rPr>
          <w:color w:val="231F20"/>
          <w:w w:val="105"/>
        </w:rPr>
        <w:t>including</w:t>
      </w:r>
      <w:r>
        <w:rPr>
          <w:color w:val="231F20"/>
          <w:spacing w:val="23"/>
          <w:w w:val="105"/>
        </w:rPr>
        <w:t> </w:t>
      </w:r>
      <w:r>
        <w:rPr>
          <w:color w:val="231F20"/>
          <w:w w:val="105"/>
        </w:rPr>
        <w:t>when</w:t>
      </w:r>
      <w:r>
        <w:rPr>
          <w:color w:val="231F20"/>
          <w:spacing w:val="23"/>
          <w:w w:val="105"/>
        </w:rPr>
        <w:t> </w:t>
      </w:r>
      <w:r>
        <w:rPr>
          <w:color w:val="231F20"/>
          <w:w w:val="105"/>
        </w:rPr>
        <w:t>configured</w:t>
      </w:r>
      <w:r>
        <w:rPr>
          <w:color w:val="231F20"/>
          <w:spacing w:val="23"/>
          <w:w w:val="105"/>
        </w:rPr>
        <w:t> </w:t>
      </w:r>
      <w:r>
        <w:rPr>
          <w:color w:val="231F20"/>
          <w:w w:val="105"/>
        </w:rPr>
        <w:t>in</w:t>
      </w:r>
      <w:r>
        <w:rPr>
          <w:color w:val="231F20"/>
          <w:spacing w:val="23"/>
          <w:w w:val="105"/>
        </w:rPr>
        <w:t> </w:t>
      </w:r>
      <w:r>
        <w:rPr>
          <w:color w:val="231F20"/>
          <w:w w:val="105"/>
        </w:rPr>
        <w:t>a</w:t>
      </w:r>
      <w:r>
        <w:rPr>
          <w:color w:val="231F20"/>
          <w:spacing w:val="23"/>
          <w:w w:val="105"/>
        </w:rPr>
        <w:t> </w:t>
      </w:r>
      <w:r>
        <w:rPr>
          <w:color w:val="231F20"/>
          <w:w w:val="105"/>
        </w:rPr>
        <w:t>module</w:t>
      </w:r>
      <w:r>
        <w:rPr>
          <w:color w:val="231F20"/>
          <w:spacing w:val="23"/>
          <w:w w:val="105"/>
        </w:rPr>
        <w:t> </w:t>
      </w:r>
      <w:r>
        <w:rPr>
          <w:color w:val="231F20"/>
          <w:w w:val="105"/>
        </w:rPr>
        <w:t>or</w:t>
      </w:r>
      <w:r>
        <w:rPr>
          <w:color w:val="231F20"/>
          <w:spacing w:val="23"/>
          <w:w w:val="105"/>
        </w:rPr>
        <w:t> </w:t>
      </w:r>
      <w:r>
        <w:rPr>
          <w:color w:val="231F20"/>
          <w:w w:val="105"/>
        </w:rPr>
        <w:t>when</w:t>
      </w:r>
      <w:r>
        <w:rPr>
          <w:color w:val="231F20"/>
          <w:spacing w:val="23"/>
          <w:w w:val="105"/>
        </w:rPr>
        <w:t> </w:t>
      </w:r>
      <w:r>
        <w:rPr>
          <w:color w:val="231F20"/>
          <w:w w:val="105"/>
        </w:rPr>
        <w:t>installed</w:t>
      </w:r>
      <w:r>
        <w:rPr>
          <w:color w:val="231F20"/>
          <w:spacing w:val="23"/>
          <w:w w:val="105"/>
        </w:rPr>
        <w:t> </w:t>
      </w:r>
      <w:r>
        <w:rPr>
          <w:color w:val="231F20"/>
          <w:w w:val="105"/>
        </w:rPr>
        <w:t>in</w:t>
      </w:r>
      <w:r>
        <w:rPr>
          <w:color w:val="231F20"/>
          <w:spacing w:val="23"/>
          <w:w w:val="105"/>
        </w:rPr>
        <w:t> </w:t>
      </w:r>
      <w:r>
        <w:rPr>
          <w:color w:val="231F20"/>
          <w:w w:val="105"/>
        </w:rPr>
        <w:t>equipment</w:t>
      </w:r>
      <w:r>
        <w:rPr>
          <w:color w:val="231F20"/>
          <w:spacing w:val="23"/>
          <w:w w:val="105"/>
        </w:rPr>
        <w:t> </w:t>
      </w:r>
      <w:r>
        <w:rPr>
          <w:color w:val="231F20"/>
          <w:w w:val="105"/>
        </w:rPr>
        <w:t>are not</w:t>
      </w:r>
      <w:r>
        <w:rPr>
          <w:color w:val="231F20"/>
          <w:w w:val="105"/>
        </w:rPr>
        <w:t> subject</w:t>
      </w:r>
      <w:r>
        <w:rPr>
          <w:color w:val="231F20"/>
          <w:w w:val="105"/>
        </w:rPr>
        <w:t> to</w:t>
      </w:r>
      <w:r>
        <w:rPr>
          <w:color w:val="231F20"/>
          <w:w w:val="105"/>
        </w:rPr>
        <w:t> other</w:t>
      </w:r>
      <w:r>
        <w:rPr>
          <w:color w:val="231F20"/>
          <w:w w:val="105"/>
        </w:rPr>
        <w:t> provisions</w:t>
      </w:r>
      <w:r>
        <w:rPr>
          <w:color w:val="231F20"/>
          <w:w w:val="105"/>
        </w:rPr>
        <w:t> of</w:t>
      </w:r>
      <w:r>
        <w:rPr>
          <w:color w:val="231F20"/>
          <w:w w:val="105"/>
        </w:rPr>
        <w:t> this</w:t>
      </w:r>
      <w:r>
        <w:rPr>
          <w:color w:val="231F20"/>
          <w:w w:val="105"/>
        </w:rPr>
        <w:t> Code.</w:t>
      </w:r>
      <w:r>
        <w:rPr>
          <w:color w:val="231F20"/>
          <w:w w:val="105"/>
        </w:rPr>
        <w:t> Capacitors</w:t>
      </w:r>
      <w:r>
        <w:rPr>
          <w:color w:val="231F20"/>
          <w:w w:val="105"/>
        </w:rPr>
        <w:t> containing</w:t>
      </w:r>
      <w:r>
        <w:rPr>
          <w:color w:val="231F20"/>
          <w:w w:val="105"/>
        </w:rPr>
        <w:t> an</w:t>
      </w:r>
      <w:r>
        <w:rPr>
          <w:color w:val="231F20"/>
          <w:w w:val="105"/>
        </w:rPr>
        <w:t> electrolyte</w:t>
      </w:r>
      <w:r>
        <w:rPr>
          <w:color w:val="231F20"/>
          <w:w w:val="105"/>
        </w:rPr>
        <w:t> meeting</w:t>
      </w:r>
      <w:r>
        <w:rPr>
          <w:color w:val="231F20"/>
          <w:w w:val="105"/>
        </w:rPr>
        <w:t> the classification criteria of any class or division of dangerous goods, with an energy storage capacity</w:t>
      </w:r>
      <w:r>
        <w:rPr>
          <w:color w:val="231F20"/>
          <w:spacing w:val="40"/>
          <w:w w:val="105"/>
        </w:rPr>
        <w:t> </w:t>
      </w:r>
      <w:r>
        <w:rPr>
          <w:color w:val="231F20"/>
          <w:w w:val="105"/>
        </w:rPr>
        <w:t>of</w:t>
      </w:r>
      <w:r>
        <w:rPr>
          <w:color w:val="231F20"/>
          <w:spacing w:val="23"/>
          <w:w w:val="105"/>
        </w:rPr>
        <w:t> </w:t>
      </w:r>
      <w:r>
        <w:rPr>
          <w:color w:val="231F20"/>
          <w:w w:val="105"/>
        </w:rPr>
        <w:t>20</w:t>
      </w:r>
      <w:r>
        <w:rPr>
          <w:color w:val="231F20"/>
          <w:spacing w:val="23"/>
          <w:w w:val="105"/>
        </w:rPr>
        <w:t> </w:t>
      </w:r>
      <w:r>
        <w:rPr>
          <w:color w:val="231F20"/>
          <w:w w:val="105"/>
        </w:rPr>
        <w:t>Wh</w:t>
      </w:r>
      <w:r>
        <w:rPr>
          <w:color w:val="231F20"/>
          <w:spacing w:val="23"/>
          <w:w w:val="105"/>
        </w:rPr>
        <w:t> </w:t>
      </w:r>
      <w:r>
        <w:rPr>
          <w:color w:val="231F20"/>
          <w:w w:val="105"/>
        </w:rPr>
        <w:t>or</w:t>
      </w:r>
      <w:r>
        <w:rPr>
          <w:color w:val="231F20"/>
          <w:spacing w:val="23"/>
          <w:w w:val="105"/>
        </w:rPr>
        <w:t> </w:t>
      </w:r>
      <w:r>
        <w:rPr>
          <w:color w:val="231F20"/>
          <w:w w:val="105"/>
        </w:rPr>
        <w:t>less,</w:t>
      </w:r>
      <w:r>
        <w:rPr>
          <w:color w:val="231F20"/>
          <w:spacing w:val="23"/>
          <w:w w:val="105"/>
        </w:rPr>
        <w:t> </w:t>
      </w:r>
      <w:r>
        <w:rPr>
          <w:color w:val="231F20"/>
          <w:w w:val="105"/>
        </w:rPr>
        <w:t>including</w:t>
      </w:r>
      <w:r>
        <w:rPr>
          <w:color w:val="231F20"/>
          <w:spacing w:val="23"/>
          <w:w w:val="105"/>
        </w:rPr>
        <w:t> </w:t>
      </w:r>
      <w:r>
        <w:rPr>
          <w:color w:val="231F20"/>
          <w:w w:val="105"/>
        </w:rPr>
        <w:t>when</w:t>
      </w:r>
      <w:r>
        <w:rPr>
          <w:color w:val="231F20"/>
          <w:spacing w:val="23"/>
          <w:w w:val="105"/>
        </w:rPr>
        <w:t> </w:t>
      </w:r>
      <w:r>
        <w:rPr>
          <w:color w:val="231F20"/>
          <w:w w:val="105"/>
        </w:rPr>
        <w:t>configured</w:t>
      </w:r>
      <w:r>
        <w:rPr>
          <w:color w:val="231F20"/>
          <w:spacing w:val="23"/>
          <w:w w:val="105"/>
        </w:rPr>
        <w:t> </w:t>
      </w:r>
      <w:r>
        <w:rPr>
          <w:color w:val="231F20"/>
          <w:w w:val="105"/>
        </w:rPr>
        <w:t>in</w:t>
      </w:r>
      <w:r>
        <w:rPr>
          <w:color w:val="231F20"/>
          <w:spacing w:val="23"/>
          <w:w w:val="105"/>
        </w:rPr>
        <w:t> </w:t>
      </w:r>
      <w:r>
        <w:rPr>
          <w:color w:val="231F20"/>
          <w:w w:val="105"/>
        </w:rPr>
        <w:t>a</w:t>
      </w:r>
      <w:r>
        <w:rPr>
          <w:color w:val="231F20"/>
          <w:spacing w:val="23"/>
          <w:w w:val="105"/>
        </w:rPr>
        <w:t> </w:t>
      </w:r>
      <w:r>
        <w:rPr>
          <w:color w:val="231F20"/>
          <w:w w:val="105"/>
        </w:rPr>
        <w:t>module,</w:t>
      </w:r>
      <w:r>
        <w:rPr>
          <w:color w:val="231F20"/>
          <w:spacing w:val="23"/>
          <w:w w:val="105"/>
        </w:rPr>
        <w:t> </w:t>
      </w:r>
      <w:r>
        <w:rPr>
          <w:color w:val="231F20"/>
          <w:w w:val="105"/>
        </w:rPr>
        <w:t>are</w:t>
      </w:r>
      <w:r>
        <w:rPr>
          <w:color w:val="231F20"/>
          <w:spacing w:val="23"/>
          <w:w w:val="105"/>
        </w:rPr>
        <w:t> </w:t>
      </w:r>
      <w:r>
        <w:rPr>
          <w:color w:val="231F20"/>
          <w:w w:val="105"/>
        </w:rPr>
        <w:t>not</w:t>
      </w:r>
      <w:r>
        <w:rPr>
          <w:color w:val="231F20"/>
          <w:spacing w:val="23"/>
          <w:w w:val="105"/>
        </w:rPr>
        <w:t> </w:t>
      </w:r>
      <w:r>
        <w:rPr>
          <w:color w:val="231F20"/>
          <w:w w:val="105"/>
        </w:rPr>
        <w:t>subject</w:t>
      </w:r>
      <w:r>
        <w:rPr>
          <w:color w:val="231F20"/>
          <w:spacing w:val="23"/>
          <w:w w:val="105"/>
        </w:rPr>
        <w:t> </w:t>
      </w:r>
      <w:r>
        <w:rPr>
          <w:color w:val="231F20"/>
          <w:w w:val="105"/>
        </w:rPr>
        <w:t>to</w:t>
      </w:r>
      <w:r>
        <w:rPr>
          <w:color w:val="231F20"/>
          <w:spacing w:val="23"/>
          <w:w w:val="105"/>
        </w:rPr>
        <w:t> </w:t>
      </w:r>
      <w:r>
        <w:rPr>
          <w:color w:val="231F20"/>
          <w:w w:val="105"/>
        </w:rPr>
        <w:t>other</w:t>
      </w:r>
      <w:r>
        <w:rPr>
          <w:color w:val="231F20"/>
          <w:spacing w:val="23"/>
          <w:w w:val="105"/>
        </w:rPr>
        <w:t> </w:t>
      </w:r>
      <w:r>
        <w:rPr>
          <w:color w:val="231F20"/>
          <w:w w:val="105"/>
        </w:rPr>
        <w:t>provisions</w:t>
      </w:r>
      <w:r>
        <w:rPr>
          <w:color w:val="231F20"/>
          <w:spacing w:val="23"/>
          <w:w w:val="105"/>
        </w:rPr>
        <w:t> </w:t>
      </w:r>
      <w:r>
        <w:rPr>
          <w:color w:val="231F20"/>
          <w:w w:val="105"/>
        </w:rPr>
        <w:t>of this Code when the capacitors are capable of withstanding a 1.2 m drop test unpackaged on an unyielding surface without loss of contents.</w:t>
      </w:r>
    </w:p>
    <w:p>
      <w:pPr>
        <w:pStyle w:val="BodyText"/>
        <w:spacing w:line="256" w:lineRule="auto" w:before="78"/>
        <w:ind w:right="1414"/>
      </w:pPr>
      <w:r>
        <w:rPr>
          <w:color w:val="231F20"/>
          <w:w w:val="105"/>
        </w:rPr>
        <w:t>Capacitors containing an electrolyte meeting the classification criteria of any class or division of dangerous goods that are not installed in equipment and with an energy storage capacity of more than 20 Wh are subject to this Code.</w:t>
      </w:r>
    </w:p>
    <w:p>
      <w:pPr>
        <w:pStyle w:val="BodyText"/>
        <w:spacing w:line="256" w:lineRule="auto" w:before="75"/>
        <w:ind w:right="1414"/>
      </w:pPr>
      <w:r>
        <w:rPr>
          <w:color w:val="231F20"/>
          <w:w w:val="105"/>
        </w:rPr>
        <w:t>Capacitors installed in equipment and containing an electrolyte meeting the classification criteria of any class or division of dangerous goods, are not subject to other provisions of this Code provided that the equipment is packaged in a strong outer packaging constructed of suitable material, and of adequate strength and design, in relation to the packaging’s intended use and in such a manner as to prevent accidental functioning of capacitors during transport. Large robust equipment containing capacitors may be offered for transport unpackaged or on pallets when capacitors are afforded equivalent protection by the equipment in which they are contained.</w:t>
      </w:r>
    </w:p>
    <w:p>
      <w:pPr>
        <w:pStyle w:val="BodyText"/>
        <w:spacing w:line="256" w:lineRule="auto" w:before="79"/>
        <w:ind w:right="1415"/>
      </w:pPr>
      <w:r>
        <w:rPr>
          <w:rFonts w:ascii="Arial"/>
          <w:b/>
          <w:color w:val="231F20"/>
          <w:w w:val="105"/>
        </w:rPr>
        <w:t>Note:</w:t>
      </w:r>
      <w:r>
        <w:rPr>
          <w:rFonts w:ascii="Arial"/>
          <w:b/>
          <w:color w:val="231F20"/>
          <w:spacing w:val="-1"/>
          <w:w w:val="105"/>
        </w:rPr>
        <w:t> </w:t>
      </w:r>
      <w:r>
        <w:rPr>
          <w:color w:val="231F20"/>
          <w:w w:val="105"/>
        </w:rPr>
        <w:t>Notwithstanding</w:t>
      </w:r>
      <w:r>
        <w:rPr>
          <w:color w:val="231F20"/>
          <w:spacing w:val="-1"/>
          <w:w w:val="105"/>
        </w:rPr>
        <w:t> </w:t>
      </w:r>
      <w:r>
        <w:rPr>
          <w:color w:val="231F20"/>
          <w:w w:val="105"/>
        </w:rPr>
        <w:t>the</w:t>
      </w:r>
      <w:r>
        <w:rPr>
          <w:color w:val="231F20"/>
          <w:spacing w:val="-1"/>
          <w:w w:val="105"/>
        </w:rPr>
        <w:t> </w:t>
      </w:r>
      <w:r>
        <w:rPr>
          <w:color w:val="231F20"/>
          <w:w w:val="105"/>
        </w:rPr>
        <w:t>provisions</w:t>
      </w:r>
      <w:r>
        <w:rPr>
          <w:color w:val="231F20"/>
          <w:spacing w:val="-1"/>
          <w:w w:val="105"/>
        </w:rPr>
        <w:t> </w:t>
      </w:r>
      <w:r>
        <w:rPr>
          <w:color w:val="231F20"/>
          <w:w w:val="105"/>
        </w:rPr>
        <w:t>of</w:t>
      </w:r>
      <w:r>
        <w:rPr>
          <w:color w:val="231F20"/>
          <w:spacing w:val="-1"/>
          <w:w w:val="105"/>
        </w:rPr>
        <w:t> </w:t>
      </w:r>
      <w:r>
        <w:rPr>
          <w:color w:val="231F20"/>
          <w:w w:val="105"/>
        </w:rPr>
        <w:t>this</w:t>
      </w:r>
      <w:r>
        <w:rPr>
          <w:color w:val="231F20"/>
          <w:spacing w:val="-1"/>
          <w:w w:val="105"/>
        </w:rPr>
        <w:t> </w:t>
      </w:r>
      <w:r>
        <w:rPr>
          <w:color w:val="231F20"/>
          <w:w w:val="105"/>
        </w:rPr>
        <w:t>special</w:t>
      </w:r>
      <w:r>
        <w:rPr>
          <w:color w:val="231F20"/>
          <w:spacing w:val="-1"/>
          <w:w w:val="105"/>
        </w:rPr>
        <w:t> </w:t>
      </w:r>
      <w:r>
        <w:rPr>
          <w:color w:val="231F20"/>
          <w:w w:val="105"/>
        </w:rPr>
        <w:t>provision,</w:t>
      </w:r>
      <w:r>
        <w:rPr>
          <w:color w:val="231F20"/>
          <w:spacing w:val="-1"/>
          <w:w w:val="105"/>
        </w:rPr>
        <w:t> </w:t>
      </w:r>
      <w:r>
        <w:rPr>
          <w:color w:val="231F20"/>
          <w:w w:val="105"/>
        </w:rPr>
        <w:t>nickel-carbon</w:t>
      </w:r>
      <w:r>
        <w:rPr>
          <w:color w:val="231F20"/>
          <w:spacing w:val="-1"/>
          <w:w w:val="105"/>
        </w:rPr>
        <w:t> </w:t>
      </w:r>
      <w:r>
        <w:rPr>
          <w:color w:val="231F20"/>
          <w:w w:val="105"/>
        </w:rPr>
        <w:t>asymmetric</w:t>
      </w:r>
      <w:r>
        <w:rPr>
          <w:color w:val="231F20"/>
          <w:spacing w:val="-1"/>
          <w:w w:val="105"/>
        </w:rPr>
        <w:t> </w:t>
      </w:r>
      <w:r>
        <w:rPr>
          <w:color w:val="231F20"/>
          <w:w w:val="105"/>
        </w:rPr>
        <w:t>capacitors containing</w:t>
      </w:r>
      <w:r>
        <w:rPr>
          <w:color w:val="231F20"/>
          <w:spacing w:val="-10"/>
          <w:w w:val="105"/>
        </w:rPr>
        <w:t> </w:t>
      </w:r>
      <w:r>
        <w:rPr>
          <w:color w:val="231F20"/>
          <w:w w:val="105"/>
        </w:rPr>
        <w:t>class</w:t>
      </w:r>
      <w:r>
        <w:rPr>
          <w:color w:val="231F20"/>
          <w:spacing w:val="-10"/>
          <w:w w:val="105"/>
        </w:rPr>
        <w:t> </w:t>
      </w:r>
      <w:r>
        <w:rPr>
          <w:color w:val="231F20"/>
          <w:w w:val="105"/>
        </w:rPr>
        <w:t>8</w:t>
      </w:r>
      <w:r>
        <w:rPr>
          <w:color w:val="231F20"/>
          <w:spacing w:val="-10"/>
          <w:w w:val="105"/>
        </w:rPr>
        <w:t> </w:t>
      </w:r>
      <w:r>
        <w:rPr>
          <w:color w:val="231F20"/>
          <w:w w:val="105"/>
        </w:rPr>
        <w:t>alkaline</w:t>
      </w:r>
      <w:r>
        <w:rPr>
          <w:color w:val="231F20"/>
          <w:spacing w:val="-10"/>
          <w:w w:val="105"/>
        </w:rPr>
        <w:t> </w:t>
      </w:r>
      <w:r>
        <w:rPr>
          <w:color w:val="231F20"/>
          <w:w w:val="105"/>
        </w:rPr>
        <w:t>electrolytes</w:t>
      </w:r>
      <w:r>
        <w:rPr>
          <w:color w:val="231F20"/>
          <w:spacing w:val="-10"/>
          <w:w w:val="105"/>
        </w:rPr>
        <w:t> </w:t>
      </w:r>
      <w:r>
        <w:rPr>
          <w:color w:val="231F20"/>
          <w:w w:val="105"/>
        </w:rPr>
        <w:t>shall</w:t>
      </w:r>
      <w:r>
        <w:rPr>
          <w:color w:val="231F20"/>
          <w:spacing w:val="-10"/>
          <w:w w:val="105"/>
        </w:rPr>
        <w:t> </w:t>
      </w:r>
      <w:r>
        <w:rPr>
          <w:color w:val="231F20"/>
          <w:w w:val="105"/>
        </w:rPr>
        <w:t>be</w:t>
      </w:r>
      <w:r>
        <w:rPr>
          <w:color w:val="231F20"/>
          <w:spacing w:val="-10"/>
          <w:w w:val="105"/>
        </w:rPr>
        <w:t> </w:t>
      </w:r>
      <w:r>
        <w:rPr>
          <w:color w:val="231F20"/>
          <w:w w:val="105"/>
        </w:rPr>
        <w:t>transported</w:t>
      </w:r>
      <w:r>
        <w:rPr>
          <w:color w:val="231F20"/>
          <w:spacing w:val="-10"/>
          <w:w w:val="105"/>
        </w:rPr>
        <w:t> </w:t>
      </w:r>
      <w:r>
        <w:rPr>
          <w:color w:val="231F20"/>
          <w:w w:val="105"/>
        </w:rPr>
        <w:t>as</w:t>
      </w:r>
      <w:r>
        <w:rPr>
          <w:color w:val="231F20"/>
          <w:spacing w:val="-10"/>
          <w:w w:val="105"/>
        </w:rPr>
        <w:t> </w:t>
      </w:r>
      <w:r>
        <w:rPr>
          <w:color w:val="231F20"/>
          <w:w w:val="105"/>
        </w:rPr>
        <w:t>UN</w:t>
      </w:r>
      <w:r>
        <w:rPr>
          <w:color w:val="231F20"/>
          <w:spacing w:val="-10"/>
          <w:w w:val="105"/>
        </w:rPr>
        <w:t> </w:t>
      </w:r>
      <w:r>
        <w:rPr>
          <w:color w:val="231F20"/>
          <w:w w:val="105"/>
        </w:rPr>
        <w:t>2795,</w:t>
      </w:r>
      <w:r>
        <w:rPr>
          <w:color w:val="231F20"/>
          <w:spacing w:val="-10"/>
          <w:w w:val="105"/>
        </w:rPr>
        <w:t> </w:t>
      </w:r>
      <w:r>
        <w:rPr>
          <w:color w:val="231F20"/>
          <w:w w:val="105"/>
        </w:rPr>
        <w:t>BATTERIES,</w:t>
      </w:r>
      <w:r>
        <w:rPr>
          <w:color w:val="231F20"/>
          <w:spacing w:val="-10"/>
          <w:w w:val="105"/>
        </w:rPr>
        <w:t> </w:t>
      </w:r>
      <w:r>
        <w:rPr>
          <w:color w:val="231F20"/>
          <w:w w:val="105"/>
        </w:rPr>
        <w:t>WET,</w:t>
      </w:r>
      <w:r>
        <w:rPr>
          <w:color w:val="231F20"/>
          <w:spacing w:val="-10"/>
          <w:w w:val="105"/>
        </w:rPr>
        <w:t> </w:t>
      </w:r>
      <w:r>
        <w:rPr>
          <w:color w:val="231F20"/>
          <w:w w:val="105"/>
        </w:rPr>
        <w:t>FILLED WITH ALKALI, electric storage.</w:t>
      </w:r>
    </w:p>
    <w:p>
      <w:pPr>
        <w:pStyle w:val="ListParagraph"/>
        <w:numPr>
          <w:ilvl w:val="0"/>
          <w:numId w:val="27"/>
        </w:numPr>
        <w:tabs>
          <w:tab w:pos="2650" w:val="left" w:leader="none"/>
        </w:tabs>
        <w:spacing w:line="256" w:lineRule="auto" w:before="75" w:after="0"/>
        <w:ind w:left="2650" w:right="1415" w:hanging="720"/>
        <w:jc w:val="left"/>
        <w:rPr>
          <w:sz w:val="17"/>
        </w:rPr>
      </w:pPr>
      <w:r>
        <w:rPr>
          <w:color w:val="231F20"/>
          <w:w w:val="105"/>
          <w:sz w:val="17"/>
        </w:rPr>
        <w:t>Neutron radiation detectors containing non-pressurized boron trifluoride gas may be transported</w:t>
      </w:r>
      <w:r>
        <w:rPr>
          <w:color w:val="231F20"/>
          <w:spacing w:val="40"/>
          <w:w w:val="105"/>
          <w:sz w:val="17"/>
        </w:rPr>
        <w:t> </w:t>
      </w:r>
      <w:r>
        <w:rPr>
          <w:color w:val="231F20"/>
          <w:w w:val="105"/>
          <w:sz w:val="17"/>
        </w:rPr>
        <w:t>under this entry provided that the following conditions are met:</w:t>
      </w:r>
    </w:p>
    <w:p>
      <w:pPr>
        <w:pStyle w:val="ListParagraph"/>
        <w:numPr>
          <w:ilvl w:val="0"/>
          <w:numId w:val="30"/>
        </w:numPr>
        <w:tabs>
          <w:tab w:pos="3010" w:val="left" w:leader="none"/>
        </w:tabs>
        <w:spacing w:line="240" w:lineRule="auto" w:before="55" w:after="0"/>
        <w:ind w:left="3010" w:right="0" w:hanging="360"/>
        <w:jc w:val="left"/>
        <w:rPr>
          <w:sz w:val="17"/>
        </w:rPr>
      </w:pPr>
      <w:r>
        <w:rPr>
          <w:color w:val="231F20"/>
          <w:w w:val="105"/>
          <w:sz w:val="17"/>
        </w:rPr>
        <w:t>Each</w:t>
      </w:r>
      <w:r>
        <w:rPr>
          <w:color w:val="231F20"/>
          <w:spacing w:val="-3"/>
          <w:w w:val="105"/>
          <w:sz w:val="17"/>
        </w:rPr>
        <w:t> </w:t>
      </w:r>
      <w:r>
        <w:rPr>
          <w:color w:val="231F20"/>
          <w:w w:val="105"/>
          <w:sz w:val="17"/>
        </w:rPr>
        <w:t>radiation</w:t>
      </w:r>
      <w:r>
        <w:rPr>
          <w:color w:val="231F20"/>
          <w:spacing w:val="-2"/>
          <w:w w:val="105"/>
          <w:sz w:val="17"/>
        </w:rPr>
        <w:t> </w:t>
      </w:r>
      <w:r>
        <w:rPr>
          <w:color w:val="231F20"/>
          <w:w w:val="105"/>
          <w:sz w:val="17"/>
        </w:rPr>
        <w:t>detector</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meet</w:t>
      </w:r>
      <w:r>
        <w:rPr>
          <w:color w:val="231F20"/>
          <w:spacing w:val="-2"/>
          <w:w w:val="105"/>
          <w:sz w:val="17"/>
        </w:rPr>
        <w:t> </w:t>
      </w:r>
      <w:r>
        <w:rPr>
          <w:color w:val="231F20"/>
          <w:w w:val="105"/>
          <w:sz w:val="17"/>
        </w:rPr>
        <w:t>the</w:t>
      </w:r>
      <w:r>
        <w:rPr>
          <w:color w:val="231F20"/>
          <w:spacing w:val="-2"/>
          <w:w w:val="105"/>
          <w:sz w:val="17"/>
        </w:rPr>
        <w:t> </w:t>
      </w:r>
      <w:r>
        <w:rPr>
          <w:color w:val="231F20"/>
          <w:w w:val="105"/>
          <w:sz w:val="17"/>
        </w:rPr>
        <w:t>following</w:t>
      </w:r>
      <w:r>
        <w:rPr>
          <w:color w:val="231F20"/>
          <w:spacing w:val="-2"/>
          <w:w w:val="105"/>
          <w:sz w:val="17"/>
        </w:rPr>
        <w:t> conditions:</w:t>
      </w:r>
    </w:p>
    <w:p>
      <w:pPr>
        <w:pStyle w:val="ListParagraph"/>
        <w:numPr>
          <w:ilvl w:val="1"/>
          <w:numId w:val="30"/>
        </w:numPr>
        <w:tabs>
          <w:tab w:pos="3370" w:val="left" w:leader="none"/>
        </w:tabs>
        <w:spacing w:line="240" w:lineRule="auto" w:before="45" w:after="0"/>
        <w:ind w:left="3370" w:right="0" w:hanging="360"/>
        <w:jc w:val="left"/>
        <w:rPr>
          <w:sz w:val="17"/>
        </w:rPr>
      </w:pPr>
      <w:r>
        <w:rPr>
          <w:color w:val="231F20"/>
          <w:w w:val="105"/>
          <w:sz w:val="17"/>
        </w:rPr>
        <w:t>the</w:t>
      </w:r>
      <w:r>
        <w:rPr>
          <w:color w:val="231F20"/>
          <w:spacing w:val="-5"/>
          <w:w w:val="105"/>
          <w:sz w:val="17"/>
        </w:rPr>
        <w:t> </w:t>
      </w:r>
      <w:r>
        <w:rPr>
          <w:color w:val="231F20"/>
          <w:w w:val="105"/>
          <w:sz w:val="17"/>
        </w:rPr>
        <w:t>pressure</w:t>
      </w:r>
      <w:r>
        <w:rPr>
          <w:color w:val="231F20"/>
          <w:spacing w:val="-5"/>
          <w:w w:val="105"/>
          <w:sz w:val="17"/>
        </w:rPr>
        <w:t> </w:t>
      </w:r>
      <w:r>
        <w:rPr>
          <w:color w:val="231F20"/>
          <w:w w:val="105"/>
          <w:sz w:val="17"/>
        </w:rPr>
        <w:t>in</w:t>
      </w:r>
      <w:r>
        <w:rPr>
          <w:color w:val="231F20"/>
          <w:spacing w:val="-4"/>
          <w:w w:val="105"/>
          <w:sz w:val="17"/>
        </w:rPr>
        <w:t> </w:t>
      </w:r>
      <w:r>
        <w:rPr>
          <w:color w:val="231F20"/>
          <w:w w:val="105"/>
          <w:sz w:val="17"/>
        </w:rPr>
        <w:t>each</w:t>
      </w:r>
      <w:r>
        <w:rPr>
          <w:color w:val="231F20"/>
          <w:spacing w:val="-5"/>
          <w:w w:val="105"/>
          <w:sz w:val="17"/>
        </w:rPr>
        <w:t> </w:t>
      </w:r>
      <w:r>
        <w:rPr>
          <w:color w:val="231F20"/>
          <w:w w:val="105"/>
          <w:sz w:val="17"/>
        </w:rPr>
        <w:t>detector</w:t>
      </w:r>
      <w:r>
        <w:rPr>
          <w:color w:val="231F20"/>
          <w:spacing w:val="-4"/>
          <w:w w:val="105"/>
          <w:sz w:val="17"/>
        </w:rPr>
        <w:t> </w:t>
      </w:r>
      <w:r>
        <w:rPr>
          <w:color w:val="231F20"/>
          <w:w w:val="105"/>
          <w:sz w:val="17"/>
        </w:rPr>
        <w:t>shall</w:t>
      </w:r>
      <w:r>
        <w:rPr>
          <w:color w:val="231F20"/>
          <w:spacing w:val="-5"/>
          <w:w w:val="105"/>
          <w:sz w:val="17"/>
        </w:rPr>
        <w:t> </w:t>
      </w:r>
      <w:r>
        <w:rPr>
          <w:color w:val="231F20"/>
          <w:w w:val="105"/>
          <w:sz w:val="17"/>
        </w:rPr>
        <w:t>not</w:t>
      </w:r>
      <w:r>
        <w:rPr>
          <w:color w:val="231F20"/>
          <w:spacing w:val="-4"/>
          <w:w w:val="105"/>
          <w:sz w:val="17"/>
        </w:rPr>
        <w:t> </w:t>
      </w:r>
      <w:r>
        <w:rPr>
          <w:color w:val="231F20"/>
          <w:w w:val="105"/>
          <w:sz w:val="17"/>
        </w:rPr>
        <w:t>exceed</w:t>
      </w:r>
      <w:r>
        <w:rPr>
          <w:color w:val="231F20"/>
          <w:spacing w:val="-5"/>
          <w:w w:val="105"/>
          <w:sz w:val="17"/>
        </w:rPr>
        <w:t> </w:t>
      </w:r>
      <w:r>
        <w:rPr>
          <w:color w:val="231F20"/>
          <w:w w:val="105"/>
          <w:sz w:val="17"/>
        </w:rPr>
        <w:t>105</w:t>
      </w:r>
      <w:r>
        <w:rPr>
          <w:color w:val="231F20"/>
          <w:spacing w:val="-5"/>
          <w:w w:val="105"/>
          <w:sz w:val="17"/>
        </w:rPr>
        <w:t> </w:t>
      </w:r>
      <w:r>
        <w:rPr>
          <w:color w:val="231F20"/>
          <w:w w:val="105"/>
          <w:sz w:val="17"/>
        </w:rPr>
        <w:t>kPa</w:t>
      </w:r>
      <w:r>
        <w:rPr>
          <w:color w:val="231F20"/>
          <w:spacing w:val="-4"/>
          <w:w w:val="105"/>
          <w:sz w:val="17"/>
        </w:rPr>
        <w:t> </w:t>
      </w:r>
      <w:r>
        <w:rPr>
          <w:color w:val="231F20"/>
          <w:w w:val="105"/>
          <w:sz w:val="17"/>
        </w:rPr>
        <w:t>absolute</w:t>
      </w:r>
      <w:r>
        <w:rPr>
          <w:color w:val="231F20"/>
          <w:spacing w:val="-5"/>
          <w:w w:val="105"/>
          <w:sz w:val="17"/>
        </w:rPr>
        <w:t> </w:t>
      </w:r>
      <w:r>
        <w:rPr>
          <w:color w:val="231F20"/>
          <w:w w:val="105"/>
          <w:sz w:val="17"/>
        </w:rPr>
        <w:t>at</w:t>
      </w:r>
      <w:r>
        <w:rPr>
          <w:color w:val="231F20"/>
          <w:spacing w:val="-4"/>
          <w:w w:val="105"/>
          <w:sz w:val="17"/>
        </w:rPr>
        <w:t> 20</w:t>
      </w:r>
      <w:r>
        <w:rPr>
          <w:rFonts w:ascii="Cambria" w:hAnsi="Cambria"/>
          <w:color w:val="231F20"/>
          <w:spacing w:val="-4"/>
          <w:w w:val="105"/>
          <w:sz w:val="17"/>
        </w:rPr>
        <w:t>°</w:t>
      </w:r>
      <w:r>
        <w:rPr>
          <w:color w:val="231F20"/>
          <w:spacing w:val="-4"/>
          <w:w w:val="105"/>
          <w:sz w:val="17"/>
        </w:rPr>
        <w:t>C;</w:t>
      </w:r>
    </w:p>
    <w:p>
      <w:pPr>
        <w:pStyle w:val="ListParagraph"/>
        <w:numPr>
          <w:ilvl w:val="1"/>
          <w:numId w:val="30"/>
        </w:numPr>
        <w:tabs>
          <w:tab w:pos="3370" w:val="left" w:leader="none"/>
        </w:tabs>
        <w:spacing w:line="240" w:lineRule="auto" w:before="46" w:after="0"/>
        <w:ind w:left="3370" w:right="0" w:hanging="360"/>
        <w:jc w:val="left"/>
        <w:rPr>
          <w:sz w:val="17"/>
        </w:rPr>
      </w:pPr>
      <w:r>
        <w:rPr>
          <w:color w:val="231F20"/>
          <w:w w:val="105"/>
          <w:sz w:val="17"/>
        </w:rPr>
        <w:t>the</w:t>
      </w:r>
      <w:r>
        <w:rPr>
          <w:color w:val="231F20"/>
          <w:spacing w:val="-4"/>
          <w:w w:val="105"/>
          <w:sz w:val="17"/>
        </w:rPr>
        <w:t> </w:t>
      </w:r>
      <w:r>
        <w:rPr>
          <w:color w:val="231F20"/>
          <w:w w:val="105"/>
          <w:sz w:val="17"/>
        </w:rPr>
        <w:t>amount</w:t>
      </w:r>
      <w:r>
        <w:rPr>
          <w:color w:val="231F20"/>
          <w:spacing w:val="-4"/>
          <w:w w:val="105"/>
          <w:sz w:val="17"/>
        </w:rPr>
        <w:t> </w:t>
      </w:r>
      <w:r>
        <w:rPr>
          <w:color w:val="231F20"/>
          <w:w w:val="105"/>
          <w:sz w:val="17"/>
        </w:rPr>
        <w:t>of</w:t>
      </w:r>
      <w:r>
        <w:rPr>
          <w:color w:val="231F20"/>
          <w:spacing w:val="-4"/>
          <w:w w:val="105"/>
          <w:sz w:val="17"/>
        </w:rPr>
        <w:t> </w:t>
      </w:r>
      <w:r>
        <w:rPr>
          <w:color w:val="231F20"/>
          <w:w w:val="105"/>
          <w:sz w:val="17"/>
        </w:rPr>
        <w:t>gas</w:t>
      </w:r>
      <w:r>
        <w:rPr>
          <w:color w:val="231F20"/>
          <w:spacing w:val="-3"/>
          <w:w w:val="105"/>
          <w:sz w:val="17"/>
        </w:rPr>
        <w:t> </w:t>
      </w:r>
      <w:r>
        <w:rPr>
          <w:color w:val="231F20"/>
          <w:w w:val="105"/>
          <w:sz w:val="17"/>
        </w:rPr>
        <w:t>shall</w:t>
      </w:r>
      <w:r>
        <w:rPr>
          <w:color w:val="231F20"/>
          <w:spacing w:val="-4"/>
          <w:w w:val="105"/>
          <w:sz w:val="17"/>
        </w:rPr>
        <w:t> </w:t>
      </w:r>
      <w:r>
        <w:rPr>
          <w:color w:val="231F20"/>
          <w:w w:val="105"/>
          <w:sz w:val="17"/>
        </w:rPr>
        <w:t>not</w:t>
      </w:r>
      <w:r>
        <w:rPr>
          <w:color w:val="231F20"/>
          <w:spacing w:val="-4"/>
          <w:w w:val="105"/>
          <w:sz w:val="17"/>
        </w:rPr>
        <w:t> </w:t>
      </w:r>
      <w:r>
        <w:rPr>
          <w:color w:val="231F20"/>
          <w:w w:val="105"/>
          <w:sz w:val="17"/>
        </w:rPr>
        <w:t>exceed</w:t>
      </w:r>
      <w:r>
        <w:rPr>
          <w:color w:val="231F20"/>
          <w:spacing w:val="-3"/>
          <w:w w:val="105"/>
          <w:sz w:val="17"/>
        </w:rPr>
        <w:t> </w:t>
      </w:r>
      <w:r>
        <w:rPr>
          <w:color w:val="231F20"/>
          <w:w w:val="105"/>
          <w:sz w:val="17"/>
        </w:rPr>
        <w:t>13</w:t>
      </w:r>
      <w:r>
        <w:rPr>
          <w:color w:val="231F20"/>
          <w:spacing w:val="-4"/>
          <w:w w:val="105"/>
          <w:sz w:val="17"/>
        </w:rPr>
        <w:t> </w:t>
      </w:r>
      <w:r>
        <w:rPr>
          <w:color w:val="231F20"/>
          <w:w w:val="105"/>
          <w:sz w:val="17"/>
        </w:rPr>
        <w:t>g</w:t>
      </w:r>
      <w:r>
        <w:rPr>
          <w:color w:val="231F20"/>
          <w:spacing w:val="-4"/>
          <w:w w:val="105"/>
          <w:sz w:val="17"/>
        </w:rPr>
        <w:t> </w:t>
      </w:r>
      <w:r>
        <w:rPr>
          <w:color w:val="231F20"/>
          <w:w w:val="105"/>
          <w:sz w:val="17"/>
        </w:rPr>
        <w:t>per</w:t>
      </w:r>
      <w:r>
        <w:rPr>
          <w:color w:val="231F20"/>
          <w:spacing w:val="-4"/>
          <w:w w:val="105"/>
          <w:sz w:val="17"/>
        </w:rPr>
        <w:t> </w:t>
      </w:r>
      <w:r>
        <w:rPr>
          <w:color w:val="231F20"/>
          <w:spacing w:val="-2"/>
          <w:w w:val="105"/>
          <w:sz w:val="17"/>
        </w:rPr>
        <w:t>detector;</w:t>
      </w:r>
    </w:p>
    <w:p>
      <w:pPr>
        <w:pStyle w:val="ListParagraph"/>
        <w:numPr>
          <w:ilvl w:val="1"/>
          <w:numId w:val="30"/>
        </w:numPr>
        <w:tabs>
          <w:tab w:pos="3370" w:val="left" w:leader="none"/>
        </w:tabs>
        <w:spacing w:line="240" w:lineRule="auto" w:before="47" w:after="0"/>
        <w:ind w:left="3370" w:right="0" w:hanging="360"/>
        <w:jc w:val="left"/>
        <w:rPr>
          <w:sz w:val="17"/>
        </w:rPr>
      </w:pPr>
      <w:r>
        <w:rPr>
          <w:color w:val="231F20"/>
          <w:w w:val="105"/>
          <w:sz w:val="17"/>
        </w:rPr>
        <w:t>each</w:t>
      </w:r>
      <w:r>
        <w:rPr>
          <w:color w:val="231F20"/>
          <w:spacing w:val="-4"/>
          <w:w w:val="105"/>
          <w:sz w:val="17"/>
        </w:rPr>
        <w:t> </w:t>
      </w:r>
      <w:r>
        <w:rPr>
          <w:color w:val="231F20"/>
          <w:w w:val="105"/>
          <w:sz w:val="17"/>
        </w:rPr>
        <w:t>detector</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manufactured</w:t>
      </w:r>
      <w:r>
        <w:rPr>
          <w:color w:val="231F20"/>
          <w:spacing w:val="-3"/>
          <w:w w:val="105"/>
          <w:sz w:val="17"/>
        </w:rPr>
        <w:t> </w:t>
      </w:r>
      <w:r>
        <w:rPr>
          <w:color w:val="231F20"/>
          <w:w w:val="105"/>
          <w:sz w:val="17"/>
        </w:rPr>
        <w:t>under</w:t>
      </w:r>
      <w:r>
        <w:rPr>
          <w:color w:val="231F20"/>
          <w:spacing w:val="-3"/>
          <w:w w:val="105"/>
          <w:sz w:val="17"/>
        </w:rPr>
        <w:t> </w:t>
      </w:r>
      <w:r>
        <w:rPr>
          <w:color w:val="231F20"/>
          <w:w w:val="105"/>
          <w:sz w:val="17"/>
        </w:rPr>
        <w:t>a</w:t>
      </w:r>
      <w:r>
        <w:rPr>
          <w:color w:val="231F20"/>
          <w:spacing w:val="-3"/>
          <w:w w:val="105"/>
          <w:sz w:val="17"/>
        </w:rPr>
        <w:t> </w:t>
      </w:r>
      <w:r>
        <w:rPr>
          <w:color w:val="231F20"/>
          <w:w w:val="105"/>
          <w:sz w:val="17"/>
        </w:rPr>
        <w:t>registered</w:t>
      </w:r>
      <w:r>
        <w:rPr>
          <w:color w:val="231F20"/>
          <w:spacing w:val="-3"/>
          <w:w w:val="105"/>
          <w:sz w:val="17"/>
        </w:rPr>
        <w:t> </w:t>
      </w:r>
      <w:r>
        <w:rPr>
          <w:color w:val="231F20"/>
          <w:w w:val="105"/>
          <w:sz w:val="17"/>
        </w:rPr>
        <w:t>quality</w:t>
      </w:r>
      <w:r>
        <w:rPr>
          <w:color w:val="231F20"/>
          <w:spacing w:val="-3"/>
          <w:w w:val="105"/>
          <w:sz w:val="17"/>
        </w:rPr>
        <w:t> </w:t>
      </w:r>
      <w:r>
        <w:rPr>
          <w:color w:val="231F20"/>
          <w:w w:val="105"/>
          <w:sz w:val="17"/>
        </w:rPr>
        <w:t>assurance</w:t>
      </w:r>
      <w:r>
        <w:rPr>
          <w:color w:val="231F20"/>
          <w:spacing w:val="-3"/>
          <w:w w:val="105"/>
          <w:sz w:val="17"/>
        </w:rPr>
        <w:t> </w:t>
      </w:r>
      <w:r>
        <w:rPr>
          <w:color w:val="231F20"/>
          <w:spacing w:val="-2"/>
          <w:w w:val="105"/>
          <w:sz w:val="17"/>
        </w:rPr>
        <w:t>programme;</w:t>
      </w:r>
    </w:p>
    <w:p>
      <w:pPr>
        <w:pStyle w:val="BodyText"/>
        <w:spacing w:before="68"/>
        <w:ind w:left="3010"/>
        <w:jc w:val="left"/>
      </w:pPr>
      <w:r>
        <w:rPr>
          <w:rFonts w:ascii="Arial"/>
          <w:b/>
          <w:color w:val="231F20"/>
          <w:w w:val="105"/>
        </w:rPr>
        <w:t>Note:</w:t>
      </w:r>
      <w:r>
        <w:rPr>
          <w:rFonts w:ascii="Arial"/>
          <w:b/>
          <w:color w:val="231F20"/>
          <w:spacing w:val="-5"/>
          <w:w w:val="105"/>
        </w:rPr>
        <w:t> </w:t>
      </w:r>
      <w:r>
        <w:rPr>
          <w:color w:val="231F20"/>
          <w:w w:val="105"/>
        </w:rPr>
        <w:t>The</w:t>
      </w:r>
      <w:r>
        <w:rPr>
          <w:color w:val="231F20"/>
          <w:spacing w:val="-4"/>
          <w:w w:val="105"/>
        </w:rPr>
        <w:t> </w:t>
      </w:r>
      <w:r>
        <w:rPr>
          <w:color w:val="231F20"/>
          <w:w w:val="105"/>
        </w:rPr>
        <w:t>application</w:t>
      </w:r>
      <w:r>
        <w:rPr>
          <w:color w:val="231F20"/>
          <w:spacing w:val="-4"/>
          <w:w w:val="105"/>
        </w:rPr>
        <w:t> </w:t>
      </w:r>
      <w:r>
        <w:rPr>
          <w:color w:val="231F20"/>
          <w:w w:val="105"/>
        </w:rPr>
        <w:t>of</w:t>
      </w:r>
      <w:r>
        <w:rPr>
          <w:color w:val="231F20"/>
          <w:spacing w:val="-4"/>
          <w:w w:val="105"/>
        </w:rPr>
        <w:t> </w:t>
      </w:r>
      <w:r>
        <w:rPr>
          <w:color w:val="231F20"/>
          <w:w w:val="105"/>
        </w:rPr>
        <w:t>ISO</w:t>
      </w:r>
      <w:r>
        <w:rPr>
          <w:color w:val="231F20"/>
          <w:spacing w:val="-4"/>
          <w:w w:val="105"/>
        </w:rPr>
        <w:t> </w:t>
      </w:r>
      <w:r>
        <w:rPr>
          <w:color w:val="231F20"/>
          <w:w w:val="105"/>
        </w:rPr>
        <w:t>9001:2008</w:t>
      </w:r>
      <w:r>
        <w:rPr>
          <w:color w:val="231F20"/>
          <w:spacing w:val="-4"/>
          <w:w w:val="105"/>
        </w:rPr>
        <w:t> </w:t>
      </w:r>
      <w:r>
        <w:rPr>
          <w:color w:val="231F20"/>
          <w:w w:val="105"/>
        </w:rPr>
        <w:t>may</w:t>
      </w:r>
      <w:r>
        <w:rPr>
          <w:color w:val="231F20"/>
          <w:spacing w:val="-5"/>
          <w:w w:val="105"/>
        </w:rPr>
        <w:t> </w:t>
      </w:r>
      <w:r>
        <w:rPr>
          <w:color w:val="231F20"/>
          <w:w w:val="105"/>
        </w:rPr>
        <w:t>be</w:t>
      </w:r>
      <w:r>
        <w:rPr>
          <w:color w:val="231F20"/>
          <w:spacing w:val="-4"/>
          <w:w w:val="105"/>
        </w:rPr>
        <w:t> </w:t>
      </w:r>
      <w:r>
        <w:rPr>
          <w:color w:val="231F20"/>
          <w:w w:val="105"/>
        </w:rPr>
        <w:t>considered</w:t>
      </w:r>
      <w:r>
        <w:rPr>
          <w:color w:val="231F20"/>
          <w:spacing w:val="-4"/>
          <w:w w:val="105"/>
        </w:rPr>
        <w:t> </w:t>
      </w:r>
      <w:r>
        <w:rPr>
          <w:color w:val="231F20"/>
          <w:w w:val="105"/>
        </w:rPr>
        <w:t>acceptable</w:t>
      </w:r>
      <w:r>
        <w:rPr>
          <w:color w:val="231F20"/>
          <w:spacing w:val="-4"/>
          <w:w w:val="105"/>
        </w:rPr>
        <w:t> </w:t>
      </w:r>
      <w:r>
        <w:rPr>
          <w:color w:val="231F20"/>
          <w:w w:val="105"/>
        </w:rPr>
        <w:t>for</w:t>
      </w:r>
      <w:r>
        <w:rPr>
          <w:color w:val="231F20"/>
          <w:spacing w:val="-4"/>
          <w:w w:val="105"/>
        </w:rPr>
        <w:t> </w:t>
      </w:r>
      <w:r>
        <w:rPr>
          <w:color w:val="231F20"/>
          <w:w w:val="105"/>
        </w:rPr>
        <w:t>this</w:t>
      </w:r>
      <w:r>
        <w:rPr>
          <w:color w:val="231F20"/>
          <w:spacing w:val="-4"/>
          <w:w w:val="105"/>
        </w:rPr>
        <w:t> </w:t>
      </w:r>
      <w:r>
        <w:rPr>
          <w:color w:val="231F20"/>
          <w:spacing w:val="-2"/>
          <w:w w:val="105"/>
        </w:rPr>
        <w:t>purpose.</w:t>
      </w:r>
    </w:p>
    <w:p>
      <w:pPr>
        <w:pStyle w:val="ListParagraph"/>
        <w:numPr>
          <w:ilvl w:val="1"/>
          <w:numId w:val="30"/>
        </w:numPr>
        <w:tabs>
          <w:tab w:pos="3368" w:val="left" w:leader="none"/>
          <w:tab w:pos="3370" w:val="left" w:leader="none"/>
        </w:tabs>
        <w:spacing w:line="256" w:lineRule="auto" w:before="47" w:after="0"/>
        <w:ind w:left="3370" w:right="1414" w:hanging="360"/>
        <w:jc w:val="both"/>
        <w:rPr>
          <w:sz w:val="17"/>
        </w:rPr>
      </w:pPr>
      <w:r>
        <w:rPr>
          <w:color w:val="231F20"/>
          <w:w w:val="105"/>
          <w:sz w:val="17"/>
        </w:rPr>
        <w:t>each</w:t>
      </w:r>
      <w:r>
        <w:rPr>
          <w:color w:val="231F20"/>
          <w:spacing w:val="-1"/>
          <w:w w:val="105"/>
          <w:sz w:val="17"/>
        </w:rPr>
        <w:t> </w:t>
      </w:r>
      <w:r>
        <w:rPr>
          <w:color w:val="231F20"/>
          <w:w w:val="105"/>
          <w:sz w:val="17"/>
        </w:rPr>
        <w:t>neutron</w:t>
      </w:r>
      <w:r>
        <w:rPr>
          <w:color w:val="231F20"/>
          <w:spacing w:val="-1"/>
          <w:w w:val="105"/>
          <w:sz w:val="17"/>
        </w:rPr>
        <w:t> </w:t>
      </w:r>
      <w:r>
        <w:rPr>
          <w:color w:val="231F20"/>
          <w:w w:val="105"/>
          <w:sz w:val="17"/>
        </w:rPr>
        <w:t>radiation</w:t>
      </w:r>
      <w:r>
        <w:rPr>
          <w:color w:val="231F20"/>
          <w:spacing w:val="-1"/>
          <w:w w:val="105"/>
          <w:sz w:val="17"/>
        </w:rPr>
        <w:t> </w:t>
      </w:r>
      <w:r>
        <w:rPr>
          <w:color w:val="231F20"/>
          <w:w w:val="105"/>
          <w:sz w:val="17"/>
        </w:rPr>
        <w:t>detector</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of</w:t>
      </w:r>
      <w:r>
        <w:rPr>
          <w:color w:val="231F20"/>
          <w:spacing w:val="-1"/>
          <w:w w:val="105"/>
          <w:sz w:val="17"/>
        </w:rPr>
        <w:t> </w:t>
      </w:r>
      <w:r>
        <w:rPr>
          <w:color w:val="231F20"/>
          <w:w w:val="105"/>
          <w:sz w:val="17"/>
        </w:rPr>
        <w:t>welded</w:t>
      </w:r>
      <w:r>
        <w:rPr>
          <w:color w:val="231F20"/>
          <w:spacing w:val="-1"/>
          <w:w w:val="105"/>
          <w:sz w:val="17"/>
        </w:rPr>
        <w:t> </w:t>
      </w:r>
      <w:r>
        <w:rPr>
          <w:color w:val="231F20"/>
          <w:w w:val="105"/>
          <w:sz w:val="17"/>
        </w:rPr>
        <w:t>metal</w:t>
      </w:r>
      <w:r>
        <w:rPr>
          <w:color w:val="231F20"/>
          <w:spacing w:val="-1"/>
          <w:w w:val="105"/>
          <w:sz w:val="17"/>
        </w:rPr>
        <w:t> </w:t>
      </w:r>
      <w:r>
        <w:rPr>
          <w:color w:val="231F20"/>
          <w:w w:val="105"/>
          <w:sz w:val="17"/>
        </w:rPr>
        <w:t>construction</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brazed</w:t>
      </w:r>
      <w:r>
        <w:rPr>
          <w:color w:val="231F20"/>
          <w:spacing w:val="-1"/>
          <w:w w:val="105"/>
          <w:sz w:val="17"/>
        </w:rPr>
        <w:t> </w:t>
      </w:r>
      <w:r>
        <w:rPr>
          <w:color w:val="231F20"/>
          <w:w w:val="105"/>
          <w:sz w:val="17"/>
        </w:rPr>
        <w:t>metal</w:t>
      </w:r>
      <w:r>
        <w:rPr>
          <w:color w:val="231F20"/>
          <w:spacing w:val="-1"/>
          <w:w w:val="105"/>
          <w:sz w:val="17"/>
        </w:rPr>
        <w:t> </w:t>
      </w:r>
      <w:r>
        <w:rPr>
          <w:color w:val="231F20"/>
          <w:w w:val="105"/>
          <w:sz w:val="17"/>
        </w:rPr>
        <w:t>to ceramic</w:t>
      </w:r>
      <w:r>
        <w:rPr>
          <w:color w:val="231F20"/>
          <w:spacing w:val="-7"/>
          <w:w w:val="105"/>
          <w:sz w:val="17"/>
        </w:rPr>
        <w:t> </w:t>
      </w:r>
      <w:r>
        <w:rPr>
          <w:color w:val="231F20"/>
          <w:w w:val="105"/>
          <w:sz w:val="17"/>
        </w:rPr>
        <w:t>feed</w:t>
      </w:r>
      <w:r>
        <w:rPr>
          <w:color w:val="231F20"/>
          <w:spacing w:val="-7"/>
          <w:w w:val="105"/>
          <w:sz w:val="17"/>
        </w:rPr>
        <w:t> </w:t>
      </w:r>
      <w:r>
        <w:rPr>
          <w:color w:val="231F20"/>
          <w:w w:val="105"/>
          <w:sz w:val="17"/>
        </w:rPr>
        <w:t>through</w:t>
      </w:r>
      <w:r>
        <w:rPr>
          <w:color w:val="231F20"/>
          <w:spacing w:val="-7"/>
          <w:w w:val="105"/>
          <w:sz w:val="17"/>
        </w:rPr>
        <w:t> </w:t>
      </w:r>
      <w:r>
        <w:rPr>
          <w:color w:val="231F20"/>
          <w:w w:val="105"/>
          <w:sz w:val="17"/>
        </w:rPr>
        <w:t>assemblies.</w:t>
      </w:r>
      <w:r>
        <w:rPr>
          <w:color w:val="231F20"/>
          <w:spacing w:val="-7"/>
          <w:w w:val="105"/>
          <w:sz w:val="17"/>
        </w:rPr>
        <w:t> </w:t>
      </w:r>
      <w:r>
        <w:rPr>
          <w:color w:val="231F20"/>
          <w:w w:val="105"/>
          <w:sz w:val="17"/>
        </w:rPr>
        <w:t>These</w:t>
      </w:r>
      <w:r>
        <w:rPr>
          <w:color w:val="231F20"/>
          <w:spacing w:val="-7"/>
          <w:w w:val="105"/>
          <w:sz w:val="17"/>
        </w:rPr>
        <w:t> </w:t>
      </w:r>
      <w:r>
        <w:rPr>
          <w:color w:val="231F20"/>
          <w:w w:val="105"/>
          <w:sz w:val="17"/>
        </w:rPr>
        <w:t>detectors</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have</w:t>
      </w:r>
      <w:r>
        <w:rPr>
          <w:color w:val="231F20"/>
          <w:spacing w:val="-7"/>
          <w:w w:val="105"/>
          <w:sz w:val="17"/>
        </w:rPr>
        <w:t> </w:t>
      </w:r>
      <w:r>
        <w:rPr>
          <w:color w:val="231F20"/>
          <w:w w:val="105"/>
          <w:sz w:val="17"/>
        </w:rPr>
        <w:t>a</w:t>
      </w:r>
      <w:r>
        <w:rPr>
          <w:color w:val="231F20"/>
          <w:spacing w:val="-7"/>
          <w:w w:val="105"/>
          <w:sz w:val="17"/>
        </w:rPr>
        <w:t> </w:t>
      </w:r>
      <w:r>
        <w:rPr>
          <w:color w:val="231F20"/>
          <w:w w:val="105"/>
          <w:sz w:val="17"/>
        </w:rPr>
        <w:t>minimum</w:t>
      </w:r>
      <w:r>
        <w:rPr>
          <w:color w:val="231F20"/>
          <w:spacing w:val="-7"/>
          <w:w w:val="105"/>
          <w:sz w:val="17"/>
        </w:rPr>
        <w:t> </w:t>
      </w:r>
      <w:r>
        <w:rPr>
          <w:color w:val="231F20"/>
          <w:w w:val="105"/>
          <w:sz w:val="17"/>
        </w:rPr>
        <w:t>burst</w:t>
      </w:r>
      <w:r>
        <w:rPr>
          <w:color w:val="231F20"/>
          <w:spacing w:val="-7"/>
          <w:w w:val="105"/>
          <w:sz w:val="17"/>
        </w:rPr>
        <w:t> </w:t>
      </w:r>
      <w:r>
        <w:rPr>
          <w:color w:val="231F20"/>
          <w:w w:val="105"/>
          <w:sz w:val="17"/>
        </w:rPr>
        <w:t>pressure</w:t>
      </w:r>
      <w:r>
        <w:rPr>
          <w:color w:val="231F20"/>
          <w:spacing w:val="-7"/>
          <w:w w:val="105"/>
          <w:sz w:val="17"/>
        </w:rPr>
        <w:t> </w:t>
      </w:r>
      <w:r>
        <w:rPr>
          <w:color w:val="231F20"/>
          <w:w w:val="105"/>
          <w:sz w:val="17"/>
        </w:rPr>
        <w:t>of 1,800 kPa as demonstrated by design type qualification testing; and</w:t>
      </w:r>
    </w:p>
    <w:p>
      <w:pPr>
        <w:pStyle w:val="ListParagraph"/>
        <w:numPr>
          <w:ilvl w:val="1"/>
          <w:numId w:val="30"/>
        </w:numPr>
        <w:tabs>
          <w:tab w:pos="3369" w:val="left" w:leader="none"/>
        </w:tabs>
        <w:spacing w:line="240" w:lineRule="auto" w:before="33" w:after="0"/>
        <w:ind w:left="3369" w:right="0" w:hanging="359"/>
        <w:jc w:val="both"/>
        <w:rPr>
          <w:sz w:val="17"/>
        </w:rPr>
      </w:pPr>
      <w:r>
        <w:rPr>
          <w:color w:val="231F20"/>
          <w:sz w:val="17"/>
        </w:rPr>
        <w:t>each</w:t>
      </w:r>
      <w:r>
        <w:rPr>
          <w:color w:val="231F20"/>
          <w:spacing w:val="23"/>
          <w:sz w:val="17"/>
        </w:rPr>
        <w:t> </w:t>
      </w:r>
      <w:r>
        <w:rPr>
          <w:color w:val="231F20"/>
          <w:sz w:val="17"/>
        </w:rPr>
        <w:t>detector</w:t>
      </w:r>
      <w:r>
        <w:rPr>
          <w:color w:val="231F20"/>
          <w:spacing w:val="23"/>
          <w:sz w:val="17"/>
        </w:rPr>
        <w:t> </w:t>
      </w:r>
      <w:r>
        <w:rPr>
          <w:color w:val="231F20"/>
          <w:sz w:val="17"/>
        </w:rPr>
        <w:t>shall</w:t>
      </w:r>
      <w:r>
        <w:rPr>
          <w:color w:val="231F20"/>
          <w:spacing w:val="23"/>
          <w:sz w:val="17"/>
        </w:rPr>
        <w:t> </w:t>
      </w:r>
      <w:r>
        <w:rPr>
          <w:color w:val="231F20"/>
          <w:sz w:val="17"/>
        </w:rPr>
        <w:t>be</w:t>
      </w:r>
      <w:r>
        <w:rPr>
          <w:color w:val="231F20"/>
          <w:spacing w:val="24"/>
          <w:sz w:val="17"/>
        </w:rPr>
        <w:t> </w:t>
      </w:r>
      <w:r>
        <w:rPr>
          <w:color w:val="231F20"/>
          <w:sz w:val="17"/>
        </w:rPr>
        <w:t>tested</w:t>
      </w:r>
      <w:r>
        <w:rPr>
          <w:color w:val="231F20"/>
          <w:spacing w:val="23"/>
          <w:sz w:val="17"/>
        </w:rPr>
        <w:t> </w:t>
      </w:r>
      <w:r>
        <w:rPr>
          <w:color w:val="231F20"/>
          <w:sz w:val="17"/>
        </w:rPr>
        <w:t>to</w:t>
      </w:r>
      <w:r>
        <w:rPr>
          <w:color w:val="231F20"/>
          <w:spacing w:val="23"/>
          <w:sz w:val="17"/>
        </w:rPr>
        <w:t> </w:t>
      </w:r>
      <w:r>
        <w:rPr>
          <w:color w:val="231F20"/>
          <w:sz w:val="17"/>
        </w:rPr>
        <w:t>a</w:t>
      </w:r>
      <w:r>
        <w:rPr>
          <w:color w:val="231F20"/>
          <w:spacing w:val="24"/>
          <w:sz w:val="17"/>
        </w:rPr>
        <w:t> </w:t>
      </w:r>
      <w:r>
        <w:rPr>
          <w:color w:val="231F20"/>
          <w:sz w:val="17"/>
        </w:rPr>
        <w:t>1</w:t>
      </w:r>
      <w:r>
        <w:rPr>
          <w:color w:val="231F20"/>
          <w:spacing w:val="23"/>
          <w:sz w:val="17"/>
        </w:rPr>
        <w:t> </w:t>
      </w:r>
      <w:r>
        <w:rPr>
          <w:rFonts w:ascii="Cambria" w:hAnsi="Cambria"/>
          <w:color w:val="231F20"/>
          <w:sz w:val="17"/>
        </w:rPr>
        <w:t>×</w:t>
      </w:r>
      <w:r>
        <w:rPr>
          <w:rFonts w:ascii="Cambria" w:hAnsi="Cambria"/>
          <w:color w:val="231F20"/>
          <w:spacing w:val="33"/>
          <w:sz w:val="17"/>
        </w:rPr>
        <w:t> </w:t>
      </w:r>
      <w:r>
        <w:rPr>
          <w:color w:val="231F20"/>
          <w:sz w:val="17"/>
        </w:rPr>
        <w:t>10</w:t>
      </w:r>
      <w:r>
        <w:rPr>
          <w:color w:val="231F20"/>
          <w:sz w:val="17"/>
          <w:vertAlign w:val="superscript"/>
        </w:rPr>
        <w:t>–10</w:t>
      </w:r>
      <w:r>
        <w:rPr>
          <w:color w:val="231F20"/>
          <w:spacing w:val="24"/>
          <w:sz w:val="17"/>
          <w:vertAlign w:val="baseline"/>
        </w:rPr>
        <w:t> </w:t>
      </w:r>
      <w:r>
        <w:rPr>
          <w:color w:val="231F20"/>
          <w:sz w:val="17"/>
          <w:vertAlign w:val="baseline"/>
        </w:rPr>
        <w:t>cm</w:t>
      </w:r>
      <w:r>
        <w:rPr>
          <w:color w:val="231F20"/>
          <w:sz w:val="17"/>
          <w:vertAlign w:val="superscript"/>
        </w:rPr>
        <w:t>3</w:t>
      </w:r>
      <w:r>
        <w:rPr>
          <w:color w:val="231F20"/>
          <w:sz w:val="17"/>
          <w:vertAlign w:val="baseline"/>
        </w:rPr>
        <w:t>/s</w:t>
      </w:r>
      <w:r>
        <w:rPr>
          <w:color w:val="231F20"/>
          <w:spacing w:val="23"/>
          <w:sz w:val="17"/>
          <w:vertAlign w:val="baseline"/>
        </w:rPr>
        <w:t> </w:t>
      </w:r>
      <w:r>
        <w:rPr>
          <w:color w:val="231F20"/>
          <w:sz w:val="17"/>
          <w:vertAlign w:val="baseline"/>
        </w:rPr>
        <w:t>leak</w:t>
      </w:r>
      <w:r>
        <w:rPr>
          <w:color w:val="231F20"/>
          <w:spacing w:val="23"/>
          <w:sz w:val="17"/>
          <w:vertAlign w:val="baseline"/>
        </w:rPr>
        <w:t> </w:t>
      </w:r>
      <w:r>
        <w:rPr>
          <w:color w:val="231F20"/>
          <w:sz w:val="17"/>
          <w:vertAlign w:val="baseline"/>
        </w:rPr>
        <w:t>tightness</w:t>
      </w:r>
      <w:r>
        <w:rPr>
          <w:color w:val="231F20"/>
          <w:spacing w:val="24"/>
          <w:sz w:val="17"/>
          <w:vertAlign w:val="baseline"/>
        </w:rPr>
        <w:t> </w:t>
      </w:r>
      <w:r>
        <w:rPr>
          <w:color w:val="231F20"/>
          <w:sz w:val="17"/>
          <w:vertAlign w:val="baseline"/>
        </w:rPr>
        <w:t>standard</w:t>
      </w:r>
      <w:r>
        <w:rPr>
          <w:color w:val="231F20"/>
          <w:spacing w:val="23"/>
          <w:sz w:val="17"/>
          <w:vertAlign w:val="baseline"/>
        </w:rPr>
        <w:t> </w:t>
      </w:r>
      <w:r>
        <w:rPr>
          <w:color w:val="231F20"/>
          <w:sz w:val="17"/>
          <w:vertAlign w:val="baseline"/>
        </w:rPr>
        <w:t>before</w:t>
      </w:r>
      <w:r>
        <w:rPr>
          <w:color w:val="231F20"/>
          <w:spacing w:val="23"/>
          <w:sz w:val="17"/>
          <w:vertAlign w:val="baseline"/>
        </w:rPr>
        <w:t> </w:t>
      </w:r>
      <w:r>
        <w:rPr>
          <w:color w:val="231F20"/>
          <w:spacing w:val="-2"/>
          <w:sz w:val="17"/>
          <w:vertAlign w:val="baseline"/>
        </w:rPr>
        <w:t>filling.</w:t>
      </w:r>
    </w:p>
    <w:p>
      <w:pPr>
        <w:pStyle w:val="ListParagraph"/>
        <w:numPr>
          <w:ilvl w:val="0"/>
          <w:numId w:val="30"/>
        </w:numPr>
        <w:tabs>
          <w:tab w:pos="3009" w:val="left" w:leader="none"/>
        </w:tabs>
        <w:spacing w:line="240" w:lineRule="auto" w:before="66" w:after="0"/>
        <w:ind w:left="3009" w:right="0" w:hanging="359"/>
        <w:jc w:val="both"/>
        <w:rPr>
          <w:sz w:val="17"/>
        </w:rPr>
      </w:pPr>
      <w:r>
        <w:rPr>
          <w:color w:val="231F20"/>
          <w:w w:val="105"/>
          <w:sz w:val="17"/>
        </w:rPr>
        <w:t>Radiation</w:t>
      </w:r>
      <w:r>
        <w:rPr>
          <w:color w:val="231F20"/>
          <w:spacing w:val="1"/>
          <w:w w:val="105"/>
          <w:sz w:val="17"/>
        </w:rPr>
        <w:t> </w:t>
      </w:r>
      <w:r>
        <w:rPr>
          <w:color w:val="231F20"/>
          <w:w w:val="105"/>
          <w:sz w:val="17"/>
        </w:rPr>
        <w:t>detectors</w:t>
      </w:r>
      <w:r>
        <w:rPr>
          <w:color w:val="231F20"/>
          <w:spacing w:val="2"/>
          <w:w w:val="105"/>
          <w:sz w:val="17"/>
        </w:rPr>
        <w:t> </w:t>
      </w:r>
      <w:r>
        <w:rPr>
          <w:color w:val="231F20"/>
          <w:w w:val="105"/>
          <w:sz w:val="17"/>
        </w:rPr>
        <w:t>transported</w:t>
      </w:r>
      <w:r>
        <w:rPr>
          <w:color w:val="231F20"/>
          <w:spacing w:val="2"/>
          <w:w w:val="105"/>
          <w:sz w:val="17"/>
        </w:rPr>
        <w:t> </w:t>
      </w:r>
      <w:r>
        <w:rPr>
          <w:color w:val="231F20"/>
          <w:w w:val="105"/>
          <w:sz w:val="17"/>
        </w:rPr>
        <w:t>as</w:t>
      </w:r>
      <w:r>
        <w:rPr>
          <w:color w:val="231F20"/>
          <w:spacing w:val="2"/>
          <w:w w:val="105"/>
          <w:sz w:val="17"/>
        </w:rPr>
        <w:t> </w:t>
      </w:r>
      <w:r>
        <w:rPr>
          <w:color w:val="231F20"/>
          <w:w w:val="105"/>
          <w:sz w:val="17"/>
        </w:rPr>
        <w:t>individual</w:t>
      </w:r>
      <w:r>
        <w:rPr>
          <w:color w:val="231F20"/>
          <w:spacing w:val="2"/>
          <w:w w:val="105"/>
          <w:sz w:val="17"/>
        </w:rPr>
        <w:t> </w:t>
      </w:r>
      <w:r>
        <w:rPr>
          <w:color w:val="231F20"/>
          <w:w w:val="105"/>
          <w:sz w:val="17"/>
        </w:rPr>
        <w:t>components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transported</w:t>
      </w:r>
      <w:r>
        <w:rPr>
          <w:color w:val="231F20"/>
          <w:spacing w:val="2"/>
          <w:w w:val="105"/>
          <w:sz w:val="17"/>
        </w:rPr>
        <w:t> </w:t>
      </w:r>
      <w:r>
        <w:rPr>
          <w:color w:val="231F20"/>
          <w:w w:val="105"/>
          <w:sz w:val="17"/>
        </w:rPr>
        <w:t>as</w:t>
      </w:r>
      <w:r>
        <w:rPr>
          <w:color w:val="231F20"/>
          <w:spacing w:val="2"/>
          <w:w w:val="105"/>
          <w:sz w:val="17"/>
        </w:rPr>
        <w:t> </w:t>
      </w:r>
      <w:r>
        <w:rPr>
          <w:color w:val="231F20"/>
          <w:spacing w:val="-2"/>
          <w:w w:val="105"/>
          <w:sz w:val="17"/>
        </w:rPr>
        <w:t>follows:</w:t>
      </w:r>
    </w:p>
    <w:p>
      <w:pPr>
        <w:pStyle w:val="ListParagraph"/>
        <w:numPr>
          <w:ilvl w:val="1"/>
          <w:numId w:val="30"/>
        </w:numPr>
        <w:tabs>
          <w:tab w:pos="3370" w:val="left" w:leader="none"/>
        </w:tabs>
        <w:spacing w:line="256" w:lineRule="auto" w:before="48" w:after="0"/>
        <w:ind w:left="3370" w:right="1416" w:hanging="360"/>
        <w:jc w:val="left"/>
        <w:rPr>
          <w:sz w:val="17"/>
        </w:rPr>
      </w:pPr>
      <w:r>
        <w:rPr>
          <w:color w:val="231F20"/>
          <w:w w:val="105"/>
          <w:sz w:val="17"/>
        </w:rPr>
        <w:t>detectors shall be packed in a sealed intermediate plastics liner with sufficient absorbent or adsorbent material to absorb or adsorb the entire gas contents;</w:t>
      </w:r>
    </w:p>
    <w:p>
      <w:pPr>
        <w:pStyle w:val="ListParagraph"/>
        <w:numPr>
          <w:ilvl w:val="1"/>
          <w:numId w:val="30"/>
        </w:numPr>
        <w:tabs>
          <w:tab w:pos="3370" w:val="left" w:leader="none"/>
        </w:tabs>
        <w:spacing w:line="256" w:lineRule="auto" w:before="34" w:after="0"/>
        <w:ind w:left="3370" w:right="1412" w:hanging="360"/>
        <w:jc w:val="left"/>
        <w:rPr>
          <w:sz w:val="17"/>
        </w:rPr>
      </w:pPr>
      <w:r>
        <w:rPr>
          <w:color w:val="231F20"/>
          <w:w w:val="105"/>
          <w:sz w:val="17"/>
        </w:rPr>
        <w:t>they shall be packed in strong outer packaging. The completed package shall be capable of withstanding a 1.8 m drop test without leakage of gas contents from detectors; and</w:t>
      </w:r>
    </w:p>
    <w:p>
      <w:pPr>
        <w:pStyle w:val="ListParagraph"/>
        <w:numPr>
          <w:ilvl w:val="1"/>
          <w:numId w:val="30"/>
        </w:numPr>
        <w:tabs>
          <w:tab w:pos="3370" w:val="left" w:leader="none"/>
        </w:tabs>
        <w:spacing w:line="240" w:lineRule="auto" w:before="35" w:after="0"/>
        <w:ind w:left="3370" w:right="0" w:hanging="360"/>
        <w:jc w:val="left"/>
        <w:rPr>
          <w:sz w:val="17"/>
        </w:rPr>
      </w:pPr>
      <w:r>
        <w:rPr>
          <w:color w:val="231F20"/>
          <w:w w:val="105"/>
          <w:sz w:val="17"/>
        </w:rPr>
        <w:t>the</w:t>
      </w:r>
      <w:r>
        <w:rPr>
          <w:color w:val="231F20"/>
          <w:spacing w:val="-2"/>
          <w:w w:val="105"/>
          <w:sz w:val="17"/>
        </w:rPr>
        <w:t> </w:t>
      </w:r>
      <w:r>
        <w:rPr>
          <w:color w:val="231F20"/>
          <w:w w:val="105"/>
          <w:sz w:val="17"/>
        </w:rPr>
        <w:t>total</w:t>
      </w:r>
      <w:r>
        <w:rPr>
          <w:color w:val="231F20"/>
          <w:spacing w:val="-1"/>
          <w:w w:val="105"/>
          <w:sz w:val="17"/>
        </w:rPr>
        <w:t> </w:t>
      </w:r>
      <w:r>
        <w:rPr>
          <w:color w:val="231F20"/>
          <w:w w:val="105"/>
          <w:sz w:val="17"/>
        </w:rPr>
        <w:t>amount</w:t>
      </w:r>
      <w:r>
        <w:rPr>
          <w:color w:val="231F20"/>
          <w:spacing w:val="-1"/>
          <w:w w:val="105"/>
          <w:sz w:val="17"/>
        </w:rPr>
        <w:t> </w:t>
      </w:r>
      <w:r>
        <w:rPr>
          <w:color w:val="231F20"/>
          <w:w w:val="105"/>
          <w:sz w:val="17"/>
        </w:rPr>
        <w:t>of</w:t>
      </w:r>
      <w:r>
        <w:rPr>
          <w:color w:val="231F20"/>
          <w:spacing w:val="-1"/>
          <w:w w:val="105"/>
          <w:sz w:val="17"/>
        </w:rPr>
        <w:t> </w:t>
      </w:r>
      <w:r>
        <w:rPr>
          <w:color w:val="231F20"/>
          <w:w w:val="105"/>
          <w:sz w:val="17"/>
        </w:rPr>
        <w:t>gas</w:t>
      </w:r>
      <w:r>
        <w:rPr>
          <w:color w:val="231F20"/>
          <w:spacing w:val="-1"/>
          <w:w w:val="105"/>
          <w:sz w:val="17"/>
        </w:rPr>
        <w:t> </w:t>
      </w:r>
      <w:r>
        <w:rPr>
          <w:color w:val="231F20"/>
          <w:w w:val="105"/>
          <w:sz w:val="17"/>
        </w:rPr>
        <w:t>from</w:t>
      </w:r>
      <w:r>
        <w:rPr>
          <w:color w:val="231F20"/>
          <w:spacing w:val="-1"/>
          <w:w w:val="105"/>
          <w:sz w:val="17"/>
        </w:rPr>
        <w:t> </w:t>
      </w:r>
      <w:r>
        <w:rPr>
          <w:color w:val="231F20"/>
          <w:w w:val="105"/>
          <w:sz w:val="17"/>
        </w:rPr>
        <w:t>all</w:t>
      </w:r>
      <w:r>
        <w:rPr>
          <w:color w:val="231F20"/>
          <w:spacing w:val="-1"/>
          <w:w w:val="105"/>
          <w:sz w:val="17"/>
        </w:rPr>
        <w:t> </w:t>
      </w:r>
      <w:r>
        <w:rPr>
          <w:color w:val="231F20"/>
          <w:w w:val="105"/>
          <w:sz w:val="17"/>
        </w:rPr>
        <w:t>detectors</w:t>
      </w:r>
      <w:r>
        <w:rPr>
          <w:color w:val="231F20"/>
          <w:spacing w:val="-1"/>
          <w:w w:val="105"/>
          <w:sz w:val="17"/>
        </w:rPr>
        <w:t> </w:t>
      </w:r>
      <w:r>
        <w:rPr>
          <w:color w:val="231F20"/>
          <w:w w:val="105"/>
          <w:sz w:val="17"/>
        </w:rPr>
        <w:t>per</w:t>
      </w:r>
      <w:r>
        <w:rPr>
          <w:color w:val="231F20"/>
          <w:spacing w:val="-1"/>
          <w:w w:val="105"/>
          <w:sz w:val="17"/>
        </w:rPr>
        <w:t> </w:t>
      </w:r>
      <w:r>
        <w:rPr>
          <w:color w:val="231F20"/>
          <w:w w:val="105"/>
          <w:sz w:val="17"/>
        </w:rPr>
        <w:t>outer</w:t>
      </w:r>
      <w:r>
        <w:rPr>
          <w:color w:val="231F20"/>
          <w:spacing w:val="-1"/>
          <w:w w:val="105"/>
          <w:sz w:val="17"/>
        </w:rPr>
        <w:t> </w:t>
      </w:r>
      <w:r>
        <w:rPr>
          <w:color w:val="231F20"/>
          <w:w w:val="105"/>
          <w:sz w:val="17"/>
        </w:rPr>
        <w:t>packaging</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not</w:t>
      </w:r>
      <w:r>
        <w:rPr>
          <w:color w:val="231F20"/>
          <w:spacing w:val="-1"/>
          <w:w w:val="105"/>
          <w:sz w:val="17"/>
        </w:rPr>
        <w:t> </w:t>
      </w:r>
      <w:r>
        <w:rPr>
          <w:color w:val="231F20"/>
          <w:w w:val="105"/>
          <w:sz w:val="17"/>
        </w:rPr>
        <w:t>exceed</w:t>
      </w:r>
      <w:r>
        <w:rPr>
          <w:color w:val="231F20"/>
          <w:spacing w:val="-1"/>
          <w:w w:val="105"/>
          <w:sz w:val="17"/>
        </w:rPr>
        <w:t> </w:t>
      </w:r>
      <w:r>
        <w:rPr>
          <w:color w:val="231F20"/>
          <w:w w:val="105"/>
          <w:sz w:val="17"/>
        </w:rPr>
        <w:t>52</w:t>
      </w:r>
      <w:r>
        <w:rPr>
          <w:color w:val="231F20"/>
          <w:spacing w:val="-1"/>
          <w:w w:val="105"/>
          <w:sz w:val="17"/>
        </w:rPr>
        <w:t> </w:t>
      </w:r>
      <w:r>
        <w:rPr>
          <w:color w:val="231F20"/>
          <w:spacing w:val="-5"/>
          <w:w w:val="105"/>
          <w:sz w:val="17"/>
        </w:rPr>
        <w:t>g.</w:t>
      </w:r>
    </w:p>
    <w:p>
      <w:pPr>
        <w:pStyle w:val="ListParagraph"/>
        <w:numPr>
          <w:ilvl w:val="0"/>
          <w:numId w:val="30"/>
        </w:numPr>
        <w:tabs>
          <w:tab w:pos="3010" w:val="left" w:leader="none"/>
        </w:tabs>
        <w:spacing w:line="256" w:lineRule="auto" w:before="67" w:after="0"/>
        <w:ind w:left="3010" w:right="1414" w:hanging="360"/>
        <w:jc w:val="left"/>
        <w:rPr>
          <w:sz w:val="17"/>
        </w:rPr>
      </w:pPr>
      <w:r>
        <w:rPr>
          <w:color w:val="231F20"/>
          <w:w w:val="105"/>
          <w:sz w:val="17"/>
        </w:rPr>
        <w:t>Completed</w:t>
      </w:r>
      <w:r>
        <w:rPr>
          <w:color w:val="231F20"/>
          <w:spacing w:val="25"/>
          <w:w w:val="105"/>
          <w:sz w:val="17"/>
        </w:rPr>
        <w:t> </w:t>
      </w:r>
      <w:r>
        <w:rPr>
          <w:color w:val="231F20"/>
          <w:w w:val="105"/>
          <w:sz w:val="17"/>
        </w:rPr>
        <w:t>neutron</w:t>
      </w:r>
      <w:r>
        <w:rPr>
          <w:color w:val="231F20"/>
          <w:spacing w:val="25"/>
          <w:w w:val="105"/>
          <w:sz w:val="17"/>
        </w:rPr>
        <w:t> </w:t>
      </w:r>
      <w:r>
        <w:rPr>
          <w:color w:val="231F20"/>
          <w:w w:val="105"/>
          <w:sz w:val="17"/>
        </w:rPr>
        <w:t>radiation</w:t>
      </w:r>
      <w:r>
        <w:rPr>
          <w:color w:val="231F20"/>
          <w:spacing w:val="25"/>
          <w:w w:val="105"/>
          <w:sz w:val="17"/>
        </w:rPr>
        <w:t> </w:t>
      </w:r>
      <w:r>
        <w:rPr>
          <w:color w:val="231F20"/>
          <w:w w:val="105"/>
          <w:sz w:val="17"/>
        </w:rPr>
        <w:t>detection</w:t>
      </w:r>
      <w:r>
        <w:rPr>
          <w:color w:val="231F20"/>
          <w:spacing w:val="25"/>
          <w:w w:val="105"/>
          <w:sz w:val="17"/>
        </w:rPr>
        <w:t> </w:t>
      </w:r>
      <w:r>
        <w:rPr>
          <w:color w:val="231F20"/>
          <w:w w:val="105"/>
          <w:sz w:val="17"/>
        </w:rPr>
        <w:t>systems</w:t>
      </w:r>
      <w:r>
        <w:rPr>
          <w:color w:val="231F20"/>
          <w:spacing w:val="25"/>
          <w:w w:val="105"/>
          <w:sz w:val="17"/>
        </w:rPr>
        <w:t> </w:t>
      </w:r>
      <w:r>
        <w:rPr>
          <w:color w:val="231F20"/>
          <w:w w:val="105"/>
          <w:sz w:val="17"/>
        </w:rPr>
        <w:t>containing</w:t>
      </w:r>
      <w:r>
        <w:rPr>
          <w:color w:val="231F20"/>
          <w:spacing w:val="25"/>
          <w:w w:val="105"/>
          <w:sz w:val="17"/>
        </w:rPr>
        <w:t> </w:t>
      </w:r>
      <w:r>
        <w:rPr>
          <w:color w:val="231F20"/>
          <w:w w:val="105"/>
          <w:sz w:val="17"/>
        </w:rPr>
        <w:t>detectors</w:t>
      </w:r>
      <w:r>
        <w:rPr>
          <w:color w:val="231F20"/>
          <w:spacing w:val="25"/>
          <w:w w:val="105"/>
          <w:sz w:val="17"/>
        </w:rPr>
        <w:t> </w:t>
      </w:r>
      <w:r>
        <w:rPr>
          <w:color w:val="231F20"/>
          <w:w w:val="105"/>
          <w:sz w:val="17"/>
        </w:rPr>
        <w:t>meeting</w:t>
      </w:r>
      <w:r>
        <w:rPr>
          <w:color w:val="231F20"/>
          <w:spacing w:val="25"/>
          <w:w w:val="105"/>
          <w:sz w:val="17"/>
        </w:rPr>
        <w:t> </w:t>
      </w:r>
      <w:r>
        <w:rPr>
          <w:color w:val="231F20"/>
          <w:w w:val="105"/>
          <w:sz w:val="17"/>
        </w:rPr>
        <w:t>the</w:t>
      </w:r>
      <w:r>
        <w:rPr>
          <w:color w:val="231F20"/>
          <w:spacing w:val="25"/>
          <w:w w:val="105"/>
          <w:sz w:val="17"/>
        </w:rPr>
        <w:t> </w:t>
      </w:r>
      <w:r>
        <w:rPr>
          <w:color w:val="231F20"/>
          <w:w w:val="105"/>
          <w:sz w:val="17"/>
        </w:rPr>
        <w:t>conditions of .1 shall be transported as follows:</w:t>
      </w:r>
    </w:p>
    <w:p>
      <w:pPr>
        <w:pStyle w:val="ListParagraph"/>
        <w:numPr>
          <w:ilvl w:val="1"/>
          <w:numId w:val="30"/>
        </w:numPr>
        <w:tabs>
          <w:tab w:pos="3369" w:val="left" w:leader="none"/>
        </w:tabs>
        <w:spacing w:line="240" w:lineRule="auto" w:before="35" w:after="0"/>
        <w:ind w:left="3369" w:right="0" w:hanging="359"/>
        <w:jc w:val="both"/>
        <w:rPr>
          <w:sz w:val="17"/>
        </w:rPr>
      </w:pPr>
      <w:r>
        <w:rPr>
          <w:color w:val="231F20"/>
          <w:w w:val="105"/>
          <w:sz w:val="17"/>
        </w:rPr>
        <w:t>the</w:t>
      </w:r>
      <w:r>
        <w:rPr>
          <w:color w:val="231F20"/>
          <w:spacing w:val="-2"/>
          <w:w w:val="105"/>
          <w:sz w:val="17"/>
        </w:rPr>
        <w:t> </w:t>
      </w:r>
      <w:r>
        <w:rPr>
          <w:color w:val="231F20"/>
          <w:w w:val="105"/>
          <w:sz w:val="17"/>
        </w:rPr>
        <w:t>detectors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2"/>
          <w:w w:val="105"/>
          <w:sz w:val="17"/>
        </w:rPr>
        <w:t> </w:t>
      </w:r>
      <w:r>
        <w:rPr>
          <w:color w:val="231F20"/>
          <w:w w:val="105"/>
          <w:sz w:val="17"/>
        </w:rPr>
        <w:t>contained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a</w:t>
      </w:r>
      <w:r>
        <w:rPr>
          <w:color w:val="231F20"/>
          <w:spacing w:val="-2"/>
          <w:w w:val="105"/>
          <w:sz w:val="17"/>
        </w:rPr>
        <w:t> </w:t>
      </w:r>
      <w:r>
        <w:rPr>
          <w:color w:val="231F20"/>
          <w:w w:val="105"/>
          <w:sz w:val="17"/>
        </w:rPr>
        <w:t>strong</w:t>
      </w:r>
      <w:r>
        <w:rPr>
          <w:color w:val="231F20"/>
          <w:spacing w:val="-1"/>
          <w:w w:val="105"/>
          <w:sz w:val="17"/>
        </w:rPr>
        <w:t> </w:t>
      </w:r>
      <w:r>
        <w:rPr>
          <w:color w:val="231F20"/>
          <w:w w:val="105"/>
          <w:sz w:val="17"/>
        </w:rPr>
        <w:t>sealed</w:t>
      </w:r>
      <w:r>
        <w:rPr>
          <w:color w:val="231F20"/>
          <w:spacing w:val="-1"/>
          <w:w w:val="105"/>
          <w:sz w:val="17"/>
        </w:rPr>
        <w:t> </w:t>
      </w:r>
      <w:r>
        <w:rPr>
          <w:color w:val="231F20"/>
          <w:w w:val="105"/>
          <w:sz w:val="17"/>
        </w:rPr>
        <w:t>outer</w:t>
      </w:r>
      <w:r>
        <w:rPr>
          <w:color w:val="231F20"/>
          <w:spacing w:val="-1"/>
          <w:w w:val="105"/>
          <w:sz w:val="17"/>
        </w:rPr>
        <w:t> </w:t>
      </w:r>
      <w:r>
        <w:rPr>
          <w:color w:val="231F20"/>
          <w:spacing w:val="-2"/>
          <w:w w:val="105"/>
          <w:sz w:val="17"/>
        </w:rPr>
        <w:t>casing;</w:t>
      </w:r>
    </w:p>
    <w:p>
      <w:pPr>
        <w:pStyle w:val="ListParagraph"/>
        <w:numPr>
          <w:ilvl w:val="1"/>
          <w:numId w:val="30"/>
        </w:numPr>
        <w:tabs>
          <w:tab w:pos="3370" w:val="left" w:leader="none"/>
        </w:tabs>
        <w:spacing w:line="256" w:lineRule="auto" w:before="47" w:after="0"/>
        <w:ind w:left="3370" w:right="1415" w:hanging="360"/>
        <w:jc w:val="both"/>
        <w:rPr>
          <w:sz w:val="17"/>
        </w:rPr>
      </w:pPr>
      <w:r>
        <w:rPr>
          <w:color w:val="231F20"/>
          <w:w w:val="105"/>
          <w:sz w:val="17"/>
        </w:rPr>
        <w:t>the casing shall contain sufficient absorbent or adsorbent material to absorb or adsorb the entire gas contents; and</w:t>
      </w:r>
    </w:p>
    <w:p>
      <w:pPr>
        <w:pStyle w:val="ListParagraph"/>
        <w:numPr>
          <w:ilvl w:val="1"/>
          <w:numId w:val="30"/>
        </w:numPr>
        <w:tabs>
          <w:tab w:pos="3370" w:val="left" w:leader="none"/>
        </w:tabs>
        <w:spacing w:line="256" w:lineRule="auto" w:before="35" w:after="0"/>
        <w:ind w:left="3370" w:right="1415" w:hanging="360"/>
        <w:jc w:val="both"/>
        <w:rPr>
          <w:sz w:val="17"/>
        </w:rPr>
      </w:pPr>
      <w:r>
        <w:rPr>
          <w:color w:val="231F20"/>
          <w:w w:val="105"/>
          <w:sz w:val="17"/>
        </w:rPr>
        <w:t>the</w:t>
      </w:r>
      <w:r>
        <w:rPr>
          <w:color w:val="231F20"/>
          <w:spacing w:val="-8"/>
          <w:w w:val="105"/>
          <w:sz w:val="17"/>
        </w:rPr>
        <w:t> </w:t>
      </w:r>
      <w:r>
        <w:rPr>
          <w:color w:val="231F20"/>
          <w:w w:val="105"/>
          <w:sz w:val="17"/>
        </w:rPr>
        <w:t>completed</w:t>
      </w:r>
      <w:r>
        <w:rPr>
          <w:color w:val="231F20"/>
          <w:spacing w:val="-8"/>
          <w:w w:val="105"/>
          <w:sz w:val="17"/>
        </w:rPr>
        <w:t> </w:t>
      </w:r>
      <w:r>
        <w:rPr>
          <w:color w:val="231F20"/>
          <w:w w:val="105"/>
          <w:sz w:val="17"/>
        </w:rPr>
        <w:t>systems</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packed</w:t>
      </w:r>
      <w:r>
        <w:rPr>
          <w:color w:val="231F20"/>
          <w:spacing w:val="-8"/>
          <w:w w:val="105"/>
          <w:sz w:val="17"/>
        </w:rPr>
        <w:t> </w:t>
      </w:r>
      <w:r>
        <w:rPr>
          <w:color w:val="231F20"/>
          <w:w w:val="105"/>
          <w:sz w:val="17"/>
        </w:rPr>
        <w:t>in</w:t>
      </w:r>
      <w:r>
        <w:rPr>
          <w:color w:val="231F20"/>
          <w:spacing w:val="-8"/>
          <w:w w:val="105"/>
          <w:sz w:val="17"/>
        </w:rPr>
        <w:t> </w:t>
      </w:r>
      <w:r>
        <w:rPr>
          <w:color w:val="231F20"/>
          <w:w w:val="105"/>
          <w:sz w:val="17"/>
        </w:rPr>
        <w:t>strong</w:t>
      </w:r>
      <w:r>
        <w:rPr>
          <w:color w:val="231F20"/>
          <w:spacing w:val="-8"/>
          <w:w w:val="105"/>
          <w:sz w:val="17"/>
        </w:rPr>
        <w:t> </w:t>
      </w:r>
      <w:r>
        <w:rPr>
          <w:color w:val="231F20"/>
          <w:w w:val="105"/>
          <w:sz w:val="17"/>
        </w:rPr>
        <w:t>outer</w:t>
      </w:r>
      <w:r>
        <w:rPr>
          <w:color w:val="231F20"/>
          <w:spacing w:val="-8"/>
          <w:w w:val="105"/>
          <w:sz w:val="17"/>
        </w:rPr>
        <w:t> </w:t>
      </w:r>
      <w:r>
        <w:rPr>
          <w:color w:val="231F20"/>
          <w:w w:val="105"/>
          <w:sz w:val="17"/>
        </w:rPr>
        <w:t>packagings</w:t>
      </w:r>
      <w:r>
        <w:rPr>
          <w:color w:val="231F20"/>
          <w:spacing w:val="-8"/>
          <w:w w:val="105"/>
          <w:sz w:val="17"/>
        </w:rPr>
        <w:t> </w:t>
      </w:r>
      <w:r>
        <w:rPr>
          <w:color w:val="231F20"/>
          <w:w w:val="105"/>
          <w:sz w:val="17"/>
        </w:rPr>
        <w:t>capable</w:t>
      </w:r>
      <w:r>
        <w:rPr>
          <w:color w:val="231F20"/>
          <w:spacing w:val="-8"/>
          <w:w w:val="105"/>
          <w:sz w:val="17"/>
        </w:rPr>
        <w:t> </w:t>
      </w:r>
      <w:r>
        <w:rPr>
          <w:color w:val="231F20"/>
          <w:w w:val="105"/>
          <w:sz w:val="17"/>
        </w:rPr>
        <w:t>of</w:t>
      </w:r>
      <w:r>
        <w:rPr>
          <w:color w:val="231F20"/>
          <w:spacing w:val="-8"/>
          <w:w w:val="105"/>
          <w:sz w:val="17"/>
        </w:rPr>
        <w:t> </w:t>
      </w:r>
      <w:r>
        <w:rPr>
          <w:color w:val="231F20"/>
          <w:w w:val="105"/>
          <w:sz w:val="17"/>
        </w:rPr>
        <w:t>withstanding a</w:t>
      </w:r>
      <w:r>
        <w:rPr>
          <w:color w:val="231F20"/>
          <w:w w:val="105"/>
          <w:sz w:val="17"/>
        </w:rPr>
        <w:t> 1.8</w:t>
      </w:r>
      <w:r>
        <w:rPr>
          <w:color w:val="231F20"/>
          <w:w w:val="105"/>
          <w:sz w:val="17"/>
        </w:rPr>
        <w:t> m</w:t>
      </w:r>
      <w:r>
        <w:rPr>
          <w:color w:val="231F20"/>
          <w:w w:val="105"/>
          <w:sz w:val="17"/>
        </w:rPr>
        <w:t> drop</w:t>
      </w:r>
      <w:r>
        <w:rPr>
          <w:color w:val="231F20"/>
          <w:w w:val="105"/>
          <w:sz w:val="17"/>
        </w:rPr>
        <w:t> test</w:t>
      </w:r>
      <w:r>
        <w:rPr>
          <w:color w:val="231F20"/>
          <w:w w:val="105"/>
          <w:sz w:val="17"/>
        </w:rPr>
        <w:t> without</w:t>
      </w:r>
      <w:r>
        <w:rPr>
          <w:color w:val="231F20"/>
          <w:w w:val="105"/>
          <w:sz w:val="17"/>
        </w:rPr>
        <w:t> leakage</w:t>
      </w:r>
      <w:r>
        <w:rPr>
          <w:color w:val="231F20"/>
          <w:w w:val="105"/>
          <w:sz w:val="17"/>
        </w:rPr>
        <w:t> unless</w:t>
      </w:r>
      <w:r>
        <w:rPr>
          <w:color w:val="231F20"/>
          <w:w w:val="105"/>
          <w:sz w:val="17"/>
        </w:rPr>
        <w:t> a</w:t>
      </w:r>
      <w:r>
        <w:rPr>
          <w:color w:val="231F20"/>
          <w:w w:val="105"/>
          <w:sz w:val="17"/>
        </w:rPr>
        <w:t> system’s</w:t>
      </w:r>
      <w:r>
        <w:rPr>
          <w:color w:val="231F20"/>
          <w:w w:val="105"/>
          <w:sz w:val="17"/>
        </w:rPr>
        <w:t> outer</w:t>
      </w:r>
      <w:r>
        <w:rPr>
          <w:color w:val="231F20"/>
          <w:w w:val="105"/>
          <w:sz w:val="17"/>
        </w:rPr>
        <w:t> casing</w:t>
      </w:r>
      <w:r>
        <w:rPr>
          <w:color w:val="231F20"/>
          <w:w w:val="105"/>
          <w:sz w:val="17"/>
        </w:rPr>
        <w:t> affords</w:t>
      </w:r>
      <w:r>
        <w:rPr>
          <w:color w:val="231F20"/>
          <w:w w:val="105"/>
          <w:sz w:val="17"/>
        </w:rPr>
        <w:t> equivalent </w:t>
      </w:r>
      <w:r>
        <w:rPr>
          <w:color w:val="231F20"/>
          <w:spacing w:val="-2"/>
          <w:w w:val="105"/>
          <w:sz w:val="17"/>
        </w:rPr>
        <w:t>protection.</w:t>
      </w:r>
    </w:p>
    <w:p>
      <w:pPr>
        <w:pStyle w:val="BodyText"/>
        <w:spacing w:before="75"/>
      </w:pPr>
      <w:r>
        <w:rPr>
          <w:color w:val="231F20"/>
          <w:w w:val="105"/>
        </w:rPr>
        <w:t>Packing</w:t>
      </w:r>
      <w:r>
        <w:rPr>
          <w:color w:val="231F20"/>
          <w:spacing w:val="-10"/>
          <w:w w:val="105"/>
        </w:rPr>
        <w:t> </w:t>
      </w:r>
      <w:r>
        <w:rPr>
          <w:color w:val="231F20"/>
          <w:w w:val="105"/>
        </w:rPr>
        <w:t>instruction</w:t>
      </w:r>
      <w:r>
        <w:rPr>
          <w:color w:val="231F20"/>
          <w:spacing w:val="-10"/>
          <w:w w:val="105"/>
        </w:rPr>
        <w:t> </w:t>
      </w:r>
      <w:r>
        <w:rPr>
          <w:color w:val="231F20"/>
          <w:w w:val="105"/>
        </w:rPr>
        <w:t>P200</w:t>
      </w:r>
      <w:r>
        <w:rPr>
          <w:color w:val="231F20"/>
          <w:spacing w:val="-9"/>
          <w:w w:val="105"/>
        </w:rPr>
        <w:t> </w:t>
      </w:r>
      <w:r>
        <w:rPr>
          <w:color w:val="231F20"/>
          <w:w w:val="105"/>
        </w:rPr>
        <w:t>of</w:t>
      </w:r>
      <w:r>
        <w:rPr>
          <w:color w:val="231F20"/>
          <w:spacing w:val="-10"/>
          <w:w w:val="105"/>
        </w:rPr>
        <w:t> </w:t>
      </w:r>
      <w:r>
        <w:rPr>
          <w:color w:val="231F20"/>
          <w:w w:val="105"/>
        </w:rPr>
        <w:t>4.1.4.1</w:t>
      </w:r>
      <w:r>
        <w:rPr>
          <w:color w:val="231F20"/>
          <w:spacing w:val="-9"/>
          <w:w w:val="105"/>
        </w:rPr>
        <w:t> </w:t>
      </w:r>
      <w:r>
        <w:rPr>
          <w:color w:val="231F20"/>
          <w:w w:val="105"/>
        </w:rPr>
        <w:t>is</w:t>
      </w:r>
      <w:r>
        <w:rPr>
          <w:color w:val="231F20"/>
          <w:spacing w:val="-10"/>
          <w:w w:val="105"/>
        </w:rPr>
        <w:t> </w:t>
      </w:r>
      <w:r>
        <w:rPr>
          <w:color w:val="231F20"/>
          <w:w w:val="105"/>
        </w:rPr>
        <w:t>not</w:t>
      </w:r>
      <w:r>
        <w:rPr>
          <w:color w:val="231F20"/>
          <w:spacing w:val="-10"/>
          <w:w w:val="105"/>
        </w:rPr>
        <w:t> </w:t>
      </w:r>
      <w:r>
        <w:rPr>
          <w:color w:val="231F20"/>
          <w:spacing w:val="-2"/>
          <w:w w:val="105"/>
        </w:rPr>
        <w:t>applicable.</w:t>
      </w:r>
    </w:p>
    <w:p>
      <w:pPr>
        <w:pStyle w:val="BodyText"/>
        <w:spacing w:line="256" w:lineRule="auto" w:before="87"/>
        <w:ind w:right="1415"/>
      </w:pPr>
      <w:r>
        <w:rPr>
          <w:color w:val="231F20"/>
          <w:w w:val="105"/>
        </w:rPr>
        <w:t>The</w:t>
      </w:r>
      <w:r>
        <w:rPr>
          <w:color w:val="231F20"/>
          <w:w w:val="105"/>
        </w:rPr>
        <w:t> transport</w:t>
      </w:r>
      <w:r>
        <w:rPr>
          <w:color w:val="231F20"/>
          <w:w w:val="105"/>
        </w:rPr>
        <w:t> document</w:t>
      </w:r>
      <w:r>
        <w:rPr>
          <w:color w:val="231F20"/>
          <w:w w:val="105"/>
        </w:rPr>
        <w:t> shall</w:t>
      </w:r>
      <w:r>
        <w:rPr>
          <w:color w:val="231F20"/>
          <w:w w:val="105"/>
        </w:rPr>
        <w:t> include</w:t>
      </w:r>
      <w:r>
        <w:rPr>
          <w:color w:val="231F20"/>
          <w:w w:val="105"/>
        </w:rPr>
        <w:t> the</w:t>
      </w:r>
      <w:r>
        <w:rPr>
          <w:color w:val="231F20"/>
          <w:w w:val="105"/>
        </w:rPr>
        <w:t> statement</w:t>
      </w:r>
      <w:r>
        <w:rPr>
          <w:color w:val="231F20"/>
          <w:w w:val="105"/>
        </w:rPr>
        <w:t> “Transport</w:t>
      </w:r>
      <w:r>
        <w:rPr>
          <w:color w:val="231F20"/>
          <w:w w:val="105"/>
        </w:rPr>
        <w:t> in</w:t>
      </w:r>
      <w:r>
        <w:rPr>
          <w:color w:val="231F20"/>
          <w:w w:val="105"/>
        </w:rPr>
        <w:t> accordance</w:t>
      </w:r>
      <w:r>
        <w:rPr>
          <w:color w:val="231F20"/>
          <w:w w:val="105"/>
        </w:rPr>
        <w:t> with</w:t>
      </w:r>
      <w:r>
        <w:rPr>
          <w:color w:val="231F20"/>
          <w:w w:val="105"/>
        </w:rPr>
        <w:t> special</w:t>
      </w:r>
      <w:r>
        <w:rPr>
          <w:color w:val="231F20"/>
          <w:spacing w:val="80"/>
          <w:w w:val="105"/>
        </w:rPr>
        <w:t> </w:t>
      </w:r>
      <w:r>
        <w:rPr>
          <w:color w:val="231F20"/>
          <w:w w:val="105"/>
        </w:rPr>
        <w:t>provision 373”.</w:t>
      </w:r>
    </w:p>
    <w:p>
      <w:pPr>
        <w:pStyle w:val="BodyText"/>
        <w:spacing w:line="256" w:lineRule="auto" w:before="75"/>
        <w:ind w:right="1415"/>
      </w:pPr>
      <w:r>
        <w:rPr>
          <w:color w:val="231F20"/>
          <w:w w:val="105"/>
        </w:rPr>
        <w:t>Neutron radiation detectors containing not more than 1 g of boron trifluoride, including those with solder</w:t>
      </w:r>
      <w:r>
        <w:rPr>
          <w:color w:val="231F20"/>
          <w:spacing w:val="-6"/>
          <w:w w:val="105"/>
        </w:rPr>
        <w:t> </w:t>
      </w:r>
      <w:r>
        <w:rPr>
          <w:color w:val="231F20"/>
          <w:w w:val="105"/>
        </w:rPr>
        <w:t>glass</w:t>
      </w:r>
      <w:r>
        <w:rPr>
          <w:color w:val="231F20"/>
          <w:spacing w:val="-6"/>
          <w:w w:val="105"/>
        </w:rPr>
        <w:t> </w:t>
      </w:r>
      <w:r>
        <w:rPr>
          <w:color w:val="231F20"/>
          <w:w w:val="105"/>
        </w:rPr>
        <w:t>joints,</w:t>
      </w:r>
      <w:r>
        <w:rPr>
          <w:color w:val="231F20"/>
          <w:spacing w:val="-6"/>
          <w:w w:val="105"/>
        </w:rPr>
        <w:t> </w:t>
      </w:r>
      <w:r>
        <w:rPr>
          <w:color w:val="231F20"/>
          <w:w w:val="105"/>
        </w:rPr>
        <w:t>are</w:t>
      </w:r>
      <w:r>
        <w:rPr>
          <w:color w:val="231F20"/>
          <w:spacing w:val="-6"/>
          <w:w w:val="105"/>
        </w:rPr>
        <w:t> </w:t>
      </w:r>
      <w:r>
        <w:rPr>
          <w:color w:val="231F20"/>
          <w:w w:val="105"/>
        </w:rPr>
        <w:t>not</w:t>
      </w:r>
      <w:r>
        <w:rPr>
          <w:color w:val="231F20"/>
          <w:spacing w:val="-6"/>
          <w:w w:val="105"/>
        </w:rPr>
        <w:t> </w:t>
      </w:r>
      <w:r>
        <w:rPr>
          <w:color w:val="231F20"/>
          <w:w w:val="105"/>
        </w:rPr>
        <w:t>subject</w:t>
      </w:r>
      <w:r>
        <w:rPr>
          <w:color w:val="231F20"/>
          <w:spacing w:val="-6"/>
          <w:w w:val="105"/>
        </w:rPr>
        <w:t> </w:t>
      </w:r>
      <w:r>
        <w:rPr>
          <w:color w:val="231F20"/>
          <w:w w:val="105"/>
        </w:rPr>
        <w:t>to</w:t>
      </w:r>
      <w:r>
        <w:rPr>
          <w:color w:val="231F20"/>
          <w:spacing w:val="-6"/>
          <w:w w:val="105"/>
        </w:rPr>
        <w:t> </w:t>
      </w:r>
      <w:r>
        <w:rPr>
          <w:color w:val="231F20"/>
          <w:w w:val="105"/>
        </w:rPr>
        <w:t>this</w:t>
      </w:r>
      <w:r>
        <w:rPr>
          <w:color w:val="231F20"/>
          <w:spacing w:val="-6"/>
          <w:w w:val="105"/>
        </w:rPr>
        <w:t> </w:t>
      </w:r>
      <w:r>
        <w:rPr>
          <w:color w:val="231F20"/>
          <w:w w:val="105"/>
        </w:rPr>
        <w:t>Code</w:t>
      </w:r>
      <w:r>
        <w:rPr>
          <w:color w:val="231F20"/>
          <w:spacing w:val="-6"/>
          <w:w w:val="105"/>
        </w:rPr>
        <w:t> </w:t>
      </w:r>
      <w:r>
        <w:rPr>
          <w:color w:val="231F20"/>
          <w:w w:val="105"/>
        </w:rPr>
        <w:t>provided</w:t>
      </w:r>
      <w:r>
        <w:rPr>
          <w:color w:val="231F20"/>
          <w:spacing w:val="-6"/>
          <w:w w:val="105"/>
        </w:rPr>
        <w:t> </w:t>
      </w:r>
      <w:r>
        <w:rPr>
          <w:color w:val="231F20"/>
          <w:w w:val="105"/>
        </w:rPr>
        <w:t>they</w:t>
      </w:r>
      <w:r>
        <w:rPr>
          <w:color w:val="231F20"/>
          <w:spacing w:val="-6"/>
          <w:w w:val="105"/>
        </w:rPr>
        <w:t> </w:t>
      </w:r>
      <w:r>
        <w:rPr>
          <w:color w:val="231F20"/>
          <w:w w:val="105"/>
        </w:rPr>
        <w:t>meet</w:t>
      </w:r>
      <w:r>
        <w:rPr>
          <w:color w:val="231F20"/>
          <w:spacing w:val="-6"/>
          <w:w w:val="105"/>
        </w:rPr>
        <w:t> </w:t>
      </w:r>
      <w:r>
        <w:rPr>
          <w:color w:val="231F20"/>
          <w:w w:val="105"/>
        </w:rPr>
        <w:t>the</w:t>
      </w:r>
      <w:r>
        <w:rPr>
          <w:color w:val="231F20"/>
          <w:spacing w:val="-6"/>
          <w:w w:val="105"/>
        </w:rPr>
        <w:t> </w:t>
      </w:r>
      <w:r>
        <w:rPr>
          <w:color w:val="231F20"/>
          <w:w w:val="105"/>
        </w:rPr>
        <w:t>requirements</w:t>
      </w:r>
      <w:r>
        <w:rPr>
          <w:color w:val="231F20"/>
          <w:spacing w:val="-6"/>
          <w:w w:val="105"/>
        </w:rPr>
        <w:t> </w:t>
      </w:r>
      <w:r>
        <w:rPr>
          <w:color w:val="231F20"/>
          <w:w w:val="105"/>
        </w:rPr>
        <w:t>in</w:t>
      </w:r>
      <w:r>
        <w:rPr>
          <w:color w:val="231F20"/>
          <w:spacing w:val="-6"/>
          <w:w w:val="105"/>
        </w:rPr>
        <w:t> </w:t>
      </w:r>
      <w:r>
        <w:rPr>
          <w:color w:val="231F20"/>
          <w:w w:val="105"/>
        </w:rPr>
        <w:t>paragraph</w:t>
      </w:r>
      <w:r>
        <w:rPr>
          <w:color w:val="231F20"/>
          <w:spacing w:val="-6"/>
          <w:w w:val="105"/>
        </w:rPr>
        <w:t> </w:t>
      </w:r>
      <w:r>
        <w:rPr>
          <w:color w:val="231F20"/>
          <w:w w:val="105"/>
        </w:rPr>
        <w:t>.1 and</w:t>
      </w:r>
      <w:r>
        <w:rPr>
          <w:color w:val="231F20"/>
          <w:w w:val="105"/>
        </w:rPr>
        <w:t> are</w:t>
      </w:r>
      <w:r>
        <w:rPr>
          <w:color w:val="231F20"/>
          <w:w w:val="105"/>
        </w:rPr>
        <w:t> packed</w:t>
      </w:r>
      <w:r>
        <w:rPr>
          <w:color w:val="231F20"/>
          <w:w w:val="105"/>
        </w:rPr>
        <w:t> in</w:t>
      </w:r>
      <w:r>
        <w:rPr>
          <w:color w:val="231F20"/>
          <w:w w:val="105"/>
        </w:rPr>
        <w:t> accordance</w:t>
      </w:r>
      <w:r>
        <w:rPr>
          <w:color w:val="231F20"/>
          <w:w w:val="105"/>
        </w:rPr>
        <w:t> with</w:t>
      </w:r>
      <w:r>
        <w:rPr>
          <w:color w:val="231F20"/>
          <w:w w:val="105"/>
        </w:rPr>
        <w:t> paragraph</w:t>
      </w:r>
      <w:r>
        <w:rPr>
          <w:color w:val="231F20"/>
          <w:w w:val="105"/>
        </w:rPr>
        <w:t> .2.</w:t>
      </w:r>
      <w:r>
        <w:rPr>
          <w:color w:val="231F20"/>
          <w:w w:val="105"/>
        </w:rPr>
        <w:t> Radiation</w:t>
      </w:r>
      <w:r>
        <w:rPr>
          <w:color w:val="231F20"/>
          <w:w w:val="105"/>
        </w:rPr>
        <w:t> detection</w:t>
      </w:r>
      <w:r>
        <w:rPr>
          <w:color w:val="231F20"/>
          <w:w w:val="105"/>
        </w:rPr>
        <w:t> systems</w:t>
      </w:r>
      <w:r>
        <w:rPr>
          <w:color w:val="231F20"/>
          <w:w w:val="105"/>
        </w:rPr>
        <w:t> containing</w:t>
      </w:r>
      <w:r>
        <w:rPr>
          <w:color w:val="231F20"/>
          <w:w w:val="105"/>
        </w:rPr>
        <w:t> such detectors are not subject to this Code provided they are packed in accordance with paragraph .3.</w:t>
      </w:r>
    </w:p>
    <w:p>
      <w:pPr>
        <w:pStyle w:val="BodyText"/>
        <w:spacing w:before="76"/>
      </w:pPr>
      <w:r>
        <w:rPr>
          <w:color w:val="231F20"/>
          <w:w w:val="105"/>
        </w:rPr>
        <w:t>Neutron radiation detectors shall be stowed in</w:t>
      </w:r>
      <w:r>
        <w:rPr>
          <w:color w:val="231F20"/>
          <w:spacing w:val="1"/>
          <w:w w:val="105"/>
        </w:rPr>
        <w:t> </w:t>
      </w:r>
      <w:r>
        <w:rPr>
          <w:color w:val="231F20"/>
          <w:w w:val="105"/>
        </w:rPr>
        <w:t>accordance with stowage Category </w:t>
      </w:r>
      <w:r>
        <w:rPr>
          <w:color w:val="231F20"/>
          <w:spacing w:val="-5"/>
          <w:w w:val="105"/>
        </w:rPr>
        <w:t>A.</w:t>
      </w:r>
    </w:p>
    <w:p>
      <w:pPr>
        <w:pStyle w:val="ListParagraph"/>
        <w:numPr>
          <w:ilvl w:val="0"/>
          <w:numId w:val="31"/>
        </w:numPr>
        <w:tabs>
          <w:tab w:pos="1928" w:val="left" w:leader="none"/>
          <w:tab w:pos="2650" w:val="left" w:leader="none"/>
        </w:tabs>
        <w:spacing w:line="256" w:lineRule="auto" w:before="85" w:after="0"/>
        <w:ind w:left="2650" w:right="1415" w:hanging="961"/>
        <w:jc w:val="both"/>
        <w:rPr>
          <w:sz w:val="17"/>
        </w:rPr>
      </w:pPr>
      <w:r>
        <w:rPr>
          <w:color w:val="231F20"/>
          <w:w w:val="105"/>
          <w:sz w:val="17"/>
        </w:rPr>
        <w:t>375</w:t>
      </w:r>
      <w:r>
        <w:rPr>
          <w:color w:val="231F20"/>
          <w:spacing w:val="80"/>
          <w:w w:val="105"/>
          <w:sz w:val="17"/>
        </w:rPr>
        <w:t>  </w:t>
      </w:r>
      <w:r>
        <w:rPr>
          <w:color w:val="231F20"/>
          <w:w w:val="105"/>
          <w:sz w:val="17"/>
        </w:rPr>
        <w:t>These substances, when carried in single or combination packagings containing a net quantity per single</w:t>
      </w:r>
      <w:r>
        <w:rPr>
          <w:color w:val="231F20"/>
          <w:spacing w:val="-6"/>
          <w:w w:val="105"/>
          <w:sz w:val="17"/>
        </w:rPr>
        <w:t> </w:t>
      </w:r>
      <w:r>
        <w:rPr>
          <w:color w:val="231F20"/>
          <w:w w:val="105"/>
          <w:sz w:val="17"/>
        </w:rPr>
        <w:t>or</w:t>
      </w:r>
      <w:r>
        <w:rPr>
          <w:color w:val="231F20"/>
          <w:spacing w:val="-6"/>
          <w:w w:val="105"/>
          <w:sz w:val="17"/>
        </w:rPr>
        <w:t> </w:t>
      </w:r>
      <w:r>
        <w:rPr>
          <w:color w:val="231F20"/>
          <w:w w:val="105"/>
          <w:sz w:val="17"/>
        </w:rPr>
        <w:t>inner</w:t>
      </w:r>
      <w:r>
        <w:rPr>
          <w:color w:val="231F20"/>
          <w:spacing w:val="-6"/>
          <w:w w:val="105"/>
          <w:sz w:val="17"/>
        </w:rPr>
        <w:t> </w:t>
      </w:r>
      <w:r>
        <w:rPr>
          <w:color w:val="231F20"/>
          <w:w w:val="105"/>
          <w:sz w:val="17"/>
        </w:rPr>
        <w:t>packaging</w:t>
      </w:r>
      <w:r>
        <w:rPr>
          <w:color w:val="231F20"/>
          <w:spacing w:val="-6"/>
          <w:w w:val="105"/>
          <w:sz w:val="17"/>
        </w:rPr>
        <w:t> </w:t>
      </w:r>
      <w:r>
        <w:rPr>
          <w:color w:val="231F20"/>
          <w:w w:val="105"/>
          <w:sz w:val="17"/>
        </w:rPr>
        <w:t>of</w:t>
      </w:r>
      <w:r>
        <w:rPr>
          <w:color w:val="231F20"/>
          <w:spacing w:val="-6"/>
          <w:w w:val="105"/>
          <w:sz w:val="17"/>
        </w:rPr>
        <w:t> </w:t>
      </w:r>
      <w:r>
        <w:rPr>
          <w:color w:val="231F20"/>
          <w:w w:val="105"/>
          <w:sz w:val="17"/>
        </w:rPr>
        <w:t>5</w:t>
      </w:r>
      <w:r>
        <w:rPr>
          <w:color w:val="231F20"/>
          <w:spacing w:val="-6"/>
          <w:w w:val="105"/>
          <w:sz w:val="17"/>
        </w:rPr>
        <w:t> </w:t>
      </w:r>
      <w:r>
        <w:rPr>
          <w:color w:val="231F20"/>
          <w:w w:val="105"/>
          <w:sz w:val="17"/>
        </w:rPr>
        <w:t>L</w:t>
      </w:r>
      <w:r>
        <w:rPr>
          <w:color w:val="231F20"/>
          <w:spacing w:val="-6"/>
          <w:w w:val="105"/>
          <w:sz w:val="17"/>
        </w:rPr>
        <w:t> </w:t>
      </w:r>
      <w:r>
        <w:rPr>
          <w:color w:val="231F20"/>
          <w:w w:val="105"/>
          <w:sz w:val="17"/>
        </w:rPr>
        <w:t>or</w:t>
      </w:r>
      <w:r>
        <w:rPr>
          <w:color w:val="231F20"/>
          <w:spacing w:val="-6"/>
          <w:w w:val="105"/>
          <w:sz w:val="17"/>
        </w:rPr>
        <w:t> </w:t>
      </w:r>
      <w:r>
        <w:rPr>
          <w:color w:val="231F20"/>
          <w:w w:val="105"/>
          <w:sz w:val="17"/>
        </w:rPr>
        <w:t>less</w:t>
      </w:r>
      <w:r>
        <w:rPr>
          <w:color w:val="231F20"/>
          <w:spacing w:val="-6"/>
          <w:w w:val="105"/>
          <w:sz w:val="17"/>
        </w:rPr>
        <w:t> </w:t>
      </w:r>
      <w:r>
        <w:rPr>
          <w:color w:val="231F20"/>
          <w:w w:val="105"/>
          <w:sz w:val="17"/>
        </w:rPr>
        <w:t>for</w:t>
      </w:r>
      <w:r>
        <w:rPr>
          <w:color w:val="231F20"/>
          <w:spacing w:val="-6"/>
          <w:w w:val="105"/>
          <w:sz w:val="17"/>
        </w:rPr>
        <w:t> </w:t>
      </w:r>
      <w:r>
        <w:rPr>
          <w:color w:val="231F20"/>
          <w:w w:val="105"/>
          <w:sz w:val="17"/>
        </w:rPr>
        <w:t>liquids</w:t>
      </w:r>
      <w:r>
        <w:rPr>
          <w:color w:val="231F20"/>
          <w:spacing w:val="-6"/>
          <w:w w:val="105"/>
          <w:sz w:val="17"/>
        </w:rPr>
        <w:t> </w:t>
      </w:r>
      <w:r>
        <w:rPr>
          <w:color w:val="231F20"/>
          <w:w w:val="105"/>
          <w:sz w:val="17"/>
        </w:rPr>
        <w:t>or</w:t>
      </w:r>
      <w:r>
        <w:rPr>
          <w:color w:val="231F20"/>
          <w:spacing w:val="-6"/>
          <w:w w:val="105"/>
          <w:sz w:val="17"/>
        </w:rPr>
        <w:t> </w:t>
      </w:r>
      <w:r>
        <w:rPr>
          <w:color w:val="231F20"/>
          <w:w w:val="105"/>
          <w:sz w:val="17"/>
        </w:rPr>
        <w:t>having</w:t>
      </w:r>
      <w:r>
        <w:rPr>
          <w:color w:val="231F20"/>
          <w:spacing w:val="-6"/>
          <w:w w:val="105"/>
          <w:sz w:val="17"/>
        </w:rPr>
        <w:t> </w:t>
      </w:r>
      <w:r>
        <w:rPr>
          <w:color w:val="231F20"/>
          <w:w w:val="105"/>
          <w:sz w:val="17"/>
        </w:rPr>
        <w:t>a</w:t>
      </w:r>
      <w:r>
        <w:rPr>
          <w:color w:val="231F20"/>
          <w:spacing w:val="-6"/>
          <w:w w:val="105"/>
          <w:sz w:val="17"/>
        </w:rPr>
        <w:t> </w:t>
      </w:r>
      <w:r>
        <w:rPr>
          <w:color w:val="231F20"/>
          <w:w w:val="105"/>
          <w:sz w:val="17"/>
        </w:rPr>
        <w:t>net</w:t>
      </w:r>
      <w:r>
        <w:rPr>
          <w:color w:val="231F20"/>
          <w:spacing w:val="-6"/>
          <w:w w:val="105"/>
          <w:sz w:val="17"/>
        </w:rPr>
        <w:t> </w:t>
      </w:r>
      <w:r>
        <w:rPr>
          <w:color w:val="231F20"/>
          <w:w w:val="105"/>
          <w:sz w:val="17"/>
        </w:rPr>
        <w:t>mass</w:t>
      </w:r>
      <w:r>
        <w:rPr>
          <w:color w:val="231F20"/>
          <w:spacing w:val="-6"/>
          <w:w w:val="105"/>
          <w:sz w:val="17"/>
        </w:rPr>
        <w:t> </w:t>
      </w:r>
      <w:r>
        <w:rPr>
          <w:color w:val="231F20"/>
          <w:w w:val="105"/>
          <w:sz w:val="17"/>
        </w:rPr>
        <w:t>per</w:t>
      </w:r>
      <w:r>
        <w:rPr>
          <w:color w:val="231F20"/>
          <w:spacing w:val="-6"/>
          <w:w w:val="105"/>
          <w:sz w:val="17"/>
        </w:rPr>
        <w:t> </w:t>
      </w:r>
      <w:r>
        <w:rPr>
          <w:color w:val="231F20"/>
          <w:w w:val="105"/>
          <w:sz w:val="17"/>
        </w:rPr>
        <w:t>single</w:t>
      </w:r>
      <w:r>
        <w:rPr>
          <w:color w:val="231F20"/>
          <w:spacing w:val="-6"/>
          <w:w w:val="105"/>
          <w:sz w:val="17"/>
        </w:rPr>
        <w:t> </w:t>
      </w:r>
      <w:r>
        <w:rPr>
          <w:color w:val="231F20"/>
          <w:w w:val="105"/>
          <w:sz w:val="17"/>
        </w:rPr>
        <w:t>or</w:t>
      </w:r>
      <w:r>
        <w:rPr>
          <w:color w:val="231F20"/>
          <w:spacing w:val="-6"/>
          <w:w w:val="105"/>
          <w:sz w:val="17"/>
        </w:rPr>
        <w:t> </w:t>
      </w:r>
      <w:r>
        <w:rPr>
          <w:color w:val="231F20"/>
          <w:w w:val="105"/>
          <w:sz w:val="17"/>
        </w:rPr>
        <w:t>inner</w:t>
      </w:r>
      <w:r>
        <w:rPr>
          <w:color w:val="231F20"/>
          <w:spacing w:val="-6"/>
          <w:w w:val="105"/>
          <w:sz w:val="17"/>
        </w:rPr>
        <w:t> </w:t>
      </w:r>
      <w:r>
        <w:rPr>
          <w:color w:val="231F20"/>
          <w:w w:val="105"/>
          <w:sz w:val="17"/>
        </w:rPr>
        <w:t>packaging of 5 kg or less for solids, are not subject to any other provisions of the present Code, provided the packagings</w:t>
      </w:r>
      <w:r>
        <w:rPr>
          <w:color w:val="231F20"/>
          <w:spacing w:val="-13"/>
          <w:w w:val="105"/>
          <w:sz w:val="17"/>
        </w:rPr>
        <w:t> </w:t>
      </w:r>
      <w:r>
        <w:rPr>
          <w:color w:val="231F20"/>
          <w:w w:val="105"/>
          <w:sz w:val="17"/>
        </w:rPr>
        <w:t>meet</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general</w:t>
      </w:r>
      <w:r>
        <w:rPr>
          <w:color w:val="231F20"/>
          <w:spacing w:val="-13"/>
          <w:w w:val="105"/>
          <w:sz w:val="17"/>
        </w:rPr>
        <w:t> </w:t>
      </w:r>
      <w:r>
        <w:rPr>
          <w:color w:val="231F20"/>
          <w:w w:val="105"/>
          <w:sz w:val="17"/>
        </w:rPr>
        <w:t>provisions</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4.1.1.1,</w:t>
      </w:r>
      <w:r>
        <w:rPr>
          <w:color w:val="231F20"/>
          <w:spacing w:val="-13"/>
          <w:w w:val="105"/>
          <w:sz w:val="17"/>
        </w:rPr>
        <w:t> </w:t>
      </w:r>
      <w:r>
        <w:rPr>
          <w:color w:val="231F20"/>
          <w:w w:val="105"/>
          <w:sz w:val="17"/>
        </w:rPr>
        <w:t>4.1.1.2</w:t>
      </w:r>
      <w:r>
        <w:rPr>
          <w:color w:val="231F20"/>
          <w:spacing w:val="-12"/>
          <w:w w:val="105"/>
          <w:sz w:val="17"/>
        </w:rPr>
        <w:t> </w:t>
      </w:r>
      <w:r>
        <w:rPr>
          <w:color w:val="231F20"/>
          <w:w w:val="105"/>
          <w:sz w:val="17"/>
        </w:rPr>
        <w:t>and</w:t>
      </w:r>
      <w:r>
        <w:rPr>
          <w:color w:val="231F20"/>
          <w:spacing w:val="-12"/>
          <w:w w:val="105"/>
          <w:sz w:val="17"/>
        </w:rPr>
        <w:t> </w:t>
      </w:r>
      <w:r>
        <w:rPr>
          <w:color w:val="231F20"/>
          <w:w w:val="105"/>
          <w:sz w:val="17"/>
        </w:rPr>
        <w:t>4.1.1.4</w:t>
      </w:r>
      <w:r>
        <w:rPr>
          <w:color w:val="231F20"/>
          <w:spacing w:val="-13"/>
          <w:w w:val="105"/>
          <w:sz w:val="17"/>
        </w:rPr>
        <w:t> </w:t>
      </w:r>
      <w:r>
        <w:rPr>
          <w:color w:val="231F20"/>
          <w:w w:val="105"/>
          <w:sz w:val="17"/>
        </w:rPr>
        <w:t>to</w:t>
      </w:r>
      <w:r>
        <w:rPr>
          <w:color w:val="231F20"/>
          <w:spacing w:val="-12"/>
          <w:w w:val="105"/>
          <w:sz w:val="17"/>
        </w:rPr>
        <w:t> </w:t>
      </w:r>
      <w:r>
        <w:rPr>
          <w:color w:val="231F20"/>
          <w:w w:val="105"/>
          <w:sz w:val="17"/>
        </w:rPr>
        <w:t>4.1.1.8.</w:t>
      </w:r>
    </w:p>
    <w:p>
      <w:pPr>
        <w:pStyle w:val="ListParagraph"/>
        <w:spacing w:after="0" w:line="256" w:lineRule="auto"/>
        <w:jc w:val="both"/>
        <w:rPr>
          <w:sz w:val="17"/>
        </w:rPr>
        <w:sectPr>
          <w:pgSz w:w="11910" w:h="16840"/>
          <w:pgMar w:header="0" w:footer="570" w:top="0" w:bottom="760" w:left="0" w:right="0"/>
        </w:sectPr>
      </w:pPr>
    </w:p>
    <w:p>
      <w:pPr>
        <w:pStyle w:val="BodyText"/>
        <w:spacing w:before="72"/>
        <w:ind w:left="0"/>
        <w:jc w:val="left"/>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48608">
                <wp:simplePos x="0" y="0"/>
                <wp:positionH relativeFrom="page">
                  <wp:posOffset>7199998</wp:posOffset>
                </wp:positionH>
                <wp:positionV relativeFrom="paragraph">
                  <wp:posOffset>-188457</wp:posOffset>
                </wp:positionV>
                <wp:extent cx="360045" cy="213868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360045" cy="2138680"/>
                          <a:chExt cx="360045" cy="2138680"/>
                        </a:xfrm>
                      </wpg:grpSpPr>
                      <wps:wsp>
                        <wps:cNvPr id="90" name="Graphic 90"/>
                        <wps:cNvSpPr/>
                        <wps:spPr>
                          <a:xfrm>
                            <a:off x="0" y="0"/>
                            <a:ext cx="360045" cy="2138680"/>
                          </a:xfrm>
                          <a:custGeom>
                            <a:avLst/>
                            <a:gdLst/>
                            <a:ahLst/>
                            <a:cxnLst/>
                            <a:rect l="l" t="t" r="r" b="b"/>
                            <a:pathLst>
                              <a:path w="360045" h="2138680">
                                <a:moveTo>
                                  <a:pt x="0" y="0"/>
                                </a:moveTo>
                                <a:lnTo>
                                  <a:pt x="0" y="2138400"/>
                                </a:lnTo>
                                <a:lnTo>
                                  <a:pt x="360006" y="2138400"/>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91" name="Textbox 91"/>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566.929016pt;margin-top:-14.839136pt;width:28.35pt;height:168.4pt;mso-position-horizontal-relative:page;mso-position-vertical-relative:paragraph;z-index:15748608" id="docshapegroup86" coordorigin="11339,-297" coordsize="567,3368">
                <v:rect style="position:absolute;left:11338;top:-297;width:567;height:3368" id="docshape87" filled="true" fillcolor="#58595b" stroked="false">
                  <v:fill type="solid"/>
                </v:rect>
                <v:shape style="position:absolute;left:11338;top:-297;width:567;height:3368" type="#_x0000_t202" id="docshape88"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785</w:t>
      </w:r>
    </w:p>
    <w:p>
      <w:pPr>
        <w:pStyle w:val="BodyText"/>
        <w:spacing w:before="70"/>
        <w:ind w:left="0"/>
        <w:jc w:val="left"/>
      </w:pPr>
    </w:p>
    <w:p>
      <w:pPr>
        <w:pStyle w:val="BodyText"/>
        <w:ind w:left="3925"/>
        <w:jc w:val="left"/>
      </w:pPr>
      <w:r>
        <w:rPr>
          <w:color w:val="231F20"/>
        </w:rPr>
        <w:t>Chapter</w:t>
      </w:r>
      <w:r>
        <w:rPr>
          <w:color w:val="231F20"/>
          <w:spacing w:val="46"/>
        </w:rPr>
        <w:t> </w:t>
      </w:r>
      <w:r>
        <w:rPr>
          <w:color w:val="231F20"/>
        </w:rPr>
        <w:t>3.3</w:t>
      </w:r>
      <w:r>
        <w:rPr>
          <w:color w:val="231F20"/>
          <w:spacing w:val="47"/>
        </w:rPr>
        <w:t> </w:t>
      </w:r>
      <w:r>
        <w:rPr>
          <w:color w:val="231F20"/>
        </w:rPr>
        <w:t>–</w:t>
      </w:r>
      <w:r>
        <w:rPr>
          <w:color w:val="231F20"/>
          <w:spacing w:val="47"/>
        </w:rPr>
        <w:t> </w:t>
      </w:r>
      <w:r>
        <w:rPr>
          <w:color w:val="231F20"/>
        </w:rPr>
        <w:t>Special</w:t>
      </w:r>
      <w:r>
        <w:rPr>
          <w:color w:val="231F20"/>
          <w:spacing w:val="47"/>
        </w:rPr>
        <w:t> </w:t>
      </w:r>
      <w:r>
        <w:rPr>
          <w:color w:val="231F20"/>
        </w:rPr>
        <w:t>provisions</w:t>
      </w:r>
      <w:r>
        <w:rPr>
          <w:color w:val="231F20"/>
          <w:spacing w:val="47"/>
        </w:rPr>
        <w:t> </w:t>
      </w:r>
      <w:r>
        <w:rPr>
          <w:color w:val="231F20"/>
        </w:rPr>
        <w:t>applicable</w:t>
      </w:r>
      <w:r>
        <w:rPr>
          <w:color w:val="231F20"/>
          <w:spacing w:val="46"/>
        </w:rPr>
        <w:t> </w:t>
      </w:r>
      <w:r>
        <w:rPr>
          <w:color w:val="231F20"/>
        </w:rPr>
        <w:t>to</w:t>
      </w:r>
      <w:r>
        <w:rPr>
          <w:color w:val="231F20"/>
          <w:spacing w:val="47"/>
        </w:rPr>
        <w:t> </w:t>
      </w:r>
      <w:r>
        <w:rPr>
          <w:color w:val="231F20"/>
        </w:rPr>
        <w:t>certain</w:t>
      </w:r>
      <w:r>
        <w:rPr>
          <w:color w:val="231F20"/>
          <w:spacing w:val="47"/>
        </w:rPr>
        <w:t> </w:t>
      </w:r>
      <w:r>
        <w:rPr>
          <w:color w:val="231F20"/>
        </w:rPr>
        <w:t>substances,</w:t>
      </w:r>
      <w:r>
        <w:rPr>
          <w:color w:val="231F20"/>
          <w:spacing w:val="47"/>
        </w:rPr>
        <w:t> </w:t>
      </w:r>
      <w:r>
        <w:rPr>
          <w:color w:val="231F20"/>
        </w:rPr>
        <w:t>materials</w:t>
      </w:r>
      <w:r>
        <w:rPr>
          <w:color w:val="231F20"/>
          <w:spacing w:val="47"/>
        </w:rPr>
        <w:t> </w:t>
      </w:r>
      <w:r>
        <w:rPr>
          <w:color w:val="231F20"/>
        </w:rPr>
        <w:t>or</w:t>
      </w:r>
      <w:r>
        <w:rPr>
          <w:color w:val="231F20"/>
          <w:spacing w:val="47"/>
        </w:rPr>
        <w:t> </w:t>
      </w:r>
      <w:r>
        <w:rPr>
          <w:color w:val="231F20"/>
          <w:spacing w:val="-2"/>
        </w:rPr>
        <w:t>articles</w:t>
      </w:r>
    </w:p>
    <w:p>
      <w:pPr>
        <w:pStyle w:val="BodyText"/>
        <w:spacing w:before="8"/>
        <w:ind w:left="0"/>
        <w:jc w:val="left"/>
        <w:rPr>
          <w:sz w:val="5"/>
        </w:rPr>
      </w:pPr>
      <w:r>
        <w:rPr>
          <w:sz w:val="5"/>
        </w:rPr>
        <mc:AlternateContent>
          <mc:Choice Requires="wps">
            <w:drawing>
              <wp:anchor distT="0" distB="0" distL="0" distR="0" allowOverlap="1" layoutInCell="1" locked="0" behindDoc="1" simplePos="0" relativeHeight="487607296">
                <wp:simplePos x="0" y="0"/>
                <wp:positionH relativeFrom="page">
                  <wp:posOffset>899999</wp:posOffset>
                </wp:positionH>
                <wp:positionV relativeFrom="paragraph">
                  <wp:posOffset>56965</wp:posOffset>
                </wp:positionV>
                <wp:extent cx="6120130" cy="127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85497pt;width:481.9pt;height:.1pt;mso-position-horizontal-relative:page;mso-position-vertical-relative:paragraph;z-index:-15709184;mso-wrap-distance-left:0;mso-wrap-distance-right:0" id="docshape89" coordorigin="1417,90" coordsize="9638,0" path="m1417,90l11055,90e" filled="false" stroked="true" strokeweight=".5pt" strokecolor="#231f20">
                <v:path arrowok="t"/>
                <v:stroke dashstyle="solid"/>
                <w10:wrap type="topAndBottom"/>
              </v:shape>
            </w:pict>
          </mc:Fallback>
        </mc:AlternateContent>
      </w:r>
    </w:p>
    <w:p>
      <w:pPr>
        <w:pStyle w:val="BodyText"/>
        <w:spacing w:before="195"/>
        <w:ind w:left="0"/>
        <w:jc w:val="left"/>
      </w:pPr>
    </w:p>
    <w:p>
      <w:pPr>
        <w:pStyle w:val="BodyText"/>
        <w:spacing w:line="254" w:lineRule="auto"/>
        <w:ind w:left="3217" w:right="847" w:hanging="961"/>
      </w:pPr>
      <w:r>
        <w:rPr>
          <w:rFonts w:ascii="Cambria" w:hAnsi="Cambria"/>
          <w:color w:val="231F20"/>
          <w:w w:val="105"/>
        </w:rPr>
        <w:t>△</w:t>
      </w:r>
      <w:r>
        <w:rPr>
          <w:rFonts w:ascii="Cambria" w:hAnsi="Cambria"/>
          <w:color w:val="231F20"/>
          <w:spacing w:val="40"/>
          <w:w w:val="105"/>
        </w:rPr>
        <w:t> </w:t>
      </w:r>
      <w:r>
        <w:rPr>
          <w:color w:val="231F20"/>
          <w:w w:val="105"/>
        </w:rPr>
        <w:t>376</w:t>
      </w:r>
      <w:r>
        <w:rPr>
          <w:color w:val="231F20"/>
          <w:spacing w:val="80"/>
          <w:w w:val="105"/>
        </w:rPr>
        <w:t>   </w:t>
      </w:r>
      <w:r>
        <w:rPr>
          <w:color w:val="231F20"/>
          <w:w w:val="105"/>
        </w:rPr>
        <w:t>Lithium metal, lithium ion or sodium ion cells or batteries identified as being damaged or defective such</w:t>
      </w:r>
      <w:r>
        <w:rPr>
          <w:color w:val="231F20"/>
          <w:w w:val="105"/>
        </w:rPr>
        <w:t> that</w:t>
      </w:r>
      <w:r>
        <w:rPr>
          <w:color w:val="231F20"/>
          <w:w w:val="105"/>
        </w:rPr>
        <w:t> they</w:t>
      </w:r>
      <w:r>
        <w:rPr>
          <w:color w:val="231F20"/>
          <w:w w:val="105"/>
        </w:rPr>
        <w:t> do</w:t>
      </w:r>
      <w:r>
        <w:rPr>
          <w:color w:val="231F20"/>
          <w:w w:val="105"/>
        </w:rPr>
        <w:t> not</w:t>
      </w:r>
      <w:r>
        <w:rPr>
          <w:color w:val="231F20"/>
          <w:w w:val="105"/>
        </w:rPr>
        <w:t> conform</w:t>
      </w:r>
      <w:r>
        <w:rPr>
          <w:color w:val="231F20"/>
          <w:w w:val="105"/>
        </w:rPr>
        <w:t> to</w:t>
      </w:r>
      <w:r>
        <w:rPr>
          <w:color w:val="231F20"/>
          <w:w w:val="105"/>
        </w:rPr>
        <w:t> the</w:t>
      </w:r>
      <w:r>
        <w:rPr>
          <w:color w:val="231F20"/>
          <w:w w:val="105"/>
        </w:rPr>
        <w:t> type</w:t>
      </w:r>
      <w:r>
        <w:rPr>
          <w:color w:val="231F20"/>
          <w:w w:val="105"/>
        </w:rPr>
        <w:t> tested</w:t>
      </w:r>
      <w:r>
        <w:rPr>
          <w:color w:val="231F20"/>
          <w:w w:val="105"/>
        </w:rPr>
        <w:t> according</w:t>
      </w:r>
      <w:r>
        <w:rPr>
          <w:color w:val="231F20"/>
          <w:w w:val="105"/>
        </w:rPr>
        <w:t> to</w:t>
      </w:r>
      <w:r>
        <w:rPr>
          <w:color w:val="231F20"/>
          <w:w w:val="105"/>
        </w:rPr>
        <w:t> the</w:t>
      </w:r>
      <w:r>
        <w:rPr>
          <w:color w:val="231F20"/>
          <w:w w:val="105"/>
        </w:rPr>
        <w:t> applicable</w:t>
      </w:r>
      <w:r>
        <w:rPr>
          <w:color w:val="231F20"/>
          <w:w w:val="105"/>
        </w:rPr>
        <w:t> provisions</w:t>
      </w:r>
      <w:r>
        <w:rPr>
          <w:color w:val="231F20"/>
          <w:w w:val="105"/>
        </w:rPr>
        <w:t> of</w:t>
      </w:r>
      <w:r>
        <w:rPr>
          <w:color w:val="231F20"/>
          <w:w w:val="105"/>
        </w:rPr>
        <w:t> the </w:t>
      </w:r>
      <w:r>
        <w:rPr>
          <w:rFonts w:ascii="Arial" w:hAnsi="Arial"/>
          <w:i/>
          <w:color w:val="231F20"/>
          <w:w w:val="105"/>
        </w:rPr>
        <w:t>Manual of Tests and Criteria </w:t>
      </w:r>
      <w:r>
        <w:rPr>
          <w:color w:val="231F20"/>
          <w:w w:val="105"/>
        </w:rPr>
        <w:t>shall comply with the requirements of this special provision.</w:t>
      </w:r>
    </w:p>
    <w:p>
      <w:pPr>
        <w:pStyle w:val="BodyText"/>
        <w:spacing w:before="79"/>
        <w:ind w:left="3217"/>
        <w:jc w:val="left"/>
      </w:pPr>
      <w:r>
        <w:rPr>
          <w:color w:val="231F20"/>
          <w:w w:val="105"/>
        </w:rPr>
        <w:t>For</w:t>
      </w:r>
      <w:r>
        <w:rPr>
          <w:color w:val="231F20"/>
          <w:spacing w:val="-2"/>
          <w:w w:val="105"/>
        </w:rPr>
        <w:t> </w:t>
      </w:r>
      <w:r>
        <w:rPr>
          <w:color w:val="231F20"/>
          <w:w w:val="105"/>
        </w:rPr>
        <w:t>the</w:t>
      </w:r>
      <w:r>
        <w:rPr>
          <w:color w:val="231F20"/>
          <w:spacing w:val="-2"/>
          <w:w w:val="105"/>
        </w:rPr>
        <w:t> </w:t>
      </w:r>
      <w:r>
        <w:rPr>
          <w:color w:val="231F20"/>
          <w:w w:val="105"/>
        </w:rPr>
        <w:t>purposes</w:t>
      </w:r>
      <w:r>
        <w:rPr>
          <w:color w:val="231F20"/>
          <w:spacing w:val="-2"/>
          <w:w w:val="105"/>
        </w:rPr>
        <w:t> </w:t>
      </w:r>
      <w:r>
        <w:rPr>
          <w:color w:val="231F20"/>
          <w:w w:val="105"/>
        </w:rPr>
        <w:t>of</w:t>
      </w:r>
      <w:r>
        <w:rPr>
          <w:color w:val="231F20"/>
          <w:spacing w:val="-2"/>
          <w:w w:val="105"/>
        </w:rPr>
        <w:t> </w:t>
      </w:r>
      <w:r>
        <w:rPr>
          <w:color w:val="231F20"/>
          <w:w w:val="105"/>
        </w:rPr>
        <w:t>this</w:t>
      </w:r>
      <w:r>
        <w:rPr>
          <w:color w:val="231F20"/>
          <w:spacing w:val="-2"/>
          <w:w w:val="105"/>
        </w:rPr>
        <w:t> </w:t>
      </w:r>
      <w:r>
        <w:rPr>
          <w:color w:val="231F20"/>
          <w:w w:val="105"/>
        </w:rPr>
        <w:t>special</w:t>
      </w:r>
      <w:r>
        <w:rPr>
          <w:color w:val="231F20"/>
          <w:spacing w:val="-2"/>
          <w:w w:val="105"/>
        </w:rPr>
        <w:t> </w:t>
      </w:r>
      <w:r>
        <w:rPr>
          <w:color w:val="231F20"/>
          <w:w w:val="105"/>
        </w:rPr>
        <w:t>provision,</w:t>
      </w:r>
      <w:r>
        <w:rPr>
          <w:color w:val="231F20"/>
          <w:spacing w:val="-2"/>
          <w:w w:val="105"/>
        </w:rPr>
        <w:t> </w:t>
      </w:r>
      <w:r>
        <w:rPr>
          <w:color w:val="231F20"/>
          <w:w w:val="105"/>
        </w:rPr>
        <w:t>these</w:t>
      </w:r>
      <w:r>
        <w:rPr>
          <w:color w:val="231F20"/>
          <w:spacing w:val="-1"/>
          <w:w w:val="105"/>
        </w:rPr>
        <w:t> </w:t>
      </w:r>
      <w:r>
        <w:rPr>
          <w:color w:val="231F20"/>
          <w:w w:val="105"/>
        </w:rPr>
        <w:t>may</w:t>
      </w:r>
      <w:r>
        <w:rPr>
          <w:color w:val="231F20"/>
          <w:spacing w:val="-2"/>
          <w:w w:val="105"/>
        </w:rPr>
        <w:t> </w:t>
      </w:r>
      <w:r>
        <w:rPr>
          <w:color w:val="231F20"/>
          <w:w w:val="105"/>
        </w:rPr>
        <w:t>include,</w:t>
      </w:r>
      <w:r>
        <w:rPr>
          <w:color w:val="231F20"/>
          <w:spacing w:val="-2"/>
          <w:w w:val="105"/>
        </w:rPr>
        <w:t> </w:t>
      </w:r>
      <w:r>
        <w:rPr>
          <w:color w:val="231F20"/>
          <w:w w:val="105"/>
        </w:rPr>
        <w:t>but</w:t>
      </w:r>
      <w:r>
        <w:rPr>
          <w:color w:val="231F20"/>
          <w:spacing w:val="-2"/>
          <w:w w:val="105"/>
        </w:rPr>
        <w:t> </w:t>
      </w:r>
      <w:r>
        <w:rPr>
          <w:color w:val="231F20"/>
          <w:w w:val="105"/>
        </w:rPr>
        <w:t>are</w:t>
      </w:r>
      <w:r>
        <w:rPr>
          <w:color w:val="231F20"/>
          <w:spacing w:val="-2"/>
          <w:w w:val="105"/>
        </w:rPr>
        <w:t> </w:t>
      </w:r>
      <w:r>
        <w:rPr>
          <w:color w:val="231F20"/>
          <w:w w:val="105"/>
        </w:rPr>
        <w:t>not</w:t>
      </w:r>
      <w:r>
        <w:rPr>
          <w:color w:val="231F20"/>
          <w:spacing w:val="-2"/>
          <w:w w:val="105"/>
        </w:rPr>
        <w:t> </w:t>
      </w:r>
      <w:r>
        <w:rPr>
          <w:color w:val="231F20"/>
          <w:w w:val="105"/>
        </w:rPr>
        <w:t>limited</w:t>
      </w:r>
      <w:r>
        <w:rPr>
          <w:color w:val="231F20"/>
          <w:spacing w:val="-2"/>
          <w:w w:val="105"/>
        </w:rPr>
        <w:t> </w:t>
      </w:r>
      <w:r>
        <w:rPr>
          <w:color w:val="231F20"/>
          <w:spacing w:val="-5"/>
          <w:w w:val="105"/>
        </w:rPr>
        <w:t>to:</w:t>
      </w:r>
    </w:p>
    <w:p>
      <w:pPr>
        <w:pStyle w:val="ListParagraph"/>
        <w:numPr>
          <w:ilvl w:val="0"/>
          <w:numId w:val="32"/>
        </w:numPr>
        <w:tabs>
          <w:tab w:pos="3577" w:val="left" w:leader="none"/>
        </w:tabs>
        <w:spacing w:line="240" w:lineRule="auto" w:before="70" w:after="0"/>
        <w:ind w:left="3577" w:right="0" w:hanging="360"/>
        <w:jc w:val="left"/>
        <w:rPr>
          <w:sz w:val="17"/>
        </w:rPr>
      </w:pPr>
      <w:r>
        <w:rPr>
          <w:color w:val="231F20"/>
          <w:w w:val="105"/>
          <w:sz w:val="17"/>
        </w:rPr>
        <w:t>Cells</w:t>
      </w:r>
      <w:r>
        <w:rPr>
          <w:color w:val="231F20"/>
          <w:spacing w:val="-2"/>
          <w:w w:val="105"/>
          <w:sz w:val="17"/>
        </w:rPr>
        <w:t> </w:t>
      </w:r>
      <w:r>
        <w:rPr>
          <w:color w:val="231F20"/>
          <w:w w:val="105"/>
          <w:sz w:val="17"/>
        </w:rPr>
        <w:t>or</w:t>
      </w:r>
      <w:r>
        <w:rPr>
          <w:color w:val="231F20"/>
          <w:spacing w:val="-1"/>
          <w:w w:val="105"/>
          <w:sz w:val="17"/>
        </w:rPr>
        <w:t> </w:t>
      </w:r>
      <w:r>
        <w:rPr>
          <w:color w:val="231F20"/>
          <w:w w:val="105"/>
          <w:sz w:val="17"/>
        </w:rPr>
        <w:t>batteries</w:t>
      </w:r>
      <w:r>
        <w:rPr>
          <w:color w:val="231F20"/>
          <w:spacing w:val="-1"/>
          <w:w w:val="105"/>
          <w:sz w:val="17"/>
        </w:rPr>
        <w:t> </w:t>
      </w:r>
      <w:r>
        <w:rPr>
          <w:color w:val="231F20"/>
          <w:w w:val="105"/>
          <w:sz w:val="17"/>
        </w:rPr>
        <w:t>identified</w:t>
      </w:r>
      <w:r>
        <w:rPr>
          <w:color w:val="231F20"/>
          <w:spacing w:val="-1"/>
          <w:w w:val="105"/>
          <w:sz w:val="17"/>
        </w:rPr>
        <w:t> </w:t>
      </w:r>
      <w:r>
        <w:rPr>
          <w:color w:val="231F20"/>
          <w:w w:val="105"/>
          <w:sz w:val="17"/>
        </w:rPr>
        <w:t>as</w:t>
      </w:r>
      <w:r>
        <w:rPr>
          <w:color w:val="231F20"/>
          <w:spacing w:val="-2"/>
          <w:w w:val="105"/>
          <w:sz w:val="17"/>
        </w:rPr>
        <w:t> </w:t>
      </w:r>
      <w:r>
        <w:rPr>
          <w:color w:val="231F20"/>
          <w:w w:val="105"/>
          <w:sz w:val="17"/>
        </w:rPr>
        <w:t>being</w:t>
      </w:r>
      <w:r>
        <w:rPr>
          <w:color w:val="231F20"/>
          <w:spacing w:val="-1"/>
          <w:w w:val="105"/>
          <w:sz w:val="17"/>
        </w:rPr>
        <w:t> </w:t>
      </w:r>
      <w:r>
        <w:rPr>
          <w:color w:val="231F20"/>
          <w:w w:val="105"/>
          <w:sz w:val="17"/>
        </w:rPr>
        <w:t>defective</w:t>
      </w:r>
      <w:r>
        <w:rPr>
          <w:color w:val="231F20"/>
          <w:spacing w:val="-1"/>
          <w:w w:val="105"/>
          <w:sz w:val="17"/>
        </w:rPr>
        <w:t> </w:t>
      </w:r>
      <w:r>
        <w:rPr>
          <w:color w:val="231F20"/>
          <w:w w:val="105"/>
          <w:sz w:val="17"/>
        </w:rPr>
        <w:t>for</w:t>
      </w:r>
      <w:r>
        <w:rPr>
          <w:color w:val="231F20"/>
          <w:spacing w:val="-1"/>
          <w:w w:val="105"/>
          <w:sz w:val="17"/>
        </w:rPr>
        <w:t> </w:t>
      </w:r>
      <w:r>
        <w:rPr>
          <w:color w:val="231F20"/>
          <w:w w:val="105"/>
          <w:sz w:val="17"/>
        </w:rPr>
        <w:t>safety</w:t>
      </w:r>
      <w:r>
        <w:rPr>
          <w:color w:val="231F20"/>
          <w:spacing w:val="-2"/>
          <w:w w:val="105"/>
          <w:sz w:val="17"/>
        </w:rPr>
        <w:t> reasons;</w:t>
      </w:r>
    </w:p>
    <w:p>
      <w:pPr>
        <w:pStyle w:val="ListParagraph"/>
        <w:numPr>
          <w:ilvl w:val="0"/>
          <w:numId w:val="32"/>
        </w:numPr>
        <w:tabs>
          <w:tab w:pos="3577" w:val="left" w:leader="none"/>
        </w:tabs>
        <w:spacing w:line="240" w:lineRule="auto" w:before="70" w:after="0"/>
        <w:ind w:left="3577" w:right="0" w:hanging="360"/>
        <w:jc w:val="left"/>
        <w:rPr>
          <w:sz w:val="17"/>
        </w:rPr>
      </w:pPr>
      <w:r>
        <w:rPr>
          <w:color w:val="231F20"/>
          <w:w w:val="105"/>
          <w:sz w:val="17"/>
        </w:rPr>
        <w:t>Cells</w:t>
      </w:r>
      <w:r>
        <w:rPr>
          <w:color w:val="231F20"/>
          <w:spacing w:val="-6"/>
          <w:w w:val="105"/>
          <w:sz w:val="17"/>
        </w:rPr>
        <w:t> </w:t>
      </w:r>
      <w:r>
        <w:rPr>
          <w:color w:val="231F20"/>
          <w:w w:val="105"/>
          <w:sz w:val="17"/>
        </w:rPr>
        <w:t>or</w:t>
      </w:r>
      <w:r>
        <w:rPr>
          <w:color w:val="231F20"/>
          <w:spacing w:val="-5"/>
          <w:w w:val="105"/>
          <w:sz w:val="17"/>
        </w:rPr>
        <w:t> </w:t>
      </w:r>
      <w:r>
        <w:rPr>
          <w:color w:val="231F20"/>
          <w:w w:val="105"/>
          <w:sz w:val="17"/>
        </w:rPr>
        <w:t>batteries</w:t>
      </w:r>
      <w:r>
        <w:rPr>
          <w:color w:val="231F20"/>
          <w:spacing w:val="-5"/>
          <w:w w:val="105"/>
          <w:sz w:val="17"/>
        </w:rPr>
        <w:t> </w:t>
      </w:r>
      <w:r>
        <w:rPr>
          <w:color w:val="231F20"/>
          <w:w w:val="105"/>
          <w:sz w:val="17"/>
        </w:rPr>
        <w:t>that</w:t>
      </w:r>
      <w:r>
        <w:rPr>
          <w:color w:val="231F20"/>
          <w:spacing w:val="-5"/>
          <w:w w:val="105"/>
          <w:sz w:val="17"/>
        </w:rPr>
        <w:t> </w:t>
      </w:r>
      <w:r>
        <w:rPr>
          <w:color w:val="231F20"/>
          <w:w w:val="105"/>
          <w:sz w:val="17"/>
        </w:rPr>
        <w:t>have</w:t>
      </w:r>
      <w:r>
        <w:rPr>
          <w:color w:val="231F20"/>
          <w:spacing w:val="-5"/>
          <w:w w:val="105"/>
          <w:sz w:val="17"/>
        </w:rPr>
        <w:t> </w:t>
      </w:r>
      <w:r>
        <w:rPr>
          <w:color w:val="231F20"/>
          <w:w w:val="105"/>
          <w:sz w:val="17"/>
        </w:rPr>
        <w:t>leaked</w:t>
      </w:r>
      <w:r>
        <w:rPr>
          <w:color w:val="231F20"/>
          <w:spacing w:val="-5"/>
          <w:w w:val="105"/>
          <w:sz w:val="17"/>
        </w:rPr>
        <w:t> </w:t>
      </w:r>
      <w:r>
        <w:rPr>
          <w:color w:val="231F20"/>
          <w:w w:val="105"/>
          <w:sz w:val="17"/>
        </w:rPr>
        <w:t>or</w:t>
      </w:r>
      <w:r>
        <w:rPr>
          <w:color w:val="231F20"/>
          <w:spacing w:val="-5"/>
          <w:w w:val="105"/>
          <w:sz w:val="17"/>
        </w:rPr>
        <w:t> </w:t>
      </w:r>
      <w:r>
        <w:rPr>
          <w:color w:val="231F20"/>
          <w:spacing w:val="-2"/>
          <w:w w:val="105"/>
          <w:sz w:val="17"/>
        </w:rPr>
        <w:t>vented;</w:t>
      </w:r>
    </w:p>
    <w:p>
      <w:pPr>
        <w:pStyle w:val="ListParagraph"/>
        <w:numPr>
          <w:ilvl w:val="0"/>
          <w:numId w:val="32"/>
        </w:numPr>
        <w:tabs>
          <w:tab w:pos="3577" w:val="left" w:leader="none"/>
        </w:tabs>
        <w:spacing w:line="240" w:lineRule="auto" w:before="69" w:after="0"/>
        <w:ind w:left="3577" w:right="0" w:hanging="360"/>
        <w:jc w:val="left"/>
        <w:rPr>
          <w:sz w:val="17"/>
        </w:rPr>
      </w:pPr>
      <w:r>
        <w:rPr>
          <w:color w:val="231F20"/>
          <w:w w:val="105"/>
          <w:sz w:val="17"/>
        </w:rPr>
        <w:t>Cells</w:t>
      </w:r>
      <w:r>
        <w:rPr>
          <w:color w:val="231F20"/>
          <w:spacing w:val="2"/>
          <w:w w:val="105"/>
          <w:sz w:val="17"/>
        </w:rPr>
        <w:t> </w:t>
      </w:r>
      <w:r>
        <w:rPr>
          <w:color w:val="231F20"/>
          <w:w w:val="105"/>
          <w:sz w:val="17"/>
        </w:rPr>
        <w:t>or</w:t>
      </w:r>
      <w:r>
        <w:rPr>
          <w:color w:val="231F20"/>
          <w:spacing w:val="2"/>
          <w:w w:val="105"/>
          <w:sz w:val="17"/>
        </w:rPr>
        <w:t> </w:t>
      </w:r>
      <w:r>
        <w:rPr>
          <w:color w:val="231F20"/>
          <w:w w:val="105"/>
          <w:sz w:val="17"/>
        </w:rPr>
        <w:t>batteries</w:t>
      </w:r>
      <w:r>
        <w:rPr>
          <w:color w:val="231F20"/>
          <w:spacing w:val="2"/>
          <w:w w:val="105"/>
          <w:sz w:val="17"/>
        </w:rPr>
        <w:t> </w:t>
      </w:r>
      <w:r>
        <w:rPr>
          <w:color w:val="231F20"/>
          <w:w w:val="105"/>
          <w:sz w:val="17"/>
        </w:rPr>
        <w:t>that</w:t>
      </w:r>
      <w:r>
        <w:rPr>
          <w:color w:val="231F20"/>
          <w:spacing w:val="3"/>
          <w:w w:val="105"/>
          <w:sz w:val="17"/>
        </w:rPr>
        <w:t> </w:t>
      </w:r>
      <w:r>
        <w:rPr>
          <w:color w:val="231F20"/>
          <w:w w:val="105"/>
          <w:sz w:val="17"/>
        </w:rPr>
        <w:t>cannot</w:t>
      </w:r>
      <w:r>
        <w:rPr>
          <w:color w:val="231F20"/>
          <w:spacing w:val="2"/>
          <w:w w:val="105"/>
          <w:sz w:val="17"/>
        </w:rPr>
        <w:t> </w:t>
      </w:r>
      <w:r>
        <w:rPr>
          <w:color w:val="231F20"/>
          <w:w w:val="105"/>
          <w:sz w:val="17"/>
        </w:rPr>
        <w:t>be</w:t>
      </w:r>
      <w:r>
        <w:rPr>
          <w:color w:val="231F20"/>
          <w:spacing w:val="2"/>
          <w:w w:val="105"/>
          <w:sz w:val="17"/>
        </w:rPr>
        <w:t> </w:t>
      </w:r>
      <w:r>
        <w:rPr>
          <w:color w:val="231F20"/>
          <w:w w:val="105"/>
          <w:sz w:val="17"/>
        </w:rPr>
        <w:t>diagnosed</w:t>
      </w:r>
      <w:r>
        <w:rPr>
          <w:color w:val="231F20"/>
          <w:spacing w:val="3"/>
          <w:w w:val="105"/>
          <w:sz w:val="17"/>
        </w:rPr>
        <w:t> </w:t>
      </w:r>
      <w:r>
        <w:rPr>
          <w:color w:val="231F20"/>
          <w:w w:val="105"/>
          <w:sz w:val="17"/>
        </w:rPr>
        <w:t>prior</w:t>
      </w:r>
      <w:r>
        <w:rPr>
          <w:color w:val="231F20"/>
          <w:spacing w:val="2"/>
          <w:w w:val="105"/>
          <w:sz w:val="17"/>
        </w:rPr>
        <w:t> </w:t>
      </w:r>
      <w:r>
        <w:rPr>
          <w:color w:val="231F20"/>
          <w:w w:val="105"/>
          <w:sz w:val="17"/>
        </w:rPr>
        <w:t>to</w:t>
      </w:r>
      <w:r>
        <w:rPr>
          <w:color w:val="231F20"/>
          <w:spacing w:val="2"/>
          <w:w w:val="105"/>
          <w:sz w:val="17"/>
        </w:rPr>
        <w:t> </w:t>
      </w:r>
      <w:r>
        <w:rPr>
          <w:color w:val="231F20"/>
          <w:w w:val="105"/>
          <w:sz w:val="17"/>
        </w:rPr>
        <w:t>transport;</w:t>
      </w:r>
      <w:r>
        <w:rPr>
          <w:color w:val="231F20"/>
          <w:spacing w:val="2"/>
          <w:w w:val="105"/>
          <w:sz w:val="17"/>
        </w:rPr>
        <w:t> </w:t>
      </w:r>
      <w:r>
        <w:rPr>
          <w:color w:val="231F20"/>
          <w:spacing w:val="-7"/>
          <w:w w:val="105"/>
          <w:sz w:val="17"/>
        </w:rPr>
        <w:t>or</w:t>
      </w:r>
    </w:p>
    <w:p>
      <w:pPr>
        <w:pStyle w:val="ListParagraph"/>
        <w:numPr>
          <w:ilvl w:val="0"/>
          <w:numId w:val="32"/>
        </w:numPr>
        <w:tabs>
          <w:tab w:pos="3577" w:val="left" w:leader="none"/>
        </w:tabs>
        <w:spacing w:line="240" w:lineRule="auto" w:before="70" w:after="0"/>
        <w:ind w:left="3577" w:right="0" w:hanging="360"/>
        <w:jc w:val="left"/>
        <w:rPr>
          <w:sz w:val="17"/>
        </w:rPr>
      </w:pPr>
      <w:r>
        <w:rPr>
          <w:color w:val="231F20"/>
          <w:w w:val="105"/>
          <w:sz w:val="17"/>
        </w:rPr>
        <w:t>Cells</w:t>
      </w:r>
      <w:r>
        <w:rPr>
          <w:color w:val="231F20"/>
          <w:spacing w:val="-4"/>
          <w:w w:val="105"/>
          <w:sz w:val="17"/>
        </w:rPr>
        <w:t> </w:t>
      </w:r>
      <w:r>
        <w:rPr>
          <w:color w:val="231F20"/>
          <w:w w:val="105"/>
          <w:sz w:val="17"/>
        </w:rPr>
        <w:t>or</w:t>
      </w:r>
      <w:r>
        <w:rPr>
          <w:color w:val="231F20"/>
          <w:spacing w:val="-4"/>
          <w:w w:val="105"/>
          <w:sz w:val="17"/>
        </w:rPr>
        <w:t> </w:t>
      </w:r>
      <w:r>
        <w:rPr>
          <w:color w:val="231F20"/>
          <w:w w:val="105"/>
          <w:sz w:val="17"/>
        </w:rPr>
        <w:t>batteries</w:t>
      </w:r>
      <w:r>
        <w:rPr>
          <w:color w:val="231F20"/>
          <w:spacing w:val="-3"/>
          <w:w w:val="105"/>
          <w:sz w:val="17"/>
        </w:rPr>
        <w:t> </w:t>
      </w:r>
      <w:r>
        <w:rPr>
          <w:color w:val="231F20"/>
          <w:w w:val="105"/>
          <w:sz w:val="17"/>
        </w:rPr>
        <w:t>that</w:t>
      </w:r>
      <w:r>
        <w:rPr>
          <w:color w:val="231F20"/>
          <w:spacing w:val="-4"/>
          <w:w w:val="105"/>
          <w:sz w:val="17"/>
        </w:rPr>
        <w:t> </w:t>
      </w:r>
      <w:r>
        <w:rPr>
          <w:color w:val="231F20"/>
          <w:w w:val="105"/>
          <w:sz w:val="17"/>
        </w:rPr>
        <w:t>have</w:t>
      </w:r>
      <w:r>
        <w:rPr>
          <w:color w:val="231F20"/>
          <w:spacing w:val="-3"/>
          <w:w w:val="105"/>
          <w:sz w:val="17"/>
        </w:rPr>
        <w:t> </w:t>
      </w:r>
      <w:r>
        <w:rPr>
          <w:color w:val="231F20"/>
          <w:w w:val="105"/>
          <w:sz w:val="17"/>
        </w:rPr>
        <w:t>sustained</w:t>
      </w:r>
      <w:r>
        <w:rPr>
          <w:color w:val="231F20"/>
          <w:spacing w:val="-4"/>
          <w:w w:val="105"/>
          <w:sz w:val="17"/>
        </w:rPr>
        <w:t> </w:t>
      </w:r>
      <w:r>
        <w:rPr>
          <w:color w:val="231F20"/>
          <w:w w:val="105"/>
          <w:sz w:val="17"/>
        </w:rPr>
        <w:t>physical</w:t>
      </w:r>
      <w:r>
        <w:rPr>
          <w:color w:val="231F20"/>
          <w:spacing w:val="-3"/>
          <w:w w:val="105"/>
          <w:sz w:val="17"/>
        </w:rPr>
        <w:t> </w:t>
      </w:r>
      <w:r>
        <w:rPr>
          <w:color w:val="231F20"/>
          <w:w w:val="105"/>
          <w:sz w:val="17"/>
        </w:rPr>
        <w:t>or</w:t>
      </w:r>
      <w:r>
        <w:rPr>
          <w:color w:val="231F20"/>
          <w:spacing w:val="-4"/>
          <w:w w:val="105"/>
          <w:sz w:val="17"/>
        </w:rPr>
        <w:t> </w:t>
      </w:r>
      <w:r>
        <w:rPr>
          <w:color w:val="231F20"/>
          <w:w w:val="105"/>
          <w:sz w:val="17"/>
        </w:rPr>
        <w:t>mechanical</w:t>
      </w:r>
      <w:r>
        <w:rPr>
          <w:color w:val="231F20"/>
          <w:spacing w:val="-3"/>
          <w:w w:val="105"/>
          <w:sz w:val="17"/>
        </w:rPr>
        <w:t> </w:t>
      </w:r>
      <w:r>
        <w:rPr>
          <w:color w:val="231F20"/>
          <w:spacing w:val="-2"/>
          <w:w w:val="105"/>
          <w:sz w:val="17"/>
        </w:rPr>
        <w:t>damage.</w:t>
      </w:r>
    </w:p>
    <w:p>
      <w:pPr>
        <w:pStyle w:val="BodyText"/>
        <w:spacing w:line="256" w:lineRule="auto" w:before="90"/>
        <w:ind w:left="3217" w:right="848"/>
      </w:pPr>
      <w:r>
        <w:rPr>
          <w:rFonts w:ascii="Arial" w:hAnsi="Arial"/>
          <w:b/>
          <w:color w:val="231F20"/>
          <w:w w:val="105"/>
        </w:rPr>
        <w:t>Note:</w:t>
      </w:r>
      <w:r>
        <w:rPr>
          <w:rFonts w:ascii="Arial" w:hAnsi="Arial"/>
          <w:b/>
          <w:color w:val="231F20"/>
          <w:spacing w:val="-1"/>
          <w:w w:val="105"/>
        </w:rPr>
        <w:t> </w:t>
      </w:r>
      <w:r>
        <w:rPr>
          <w:color w:val="231F20"/>
          <w:w w:val="105"/>
        </w:rPr>
        <w:t>In</w:t>
      </w:r>
      <w:r>
        <w:rPr>
          <w:color w:val="231F20"/>
          <w:spacing w:val="-1"/>
          <w:w w:val="105"/>
        </w:rPr>
        <w:t> </w:t>
      </w:r>
      <w:r>
        <w:rPr>
          <w:color w:val="231F20"/>
          <w:w w:val="105"/>
        </w:rPr>
        <w:t>assessing</w:t>
      </w:r>
      <w:r>
        <w:rPr>
          <w:color w:val="231F20"/>
          <w:spacing w:val="-1"/>
          <w:w w:val="105"/>
        </w:rPr>
        <w:t> </w:t>
      </w:r>
      <w:r>
        <w:rPr>
          <w:color w:val="231F20"/>
          <w:w w:val="105"/>
        </w:rPr>
        <w:t>a</w:t>
      </w:r>
      <w:r>
        <w:rPr>
          <w:color w:val="231F20"/>
          <w:spacing w:val="-1"/>
          <w:w w:val="105"/>
        </w:rPr>
        <w:t> </w:t>
      </w:r>
      <w:r>
        <w:rPr>
          <w:color w:val="231F20"/>
          <w:w w:val="105"/>
        </w:rPr>
        <w:t>cell</w:t>
      </w:r>
      <w:r>
        <w:rPr>
          <w:color w:val="231F20"/>
          <w:spacing w:val="-1"/>
          <w:w w:val="105"/>
        </w:rPr>
        <w:t> </w:t>
      </w:r>
      <w:r>
        <w:rPr>
          <w:color w:val="231F20"/>
          <w:w w:val="105"/>
        </w:rPr>
        <w:t>or</w:t>
      </w:r>
      <w:r>
        <w:rPr>
          <w:color w:val="231F20"/>
          <w:spacing w:val="-1"/>
          <w:w w:val="105"/>
        </w:rPr>
        <w:t> </w:t>
      </w:r>
      <w:r>
        <w:rPr>
          <w:color w:val="231F20"/>
          <w:w w:val="105"/>
        </w:rPr>
        <w:t>battery</w:t>
      </w:r>
      <w:r>
        <w:rPr>
          <w:color w:val="231F20"/>
          <w:spacing w:val="-1"/>
          <w:w w:val="105"/>
        </w:rPr>
        <w:t> </w:t>
      </w:r>
      <w:r>
        <w:rPr>
          <w:color w:val="231F20"/>
          <w:w w:val="105"/>
        </w:rPr>
        <w:t>as</w:t>
      </w:r>
      <w:r>
        <w:rPr>
          <w:color w:val="231F20"/>
          <w:spacing w:val="-1"/>
          <w:w w:val="105"/>
        </w:rPr>
        <w:t> </w:t>
      </w:r>
      <w:r>
        <w:rPr>
          <w:color w:val="231F20"/>
          <w:w w:val="105"/>
        </w:rPr>
        <w:t>damaged</w:t>
      </w:r>
      <w:r>
        <w:rPr>
          <w:color w:val="231F20"/>
          <w:spacing w:val="-1"/>
          <w:w w:val="105"/>
        </w:rPr>
        <w:t> </w:t>
      </w:r>
      <w:r>
        <w:rPr>
          <w:color w:val="231F20"/>
          <w:w w:val="105"/>
        </w:rPr>
        <w:t>or</w:t>
      </w:r>
      <w:r>
        <w:rPr>
          <w:color w:val="231F20"/>
          <w:spacing w:val="-1"/>
          <w:w w:val="105"/>
        </w:rPr>
        <w:t> </w:t>
      </w:r>
      <w:r>
        <w:rPr>
          <w:color w:val="231F20"/>
          <w:w w:val="105"/>
        </w:rPr>
        <w:t>defective,</w:t>
      </w:r>
      <w:r>
        <w:rPr>
          <w:color w:val="231F20"/>
          <w:spacing w:val="-1"/>
          <w:w w:val="105"/>
        </w:rPr>
        <w:t> </w:t>
      </w:r>
      <w:r>
        <w:rPr>
          <w:color w:val="231F20"/>
          <w:w w:val="105"/>
        </w:rPr>
        <w:t>an</w:t>
      </w:r>
      <w:r>
        <w:rPr>
          <w:color w:val="231F20"/>
          <w:spacing w:val="-1"/>
          <w:w w:val="105"/>
        </w:rPr>
        <w:t> </w:t>
      </w:r>
      <w:r>
        <w:rPr>
          <w:color w:val="231F20"/>
          <w:w w:val="105"/>
        </w:rPr>
        <w:t>assessment</w:t>
      </w:r>
      <w:r>
        <w:rPr>
          <w:color w:val="231F20"/>
          <w:spacing w:val="-1"/>
          <w:w w:val="105"/>
        </w:rPr>
        <w:t> </w:t>
      </w:r>
      <w:r>
        <w:rPr>
          <w:color w:val="231F20"/>
          <w:w w:val="105"/>
        </w:rPr>
        <w:t>or</w:t>
      </w:r>
      <w:r>
        <w:rPr>
          <w:color w:val="231F20"/>
          <w:spacing w:val="-1"/>
          <w:w w:val="105"/>
        </w:rPr>
        <w:t> </w:t>
      </w:r>
      <w:r>
        <w:rPr>
          <w:color w:val="231F20"/>
          <w:w w:val="105"/>
        </w:rPr>
        <w:t>evaluation</w:t>
      </w:r>
      <w:r>
        <w:rPr>
          <w:color w:val="231F20"/>
          <w:spacing w:val="-1"/>
          <w:w w:val="105"/>
        </w:rPr>
        <w:t> </w:t>
      </w:r>
      <w:r>
        <w:rPr>
          <w:color w:val="231F20"/>
          <w:w w:val="105"/>
        </w:rPr>
        <w:t>shall</w:t>
      </w:r>
      <w:r>
        <w:rPr>
          <w:color w:val="231F20"/>
          <w:spacing w:val="-1"/>
          <w:w w:val="105"/>
        </w:rPr>
        <w:t> </w:t>
      </w:r>
      <w:r>
        <w:rPr>
          <w:color w:val="231F20"/>
          <w:w w:val="105"/>
        </w:rPr>
        <w:t>be performed based on safety criteria from the cell, battery or product manufacturer or by a technical expert with knowledge of the cell’s or battery’s safety features. An assessment or evaluation may include, but is not limited to, the following criteria:</w:t>
      </w:r>
    </w:p>
    <w:p>
      <w:pPr>
        <w:pStyle w:val="ListParagraph"/>
        <w:numPr>
          <w:ilvl w:val="2"/>
          <w:numId w:val="30"/>
        </w:numPr>
        <w:tabs>
          <w:tab w:pos="3576" w:val="left" w:leader="none"/>
        </w:tabs>
        <w:spacing w:line="240" w:lineRule="auto" w:before="58" w:after="0"/>
        <w:ind w:left="3576" w:right="0" w:hanging="359"/>
        <w:jc w:val="both"/>
        <w:rPr>
          <w:sz w:val="17"/>
        </w:rPr>
      </w:pPr>
      <w:r>
        <w:rPr>
          <w:color w:val="231F20"/>
          <w:w w:val="105"/>
          <w:sz w:val="17"/>
        </w:rPr>
        <w:t>acute</w:t>
      </w:r>
      <w:r>
        <w:rPr>
          <w:color w:val="231F20"/>
          <w:spacing w:val="-4"/>
          <w:w w:val="105"/>
          <w:sz w:val="17"/>
        </w:rPr>
        <w:t> </w:t>
      </w:r>
      <w:r>
        <w:rPr>
          <w:color w:val="231F20"/>
          <w:w w:val="105"/>
          <w:sz w:val="17"/>
        </w:rPr>
        <w:t>hazard,</w:t>
      </w:r>
      <w:r>
        <w:rPr>
          <w:color w:val="231F20"/>
          <w:spacing w:val="-3"/>
          <w:w w:val="105"/>
          <w:sz w:val="17"/>
        </w:rPr>
        <w:t> </w:t>
      </w:r>
      <w:r>
        <w:rPr>
          <w:color w:val="231F20"/>
          <w:w w:val="105"/>
          <w:sz w:val="17"/>
        </w:rPr>
        <w:t>such</w:t>
      </w:r>
      <w:r>
        <w:rPr>
          <w:color w:val="231F20"/>
          <w:spacing w:val="-3"/>
          <w:w w:val="105"/>
          <w:sz w:val="17"/>
        </w:rPr>
        <w:t> </w:t>
      </w:r>
      <w:r>
        <w:rPr>
          <w:color w:val="231F20"/>
          <w:w w:val="105"/>
          <w:sz w:val="17"/>
        </w:rPr>
        <w:t>as</w:t>
      </w:r>
      <w:r>
        <w:rPr>
          <w:color w:val="231F20"/>
          <w:spacing w:val="-3"/>
          <w:w w:val="105"/>
          <w:sz w:val="17"/>
        </w:rPr>
        <w:t> </w:t>
      </w:r>
      <w:r>
        <w:rPr>
          <w:color w:val="231F20"/>
          <w:w w:val="105"/>
          <w:sz w:val="17"/>
        </w:rPr>
        <w:t>gas,</w:t>
      </w:r>
      <w:r>
        <w:rPr>
          <w:color w:val="231F20"/>
          <w:spacing w:val="-3"/>
          <w:w w:val="105"/>
          <w:sz w:val="17"/>
        </w:rPr>
        <w:t> </w:t>
      </w:r>
      <w:r>
        <w:rPr>
          <w:color w:val="231F20"/>
          <w:w w:val="105"/>
          <w:sz w:val="17"/>
        </w:rPr>
        <w:t>fire</w:t>
      </w:r>
      <w:r>
        <w:rPr>
          <w:color w:val="231F20"/>
          <w:spacing w:val="-3"/>
          <w:w w:val="105"/>
          <w:sz w:val="17"/>
        </w:rPr>
        <w:t> </w:t>
      </w:r>
      <w:r>
        <w:rPr>
          <w:color w:val="231F20"/>
          <w:w w:val="105"/>
          <w:sz w:val="17"/>
        </w:rPr>
        <w:t>or</w:t>
      </w:r>
      <w:r>
        <w:rPr>
          <w:color w:val="231F20"/>
          <w:spacing w:val="-4"/>
          <w:w w:val="105"/>
          <w:sz w:val="17"/>
        </w:rPr>
        <w:t> </w:t>
      </w:r>
      <w:r>
        <w:rPr>
          <w:color w:val="231F20"/>
          <w:w w:val="105"/>
          <w:sz w:val="17"/>
        </w:rPr>
        <w:t>electrolyte</w:t>
      </w:r>
      <w:r>
        <w:rPr>
          <w:color w:val="231F20"/>
          <w:spacing w:val="-3"/>
          <w:w w:val="105"/>
          <w:sz w:val="17"/>
        </w:rPr>
        <w:t> </w:t>
      </w:r>
      <w:r>
        <w:rPr>
          <w:color w:val="231F20"/>
          <w:spacing w:val="-2"/>
          <w:w w:val="105"/>
          <w:sz w:val="17"/>
        </w:rPr>
        <w:t>leaking;</w:t>
      </w:r>
    </w:p>
    <w:p>
      <w:pPr>
        <w:pStyle w:val="ListParagraph"/>
        <w:numPr>
          <w:ilvl w:val="2"/>
          <w:numId w:val="30"/>
        </w:numPr>
        <w:tabs>
          <w:tab w:pos="3576" w:val="left" w:leader="none"/>
        </w:tabs>
        <w:spacing w:line="240" w:lineRule="auto" w:before="70" w:after="0"/>
        <w:ind w:left="3576" w:right="0" w:hanging="359"/>
        <w:jc w:val="both"/>
        <w:rPr>
          <w:sz w:val="17"/>
        </w:rPr>
      </w:pPr>
      <w:r>
        <w:rPr>
          <w:color w:val="231F20"/>
          <w:w w:val="105"/>
          <w:sz w:val="17"/>
        </w:rPr>
        <w:t>the</w:t>
      </w:r>
      <w:r>
        <w:rPr>
          <w:color w:val="231F20"/>
          <w:spacing w:val="-4"/>
          <w:w w:val="105"/>
          <w:sz w:val="17"/>
        </w:rPr>
        <w:t> </w:t>
      </w:r>
      <w:r>
        <w:rPr>
          <w:color w:val="231F20"/>
          <w:w w:val="105"/>
          <w:sz w:val="17"/>
        </w:rPr>
        <w:t>use</w:t>
      </w:r>
      <w:r>
        <w:rPr>
          <w:color w:val="231F20"/>
          <w:spacing w:val="-3"/>
          <w:w w:val="105"/>
          <w:sz w:val="17"/>
        </w:rPr>
        <w:t> </w:t>
      </w:r>
      <w:r>
        <w:rPr>
          <w:color w:val="231F20"/>
          <w:w w:val="105"/>
          <w:sz w:val="17"/>
        </w:rPr>
        <w:t>or</w:t>
      </w:r>
      <w:r>
        <w:rPr>
          <w:color w:val="231F20"/>
          <w:spacing w:val="-3"/>
          <w:w w:val="105"/>
          <w:sz w:val="17"/>
        </w:rPr>
        <w:t> </w:t>
      </w:r>
      <w:r>
        <w:rPr>
          <w:color w:val="231F20"/>
          <w:w w:val="105"/>
          <w:sz w:val="17"/>
        </w:rPr>
        <w:t>misuse</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cell</w:t>
      </w:r>
      <w:r>
        <w:rPr>
          <w:color w:val="231F20"/>
          <w:spacing w:val="-3"/>
          <w:w w:val="105"/>
          <w:sz w:val="17"/>
        </w:rPr>
        <w:t> </w:t>
      </w:r>
      <w:r>
        <w:rPr>
          <w:color w:val="231F20"/>
          <w:w w:val="105"/>
          <w:sz w:val="17"/>
        </w:rPr>
        <w:t>or</w:t>
      </w:r>
      <w:r>
        <w:rPr>
          <w:color w:val="231F20"/>
          <w:spacing w:val="-3"/>
          <w:w w:val="105"/>
          <w:sz w:val="17"/>
        </w:rPr>
        <w:t> </w:t>
      </w:r>
      <w:r>
        <w:rPr>
          <w:color w:val="231F20"/>
          <w:spacing w:val="-2"/>
          <w:w w:val="105"/>
          <w:sz w:val="17"/>
        </w:rPr>
        <w:t>battery;</w:t>
      </w:r>
    </w:p>
    <w:p>
      <w:pPr>
        <w:pStyle w:val="ListParagraph"/>
        <w:numPr>
          <w:ilvl w:val="2"/>
          <w:numId w:val="30"/>
        </w:numPr>
        <w:tabs>
          <w:tab w:pos="3577" w:val="left" w:leader="none"/>
        </w:tabs>
        <w:spacing w:line="256" w:lineRule="auto" w:before="69" w:after="0"/>
        <w:ind w:left="3577" w:right="848" w:hanging="360"/>
        <w:jc w:val="left"/>
        <w:rPr>
          <w:sz w:val="17"/>
        </w:rPr>
      </w:pPr>
      <w:r>
        <w:rPr>
          <w:color w:val="231F20"/>
          <w:w w:val="105"/>
          <w:sz w:val="17"/>
        </w:rPr>
        <w:t>signs</w:t>
      </w:r>
      <w:r>
        <w:rPr>
          <w:color w:val="231F20"/>
          <w:spacing w:val="28"/>
          <w:w w:val="105"/>
          <w:sz w:val="17"/>
        </w:rPr>
        <w:t> </w:t>
      </w:r>
      <w:r>
        <w:rPr>
          <w:color w:val="231F20"/>
          <w:w w:val="105"/>
          <w:sz w:val="17"/>
        </w:rPr>
        <w:t>of</w:t>
      </w:r>
      <w:r>
        <w:rPr>
          <w:color w:val="231F20"/>
          <w:spacing w:val="28"/>
          <w:w w:val="105"/>
          <w:sz w:val="17"/>
        </w:rPr>
        <w:t> </w:t>
      </w:r>
      <w:r>
        <w:rPr>
          <w:color w:val="231F20"/>
          <w:w w:val="105"/>
          <w:sz w:val="17"/>
        </w:rPr>
        <w:t>physical</w:t>
      </w:r>
      <w:r>
        <w:rPr>
          <w:color w:val="231F20"/>
          <w:spacing w:val="28"/>
          <w:w w:val="105"/>
          <w:sz w:val="17"/>
        </w:rPr>
        <w:t> </w:t>
      </w:r>
      <w:r>
        <w:rPr>
          <w:color w:val="231F20"/>
          <w:w w:val="105"/>
          <w:sz w:val="17"/>
        </w:rPr>
        <w:t>damage,</w:t>
      </w:r>
      <w:r>
        <w:rPr>
          <w:color w:val="231F20"/>
          <w:spacing w:val="28"/>
          <w:w w:val="105"/>
          <w:sz w:val="17"/>
        </w:rPr>
        <w:t> </w:t>
      </w:r>
      <w:r>
        <w:rPr>
          <w:color w:val="231F20"/>
          <w:w w:val="105"/>
          <w:sz w:val="17"/>
        </w:rPr>
        <w:t>such</w:t>
      </w:r>
      <w:r>
        <w:rPr>
          <w:color w:val="231F20"/>
          <w:spacing w:val="28"/>
          <w:w w:val="105"/>
          <w:sz w:val="17"/>
        </w:rPr>
        <w:t> </w:t>
      </w:r>
      <w:r>
        <w:rPr>
          <w:color w:val="231F20"/>
          <w:w w:val="105"/>
          <w:sz w:val="17"/>
        </w:rPr>
        <w:t>as</w:t>
      </w:r>
      <w:r>
        <w:rPr>
          <w:color w:val="231F20"/>
          <w:spacing w:val="28"/>
          <w:w w:val="105"/>
          <w:sz w:val="17"/>
        </w:rPr>
        <w:t> </w:t>
      </w:r>
      <w:r>
        <w:rPr>
          <w:color w:val="231F20"/>
          <w:w w:val="105"/>
          <w:sz w:val="17"/>
        </w:rPr>
        <w:t>deformation</w:t>
      </w:r>
      <w:r>
        <w:rPr>
          <w:color w:val="231F20"/>
          <w:spacing w:val="28"/>
          <w:w w:val="105"/>
          <w:sz w:val="17"/>
        </w:rPr>
        <w:t> </w:t>
      </w:r>
      <w:r>
        <w:rPr>
          <w:color w:val="231F20"/>
          <w:w w:val="105"/>
          <w:sz w:val="17"/>
        </w:rPr>
        <w:t>to</w:t>
      </w:r>
      <w:r>
        <w:rPr>
          <w:color w:val="231F20"/>
          <w:spacing w:val="28"/>
          <w:w w:val="105"/>
          <w:sz w:val="17"/>
        </w:rPr>
        <w:t> </w:t>
      </w:r>
      <w:r>
        <w:rPr>
          <w:color w:val="231F20"/>
          <w:w w:val="105"/>
          <w:sz w:val="17"/>
        </w:rPr>
        <w:t>cell</w:t>
      </w:r>
      <w:r>
        <w:rPr>
          <w:color w:val="231F20"/>
          <w:spacing w:val="28"/>
          <w:w w:val="105"/>
          <w:sz w:val="17"/>
        </w:rPr>
        <w:t> </w:t>
      </w:r>
      <w:r>
        <w:rPr>
          <w:color w:val="231F20"/>
          <w:w w:val="105"/>
          <w:sz w:val="17"/>
        </w:rPr>
        <w:t>or</w:t>
      </w:r>
      <w:r>
        <w:rPr>
          <w:color w:val="231F20"/>
          <w:spacing w:val="28"/>
          <w:w w:val="105"/>
          <w:sz w:val="17"/>
        </w:rPr>
        <w:t> </w:t>
      </w:r>
      <w:r>
        <w:rPr>
          <w:color w:val="231F20"/>
          <w:w w:val="105"/>
          <w:sz w:val="17"/>
        </w:rPr>
        <w:t>battery</w:t>
      </w:r>
      <w:r>
        <w:rPr>
          <w:color w:val="231F20"/>
          <w:spacing w:val="28"/>
          <w:w w:val="105"/>
          <w:sz w:val="17"/>
        </w:rPr>
        <w:t> </w:t>
      </w:r>
      <w:r>
        <w:rPr>
          <w:color w:val="231F20"/>
          <w:w w:val="105"/>
          <w:sz w:val="17"/>
        </w:rPr>
        <w:t>casing,</w:t>
      </w:r>
      <w:r>
        <w:rPr>
          <w:color w:val="231F20"/>
          <w:spacing w:val="28"/>
          <w:w w:val="105"/>
          <w:sz w:val="17"/>
        </w:rPr>
        <w:t> </w:t>
      </w:r>
      <w:r>
        <w:rPr>
          <w:color w:val="231F20"/>
          <w:w w:val="105"/>
          <w:sz w:val="17"/>
        </w:rPr>
        <w:t>or</w:t>
      </w:r>
      <w:r>
        <w:rPr>
          <w:color w:val="231F20"/>
          <w:spacing w:val="28"/>
          <w:w w:val="105"/>
          <w:sz w:val="17"/>
        </w:rPr>
        <w:t> </w:t>
      </w:r>
      <w:r>
        <w:rPr>
          <w:color w:val="231F20"/>
          <w:w w:val="105"/>
          <w:sz w:val="17"/>
        </w:rPr>
        <w:t>colours</w:t>
      </w:r>
      <w:r>
        <w:rPr>
          <w:color w:val="231F20"/>
          <w:spacing w:val="28"/>
          <w:w w:val="105"/>
          <w:sz w:val="17"/>
        </w:rPr>
        <w:t> </w:t>
      </w:r>
      <w:r>
        <w:rPr>
          <w:color w:val="231F20"/>
          <w:w w:val="105"/>
          <w:sz w:val="17"/>
        </w:rPr>
        <w:t>on</w:t>
      </w:r>
      <w:r>
        <w:rPr>
          <w:color w:val="231F20"/>
          <w:spacing w:val="28"/>
          <w:w w:val="105"/>
          <w:sz w:val="17"/>
        </w:rPr>
        <w:t> </w:t>
      </w:r>
      <w:r>
        <w:rPr>
          <w:color w:val="231F20"/>
          <w:w w:val="105"/>
          <w:sz w:val="17"/>
        </w:rPr>
        <w:t>the </w:t>
      </w:r>
      <w:r>
        <w:rPr>
          <w:color w:val="231F20"/>
          <w:spacing w:val="-2"/>
          <w:w w:val="105"/>
          <w:sz w:val="17"/>
        </w:rPr>
        <w:t>casing;</w:t>
      </w:r>
    </w:p>
    <w:p>
      <w:pPr>
        <w:pStyle w:val="ListParagraph"/>
        <w:numPr>
          <w:ilvl w:val="2"/>
          <w:numId w:val="30"/>
        </w:numPr>
        <w:tabs>
          <w:tab w:pos="3577" w:val="left" w:leader="none"/>
        </w:tabs>
        <w:spacing w:line="240" w:lineRule="auto" w:before="57" w:after="0"/>
        <w:ind w:left="3577" w:right="0" w:hanging="360"/>
        <w:jc w:val="left"/>
        <w:rPr>
          <w:sz w:val="17"/>
        </w:rPr>
      </w:pPr>
      <w:r>
        <w:rPr>
          <w:color w:val="231F20"/>
          <w:w w:val="105"/>
          <w:sz w:val="17"/>
        </w:rPr>
        <w:t>external</w:t>
      </w:r>
      <w:r>
        <w:rPr>
          <w:color w:val="231F20"/>
          <w:spacing w:val="-1"/>
          <w:w w:val="105"/>
          <w:sz w:val="17"/>
        </w:rPr>
        <w:t> </w:t>
      </w:r>
      <w:r>
        <w:rPr>
          <w:color w:val="231F20"/>
          <w:w w:val="105"/>
          <w:sz w:val="17"/>
        </w:rPr>
        <w:t>and internal short circuit protection, such as</w:t>
      </w:r>
      <w:r>
        <w:rPr>
          <w:color w:val="231F20"/>
          <w:spacing w:val="-1"/>
          <w:w w:val="105"/>
          <w:sz w:val="17"/>
        </w:rPr>
        <w:t> </w:t>
      </w:r>
      <w:r>
        <w:rPr>
          <w:color w:val="231F20"/>
          <w:w w:val="105"/>
          <w:sz w:val="17"/>
        </w:rPr>
        <w:t>voltage or isolation </w:t>
      </w:r>
      <w:r>
        <w:rPr>
          <w:color w:val="231F20"/>
          <w:spacing w:val="-2"/>
          <w:w w:val="105"/>
          <w:sz w:val="17"/>
        </w:rPr>
        <w:t>measures;</w:t>
      </w:r>
    </w:p>
    <w:p>
      <w:pPr>
        <w:pStyle w:val="ListParagraph"/>
        <w:numPr>
          <w:ilvl w:val="2"/>
          <w:numId w:val="30"/>
        </w:numPr>
        <w:tabs>
          <w:tab w:pos="3577" w:val="left" w:leader="none"/>
        </w:tabs>
        <w:spacing w:line="240" w:lineRule="auto" w:before="70" w:after="0"/>
        <w:ind w:left="3577" w:right="0" w:hanging="360"/>
        <w:jc w:val="left"/>
        <w:rPr>
          <w:sz w:val="17"/>
        </w:rPr>
      </w:pPr>
      <w:r>
        <w:rPr>
          <w:color w:val="231F20"/>
          <w:w w:val="105"/>
          <w:sz w:val="17"/>
        </w:rPr>
        <w:t>the condition of the cell or battery safety features; </w:t>
      </w:r>
      <w:r>
        <w:rPr>
          <w:color w:val="231F20"/>
          <w:spacing w:val="-5"/>
          <w:w w:val="105"/>
          <w:sz w:val="17"/>
        </w:rPr>
        <w:t>or</w:t>
      </w:r>
    </w:p>
    <w:p>
      <w:pPr>
        <w:pStyle w:val="ListParagraph"/>
        <w:numPr>
          <w:ilvl w:val="2"/>
          <w:numId w:val="30"/>
        </w:numPr>
        <w:tabs>
          <w:tab w:pos="3577" w:val="left" w:leader="none"/>
        </w:tabs>
        <w:spacing w:line="240" w:lineRule="auto" w:before="69" w:after="0"/>
        <w:ind w:left="3577" w:right="0" w:hanging="360"/>
        <w:jc w:val="left"/>
        <w:rPr>
          <w:sz w:val="17"/>
        </w:rPr>
      </w:pPr>
      <w:r>
        <w:rPr>
          <w:color w:val="231F20"/>
          <w:w w:val="105"/>
          <w:sz w:val="17"/>
        </w:rPr>
        <w:t>damage</w:t>
      </w:r>
      <w:r>
        <w:rPr>
          <w:color w:val="231F20"/>
          <w:spacing w:val="-3"/>
          <w:w w:val="105"/>
          <w:sz w:val="17"/>
        </w:rPr>
        <w:t> </w:t>
      </w:r>
      <w:r>
        <w:rPr>
          <w:color w:val="231F20"/>
          <w:w w:val="105"/>
          <w:sz w:val="17"/>
        </w:rPr>
        <w:t>to</w:t>
      </w:r>
      <w:r>
        <w:rPr>
          <w:color w:val="231F20"/>
          <w:spacing w:val="-2"/>
          <w:w w:val="105"/>
          <w:sz w:val="17"/>
        </w:rPr>
        <w:t> </w:t>
      </w:r>
      <w:r>
        <w:rPr>
          <w:color w:val="231F20"/>
          <w:w w:val="105"/>
          <w:sz w:val="17"/>
        </w:rPr>
        <w:t>any</w:t>
      </w:r>
      <w:r>
        <w:rPr>
          <w:color w:val="231F20"/>
          <w:spacing w:val="-3"/>
          <w:w w:val="105"/>
          <w:sz w:val="17"/>
        </w:rPr>
        <w:t> </w:t>
      </w:r>
      <w:r>
        <w:rPr>
          <w:color w:val="231F20"/>
          <w:w w:val="105"/>
          <w:sz w:val="17"/>
        </w:rPr>
        <w:t>internal</w:t>
      </w:r>
      <w:r>
        <w:rPr>
          <w:color w:val="231F20"/>
          <w:spacing w:val="-2"/>
          <w:w w:val="105"/>
          <w:sz w:val="17"/>
        </w:rPr>
        <w:t> </w:t>
      </w:r>
      <w:r>
        <w:rPr>
          <w:color w:val="231F20"/>
          <w:w w:val="105"/>
          <w:sz w:val="17"/>
        </w:rPr>
        <w:t>safety</w:t>
      </w:r>
      <w:r>
        <w:rPr>
          <w:color w:val="231F20"/>
          <w:spacing w:val="-3"/>
          <w:w w:val="105"/>
          <w:sz w:val="17"/>
        </w:rPr>
        <w:t> </w:t>
      </w:r>
      <w:r>
        <w:rPr>
          <w:color w:val="231F20"/>
          <w:w w:val="105"/>
          <w:sz w:val="17"/>
        </w:rPr>
        <w:t>components,</w:t>
      </w:r>
      <w:r>
        <w:rPr>
          <w:color w:val="231F20"/>
          <w:spacing w:val="-2"/>
          <w:w w:val="105"/>
          <w:sz w:val="17"/>
        </w:rPr>
        <w:t> </w:t>
      </w:r>
      <w:r>
        <w:rPr>
          <w:color w:val="231F20"/>
          <w:w w:val="105"/>
          <w:sz w:val="17"/>
        </w:rPr>
        <w:t>such</w:t>
      </w:r>
      <w:r>
        <w:rPr>
          <w:color w:val="231F20"/>
          <w:spacing w:val="-3"/>
          <w:w w:val="105"/>
          <w:sz w:val="17"/>
        </w:rPr>
        <w:t> </w:t>
      </w:r>
      <w:r>
        <w:rPr>
          <w:color w:val="231F20"/>
          <w:w w:val="105"/>
          <w:sz w:val="17"/>
        </w:rPr>
        <w:t>as</w:t>
      </w:r>
      <w:r>
        <w:rPr>
          <w:color w:val="231F20"/>
          <w:spacing w:val="-2"/>
          <w:w w:val="105"/>
          <w:sz w:val="17"/>
        </w:rPr>
        <w:t> </w:t>
      </w:r>
      <w:r>
        <w:rPr>
          <w:color w:val="231F20"/>
          <w:w w:val="105"/>
          <w:sz w:val="17"/>
        </w:rPr>
        <w:t>the</w:t>
      </w:r>
      <w:r>
        <w:rPr>
          <w:color w:val="231F20"/>
          <w:spacing w:val="-3"/>
          <w:w w:val="105"/>
          <w:sz w:val="17"/>
        </w:rPr>
        <w:t> </w:t>
      </w:r>
      <w:r>
        <w:rPr>
          <w:color w:val="231F20"/>
          <w:w w:val="105"/>
          <w:sz w:val="17"/>
        </w:rPr>
        <w:t>battery</w:t>
      </w:r>
      <w:r>
        <w:rPr>
          <w:color w:val="231F20"/>
          <w:spacing w:val="-2"/>
          <w:w w:val="105"/>
          <w:sz w:val="17"/>
        </w:rPr>
        <w:t> </w:t>
      </w:r>
      <w:r>
        <w:rPr>
          <w:color w:val="231F20"/>
          <w:w w:val="105"/>
          <w:sz w:val="17"/>
        </w:rPr>
        <w:t>management</w:t>
      </w:r>
      <w:r>
        <w:rPr>
          <w:color w:val="231F20"/>
          <w:spacing w:val="-3"/>
          <w:w w:val="105"/>
          <w:sz w:val="17"/>
        </w:rPr>
        <w:t> </w:t>
      </w:r>
      <w:r>
        <w:rPr>
          <w:color w:val="231F20"/>
          <w:spacing w:val="-2"/>
          <w:w w:val="105"/>
          <w:sz w:val="17"/>
        </w:rPr>
        <w:t>system.</w:t>
      </w:r>
    </w:p>
    <w:p>
      <w:pPr>
        <w:pStyle w:val="BodyText"/>
        <w:spacing w:line="256" w:lineRule="auto" w:before="89"/>
        <w:ind w:left="3217" w:right="847" w:hanging="360"/>
      </w:pPr>
      <w:r>
        <w:rPr>
          <w:rFonts w:ascii="Cambria" w:hAnsi="Cambria"/>
          <w:color w:val="231F20"/>
          <w:w w:val="105"/>
        </w:rPr>
        <w:t>△</w:t>
      </w:r>
      <w:r>
        <w:rPr>
          <w:rFonts w:ascii="Cambria" w:hAnsi="Cambria"/>
          <w:color w:val="231F20"/>
          <w:spacing w:val="40"/>
          <w:w w:val="105"/>
        </w:rPr>
        <w:t>  </w:t>
      </w:r>
      <w:r>
        <w:rPr>
          <w:color w:val="231F20"/>
          <w:w w:val="105"/>
        </w:rPr>
        <w:t>Cells</w:t>
      </w:r>
      <w:r>
        <w:rPr>
          <w:color w:val="231F20"/>
          <w:spacing w:val="-9"/>
          <w:w w:val="105"/>
        </w:rPr>
        <w:t> </w:t>
      </w:r>
      <w:r>
        <w:rPr>
          <w:color w:val="231F20"/>
          <w:w w:val="105"/>
        </w:rPr>
        <w:t>and</w:t>
      </w:r>
      <w:r>
        <w:rPr>
          <w:color w:val="231F20"/>
          <w:spacing w:val="-9"/>
          <w:w w:val="105"/>
        </w:rPr>
        <w:t> </w:t>
      </w:r>
      <w:r>
        <w:rPr>
          <w:color w:val="231F20"/>
          <w:w w:val="105"/>
        </w:rPr>
        <w:t>batteries</w:t>
      </w:r>
      <w:r>
        <w:rPr>
          <w:color w:val="231F20"/>
          <w:spacing w:val="-9"/>
          <w:w w:val="105"/>
        </w:rPr>
        <w:t> </w:t>
      </w:r>
      <w:r>
        <w:rPr>
          <w:color w:val="231F20"/>
          <w:w w:val="105"/>
        </w:rPr>
        <w:t>shall</w:t>
      </w:r>
      <w:r>
        <w:rPr>
          <w:color w:val="231F20"/>
          <w:spacing w:val="-9"/>
          <w:w w:val="105"/>
        </w:rPr>
        <w:t> </w:t>
      </w:r>
      <w:r>
        <w:rPr>
          <w:color w:val="231F20"/>
          <w:w w:val="105"/>
        </w:rPr>
        <w:t>be</w:t>
      </w:r>
      <w:r>
        <w:rPr>
          <w:color w:val="231F20"/>
          <w:spacing w:val="-9"/>
          <w:w w:val="105"/>
        </w:rPr>
        <w:t> </w:t>
      </w:r>
      <w:r>
        <w:rPr>
          <w:color w:val="231F20"/>
          <w:w w:val="105"/>
        </w:rPr>
        <w:t>transported</w:t>
      </w:r>
      <w:r>
        <w:rPr>
          <w:color w:val="231F20"/>
          <w:spacing w:val="-9"/>
          <w:w w:val="105"/>
        </w:rPr>
        <w:t> </w:t>
      </w:r>
      <w:r>
        <w:rPr>
          <w:color w:val="231F20"/>
          <w:w w:val="105"/>
        </w:rPr>
        <w:t>according</w:t>
      </w:r>
      <w:r>
        <w:rPr>
          <w:color w:val="231F20"/>
          <w:spacing w:val="-9"/>
          <w:w w:val="105"/>
        </w:rPr>
        <w:t> </w:t>
      </w:r>
      <w:r>
        <w:rPr>
          <w:color w:val="231F20"/>
          <w:w w:val="105"/>
        </w:rPr>
        <w:t>to</w:t>
      </w:r>
      <w:r>
        <w:rPr>
          <w:color w:val="231F20"/>
          <w:spacing w:val="-9"/>
          <w:w w:val="105"/>
        </w:rPr>
        <w:t> </w:t>
      </w:r>
      <w:r>
        <w:rPr>
          <w:color w:val="231F20"/>
          <w:w w:val="105"/>
        </w:rPr>
        <w:t>the</w:t>
      </w:r>
      <w:r>
        <w:rPr>
          <w:color w:val="231F20"/>
          <w:spacing w:val="-9"/>
          <w:w w:val="105"/>
        </w:rPr>
        <w:t> </w:t>
      </w:r>
      <w:r>
        <w:rPr>
          <w:color w:val="231F20"/>
          <w:w w:val="105"/>
        </w:rPr>
        <w:t>provisions</w:t>
      </w:r>
      <w:r>
        <w:rPr>
          <w:color w:val="231F20"/>
          <w:spacing w:val="-9"/>
          <w:w w:val="105"/>
        </w:rPr>
        <w:t> </w:t>
      </w:r>
      <w:r>
        <w:rPr>
          <w:color w:val="231F20"/>
          <w:w w:val="105"/>
        </w:rPr>
        <w:t>applicable</w:t>
      </w:r>
      <w:r>
        <w:rPr>
          <w:color w:val="231F20"/>
          <w:spacing w:val="-9"/>
          <w:w w:val="105"/>
        </w:rPr>
        <w:t> </w:t>
      </w:r>
      <w:r>
        <w:rPr>
          <w:color w:val="231F20"/>
          <w:w w:val="105"/>
        </w:rPr>
        <w:t>to</w:t>
      </w:r>
      <w:r>
        <w:rPr>
          <w:color w:val="231F20"/>
          <w:spacing w:val="-9"/>
          <w:w w:val="105"/>
        </w:rPr>
        <w:t> </w:t>
      </w:r>
      <w:r>
        <w:rPr>
          <w:color w:val="231F20"/>
          <w:w w:val="105"/>
        </w:rPr>
        <w:t>UN</w:t>
      </w:r>
      <w:r>
        <w:rPr>
          <w:color w:val="231F20"/>
          <w:spacing w:val="-9"/>
          <w:w w:val="105"/>
        </w:rPr>
        <w:t> </w:t>
      </w:r>
      <w:r>
        <w:rPr>
          <w:color w:val="231F20"/>
          <w:w w:val="105"/>
        </w:rPr>
        <w:t>3090,</w:t>
      </w:r>
      <w:r>
        <w:rPr>
          <w:color w:val="231F20"/>
          <w:spacing w:val="-9"/>
          <w:w w:val="105"/>
        </w:rPr>
        <w:t> </w:t>
      </w:r>
      <w:r>
        <w:rPr>
          <w:color w:val="231F20"/>
          <w:w w:val="105"/>
        </w:rPr>
        <w:t>UN</w:t>
      </w:r>
      <w:r>
        <w:rPr>
          <w:color w:val="231F20"/>
          <w:spacing w:val="-9"/>
          <w:w w:val="105"/>
        </w:rPr>
        <w:t> </w:t>
      </w:r>
      <w:r>
        <w:rPr>
          <w:color w:val="231F20"/>
          <w:w w:val="105"/>
        </w:rPr>
        <w:t>3091, UN 3480, UN 3481, UN 3551 and UN 3552, as appropriate, except special provision 230 and as otherwise stated in this special provision.</w:t>
      </w:r>
    </w:p>
    <w:p>
      <w:pPr>
        <w:pStyle w:val="BodyText"/>
        <w:spacing w:line="256" w:lineRule="auto" w:before="75"/>
        <w:ind w:left="3217" w:right="847"/>
      </w:pPr>
      <w:r>
        <w:rPr>
          <w:color w:val="231F20"/>
          <w:w w:val="105"/>
        </w:rPr>
        <w:t>Cells</w:t>
      </w:r>
      <w:r>
        <w:rPr>
          <w:color w:val="231F20"/>
          <w:spacing w:val="-10"/>
          <w:w w:val="105"/>
        </w:rPr>
        <w:t> </w:t>
      </w:r>
      <w:r>
        <w:rPr>
          <w:color w:val="231F20"/>
          <w:w w:val="105"/>
        </w:rPr>
        <w:t>and</w:t>
      </w:r>
      <w:r>
        <w:rPr>
          <w:color w:val="231F20"/>
          <w:spacing w:val="-10"/>
          <w:w w:val="105"/>
        </w:rPr>
        <w:t> </w:t>
      </w:r>
      <w:r>
        <w:rPr>
          <w:color w:val="231F20"/>
          <w:w w:val="105"/>
        </w:rPr>
        <w:t>batteries</w:t>
      </w:r>
      <w:r>
        <w:rPr>
          <w:color w:val="231F20"/>
          <w:spacing w:val="-10"/>
          <w:w w:val="105"/>
        </w:rPr>
        <w:t> </w:t>
      </w:r>
      <w:r>
        <w:rPr>
          <w:color w:val="231F20"/>
          <w:w w:val="105"/>
        </w:rPr>
        <w:t>shall</w:t>
      </w:r>
      <w:r>
        <w:rPr>
          <w:color w:val="231F20"/>
          <w:spacing w:val="-10"/>
          <w:w w:val="105"/>
        </w:rPr>
        <w:t> </w:t>
      </w:r>
      <w:r>
        <w:rPr>
          <w:color w:val="231F20"/>
          <w:w w:val="105"/>
        </w:rPr>
        <w:t>be</w:t>
      </w:r>
      <w:r>
        <w:rPr>
          <w:color w:val="231F20"/>
          <w:spacing w:val="-10"/>
          <w:w w:val="105"/>
        </w:rPr>
        <w:t> </w:t>
      </w:r>
      <w:r>
        <w:rPr>
          <w:color w:val="231F20"/>
          <w:w w:val="105"/>
        </w:rPr>
        <w:t>packed</w:t>
      </w:r>
      <w:r>
        <w:rPr>
          <w:color w:val="231F20"/>
          <w:spacing w:val="-10"/>
          <w:w w:val="105"/>
        </w:rPr>
        <w:t> </w:t>
      </w:r>
      <w:r>
        <w:rPr>
          <w:color w:val="231F20"/>
          <w:w w:val="105"/>
        </w:rPr>
        <w:t>in</w:t>
      </w:r>
      <w:r>
        <w:rPr>
          <w:color w:val="231F20"/>
          <w:spacing w:val="-10"/>
          <w:w w:val="105"/>
        </w:rPr>
        <w:t> </w:t>
      </w:r>
      <w:r>
        <w:rPr>
          <w:color w:val="231F20"/>
          <w:w w:val="105"/>
        </w:rPr>
        <w:t>accordance</w:t>
      </w:r>
      <w:r>
        <w:rPr>
          <w:color w:val="231F20"/>
          <w:spacing w:val="-10"/>
          <w:w w:val="105"/>
        </w:rPr>
        <w:t> </w:t>
      </w:r>
      <w:r>
        <w:rPr>
          <w:color w:val="231F20"/>
          <w:w w:val="105"/>
        </w:rPr>
        <w:t>with</w:t>
      </w:r>
      <w:r>
        <w:rPr>
          <w:color w:val="231F20"/>
          <w:spacing w:val="-10"/>
          <w:w w:val="105"/>
        </w:rPr>
        <w:t> </w:t>
      </w:r>
      <w:r>
        <w:rPr>
          <w:color w:val="231F20"/>
          <w:w w:val="105"/>
        </w:rPr>
        <w:t>packing</w:t>
      </w:r>
      <w:r>
        <w:rPr>
          <w:color w:val="231F20"/>
          <w:spacing w:val="-10"/>
          <w:w w:val="105"/>
        </w:rPr>
        <w:t> </w:t>
      </w:r>
      <w:r>
        <w:rPr>
          <w:color w:val="231F20"/>
          <w:w w:val="105"/>
        </w:rPr>
        <w:t>instructions</w:t>
      </w:r>
      <w:r>
        <w:rPr>
          <w:color w:val="231F20"/>
          <w:spacing w:val="-10"/>
          <w:w w:val="105"/>
        </w:rPr>
        <w:t> </w:t>
      </w:r>
      <w:r>
        <w:rPr>
          <w:color w:val="231F20"/>
          <w:w w:val="105"/>
        </w:rPr>
        <w:t>P908</w:t>
      </w:r>
      <w:r>
        <w:rPr>
          <w:color w:val="231F20"/>
          <w:spacing w:val="-10"/>
          <w:w w:val="105"/>
        </w:rPr>
        <w:t> </w:t>
      </w:r>
      <w:r>
        <w:rPr>
          <w:color w:val="231F20"/>
          <w:w w:val="105"/>
        </w:rPr>
        <w:t>of</w:t>
      </w:r>
      <w:r>
        <w:rPr>
          <w:color w:val="231F20"/>
          <w:spacing w:val="-10"/>
          <w:w w:val="105"/>
        </w:rPr>
        <w:t> </w:t>
      </w:r>
      <w:r>
        <w:rPr>
          <w:color w:val="231F20"/>
          <w:w w:val="105"/>
        </w:rPr>
        <w:t>4.1.4.1</w:t>
      </w:r>
      <w:r>
        <w:rPr>
          <w:color w:val="231F20"/>
          <w:spacing w:val="-10"/>
          <w:w w:val="105"/>
        </w:rPr>
        <w:t> </w:t>
      </w:r>
      <w:r>
        <w:rPr>
          <w:color w:val="231F20"/>
          <w:w w:val="105"/>
        </w:rPr>
        <w:t>or</w:t>
      </w:r>
      <w:r>
        <w:rPr>
          <w:color w:val="231F20"/>
          <w:spacing w:val="-10"/>
          <w:w w:val="105"/>
        </w:rPr>
        <w:t> </w:t>
      </w:r>
      <w:r>
        <w:rPr>
          <w:color w:val="231F20"/>
          <w:w w:val="105"/>
        </w:rPr>
        <w:t>LP904 of 4.1.4.3, as applicable.</w:t>
      </w:r>
    </w:p>
    <w:p>
      <w:pPr>
        <w:pStyle w:val="BodyText"/>
        <w:spacing w:line="256" w:lineRule="auto" w:before="76"/>
        <w:ind w:left="3217" w:right="847"/>
      </w:pPr>
      <w:r>
        <w:rPr>
          <w:color w:val="231F20"/>
        </w:rPr>
        <w:t>Cells and batteries identified as damaged or defective and liable to rapidly disassemble, dangerously react, produce a flame or a dangerous evolution of heat or a dangerous emission of toxic, corrosive or </w:t>
      </w:r>
      <w:r>
        <w:rPr>
          <w:color w:val="231F20"/>
          <w:w w:val="105"/>
        </w:rPr>
        <w:t>flammable gases or vapours under normal conditions of transport shall be packed and transported in</w:t>
      </w:r>
      <w:r>
        <w:rPr>
          <w:color w:val="231F20"/>
          <w:spacing w:val="-9"/>
          <w:w w:val="105"/>
        </w:rPr>
        <w:t> </w:t>
      </w:r>
      <w:r>
        <w:rPr>
          <w:color w:val="231F20"/>
          <w:w w:val="105"/>
        </w:rPr>
        <w:t>accordance</w:t>
      </w:r>
      <w:r>
        <w:rPr>
          <w:color w:val="231F20"/>
          <w:spacing w:val="-9"/>
          <w:w w:val="105"/>
        </w:rPr>
        <w:t> </w:t>
      </w:r>
      <w:r>
        <w:rPr>
          <w:color w:val="231F20"/>
          <w:w w:val="105"/>
        </w:rPr>
        <w:t>with</w:t>
      </w:r>
      <w:r>
        <w:rPr>
          <w:color w:val="231F20"/>
          <w:spacing w:val="-9"/>
          <w:w w:val="105"/>
        </w:rPr>
        <w:t> </w:t>
      </w:r>
      <w:r>
        <w:rPr>
          <w:color w:val="231F20"/>
          <w:w w:val="105"/>
        </w:rPr>
        <w:t>packing</w:t>
      </w:r>
      <w:r>
        <w:rPr>
          <w:color w:val="231F20"/>
          <w:spacing w:val="-9"/>
          <w:w w:val="105"/>
        </w:rPr>
        <w:t> </w:t>
      </w:r>
      <w:r>
        <w:rPr>
          <w:color w:val="231F20"/>
          <w:w w:val="105"/>
        </w:rPr>
        <w:t>instruction</w:t>
      </w:r>
      <w:r>
        <w:rPr>
          <w:color w:val="231F20"/>
          <w:spacing w:val="-9"/>
          <w:w w:val="105"/>
        </w:rPr>
        <w:t> </w:t>
      </w:r>
      <w:r>
        <w:rPr>
          <w:color w:val="231F20"/>
          <w:w w:val="105"/>
        </w:rPr>
        <w:t>P911</w:t>
      </w:r>
      <w:r>
        <w:rPr>
          <w:color w:val="231F20"/>
          <w:spacing w:val="-9"/>
          <w:w w:val="105"/>
        </w:rPr>
        <w:t> </w:t>
      </w:r>
      <w:r>
        <w:rPr>
          <w:color w:val="231F20"/>
          <w:w w:val="105"/>
        </w:rPr>
        <w:t>of</w:t>
      </w:r>
      <w:r>
        <w:rPr>
          <w:color w:val="231F20"/>
          <w:spacing w:val="-9"/>
          <w:w w:val="105"/>
        </w:rPr>
        <w:t> </w:t>
      </w:r>
      <w:r>
        <w:rPr>
          <w:color w:val="231F20"/>
          <w:w w:val="105"/>
        </w:rPr>
        <w:t>4.1.4.1</w:t>
      </w:r>
      <w:r>
        <w:rPr>
          <w:color w:val="231F20"/>
          <w:spacing w:val="-9"/>
          <w:w w:val="105"/>
        </w:rPr>
        <w:t> </w:t>
      </w:r>
      <w:r>
        <w:rPr>
          <w:color w:val="231F20"/>
          <w:w w:val="105"/>
        </w:rPr>
        <w:t>or</w:t>
      </w:r>
      <w:r>
        <w:rPr>
          <w:color w:val="231F20"/>
          <w:spacing w:val="-9"/>
          <w:w w:val="105"/>
        </w:rPr>
        <w:t> </w:t>
      </w:r>
      <w:r>
        <w:rPr>
          <w:color w:val="231F20"/>
          <w:w w:val="105"/>
        </w:rPr>
        <w:t>LP906</w:t>
      </w:r>
      <w:r>
        <w:rPr>
          <w:color w:val="231F20"/>
          <w:spacing w:val="-9"/>
          <w:w w:val="105"/>
        </w:rPr>
        <w:t> </w:t>
      </w:r>
      <w:r>
        <w:rPr>
          <w:color w:val="231F20"/>
          <w:w w:val="105"/>
        </w:rPr>
        <w:t>of</w:t>
      </w:r>
      <w:r>
        <w:rPr>
          <w:color w:val="231F20"/>
          <w:spacing w:val="-9"/>
          <w:w w:val="105"/>
        </w:rPr>
        <w:t> </w:t>
      </w:r>
      <w:r>
        <w:rPr>
          <w:color w:val="231F20"/>
          <w:w w:val="105"/>
        </w:rPr>
        <w:t>4.1.4.3,</w:t>
      </w:r>
      <w:r>
        <w:rPr>
          <w:color w:val="231F20"/>
          <w:spacing w:val="-9"/>
          <w:w w:val="105"/>
        </w:rPr>
        <w:t> </w:t>
      </w:r>
      <w:r>
        <w:rPr>
          <w:color w:val="231F20"/>
          <w:w w:val="105"/>
        </w:rPr>
        <w:t>as</w:t>
      </w:r>
      <w:r>
        <w:rPr>
          <w:color w:val="231F20"/>
          <w:spacing w:val="-9"/>
          <w:w w:val="105"/>
        </w:rPr>
        <w:t> </w:t>
      </w:r>
      <w:r>
        <w:rPr>
          <w:color w:val="231F20"/>
          <w:w w:val="105"/>
        </w:rPr>
        <w:t>applicable.</w:t>
      </w:r>
      <w:r>
        <w:rPr>
          <w:color w:val="231F20"/>
          <w:spacing w:val="-9"/>
          <w:w w:val="105"/>
        </w:rPr>
        <w:t> </w:t>
      </w:r>
      <w:r>
        <w:rPr>
          <w:color w:val="231F20"/>
          <w:w w:val="105"/>
        </w:rPr>
        <w:t>Alternative packing and/or transport conditions may be authorized by the competent authority.</w:t>
      </w:r>
    </w:p>
    <w:p>
      <w:pPr>
        <w:pStyle w:val="BodyText"/>
        <w:spacing w:line="256" w:lineRule="auto" w:before="79"/>
        <w:ind w:left="3217" w:right="847"/>
      </w:pPr>
      <w:r>
        <w:rPr>
          <w:color w:val="231F20"/>
          <w:w w:val="105"/>
        </w:rPr>
        <w:t>Packages shall be marked “DAMAGED/DEFECTIVE” in addition to the proper shipping name, as stated in 5.2.1.</w:t>
      </w:r>
    </w:p>
    <w:p>
      <w:pPr>
        <w:pStyle w:val="BodyText"/>
        <w:spacing w:line="256" w:lineRule="auto" w:before="77"/>
        <w:ind w:left="3217" w:right="848"/>
      </w:pPr>
      <w:r>
        <w:rPr>
          <w:color w:val="231F20"/>
          <w:w w:val="105"/>
        </w:rPr>
        <w:t>The</w:t>
      </w:r>
      <w:r>
        <w:rPr>
          <w:color w:val="231F20"/>
          <w:spacing w:val="-1"/>
          <w:w w:val="105"/>
        </w:rPr>
        <w:t> </w:t>
      </w:r>
      <w:r>
        <w:rPr>
          <w:color w:val="231F20"/>
          <w:w w:val="105"/>
        </w:rPr>
        <w:t>transport</w:t>
      </w:r>
      <w:r>
        <w:rPr>
          <w:color w:val="231F20"/>
          <w:spacing w:val="-1"/>
          <w:w w:val="105"/>
        </w:rPr>
        <w:t> </w:t>
      </w:r>
      <w:r>
        <w:rPr>
          <w:color w:val="231F20"/>
          <w:w w:val="105"/>
        </w:rPr>
        <w:t>document</w:t>
      </w:r>
      <w:r>
        <w:rPr>
          <w:color w:val="231F20"/>
          <w:spacing w:val="-1"/>
          <w:w w:val="105"/>
        </w:rPr>
        <w:t> </w:t>
      </w:r>
      <w:r>
        <w:rPr>
          <w:color w:val="231F20"/>
          <w:w w:val="105"/>
        </w:rPr>
        <w:t>shall</w:t>
      </w:r>
      <w:r>
        <w:rPr>
          <w:color w:val="231F20"/>
          <w:spacing w:val="-1"/>
          <w:w w:val="105"/>
        </w:rPr>
        <w:t> </w:t>
      </w:r>
      <w:r>
        <w:rPr>
          <w:color w:val="231F20"/>
          <w:w w:val="105"/>
        </w:rPr>
        <w:t>include</w:t>
      </w:r>
      <w:r>
        <w:rPr>
          <w:color w:val="231F20"/>
          <w:spacing w:val="-1"/>
          <w:w w:val="105"/>
        </w:rPr>
        <w:t> </w:t>
      </w:r>
      <w:r>
        <w:rPr>
          <w:color w:val="231F20"/>
          <w:w w:val="105"/>
        </w:rPr>
        <w:t>the</w:t>
      </w:r>
      <w:r>
        <w:rPr>
          <w:color w:val="231F20"/>
          <w:spacing w:val="-1"/>
          <w:w w:val="105"/>
        </w:rPr>
        <w:t> </w:t>
      </w:r>
      <w:r>
        <w:rPr>
          <w:color w:val="231F20"/>
          <w:w w:val="105"/>
        </w:rPr>
        <w:t>following</w:t>
      </w:r>
      <w:r>
        <w:rPr>
          <w:color w:val="231F20"/>
          <w:spacing w:val="-1"/>
          <w:w w:val="105"/>
        </w:rPr>
        <w:t> </w:t>
      </w:r>
      <w:r>
        <w:rPr>
          <w:color w:val="231F20"/>
          <w:w w:val="105"/>
        </w:rPr>
        <w:t>statement</w:t>
      </w:r>
      <w:r>
        <w:rPr>
          <w:color w:val="231F20"/>
          <w:spacing w:val="-1"/>
          <w:w w:val="105"/>
        </w:rPr>
        <w:t> </w:t>
      </w:r>
      <w:r>
        <w:rPr>
          <w:color w:val="231F20"/>
          <w:w w:val="105"/>
        </w:rPr>
        <w:t>“Transport</w:t>
      </w:r>
      <w:r>
        <w:rPr>
          <w:color w:val="231F20"/>
          <w:spacing w:val="-1"/>
          <w:w w:val="105"/>
        </w:rPr>
        <w:t> </w:t>
      </w:r>
      <w:r>
        <w:rPr>
          <w:color w:val="231F20"/>
          <w:w w:val="105"/>
        </w:rPr>
        <w:t>in</w:t>
      </w:r>
      <w:r>
        <w:rPr>
          <w:color w:val="231F20"/>
          <w:spacing w:val="-1"/>
          <w:w w:val="105"/>
        </w:rPr>
        <w:t> </w:t>
      </w:r>
      <w:r>
        <w:rPr>
          <w:color w:val="231F20"/>
          <w:w w:val="105"/>
        </w:rPr>
        <w:t>accordance</w:t>
      </w:r>
      <w:r>
        <w:rPr>
          <w:color w:val="231F20"/>
          <w:spacing w:val="-1"/>
          <w:w w:val="105"/>
        </w:rPr>
        <w:t> </w:t>
      </w:r>
      <w:r>
        <w:rPr>
          <w:color w:val="231F20"/>
          <w:w w:val="105"/>
        </w:rPr>
        <w:t>with</w:t>
      </w:r>
      <w:r>
        <w:rPr>
          <w:color w:val="231F20"/>
          <w:spacing w:val="-1"/>
          <w:w w:val="105"/>
        </w:rPr>
        <w:t> </w:t>
      </w:r>
      <w:r>
        <w:rPr>
          <w:color w:val="231F20"/>
          <w:w w:val="105"/>
        </w:rPr>
        <w:t>special provision 376”.</w:t>
      </w:r>
    </w:p>
    <w:p>
      <w:pPr>
        <w:pStyle w:val="BodyText"/>
        <w:spacing w:before="77"/>
        <w:ind w:left="3217"/>
      </w:pPr>
      <w:r>
        <w:rPr>
          <w:color w:val="231F20"/>
          <w:w w:val="105"/>
        </w:rPr>
        <w:t>If applicable, a copy of the competent authority approval shall accompany the </w:t>
      </w:r>
      <w:r>
        <w:rPr>
          <w:color w:val="231F20"/>
          <w:spacing w:val="-2"/>
          <w:w w:val="105"/>
        </w:rPr>
        <w:t>transport.</w:t>
      </w:r>
    </w:p>
    <w:p>
      <w:pPr>
        <w:pStyle w:val="BodyText"/>
        <w:spacing w:line="256" w:lineRule="auto" w:before="88"/>
        <w:ind w:left="3217" w:right="847" w:hanging="961"/>
      </w:pPr>
      <w:r>
        <w:rPr>
          <w:rFonts w:ascii="Cambria" w:hAnsi="Cambria"/>
          <w:color w:val="231F20"/>
          <w:w w:val="105"/>
        </w:rPr>
        <w:t>△</w:t>
      </w:r>
      <w:r>
        <w:rPr>
          <w:rFonts w:ascii="Cambria" w:hAnsi="Cambria"/>
          <w:color w:val="231F20"/>
          <w:spacing w:val="40"/>
          <w:w w:val="105"/>
        </w:rPr>
        <w:t> </w:t>
      </w:r>
      <w:r>
        <w:rPr>
          <w:color w:val="231F20"/>
          <w:w w:val="105"/>
        </w:rPr>
        <w:t>377</w:t>
      </w:r>
      <w:r>
        <w:rPr>
          <w:color w:val="231F20"/>
          <w:spacing w:val="80"/>
          <w:w w:val="105"/>
        </w:rPr>
        <w:t>   </w:t>
      </w:r>
      <w:r>
        <w:rPr>
          <w:color w:val="231F20"/>
          <w:w w:val="105"/>
        </w:rPr>
        <w:t>Lithium metal, lithium ion and sodium ion cells and batteries and equipment containing such cells and batteries transported for disposal or recycling, either packed together with or packed without non-lithium or non-sodium ion batteries, may be packaged in accordance with packing instruction P909 of 4.1.4.1.</w:t>
      </w:r>
    </w:p>
    <w:p>
      <w:pPr>
        <w:pStyle w:val="BodyText"/>
        <w:spacing w:before="75"/>
        <w:ind w:left="2977"/>
      </w:pPr>
      <w:r>
        <w:rPr>
          <w:rFonts w:ascii="Cambria" w:hAnsi="Cambria"/>
          <w:color w:val="231F20"/>
          <w:w w:val="105"/>
        </w:rPr>
        <w:t>△</w:t>
      </w:r>
      <w:r>
        <w:rPr>
          <w:rFonts w:ascii="Cambria" w:hAnsi="Cambria"/>
          <w:color w:val="231F20"/>
          <w:spacing w:val="42"/>
          <w:w w:val="105"/>
        </w:rPr>
        <w:t> </w:t>
      </w:r>
      <w:r>
        <w:rPr>
          <w:color w:val="231F20"/>
          <w:w w:val="105"/>
        </w:rPr>
        <w:t>These</w:t>
      </w:r>
      <w:r>
        <w:rPr>
          <w:color w:val="231F20"/>
          <w:spacing w:val="-3"/>
          <w:w w:val="105"/>
        </w:rPr>
        <w:t> </w:t>
      </w:r>
      <w:r>
        <w:rPr>
          <w:color w:val="231F20"/>
          <w:w w:val="105"/>
        </w:rPr>
        <w:t>cells</w:t>
      </w:r>
      <w:r>
        <w:rPr>
          <w:color w:val="231F20"/>
          <w:spacing w:val="-3"/>
          <w:w w:val="105"/>
        </w:rPr>
        <w:t> </w:t>
      </w:r>
      <w:r>
        <w:rPr>
          <w:color w:val="231F20"/>
          <w:w w:val="105"/>
        </w:rPr>
        <w:t>and</w:t>
      </w:r>
      <w:r>
        <w:rPr>
          <w:color w:val="231F20"/>
          <w:spacing w:val="-2"/>
          <w:w w:val="105"/>
        </w:rPr>
        <w:t> </w:t>
      </w:r>
      <w:r>
        <w:rPr>
          <w:color w:val="231F20"/>
          <w:w w:val="105"/>
        </w:rPr>
        <w:t>batteries</w:t>
      </w:r>
      <w:r>
        <w:rPr>
          <w:color w:val="231F20"/>
          <w:spacing w:val="-3"/>
          <w:w w:val="105"/>
        </w:rPr>
        <w:t> </w:t>
      </w:r>
      <w:r>
        <w:rPr>
          <w:color w:val="231F20"/>
          <w:w w:val="105"/>
        </w:rPr>
        <w:t>are</w:t>
      </w:r>
      <w:r>
        <w:rPr>
          <w:color w:val="231F20"/>
          <w:spacing w:val="-2"/>
          <w:w w:val="105"/>
        </w:rPr>
        <w:t> </w:t>
      </w:r>
      <w:r>
        <w:rPr>
          <w:color w:val="231F20"/>
          <w:w w:val="105"/>
        </w:rPr>
        <w:t>not</w:t>
      </w:r>
      <w:r>
        <w:rPr>
          <w:color w:val="231F20"/>
          <w:spacing w:val="-3"/>
          <w:w w:val="105"/>
        </w:rPr>
        <w:t> </w:t>
      </w:r>
      <w:r>
        <w:rPr>
          <w:color w:val="231F20"/>
          <w:w w:val="105"/>
        </w:rPr>
        <w:t>subject</w:t>
      </w:r>
      <w:r>
        <w:rPr>
          <w:color w:val="231F20"/>
          <w:spacing w:val="-3"/>
          <w:w w:val="105"/>
        </w:rPr>
        <w:t> </w:t>
      </w:r>
      <w:r>
        <w:rPr>
          <w:color w:val="231F20"/>
          <w:w w:val="105"/>
        </w:rPr>
        <w:t>to</w:t>
      </w:r>
      <w:r>
        <w:rPr>
          <w:color w:val="231F20"/>
          <w:spacing w:val="-2"/>
          <w:w w:val="105"/>
        </w:rPr>
        <w:t> </w:t>
      </w:r>
      <w:r>
        <w:rPr>
          <w:color w:val="231F20"/>
          <w:w w:val="105"/>
        </w:rPr>
        <w:t>the</w:t>
      </w:r>
      <w:r>
        <w:rPr>
          <w:color w:val="231F20"/>
          <w:spacing w:val="-3"/>
          <w:w w:val="105"/>
        </w:rPr>
        <w:t> </w:t>
      </w:r>
      <w:r>
        <w:rPr>
          <w:color w:val="231F20"/>
          <w:w w:val="105"/>
        </w:rPr>
        <w:t>requirements</w:t>
      </w:r>
      <w:r>
        <w:rPr>
          <w:color w:val="231F20"/>
          <w:spacing w:val="-2"/>
          <w:w w:val="105"/>
        </w:rPr>
        <w:t> </w:t>
      </w:r>
      <w:r>
        <w:rPr>
          <w:color w:val="231F20"/>
          <w:w w:val="105"/>
        </w:rPr>
        <w:t>of</w:t>
      </w:r>
      <w:r>
        <w:rPr>
          <w:color w:val="231F20"/>
          <w:spacing w:val="-3"/>
          <w:w w:val="105"/>
        </w:rPr>
        <w:t> </w:t>
      </w:r>
      <w:r>
        <w:rPr>
          <w:color w:val="231F20"/>
          <w:w w:val="105"/>
        </w:rPr>
        <w:t>section</w:t>
      </w:r>
      <w:r>
        <w:rPr>
          <w:color w:val="231F20"/>
          <w:spacing w:val="-3"/>
          <w:w w:val="105"/>
        </w:rPr>
        <w:t> </w:t>
      </w:r>
      <w:r>
        <w:rPr>
          <w:color w:val="231F20"/>
          <w:w w:val="105"/>
        </w:rPr>
        <w:t>2.9.4</w:t>
      </w:r>
      <w:r>
        <w:rPr>
          <w:color w:val="231F20"/>
          <w:spacing w:val="-2"/>
          <w:w w:val="105"/>
        </w:rPr>
        <w:t> </w:t>
      </w:r>
      <w:r>
        <w:rPr>
          <w:color w:val="231F20"/>
          <w:w w:val="105"/>
        </w:rPr>
        <w:t>or</w:t>
      </w:r>
      <w:r>
        <w:rPr>
          <w:color w:val="231F20"/>
          <w:spacing w:val="-3"/>
          <w:w w:val="105"/>
        </w:rPr>
        <w:t> </w:t>
      </w:r>
      <w:r>
        <w:rPr>
          <w:color w:val="231F20"/>
          <w:spacing w:val="-2"/>
          <w:w w:val="105"/>
        </w:rPr>
        <w:t>2.9.5.</w:t>
      </w:r>
    </w:p>
    <w:p>
      <w:pPr>
        <w:pStyle w:val="BodyText"/>
        <w:spacing w:line="254" w:lineRule="auto" w:before="85"/>
        <w:ind w:left="3217" w:right="853" w:hanging="241"/>
        <w:jc w:val="left"/>
      </w:pPr>
      <w:r>
        <w:rPr>
          <w:rFonts w:ascii="Cambria" w:hAnsi="Cambria"/>
          <w:color w:val="231F20"/>
        </w:rPr>
        <w:t>△</w:t>
      </w:r>
      <w:r>
        <w:rPr>
          <w:rFonts w:ascii="Cambria" w:hAnsi="Cambria"/>
          <w:color w:val="231F20"/>
          <w:spacing w:val="40"/>
        </w:rPr>
        <w:t> </w:t>
      </w:r>
      <w:r>
        <w:rPr>
          <w:color w:val="231F20"/>
        </w:rPr>
        <w:t>Packages</w:t>
      </w:r>
      <w:r>
        <w:rPr>
          <w:color w:val="231F20"/>
          <w:spacing w:val="40"/>
        </w:rPr>
        <w:t> </w:t>
      </w:r>
      <w:r>
        <w:rPr>
          <w:color w:val="231F20"/>
        </w:rPr>
        <w:t>shall</w:t>
      </w:r>
      <w:r>
        <w:rPr>
          <w:color w:val="231F20"/>
          <w:spacing w:val="40"/>
        </w:rPr>
        <w:t> </w:t>
      </w:r>
      <w:r>
        <w:rPr>
          <w:color w:val="231F20"/>
        </w:rPr>
        <w:t>be</w:t>
      </w:r>
      <w:r>
        <w:rPr>
          <w:color w:val="231F20"/>
          <w:spacing w:val="40"/>
        </w:rPr>
        <w:t> </w:t>
      </w:r>
      <w:r>
        <w:rPr>
          <w:color w:val="231F20"/>
        </w:rPr>
        <w:t>marked</w:t>
      </w:r>
      <w:r>
        <w:rPr>
          <w:color w:val="231F20"/>
          <w:spacing w:val="40"/>
        </w:rPr>
        <w:t> </w:t>
      </w:r>
      <w:r>
        <w:rPr>
          <w:color w:val="231F20"/>
        </w:rPr>
        <w:t>“LITHIUM</w:t>
      </w:r>
      <w:r>
        <w:rPr>
          <w:color w:val="231F20"/>
          <w:spacing w:val="40"/>
        </w:rPr>
        <w:t> </w:t>
      </w:r>
      <w:r>
        <w:rPr>
          <w:color w:val="231F20"/>
        </w:rPr>
        <w:t>BATTERIES</w:t>
      </w:r>
      <w:r>
        <w:rPr>
          <w:color w:val="231F20"/>
          <w:spacing w:val="40"/>
        </w:rPr>
        <w:t> </w:t>
      </w:r>
      <w:r>
        <w:rPr>
          <w:color w:val="231F20"/>
        </w:rPr>
        <w:t>FOR</w:t>
      </w:r>
      <w:r>
        <w:rPr>
          <w:color w:val="231F20"/>
          <w:spacing w:val="40"/>
        </w:rPr>
        <w:t> </w:t>
      </w:r>
      <w:r>
        <w:rPr>
          <w:color w:val="231F20"/>
        </w:rPr>
        <w:t>DISPOSAL”,</w:t>
      </w:r>
      <w:r>
        <w:rPr>
          <w:color w:val="231F20"/>
          <w:spacing w:val="40"/>
        </w:rPr>
        <w:t> </w:t>
      </w:r>
      <w:r>
        <w:rPr>
          <w:color w:val="231F20"/>
        </w:rPr>
        <w:t>“SODIUM</w:t>
      </w:r>
      <w:r>
        <w:rPr>
          <w:color w:val="231F20"/>
          <w:spacing w:val="40"/>
        </w:rPr>
        <w:t> </w:t>
      </w:r>
      <w:r>
        <w:rPr>
          <w:color w:val="231F20"/>
        </w:rPr>
        <w:t>ION</w:t>
      </w:r>
      <w:r>
        <w:rPr>
          <w:color w:val="231F20"/>
          <w:spacing w:val="40"/>
        </w:rPr>
        <w:t> </w:t>
      </w:r>
      <w:r>
        <w:rPr>
          <w:color w:val="231F20"/>
        </w:rPr>
        <w:t>BATTERIES FOR</w:t>
      </w:r>
      <w:r>
        <w:rPr>
          <w:color w:val="231F20"/>
          <w:spacing w:val="35"/>
        </w:rPr>
        <w:t> </w:t>
      </w:r>
      <w:r>
        <w:rPr>
          <w:color w:val="231F20"/>
        </w:rPr>
        <w:t>DISPOSAL”,</w:t>
      </w:r>
      <w:r>
        <w:rPr>
          <w:color w:val="231F20"/>
          <w:spacing w:val="35"/>
        </w:rPr>
        <w:t> </w:t>
      </w:r>
      <w:r>
        <w:rPr>
          <w:color w:val="231F20"/>
        </w:rPr>
        <w:t>“LITHIUM</w:t>
      </w:r>
      <w:r>
        <w:rPr>
          <w:color w:val="231F20"/>
          <w:spacing w:val="35"/>
        </w:rPr>
        <w:t> </w:t>
      </w:r>
      <w:r>
        <w:rPr>
          <w:color w:val="231F20"/>
        </w:rPr>
        <w:t>BATTERIES</w:t>
      </w:r>
      <w:r>
        <w:rPr>
          <w:color w:val="231F20"/>
          <w:spacing w:val="35"/>
        </w:rPr>
        <w:t> </w:t>
      </w:r>
      <w:r>
        <w:rPr>
          <w:color w:val="231F20"/>
        </w:rPr>
        <w:t>FOR</w:t>
      </w:r>
      <w:r>
        <w:rPr>
          <w:color w:val="231F20"/>
          <w:spacing w:val="35"/>
        </w:rPr>
        <w:t> </w:t>
      </w:r>
      <w:r>
        <w:rPr>
          <w:color w:val="231F20"/>
        </w:rPr>
        <w:t>RECYCLING”,</w:t>
      </w:r>
      <w:r>
        <w:rPr>
          <w:color w:val="231F20"/>
          <w:spacing w:val="35"/>
        </w:rPr>
        <w:t> </w:t>
      </w:r>
      <w:r>
        <w:rPr>
          <w:color w:val="231F20"/>
        </w:rPr>
        <w:t>or</w:t>
      </w:r>
      <w:r>
        <w:rPr>
          <w:color w:val="231F20"/>
          <w:spacing w:val="36"/>
        </w:rPr>
        <w:t> </w:t>
      </w:r>
      <w:r>
        <w:rPr>
          <w:color w:val="231F20"/>
        </w:rPr>
        <w:t>“SODIUM</w:t>
      </w:r>
      <w:r>
        <w:rPr>
          <w:color w:val="231F20"/>
          <w:spacing w:val="35"/>
        </w:rPr>
        <w:t> </w:t>
      </w:r>
      <w:r>
        <w:rPr>
          <w:color w:val="231F20"/>
        </w:rPr>
        <w:t>ION</w:t>
      </w:r>
      <w:r>
        <w:rPr>
          <w:color w:val="231F20"/>
          <w:spacing w:val="35"/>
        </w:rPr>
        <w:t> </w:t>
      </w:r>
      <w:r>
        <w:rPr>
          <w:color w:val="231F20"/>
        </w:rPr>
        <w:t>BATTERIES</w:t>
      </w:r>
      <w:r>
        <w:rPr>
          <w:color w:val="231F20"/>
          <w:spacing w:val="35"/>
        </w:rPr>
        <w:t> </w:t>
      </w:r>
      <w:r>
        <w:rPr>
          <w:color w:val="231F20"/>
          <w:spacing w:val="-5"/>
        </w:rPr>
        <w:t>FOR</w:t>
      </w:r>
    </w:p>
    <w:p>
      <w:pPr>
        <w:pStyle w:val="BodyText"/>
        <w:spacing w:before="3"/>
        <w:ind w:left="3217"/>
      </w:pPr>
      <w:r>
        <w:rPr>
          <w:color w:val="231F20"/>
        </w:rPr>
        <w:t>RECYCLING”,</w:t>
      </w:r>
      <w:r>
        <w:rPr>
          <w:color w:val="231F20"/>
          <w:spacing w:val="-1"/>
        </w:rPr>
        <w:t> </w:t>
      </w:r>
      <w:r>
        <w:rPr>
          <w:color w:val="231F20"/>
        </w:rPr>
        <w:t>as </w:t>
      </w:r>
      <w:r>
        <w:rPr>
          <w:color w:val="231F20"/>
          <w:spacing w:val="-2"/>
        </w:rPr>
        <w:t>appropriate.</w:t>
      </w:r>
    </w:p>
    <w:p>
      <w:pPr>
        <w:pStyle w:val="BodyText"/>
        <w:spacing w:line="256" w:lineRule="auto" w:before="90"/>
        <w:ind w:left="3217" w:right="849"/>
      </w:pPr>
      <w:r>
        <w:rPr>
          <w:color w:val="231F20"/>
          <w:w w:val="105"/>
        </w:rPr>
        <w:t>Identified</w:t>
      </w:r>
      <w:r>
        <w:rPr>
          <w:color w:val="231F20"/>
          <w:spacing w:val="40"/>
          <w:w w:val="105"/>
        </w:rPr>
        <w:t> </w:t>
      </w:r>
      <w:r>
        <w:rPr>
          <w:color w:val="231F20"/>
          <w:w w:val="105"/>
        </w:rPr>
        <w:t>damaged</w:t>
      </w:r>
      <w:r>
        <w:rPr>
          <w:color w:val="231F20"/>
          <w:spacing w:val="40"/>
          <w:w w:val="105"/>
        </w:rPr>
        <w:t> </w:t>
      </w:r>
      <w:r>
        <w:rPr>
          <w:color w:val="231F20"/>
          <w:w w:val="105"/>
        </w:rPr>
        <w:t>or</w:t>
      </w:r>
      <w:r>
        <w:rPr>
          <w:color w:val="231F20"/>
          <w:spacing w:val="40"/>
          <w:w w:val="105"/>
        </w:rPr>
        <w:t> </w:t>
      </w:r>
      <w:r>
        <w:rPr>
          <w:color w:val="231F20"/>
          <w:w w:val="105"/>
        </w:rPr>
        <w:t>defective</w:t>
      </w:r>
      <w:r>
        <w:rPr>
          <w:color w:val="231F20"/>
          <w:spacing w:val="40"/>
          <w:w w:val="105"/>
        </w:rPr>
        <w:t> </w:t>
      </w:r>
      <w:r>
        <w:rPr>
          <w:color w:val="231F20"/>
          <w:w w:val="105"/>
        </w:rPr>
        <w:t>batteries</w:t>
      </w:r>
      <w:r>
        <w:rPr>
          <w:color w:val="231F20"/>
          <w:spacing w:val="40"/>
          <w:w w:val="105"/>
        </w:rPr>
        <w:t> </w:t>
      </w:r>
      <w:r>
        <w:rPr>
          <w:color w:val="231F20"/>
          <w:w w:val="105"/>
        </w:rPr>
        <w:t>shall</w:t>
      </w:r>
      <w:r>
        <w:rPr>
          <w:color w:val="231F20"/>
          <w:spacing w:val="40"/>
          <w:w w:val="105"/>
        </w:rPr>
        <w:t> </w:t>
      </w:r>
      <w:r>
        <w:rPr>
          <w:color w:val="231F20"/>
          <w:w w:val="105"/>
        </w:rPr>
        <w:t>be</w:t>
      </w:r>
      <w:r>
        <w:rPr>
          <w:color w:val="231F20"/>
          <w:spacing w:val="40"/>
          <w:w w:val="105"/>
        </w:rPr>
        <w:t> </w:t>
      </w:r>
      <w:r>
        <w:rPr>
          <w:color w:val="231F20"/>
          <w:w w:val="105"/>
        </w:rPr>
        <w:t>transported</w:t>
      </w:r>
      <w:r>
        <w:rPr>
          <w:color w:val="231F20"/>
          <w:spacing w:val="40"/>
          <w:w w:val="105"/>
        </w:rPr>
        <w:t> </w:t>
      </w:r>
      <w:r>
        <w:rPr>
          <w:color w:val="231F20"/>
          <w:w w:val="105"/>
        </w:rPr>
        <w:t>in</w:t>
      </w:r>
      <w:r>
        <w:rPr>
          <w:color w:val="231F20"/>
          <w:spacing w:val="40"/>
          <w:w w:val="105"/>
        </w:rPr>
        <w:t> </w:t>
      </w:r>
      <w:r>
        <w:rPr>
          <w:color w:val="231F20"/>
          <w:w w:val="105"/>
        </w:rPr>
        <w:t>accordance</w:t>
      </w:r>
      <w:r>
        <w:rPr>
          <w:color w:val="231F20"/>
          <w:spacing w:val="40"/>
          <w:w w:val="105"/>
        </w:rPr>
        <w:t> </w:t>
      </w:r>
      <w:r>
        <w:rPr>
          <w:color w:val="231F20"/>
          <w:w w:val="105"/>
        </w:rPr>
        <w:t>with</w:t>
      </w:r>
      <w:r>
        <w:rPr>
          <w:color w:val="231F20"/>
          <w:spacing w:val="40"/>
          <w:w w:val="105"/>
        </w:rPr>
        <w:t> </w:t>
      </w:r>
      <w:r>
        <w:rPr>
          <w:color w:val="231F20"/>
          <w:w w:val="105"/>
        </w:rPr>
        <w:t>special provision 376.</w:t>
      </w:r>
    </w:p>
    <w:p>
      <w:pPr>
        <w:pStyle w:val="BodyText"/>
        <w:spacing w:line="256" w:lineRule="auto" w:before="77"/>
        <w:ind w:left="3217" w:right="848"/>
      </w:pPr>
      <w:r>
        <w:rPr>
          <w:color w:val="231F20"/>
          <w:w w:val="105"/>
        </w:rPr>
        <w:t>The</w:t>
      </w:r>
      <w:r>
        <w:rPr>
          <w:color w:val="231F20"/>
          <w:spacing w:val="-5"/>
          <w:w w:val="105"/>
        </w:rPr>
        <w:t> </w:t>
      </w:r>
      <w:r>
        <w:rPr>
          <w:color w:val="231F20"/>
          <w:w w:val="105"/>
        </w:rPr>
        <w:t>transport</w:t>
      </w:r>
      <w:r>
        <w:rPr>
          <w:color w:val="231F20"/>
          <w:spacing w:val="-5"/>
          <w:w w:val="105"/>
        </w:rPr>
        <w:t> </w:t>
      </w:r>
      <w:r>
        <w:rPr>
          <w:color w:val="231F20"/>
          <w:w w:val="105"/>
        </w:rPr>
        <w:t>document</w:t>
      </w:r>
      <w:r>
        <w:rPr>
          <w:color w:val="231F20"/>
          <w:spacing w:val="-5"/>
          <w:w w:val="105"/>
        </w:rPr>
        <w:t> </w:t>
      </w:r>
      <w:r>
        <w:rPr>
          <w:color w:val="231F20"/>
          <w:w w:val="105"/>
        </w:rPr>
        <w:t>shall</w:t>
      </w:r>
      <w:r>
        <w:rPr>
          <w:color w:val="231F20"/>
          <w:spacing w:val="-5"/>
          <w:w w:val="105"/>
        </w:rPr>
        <w:t> </w:t>
      </w:r>
      <w:r>
        <w:rPr>
          <w:color w:val="231F20"/>
          <w:w w:val="105"/>
        </w:rPr>
        <w:t>include</w:t>
      </w:r>
      <w:r>
        <w:rPr>
          <w:color w:val="231F20"/>
          <w:spacing w:val="-5"/>
          <w:w w:val="105"/>
        </w:rPr>
        <w:t> </w:t>
      </w:r>
      <w:r>
        <w:rPr>
          <w:color w:val="231F20"/>
          <w:w w:val="105"/>
        </w:rPr>
        <w:t>the</w:t>
      </w:r>
      <w:r>
        <w:rPr>
          <w:color w:val="231F20"/>
          <w:spacing w:val="-5"/>
          <w:w w:val="105"/>
        </w:rPr>
        <w:t> </w:t>
      </w:r>
      <w:r>
        <w:rPr>
          <w:color w:val="231F20"/>
          <w:w w:val="105"/>
        </w:rPr>
        <w:t>following</w:t>
      </w:r>
      <w:r>
        <w:rPr>
          <w:color w:val="231F20"/>
          <w:spacing w:val="-5"/>
          <w:w w:val="105"/>
        </w:rPr>
        <w:t> </w:t>
      </w:r>
      <w:r>
        <w:rPr>
          <w:color w:val="231F20"/>
          <w:w w:val="105"/>
        </w:rPr>
        <w:t>statement:</w:t>
      </w:r>
      <w:r>
        <w:rPr>
          <w:color w:val="231F20"/>
          <w:spacing w:val="-5"/>
          <w:w w:val="105"/>
        </w:rPr>
        <w:t> </w:t>
      </w:r>
      <w:r>
        <w:rPr>
          <w:color w:val="231F20"/>
          <w:w w:val="105"/>
        </w:rPr>
        <w:t>“Transport</w:t>
      </w:r>
      <w:r>
        <w:rPr>
          <w:color w:val="231F20"/>
          <w:spacing w:val="-5"/>
          <w:w w:val="105"/>
        </w:rPr>
        <w:t> </w:t>
      </w:r>
      <w:r>
        <w:rPr>
          <w:color w:val="231F20"/>
          <w:w w:val="105"/>
        </w:rPr>
        <w:t>in</w:t>
      </w:r>
      <w:r>
        <w:rPr>
          <w:color w:val="231F20"/>
          <w:spacing w:val="-5"/>
          <w:w w:val="105"/>
        </w:rPr>
        <w:t> </w:t>
      </w:r>
      <w:r>
        <w:rPr>
          <w:color w:val="231F20"/>
          <w:w w:val="105"/>
        </w:rPr>
        <w:t>accordance</w:t>
      </w:r>
      <w:r>
        <w:rPr>
          <w:color w:val="231F20"/>
          <w:spacing w:val="-5"/>
          <w:w w:val="105"/>
        </w:rPr>
        <w:t> </w:t>
      </w:r>
      <w:r>
        <w:rPr>
          <w:color w:val="231F20"/>
          <w:w w:val="105"/>
        </w:rPr>
        <w:t>with</w:t>
      </w:r>
      <w:r>
        <w:rPr>
          <w:color w:val="231F20"/>
          <w:spacing w:val="-5"/>
          <w:w w:val="105"/>
        </w:rPr>
        <w:t> </w:t>
      </w:r>
      <w:r>
        <w:rPr>
          <w:color w:val="231F20"/>
          <w:w w:val="105"/>
        </w:rPr>
        <w:t>special provision 377”.</w:t>
      </w:r>
    </w:p>
    <w:p>
      <w:pPr>
        <w:pStyle w:val="BodyText"/>
        <w:spacing w:line="256" w:lineRule="auto" w:before="76"/>
        <w:ind w:left="3217" w:right="847" w:hanging="720"/>
      </w:pPr>
      <w:r>
        <w:rPr>
          <w:color w:val="231F20"/>
          <w:w w:val="105"/>
        </w:rPr>
        <w:t>378</w:t>
      </w:r>
      <w:r>
        <w:rPr>
          <w:color w:val="231F20"/>
          <w:spacing w:val="80"/>
          <w:w w:val="150"/>
        </w:rPr>
        <w:t> </w:t>
      </w:r>
      <w:r>
        <w:rPr>
          <w:color w:val="231F20"/>
          <w:w w:val="105"/>
        </w:rPr>
        <w:t>Radiation</w:t>
      </w:r>
      <w:r>
        <w:rPr>
          <w:color w:val="231F20"/>
          <w:w w:val="105"/>
        </w:rPr>
        <w:t> detectors</w:t>
      </w:r>
      <w:r>
        <w:rPr>
          <w:color w:val="231F20"/>
          <w:w w:val="105"/>
        </w:rPr>
        <w:t> containing</w:t>
      </w:r>
      <w:r>
        <w:rPr>
          <w:color w:val="231F20"/>
          <w:w w:val="105"/>
        </w:rPr>
        <w:t> this</w:t>
      </w:r>
      <w:r>
        <w:rPr>
          <w:color w:val="231F20"/>
          <w:w w:val="105"/>
        </w:rPr>
        <w:t> gas</w:t>
      </w:r>
      <w:r>
        <w:rPr>
          <w:color w:val="231F20"/>
          <w:w w:val="105"/>
        </w:rPr>
        <w:t> in</w:t>
      </w:r>
      <w:r>
        <w:rPr>
          <w:color w:val="231F20"/>
          <w:w w:val="105"/>
        </w:rPr>
        <w:t> non-refillable</w:t>
      </w:r>
      <w:r>
        <w:rPr>
          <w:color w:val="231F20"/>
          <w:w w:val="105"/>
        </w:rPr>
        <w:t> pressure</w:t>
      </w:r>
      <w:r>
        <w:rPr>
          <w:color w:val="231F20"/>
          <w:w w:val="105"/>
        </w:rPr>
        <w:t> receptacles</w:t>
      </w:r>
      <w:r>
        <w:rPr>
          <w:color w:val="231F20"/>
          <w:w w:val="105"/>
        </w:rPr>
        <w:t> not</w:t>
      </w:r>
      <w:r>
        <w:rPr>
          <w:color w:val="231F20"/>
          <w:w w:val="105"/>
        </w:rPr>
        <w:t> meeting</w:t>
      </w:r>
      <w:r>
        <w:rPr>
          <w:color w:val="231F20"/>
          <w:w w:val="105"/>
        </w:rPr>
        <w:t> the requirements of chapter 6.2 and packing instruction P200 of 4.1.4.1 may be transported under this entry provided:</w:t>
      </w:r>
    </w:p>
    <w:p>
      <w:pPr>
        <w:pStyle w:val="ListParagraph"/>
        <w:numPr>
          <w:ilvl w:val="0"/>
          <w:numId w:val="33"/>
        </w:numPr>
        <w:tabs>
          <w:tab w:pos="3576" w:val="left" w:leader="none"/>
        </w:tabs>
        <w:spacing w:line="240" w:lineRule="auto" w:before="58" w:after="0"/>
        <w:ind w:left="3576" w:right="0" w:hanging="359"/>
        <w:jc w:val="both"/>
        <w:rPr>
          <w:sz w:val="17"/>
        </w:rPr>
      </w:pPr>
      <w:r>
        <w:rPr>
          <w:color w:val="231F20"/>
          <w:w w:val="105"/>
          <w:sz w:val="17"/>
        </w:rPr>
        <w:t>The</w:t>
      </w:r>
      <w:r>
        <w:rPr>
          <w:color w:val="231F20"/>
          <w:spacing w:val="-4"/>
          <w:w w:val="105"/>
          <w:sz w:val="17"/>
        </w:rPr>
        <w:t> </w:t>
      </w:r>
      <w:r>
        <w:rPr>
          <w:color w:val="231F20"/>
          <w:w w:val="105"/>
          <w:sz w:val="17"/>
        </w:rPr>
        <w:t>working</w:t>
      </w:r>
      <w:r>
        <w:rPr>
          <w:color w:val="231F20"/>
          <w:spacing w:val="-3"/>
          <w:w w:val="105"/>
          <w:sz w:val="17"/>
        </w:rPr>
        <w:t> </w:t>
      </w:r>
      <w:r>
        <w:rPr>
          <w:color w:val="231F20"/>
          <w:w w:val="105"/>
          <w:sz w:val="17"/>
        </w:rPr>
        <w:t>pressure</w:t>
      </w:r>
      <w:r>
        <w:rPr>
          <w:color w:val="231F20"/>
          <w:spacing w:val="-4"/>
          <w:w w:val="105"/>
          <w:sz w:val="17"/>
        </w:rPr>
        <w:t> </w:t>
      </w:r>
      <w:r>
        <w:rPr>
          <w:color w:val="231F20"/>
          <w:w w:val="105"/>
          <w:sz w:val="17"/>
        </w:rPr>
        <w:t>in</w:t>
      </w:r>
      <w:r>
        <w:rPr>
          <w:color w:val="231F20"/>
          <w:spacing w:val="-3"/>
          <w:w w:val="105"/>
          <w:sz w:val="17"/>
        </w:rPr>
        <w:t> </w:t>
      </w:r>
      <w:r>
        <w:rPr>
          <w:color w:val="231F20"/>
          <w:w w:val="105"/>
          <w:sz w:val="17"/>
        </w:rPr>
        <w:t>each</w:t>
      </w:r>
      <w:r>
        <w:rPr>
          <w:color w:val="231F20"/>
          <w:spacing w:val="-3"/>
          <w:w w:val="105"/>
          <w:sz w:val="17"/>
        </w:rPr>
        <w:t> </w:t>
      </w:r>
      <w:r>
        <w:rPr>
          <w:color w:val="231F20"/>
          <w:w w:val="105"/>
          <w:sz w:val="17"/>
        </w:rPr>
        <w:t>receptacle</w:t>
      </w:r>
      <w:r>
        <w:rPr>
          <w:color w:val="231F20"/>
          <w:spacing w:val="-4"/>
          <w:w w:val="105"/>
          <w:sz w:val="17"/>
        </w:rPr>
        <w:t> </w:t>
      </w:r>
      <w:r>
        <w:rPr>
          <w:color w:val="231F20"/>
          <w:w w:val="105"/>
          <w:sz w:val="17"/>
        </w:rPr>
        <w:t>does</w:t>
      </w:r>
      <w:r>
        <w:rPr>
          <w:color w:val="231F20"/>
          <w:spacing w:val="-3"/>
          <w:w w:val="105"/>
          <w:sz w:val="17"/>
        </w:rPr>
        <w:t> </w:t>
      </w:r>
      <w:r>
        <w:rPr>
          <w:color w:val="231F20"/>
          <w:w w:val="105"/>
          <w:sz w:val="17"/>
        </w:rPr>
        <w:t>not</w:t>
      </w:r>
      <w:r>
        <w:rPr>
          <w:color w:val="231F20"/>
          <w:spacing w:val="-3"/>
          <w:w w:val="105"/>
          <w:sz w:val="17"/>
        </w:rPr>
        <w:t> </w:t>
      </w:r>
      <w:r>
        <w:rPr>
          <w:color w:val="231F20"/>
          <w:w w:val="105"/>
          <w:sz w:val="17"/>
        </w:rPr>
        <w:t>exceed</w:t>
      </w:r>
      <w:r>
        <w:rPr>
          <w:color w:val="231F20"/>
          <w:spacing w:val="-4"/>
          <w:w w:val="105"/>
          <w:sz w:val="17"/>
        </w:rPr>
        <w:t> </w:t>
      </w:r>
      <w:r>
        <w:rPr>
          <w:color w:val="231F20"/>
          <w:w w:val="105"/>
          <w:sz w:val="17"/>
        </w:rPr>
        <w:t>50</w:t>
      </w:r>
      <w:r>
        <w:rPr>
          <w:color w:val="231F20"/>
          <w:spacing w:val="-3"/>
          <w:w w:val="105"/>
          <w:sz w:val="17"/>
        </w:rPr>
        <w:t> </w:t>
      </w:r>
      <w:r>
        <w:rPr>
          <w:color w:val="231F20"/>
          <w:spacing w:val="-4"/>
          <w:w w:val="105"/>
          <w:sz w:val="17"/>
        </w:rPr>
        <w:t>bar;</w:t>
      </w:r>
    </w:p>
    <w:p>
      <w:pPr>
        <w:pStyle w:val="ListParagraph"/>
        <w:numPr>
          <w:ilvl w:val="0"/>
          <w:numId w:val="33"/>
        </w:numPr>
        <w:tabs>
          <w:tab w:pos="3576" w:val="left" w:leader="none"/>
        </w:tabs>
        <w:spacing w:line="240" w:lineRule="auto" w:before="70" w:after="0"/>
        <w:ind w:left="3576" w:right="0" w:hanging="359"/>
        <w:jc w:val="both"/>
        <w:rPr>
          <w:sz w:val="17"/>
        </w:rPr>
      </w:pPr>
      <w:r>
        <w:rPr>
          <w:color w:val="231F20"/>
          <w:w w:val="105"/>
          <w:sz w:val="17"/>
        </w:rPr>
        <w:t>The</w:t>
      </w:r>
      <w:r>
        <w:rPr>
          <w:color w:val="231F20"/>
          <w:spacing w:val="-3"/>
          <w:w w:val="105"/>
          <w:sz w:val="17"/>
        </w:rPr>
        <w:t> </w:t>
      </w:r>
      <w:r>
        <w:rPr>
          <w:color w:val="231F20"/>
          <w:w w:val="105"/>
          <w:sz w:val="17"/>
        </w:rPr>
        <w:t>receptacle</w:t>
      </w:r>
      <w:r>
        <w:rPr>
          <w:color w:val="231F20"/>
          <w:spacing w:val="-2"/>
          <w:w w:val="105"/>
          <w:sz w:val="17"/>
        </w:rPr>
        <w:t> </w:t>
      </w:r>
      <w:r>
        <w:rPr>
          <w:color w:val="231F20"/>
          <w:w w:val="105"/>
          <w:sz w:val="17"/>
        </w:rPr>
        <w:t>capacity</w:t>
      </w:r>
      <w:r>
        <w:rPr>
          <w:color w:val="231F20"/>
          <w:spacing w:val="-2"/>
          <w:w w:val="105"/>
          <w:sz w:val="17"/>
        </w:rPr>
        <w:t> </w:t>
      </w:r>
      <w:r>
        <w:rPr>
          <w:color w:val="231F20"/>
          <w:w w:val="105"/>
          <w:sz w:val="17"/>
        </w:rPr>
        <w:t>does</w:t>
      </w:r>
      <w:r>
        <w:rPr>
          <w:color w:val="231F20"/>
          <w:spacing w:val="-3"/>
          <w:w w:val="105"/>
          <w:sz w:val="17"/>
        </w:rPr>
        <w:t> </w:t>
      </w:r>
      <w:r>
        <w:rPr>
          <w:color w:val="231F20"/>
          <w:w w:val="105"/>
          <w:sz w:val="17"/>
        </w:rPr>
        <w:t>not</w:t>
      </w:r>
      <w:r>
        <w:rPr>
          <w:color w:val="231F20"/>
          <w:spacing w:val="-2"/>
          <w:w w:val="105"/>
          <w:sz w:val="17"/>
        </w:rPr>
        <w:t> </w:t>
      </w:r>
      <w:r>
        <w:rPr>
          <w:color w:val="231F20"/>
          <w:w w:val="105"/>
          <w:sz w:val="17"/>
        </w:rPr>
        <w:t>exceed</w:t>
      </w:r>
      <w:r>
        <w:rPr>
          <w:color w:val="231F20"/>
          <w:spacing w:val="-2"/>
          <w:w w:val="105"/>
          <w:sz w:val="17"/>
        </w:rPr>
        <w:t> </w:t>
      </w:r>
      <w:r>
        <w:rPr>
          <w:color w:val="231F20"/>
          <w:w w:val="105"/>
          <w:sz w:val="17"/>
        </w:rPr>
        <w:t>12</w:t>
      </w:r>
      <w:r>
        <w:rPr>
          <w:color w:val="231F20"/>
          <w:spacing w:val="-2"/>
          <w:w w:val="105"/>
          <w:sz w:val="17"/>
        </w:rPr>
        <w:t> </w:t>
      </w:r>
      <w:r>
        <w:rPr>
          <w:color w:val="231F20"/>
          <w:spacing w:val="-5"/>
          <w:w w:val="105"/>
          <w:sz w:val="17"/>
        </w:rPr>
        <w:t>L;</w:t>
      </w:r>
    </w:p>
    <w:p>
      <w:pPr>
        <w:pStyle w:val="ListParagraph"/>
        <w:numPr>
          <w:ilvl w:val="0"/>
          <w:numId w:val="33"/>
        </w:numPr>
        <w:tabs>
          <w:tab w:pos="3577" w:val="left" w:leader="none"/>
        </w:tabs>
        <w:spacing w:line="256" w:lineRule="auto" w:before="69" w:after="0"/>
        <w:ind w:left="3577" w:right="849" w:hanging="360"/>
        <w:jc w:val="left"/>
        <w:rPr>
          <w:sz w:val="17"/>
        </w:rPr>
      </w:pPr>
      <w:r>
        <w:rPr>
          <w:color w:val="231F20"/>
          <w:w w:val="105"/>
          <w:sz w:val="17"/>
        </w:rPr>
        <w:t>Each</w:t>
      </w:r>
      <w:r>
        <w:rPr>
          <w:color w:val="231F20"/>
          <w:spacing w:val="-5"/>
          <w:w w:val="105"/>
          <w:sz w:val="17"/>
        </w:rPr>
        <w:t> </w:t>
      </w:r>
      <w:r>
        <w:rPr>
          <w:color w:val="231F20"/>
          <w:w w:val="105"/>
          <w:sz w:val="17"/>
        </w:rPr>
        <w:t>receptacle</w:t>
      </w:r>
      <w:r>
        <w:rPr>
          <w:color w:val="231F20"/>
          <w:spacing w:val="-5"/>
          <w:w w:val="105"/>
          <w:sz w:val="17"/>
        </w:rPr>
        <w:t> </w:t>
      </w:r>
      <w:r>
        <w:rPr>
          <w:color w:val="231F20"/>
          <w:w w:val="105"/>
          <w:sz w:val="17"/>
        </w:rPr>
        <w:t>has</w:t>
      </w:r>
      <w:r>
        <w:rPr>
          <w:color w:val="231F20"/>
          <w:spacing w:val="-5"/>
          <w:w w:val="105"/>
          <w:sz w:val="17"/>
        </w:rPr>
        <w:t> </w:t>
      </w:r>
      <w:r>
        <w:rPr>
          <w:color w:val="231F20"/>
          <w:w w:val="105"/>
          <w:sz w:val="17"/>
        </w:rPr>
        <w:t>a</w:t>
      </w:r>
      <w:r>
        <w:rPr>
          <w:color w:val="231F20"/>
          <w:spacing w:val="-5"/>
          <w:w w:val="105"/>
          <w:sz w:val="17"/>
        </w:rPr>
        <w:t> </w:t>
      </w:r>
      <w:r>
        <w:rPr>
          <w:color w:val="231F20"/>
          <w:w w:val="105"/>
          <w:sz w:val="17"/>
        </w:rPr>
        <w:t>minimum</w:t>
      </w:r>
      <w:r>
        <w:rPr>
          <w:color w:val="231F20"/>
          <w:spacing w:val="-5"/>
          <w:w w:val="105"/>
          <w:sz w:val="17"/>
        </w:rPr>
        <w:t> </w:t>
      </w:r>
      <w:r>
        <w:rPr>
          <w:color w:val="231F20"/>
          <w:w w:val="105"/>
          <w:sz w:val="17"/>
        </w:rPr>
        <w:t>burst</w:t>
      </w:r>
      <w:r>
        <w:rPr>
          <w:color w:val="231F20"/>
          <w:spacing w:val="-5"/>
          <w:w w:val="105"/>
          <w:sz w:val="17"/>
        </w:rPr>
        <w:t> </w:t>
      </w:r>
      <w:r>
        <w:rPr>
          <w:color w:val="231F20"/>
          <w:w w:val="105"/>
          <w:sz w:val="17"/>
        </w:rPr>
        <w:t>pressure</w:t>
      </w:r>
      <w:r>
        <w:rPr>
          <w:color w:val="231F20"/>
          <w:spacing w:val="-5"/>
          <w:w w:val="105"/>
          <w:sz w:val="17"/>
        </w:rPr>
        <w:t> </w:t>
      </w:r>
      <w:r>
        <w:rPr>
          <w:color w:val="231F20"/>
          <w:w w:val="105"/>
          <w:sz w:val="17"/>
        </w:rPr>
        <w:t>of</w:t>
      </w:r>
      <w:r>
        <w:rPr>
          <w:color w:val="231F20"/>
          <w:spacing w:val="-5"/>
          <w:w w:val="105"/>
          <w:sz w:val="17"/>
        </w:rPr>
        <w:t> </w:t>
      </w:r>
      <w:r>
        <w:rPr>
          <w:color w:val="231F20"/>
          <w:w w:val="105"/>
          <w:sz w:val="17"/>
        </w:rPr>
        <w:t>at</w:t>
      </w:r>
      <w:r>
        <w:rPr>
          <w:color w:val="231F20"/>
          <w:spacing w:val="-5"/>
          <w:w w:val="105"/>
          <w:sz w:val="17"/>
        </w:rPr>
        <w:t> </w:t>
      </w:r>
      <w:r>
        <w:rPr>
          <w:color w:val="231F20"/>
          <w:w w:val="105"/>
          <w:sz w:val="17"/>
        </w:rPr>
        <w:t>least</w:t>
      </w:r>
      <w:r>
        <w:rPr>
          <w:color w:val="231F20"/>
          <w:spacing w:val="-5"/>
          <w:w w:val="105"/>
          <w:sz w:val="17"/>
        </w:rPr>
        <w:t> </w:t>
      </w:r>
      <w:r>
        <w:rPr>
          <w:color w:val="231F20"/>
          <w:w w:val="105"/>
          <w:sz w:val="17"/>
        </w:rPr>
        <w:t>3</w:t>
      </w:r>
      <w:r>
        <w:rPr>
          <w:color w:val="231F20"/>
          <w:spacing w:val="-5"/>
          <w:w w:val="105"/>
          <w:sz w:val="17"/>
        </w:rPr>
        <w:t> </w:t>
      </w:r>
      <w:r>
        <w:rPr>
          <w:color w:val="231F20"/>
          <w:w w:val="105"/>
          <w:sz w:val="17"/>
        </w:rPr>
        <w:t>times</w:t>
      </w:r>
      <w:r>
        <w:rPr>
          <w:color w:val="231F20"/>
          <w:spacing w:val="-5"/>
          <w:w w:val="105"/>
          <w:sz w:val="17"/>
        </w:rPr>
        <w:t> </w:t>
      </w:r>
      <w:r>
        <w:rPr>
          <w:color w:val="231F20"/>
          <w:w w:val="105"/>
          <w:sz w:val="17"/>
        </w:rPr>
        <w:t>the</w:t>
      </w:r>
      <w:r>
        <w:rPr>
          <w:color w:val="231F20"/>
          <w:spacing w:val="-5"/>
          <w:w w:val="105"/>
          <w:sz w:val="17"/>
        </w:rPr>
        <w:t> </w:t>
      </w:r>
      <w:r>
        <w:rPr>
          <w:color w:val="231F20"/>
          <w:w w:val="105"/>
          <w:sz w:val="17"/>
        </w:rPr>
        <w:t>working</w:t>
      </w:r>
      <w:r>
        <w:rPr>
          <w:color w:val="231F20"/>
          <w:spacing w:val="-5"/>
          <w:w w:val="105"/>
          <w:sz w:val="17"/>
        </w:rPr>
        <w:t> </w:t>
      </w:r>
      <w:r>
        <w:rPr>
          <w:color w:val="231F20"/>
          <w:w w:val="105"/>
          <w:sz w:val="17"/>
        </w:rPr>
        <w:t>pressure</w:t>
      </w:r>
      <w:r>
        <w:rPr>
          <w:color w:val="231F20"/>
          <w:spacing w:val="-5"/>
          <w:w w:val="105"/>
          <w:sz w:val="17"/>
        </w:rPr>
        <w:t> </w:t>
      </w:r>
      <w:r>
        <w:rPr>
          <w:color w:val="231F20"/>
          <w:w w:val="105"/>
          <w:sz w:val="17"/>
        </w:rPr>
        <w:t>when</w:t>
      </w:r>
      <w:r>
        <w:rPr>
          <w:color w:val="231F20"/>
          <w:spacing w:val="-5"/>
          <w:w w:val="105"/>
          <w:sz w:val="17"/>
        </w:rPr>
        <w:t> </w:t>
      </w:r>
      <w:r>
        <w:rPr>
          <w:color w:val="231F20"/>
          <w:w w:val="105"/>
          <w:sz w:val="17"/>
        </w:rPr>
        <w:t>a relief device is fitted and at least 4 times the working pressure when no relief device is fitted;</w:t>
      </w:r>
    </w:p>
    <w:p>
      <w:pPr>
        <w:pStyle w:val="ListParagraph"/>
        <w:numPr>
          <w:ilvl w:val="0"/>
          <w:numId w:val="33"/>
        </w:numPr>
        <w:tabs>
          <w:tab w:pos="3577" w:val="left" w:leader="none"/>
        </w:tabs>
        <w:spacing w:line="240" w:lineRule="auto" w:before="57" w:after="0"/>
        <w:ind w:left="3577" w:right="0" w:hanging="360"/>
        <w:jc w:val="left"/>
        <w:rPr>
          <w:sz w:val="17"/>
        </w:rPr>
      </w:pPr>
      <w:r>
        <w:rPr>
          <w:color w:val="231F20"/>
          <w:w w:val="105"/>
          <w:sz w:val="17"/>
        </w:rPr>
        <w:t>Each</w:t>
      </w:r>
      <w:r>
        <w:rPr>
          <w:color w:val="231F20"/>
          <w:spacing w:val="-1"/>
          <w:w w:val="105"/>
          <w:sz w:val="17"/>
        </w:rPr>
        <w:t> </w:t>
      </w:r>
      <w:r>
        <w:rPr>
          <w:color w:val="231F20"/>
          <w:w w:val="105"/>
          <w:sz w:val="17"/>
        </w:rPr>
        <w:t>receptacle</w:t>
      </w:r>
      <w:r>
        <w:rPr>
          <w:color w:val="231F20"/>
          <w:spacing w:val="-1"/>
          <w:w w:val="105"/>
          <w:sz w:val="17"/>
        </w:rPr>
        <w:t> </w:t>
      </w:r>
      <w:r>
        <w:rPr>
          <w:color w:val="231F20"/>
          <w:w w:val="105"/>
          <w:sz w:val="17"/>
        </w:rPr>
        <w:t>is manufactured</w:t>
      </w:r>
      <w:r>
        <w:rPr>
          <w:color w:val="231F20"/>
          <w:spacing w:val="-1"/>
          <w:w w:val="105"/>
          <w:sz w:val="17"/>
        </w:rPr>
        <w:t> </w:t>
      </w:r>
      <w:r>
        <w:rPr>
          <w:color w:val="231F20"/>
          <w:w w:val="105"/>
          <w:sz w:val="17"/>
        </w:rPr>
        <w:t>from</w:t>
      </w:r>
      <w:r>
        <w:rPr>
          <w:color w:val="231F20"/>
          <w:spacing w:val="-1"/>
          <w:w w:val="105"/>
          <w:sz w:val="17"/>
        </w:rPr>
        <w:t> </w:t>
      </w:r>
      <w:r>
        <w:rPr>
          <w:color w:val="231F20"/>
          <w:w w:val="105"/>
          <w:sz w:val="17"/>
        </w:rPr>
        <w:t>material which</w:t>
      </w:r>
      <w:r>
        <w:rPr>
          <w:color w:val="231F20"/>
          <w:spacing w:val="-1"/>
          <w:w w:val="105"/>
          <w:sz w:val="17"/>
        </w:rPr>
        <w:t> </w:t>
      </w:r>
      <w:r>
        <w:rPr>
          <w:color w:val="231F20"/>
          <w:w w:val="105"/>
          <w:sz w:val="17"/>
        </w:rPr>
        <w:t>will</w:t>
      </w:r>
      <w:r>
        <w:rPr>
          <w:color w:val="231F20"/>
          <w:spacing w:val="-1"/>
          <w:w w:val="105"/>
          <w:sz w:val="17"/>
        </w:rPr>
        <w:t> </w:t>
      </w:r>
      <w:r>
        <w:rPr>
          <w:color w:val="231F20"/>
          <w:w w:val="105"/>
          <w:sz w:val="17"/>
        </w:rPr>
        <w:t>not fragment</w:t>
      </w:r>
      <w:r>
        <w:rPr>
          <w:color w:val="231F20"/>
          <w:spacing w:val="-1"/>
          <w:w w:val="105"/>
          <w:sz w:val="17"/>
        </w:rPr>
        <w:t> </w:t>
      </w:r>
      <w:r>
        <w:rPr>
          <w:color w:val="231F20"/>
          <w:w w:val="105"/>
          <w:sz w:val="17"/>
        </w:rPr>
        <w:t>upon</w:t>
      </w:r>
      <w:r>
        <w:rPr>
          <w:color w:val="231F20"/>
          <w:spacing w:val="-1"/>
          <w:w w:val="105"/>
          <w:sz w:val="17"/>
        </w:rPr>
        <w:t> </w:t>
      </w:r>
      <w:r>
        <w:rPr>
          <w:color w:val="231F20"/>
          <w:spacing w:val="-2"/>
          <w:w w:val="105"/>
          <w:sz w:val="17"/>
        </w:rPr>
        <w:t>rupture;</w:t>
      </w:r>
    </w:p>
    <w:p>
      <w:pPr>
        <w:pStyle w:val="ListParagraph"/>
        <w:numPr>
          <w:ilvl w:val="0"/>
          <w:numId w:val="33"/>
        </w:numPr>
        <w:tabs>
          <w:tab w:pos="3577" w:val="left" w:leader="none"/>
        </w:tabs>
        <w:spacing w:line="240" w:lineRule="auto" w:before="70" w:after="0"/>
        <w:ind w:left="3577" w:right="0" w:hanging="360"/>
        <w:jc w:val="left"/>
        <w:rPr>
          <w:sz w:val="17"/>
        </w:rPr>
      </w:pPr>
      <w:r>
        <w:rPr>
          <w:color w:val="231F20"/>
          <w:w w:val="105"/>
          <w:sz w:val="17"/>
        </w:rPr>
        <w:t>Each</w:t>
      </w:r>
      <w:r>
        <w:rPr>
          <w:color w:val="231F20"/>
          <w:spacing w:val="-4"/>
          <w:w w:val="105"/>
          <w:sz w:val="17"/>
        </w:rPr>
        <w:t> </w:t>
      </w:r>
      <w:r>
        <w:rPr>
          <w:color w:val="231F20"/>
          <w:w w:val="105"/>
          <w:sz w:val="17"/>
        </w:rPr>
        <w:t>detector</w:t>
      </w:r>
      <w:r>
        <w:rPr>
          <w:color w:val="231F20"/>
          <w:spacing w:val="-3"/>
          <w:w w:val="105"/>
          <w:sz w:val="17"/>
        </w:rPr>
        <w:t> </w:t>
      </w:r>
      <w:r>
        <w:rPr>
          <w:color w:val="231F20"/>
          <w:w w:val="105"/>
          <w:sz w:val="17"/>
        </w:rPr>
        <w:t>is</w:t>
      </w:r>
      <w:r>
        <w:rPr>
          <w:color w:val="231F20"/>
          <w:spacing w:val="-4"/>
          <w:w w:val="105"/>
          <w:sz w:val="17"/>
        </w:rPr>
        <w:t> </w:t>
      </w:r>
      <w:r>
        <w:rPr>
          <w:color w:val="231F20"/>
          <w:w w:val="105"/>
          <w:sz w:val="17"/>
        </w:rPr>
        <w:t>manufactured</w:t>
      </w:r>
      <w:r>
        <w:rPr>
          <w:color w:val="231F20"/>
          <w:spacing w:val="-3"/>
          <w:w w:val="105"/>
          <w:sz w:val="17"/>
        </w:rPr>
        <w:t> </w:t>
      </w:r>
      <w:r>
        <w:rPr>
          <w:color w:val="231F20"/>
          <w:w w:val="105"/>
          <w:sz w:val="17"/>
        </w:rPr>
        <w:t>under</w:t>
      </w:r>
      <w:r>
        <w:rPr>
          <w:color w:val="231F20"/>
          <w:spacing w:val="-3"/>
          <w:w w:val="105"/>
          <w:sz w:val="17"/>
        </w:rPr>
        <w:t> </w:t>
      </w:r>
      <w:r>
        <w:rPr>
          <w:color w:val="231F20"/>
          <w:w w:val="105"/>
          <w:sz w:val="17"/>
        </w:rPr>
        <w:t>a</w:t>
      </w:r>
      <w:r>
        <w:rPr>
          <w:color w:val="231F20"/>
          <w:spacing w:val="-4"/>
          <w:w w:val="105"/>
          <w:sz w:val="17"/>
        </w:rPr>
        <w:t> </w:t>
      </w:r>
      <w:r>
        <w:rPr>
          <w:color w:val="231F20"/>
          <w:w w:val="105"/>
          <w:sz w:val="17"/>
        </w:rPr>
        <w:t>registered</w:t>
      </w:r>
      <w:r>
        <w:rPr>
          <w:color w:val="231F20"/>
          <w:spacing w:val="-3"/>
          <w:w w:val="105"/>
          <w:sz w:val="17"/>
        </w:rPr>
        <w:t> </w:t>
      </w:r>
      <w:r>
        <w:rPr>
          <w:color w:val="231F20"/>
          <w:w w:val="105"/>
          <w:sz w:val="17"/>
        </w:rPr>
        <w:t>quality</w:t>
      </w:r>
      <w:r>
        <w:rPr>
          <w:color w:val="231F20"/>
          <w:spacing w:val="-3"/>
          <w:w w:val="105"/>
          <w:sz w:val="17"/>
        </w:rPr>
        <w:t> </w:t>
      </w:r>
      <w:r>
        <w:rPr>
          <w:color w:val="231F20"/>
          <w:w w:val="105"/>
          <w:sz w:val="17"/>
        </w:rPr>
        <w:t>assurance</w:t>
      </w:r>
      <w:r>
        <w:rPr>
          <w:color w:val="231F20"/>
          <w:spacing w:val="-4"/>
          <w:w w:val="105"/>
          <w:sz w:val="17"/>
        </w:rPr>
        <w:t> </w:t>
      </w:r>
      <w:r>
        <w:rPr>
          <w:color w:val="231F20"/>
          <w:spacing w:val="-2"/>
          <w:w w:val="105"/>
          <w:sz w:val="17"/>
        </w:rPr>
        <w:t>programme;</w:t>
      </w:r>
    </w:p>
    <w:p>
      <w:pPr>
        <w:pStyle w:val="BodyText"/>
        <w:spacing w:before="69"/>
        <w:ind w:left="3577"/>
        <w:jc w:val="left"/>
      </w:pPr>
      <w:r>
        <w:rPr>
          <w:rFonts w:ascii="Arial"/>
          <w:b/>
          <w:color w:val="231F20"/>
          <w:w w:val="105"/>
        </w:rPr>
        <w:t>Note:</w:t>
      </w:r>
      <w:r>
        <w:rPr>
          <w:rFonts w:ascii="Arial"/>
          <w:b/>
          <w:color w:val="231F20"/>
          <w:spacing w:val="-8"/>
          <w:w w:val="105"/>
        </w:rPr>
        <w:t> </w:t>
      </w:r>
      <w:r>
        <w:rPr>
          <w:color w:val="231F20"/>
          <w:w w:val="105"/>
        </w:rPr>
        <w:t>ISO</w:t>
      </w:r>
      <w:r>
        <w:rPr>
          <w:color w:val="231F20"/>
          <w:spacing w:val="-8"/>
          <w:w w:val="105"/>
        </w:rPr>
        <w:t> </w:t>
      </w:r>
      <w:r>
        <w:rPr>
          <w:color w:val="231F20"/>
          <w:w w:val="105"/>
        </w:rPr>
        <w:t>9001:2008</w:t>
      </w:r>
      <w:r>
        <w:rPr>
          <w:color w:val="231F20"/>
          <w:spacing w:val="-8"/>
          <w:w w:val="105"/>
        </w:rPr>
        <w:t> </w:t>
      </w:r>
      <w:r>
        <w:rPr>
          <w:color w:val="231F20"/>
          <w:w w:val="105"/>
        </w:rPr>
        <w:t>may</w:t>
      </w:r>
      <w:r>
        <w:rPr>
          <w:color w:val="231F20"/>
          <w:spacing w:val="-7"/>
          <w:w w:val="105"/>
        </w:rPr>
        <w:t> </w:t>
      </w:r>
      <w:r>
        <w:rPr>
          <w:color w:val="231F20"/>
          <w:w w:val="105"/>
        </w:rPr>
        <w:t>be</w:t>
      </w:r>
      <w:r>
        <w:rPr>
          <w:color w:val="231F20"/>
          <w:spacing w:val="-8"/>
          <w:w w:val="105"/>
        </w:rPr>
        <w:t> </w:t>
      </w:r>
      <w:r>
        <w:rPr>
          <w:color w:val="231F20"/>
          <w:w w:val="105"/>
        </w:rPr>
        <w:t>used</w:t>
      </w:r>
      <w:r>
        <w:rPr>
          <w:color w:val="231F20"/>
          <w:spacing w:val="-8"/>
          <w:w w:val="105"/>
        </w:rPr>
        <w:t> </w:t>
      </w:r>
      <w:r>
        <w:rPr>
          <w:color w:val="231F20"/>
          <w:w w:val="105"/>
        </w:rPr>
        <w:t>for</w:t>
      </w:r>
      <w:r>
        <w:rPr>
          <w:color w:val="231F20"/>
          <w:spacing w:val="-7"/>
          <w:w w:val="105"/>
        </w:rPr>
        <w:t> </w:t>
      </w:r>
      <w:r>
        <w:rPr>
          <w:color w:val="231F20"/>
          <w:w w:val="105"/>
        </w:rPr>
        <w:t>this</w:t>
      </w:r>
      <w:r>
        <w:rPr>
          <w:color w:val="231F20"/>
          <w:spacing w:val="-8"/>
          <w:w w:val="105"/>
        </w:rPr>
        <w:t> </w:t>
      </w:r>
      <w:r>
        <w:rPr>
          <w:color w:val="231F20"/>
          <w:spacing w:val="-2"/>
          <w:w w:val="105"/>
        </w:rPr>
        <w:t>purpose.</w:t>
      </w:r>
    </w:p>
    <w:p>
      <w:pPr>
        <w:pStyle w:val="BodyText"/>
        <w:spacing w:after="0"/>
        <w:jc w:val="left"/>
        <w:sectPr>
          <w:pgSz w:w="11910" w:h="16840"/>
          <w:pgMar w:header="0" w:footer="570" w:top="0" w:bottom="760" w:left="0" w:right="0"/>
        </w:sectPr>
      </w:pPr>
    </w:p>
    <w:p>
      <w:pPr>
        <w:pStyle w:val="BodyText"/>
        <w:spacing w:before="72"/>
        <w:ind w:left="0"/>
        <w:jc w:val="left"/>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49632">
                <wp:simplePos x="0" y="0"/>
                <wp:positionH relativeFrom="page">
                  <wp:posOffset>0</wp:posOffset>
                </wp:positionH>
                <wp:positionV relativeFrom="paragraph">
                  <wp:posOffset>-188457</wp:posOffset>
                </wp:positionV>
                <wp:extent cx="360045" cy="2138680"/>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360045" cy="2138680"/>
                          <a:chExt cx="360045" cy="2138680"/>
                        </a:xfrm>
                      </wpg:grpSpPr>
                      <wps:wsp>
                        <wps:cNvPr id="94" name="Graphic 94"/>
                        <wps:cNvSpPr/>
                        <wps:spPr>
                          <a:xfrm>
                            <a:off x="0" y="0"/>
                            <a:ext cx="360045" cy="2138680"/>
                          </a:xfrm>
                          <a:custGeom>
                            <a:avLst/>
                            <a:gdLst/>
                            <a:ahLst/>
                            <a:cxnLst/>
                            <a:rect l="l" t="t" r="r" b="b"/>
                            <a:pathLst>
                              <a:path w="360045" h="2138680">
                                <a:moveTo>
                                  <a:pt x="0" y="2138400"/>
                                </a:moveTo>
                                <a:lnTo>
                                  <a:pt x="360006" y="2138400"/>
                                </a:lnTo>
                                <a:lnTo>
                                  <a:pt x="360006" y="0"/>
                                </a:lnTo>
                                <a:lnTo>
                                  <a:pt x="0" y="0"/>
                                </a:lnTo>
                                <a:lnTo>
                                  <a:pt x="0" y="2138400"/>
                                </a:lnTo>
                                <a:close/>
                              </a:path>
                            </a:pathLst>
                          </a:custGeom>
                          <a:solidFill>
                            <a:srgbClr val="58595B"/>
                          </a:solidFill>
                        </wps:spPr>
                        <wps:bodyPr wrap="square" lIns="0" tIns="0" rIns="0" bIns="0" rtlCol="0">
                          <a:prstTxWarp prst="textNoShape">
                            <a:avLst/>
                          </a:prstTxWarp>
                          <a:noAutofit/>
                        </wps:bodyPr>
                      </wps:wsp>
                      <wps:wsp>
                        <wps:cNvPr id="95" name="Textbox 95"/>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0.0pt;margin-top:-14.839136pt;width:28.35pt;height:168.4pt;mso-position-horizontal-relative:page;mso-position-vertical-relative:paragraph;z-index:15749632" id="docshapegroup90" coordorigin="0,-297" coordsize="567,3368">
                <v:rect style="position:absolute;left:0;top:-297;width:567;height:3368" id="docshape91" filled="true" fillcolor="#58595b" stroked="false">
                  <v:fill type="solid"/>
                </v:rect>
                <v:shape style="position:absolute;left:0;top:-297;width:567;height:3368" type="#_x0000_t202" id="docshape92"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786</w:t>
      </w:r>
    </w:p>
    <w:p>
      <w:pPr>
        <w:pStyle w:val="BodyText"/>
        <w:spacing w:before="70"/>
        <w:ind w:left="0"/>
        <w:jc w:val="left"/>
      </w:pPr>
    </w:p>
    <w:p>
      <w:pPr>
        <w:spacing w:before="0"/>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11"/>
          <w:w w:val="105"/>
          <w:sz w:val="17"/>
        </w:rPr>
        <w:t> </w:t>
      </w:r>
      <w:r>
        <w:rPr>
          <w:rFonts w:ascii="Arial" w:hAnsi="Arial"/>
          <w:i/>
          <w:color w:val="231F20"/>
          <w:w w:val="105"/>
          <w:sz w:val="17"/>
        </w:rPr>
        <w:t>3</w:t>
      </w:r>
      <w:r>
        <w:rPr>
          <w:rFonts w:ascii="Arial" w:hAnsi="Arial"/>
          <w:i/>
          <w:color w:val="231F20"/>
          <w:spacing w:val="73"/>
          <w:w w:val="105"/>
          <w:sz w:val="17"/>
        </w:rPr>
        <w:t> </w:t>
      </w:r>
      <w:r>
        <w:rPr>
          <w:rFonts w:ascii="Arial" w:hAnsi="Arial"/>
          <w:i/>
          <w:color w:val="231F20"/>
          <w:w w:val="105"/>
          <w:sz w:val="17"/>
        </w:rPr>
        <w:t>–</w:t>
      </w:r>
      <w:r>
        <w:rPr>
          <w:rFonts w:ascii="Arial" w:hAnsi="Arial"/>
          <w:i/>
          <w:color w:val="231F20"/>
          <w:spacing w:val="11"/>
          <w:w w:val="105"/>
          <w:sz w:val="17"/>
        </w:rPr>
        <w:t> </w:t>
      </w:r>
      <w:r>
        <w:rPr>
          <w:rFonts w:ascii="Arial" w:hAnsi="Arial"/>
          <w:i/>
          <w:color w:val="231F20"/>
          <w:w w:val="105"/>
          <w:sz w:val="17"/>
        </w:rPr>
        <w:t>Dangerous</w:t>
      </w:r>
      <w:r>
        <w:rPr>
          <w:rFonts w:ascii="Arial" w:hAnsi="Arial"/>
          <w:i/>
          <w:color w:val="231F20"/>
          <w:spacing w:val="12"/>
          <w:w w:val="105"/>
          <w:sz w:val="17"/>
        </w:rPr>
        <w:t> </w:t>
      </w:r>
      <w:r>
        <w:rPr>
          <w:rFonts w:ascii="Arial" w:hAnsi="Arial"/>
          <w:i/>
          <w:color w:val="231F20"/>
          <w:w w:val="105"/>
          <w:sz w:val="17"/>
        </w:rPr>
        <w:t>Goods</w:t>
      </w:r>
      <w:r>
        <w:rPr>
          <w:rFonts w:ascii="Arial" w:hAnsi="Arial"/>
          <w:i/>
          <w:color w:val="231F20"/>
          <w:spacing w:val="11"/>
          <w:w w:val="105"/>
          <w:sz w:val="17"/>
        </w:rPr>
        <w:t> </w:t>
      </w:r>
      <w:r>
        <w:rPr>
          <w:rFonts w:ascii="Arial" w:hAnsi="Arial"/>
          <w:i/>
          <w:color w:val="231F20"/>
          <w:w w:val="105"/>
          <w:sz w:val="17"/>
        </w:rPr>
        <w:t>List,</w:t>
      </w:r>
      <w:r>
        <w:rPr>
          <w:rFonts w:ascii="Arial" w:hAnsi="Arial"/>
          <w:i/>
          <w:color w:val="231F20"/>
          <w:spacing w:val="12"/>
          <w:w w:val="105"/>
          <w:sz w:val="17"/>
        </w:rPr>
        <w:t> </w:t>
      </w:r>
      <w:r>
        <w:rPr>
          <w:rFonts w:ascii="Arial" w:hAnsi="Arial"/>
          <w:i/>
          <w:color w:val="231F20"/>
          <w:w w:val="105"/>
          <w:sz w:val="17"/>
        </w:rPr>
        <w:t>special</w:t>
      </w:r>
      <w:r>
        <w:rPr>
          <w:rFonts w:ascii="Arial" w:hAnsi="Arial"/>
          <w:i/>
          <w:color w:val="231F20"/>
          <w:spacing w:val="11"/>
          <w:w w:val="105"/>
          <w:sz w:val="17"/>
        </w:rPr>
        <w:t> </w:t>
      </w:r>
      <w:r>
        <w:rPr>
          <w:rFonts w:ascii="Arial" w:hAnsi="Arial"/>
          <w:i/>
          <w:color w:val="231F20"/>
          <w:w w:val="105"/>
          <w:sz w:val="17"/>
        </w:rPr>
        <w:t>provisions</w:t>
      </w:r>
      <w:r>
        <w:rPr>
          <w:rFonts w:ascii="Arial" w:hAnsi="Arial"/>
          <w:i/>
          <w:color w:val="231F20"/>
          <w:spacing w:val="12"/>
          <w:w w:val="105"/>
          <w:sz w:val="17"/>
        </w:rPr>
        <w:t> </w:t>
      </w:r>
      <w:r>
        <w:rPr>
          <w:rFonts w:ascii="Arial" w:hAnsi="Arial"/>
          <w:i/>
          <w:color w:val="231F20"/>
          <w:w w:val="105"/>
          <w:sz w:val="17"/>
        </w:rPr>
        <w:t>and</w:t>
      </w:r>
      <w:r>
        <w:rPr>
          <w:rFonts w:ascii="Arial" w:hAnsi="Arial"/>
          <w:i/>
          <w:color w:val="231F20"/>
          <w:spacing w:val="12"/>
          <w:w w:val="105"/>
          <w:sz w:val="17"/>
        </w:rPr>
        <w:t> </w:t>
      </w:r>
      <w:r>
        <w:rPr>
          <w:rFonts w:ascii="Arial" w:hAnsi="Arial"/>
          <w:i/>
          <w:color w:val="231F20"/>
          <w:spacing w:val="-2"/>
          <w:w w:val="105"/>
          <w:sz w:val="17"/>
        </w:rPr>
        <w:t>exceptions</w:t>
      </w:r>
    </w:p>
    <w:p>
      <w:pPr>
        <w:pStyle w:val="BodyText"/>
        <w:spacing w:before="8"/>
        <w:ind w:left="0"/>
        <w:jc w:val="left"/>
        <w:rPr>
          <w:rFonts w:ascii="Arial"/>
          <w:i/>
          <w:sz w:val="5"/>
        </w:rPr>
      </w:pPr>
      <w:r>
        <w:rPr>
          <w:rFonts w:ascii="Arial"/>
          <w:i/>
          <w:sz w:val="5"/>
        </w:rPr>
        <mc:AlternateContent>
          <mc:Choice Requires="wps">
            <w:drawing>
              <wp:anchor distT="0" distB="0" distL="0" distR="0" allowOverlap="1" layoutInCell="1" locked="0" behindDoc="1" simplePos="0" relativeHeight="487608320">
                <wp:simplePos x="0" y="0"/>
                <wp:positionH relativeFrom="page">
                  <wp:posOffset>540000</wp:posOffset>
                </wp:positionH>
                <wp:positionV relativeFrom="paragraph">
                  <wp:posOffset>56965</wp:posOffset>
                </wp:positionV>
                <wp:extent cx="6120130" cy="127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85497pt;width:481.9pt;height:.1pt;mso-position-horizontal-relative:page;mso-position-vertical-relative:paragraph;z-index:-15708160;mso-wrap-distance-left:0;mso-wrap-distance-right:0" id="docshape93" coordorigin="850,90" coordsize="9638,0" path="m850,90l10488,90e" filled="false" stroked="true" strokeweight=".5pt" strokecolor="#231f20">
                <v:path arrowok="t"/>
                <v:stroke dashstyle="solid"/>
                <w10:wrap type="topAndBottom"/>
              </v:shape>
            </w:pict>
          </mc:Fallback>
        </mc:AlternateContent>
      </w:r>
    </w:p>
    <w:p>
      <w:pPr>
        <w:pStyle w:val="BodyText"/>
        <w:spacing w:before="195"/>
        <w:ind w:left="0"/>
        <w:jc w:val="left"/>
        <w:rPr>
          <w:rFonts w:ascii="Arial"/>
          <w:i/>
        </w:rPr>
      </w:pPr>
    </w:p>
    <w:p>
      <w:pPr>
        <w:pStyle w:val="ListParagraph"/>
        <w:numPr>
          <w:ilvl w:val="0"/>
          <w:numId w:val="33"/>
        </w:numPr>
        <w:tabs>
          <w:tab w:pos="3008" w:val="left" w:leader="none"/>
          <w:tab w:pos="3010" w:val="left" w:leader="none"/>
        </w:tabs>
        <w:spacing w:line="256" w:lineRule="auto" w:before="0" w:after="0"/>
        <w:ind w:left="3010" w:right="1413" w:hanging="360"/>
        <w:jc w:val="both"/>
        <w:rPr>
          <w:sz w:val="17"/>
        </w:rPr>
      </w:pPr>
      <w:r>
        <w:rPr>
          <w:color w:val="231F20"/>
          <w:w w:val="105"/>
          <w:sz w:val="17"/>
        </w:rPr>
        <w:t>Detectors are transported in strong outer packagings. The complete package shall be capable of withstanding a 1.2 metre drop test without breakage of the detector or rupture of the outer packaging. Equipment that includes a detector shall be packed in a strong outer packaging unless the detector is afforded equivalent protection by the equipment in which it is contained; </w:t>
      </w:r>
      <w:r>
        <w:rPr>
          <w:color w:val="231F20"/>
          <w:spacing w:val="-4"/>
          <w:w w:val="105"/>
          <w:sz w:val="17"/>
        </w:rPr>
        <w:t>and</w:t>
      </w:r>
    </w:p>
    <w:p>
      <w:pPr>
        <w:pStyle w:val="ListParagraph"/>
        <w:numPr>
          <w:ilvl w:val="0"/>
          <w:numId w:val="33"/>
        </w:numPr>
        <w:tabs>
          <w:tab w:pos="3010" w:val="left" w:leader="none"/>
        </w:tabs>
        <w:spacing w:line="256" w:lineRule="auto" w:before="50" w:after="0"/>
        <w:ind w:left="3010" w:right="1415" w:hanging="360"/>
        <w:jc w:val="both"/>
        <w:rPr>
          <w:sz w:val="17"/>
        </w:rPr>
      </w:pPr>
      <w:r>
        <w:rPr>
          <w:color w:val="231F20"/>
          <w:w w:val="105"/>
          <w:sz w:val="17"/>
        </w:rPr>
        <w:t>The</w:t>
      </w:r>
      <w:r>
        <w:rPr>
          <w:color w:val="231F20"/>
          <w:spacing w:val="-4"/>
          <w:w w:val="105"/>
          <w:sz w:val="17"/>
        </w:rPr>
        <w:t> </w:t>
      </w:r>
      <w:r>
        <w:rPr>
          <w:color w:val="231F20"/>
          <w:w w:val="105"/>
          <w:sz w:val="17"/>
        </w:rPr>
        <w:t>transport</w:t>
      </w:r>
      <w:r>
        <w:rPr>
          <w:color w:val="231F20"/>
          <w:spacing w:val="-4"/>
          <w:w w:val="105"/>
          <w:sz w:val="17"/>
        </w:rPr>
        <w:t> </w:t>
      </w:r>
      <w:r>
        <w:rPr>
          <w:color w:val="231F20"/>
          <w:w w:val="105"/>
          <w:sz w:val="17"/>
        </w:rPr>
        <w:t>document</w:t>
      </w:r>
      <w:r>
        <w:rPr>
          <w:color w:val="231F20"/>
          <w:spacing w:val="-4"/>
          <w:w w:val="105"/>
          <w:sz w:val="17"/>
        </w:rPr>
        <w:t> </w:t>
      </w:r>
      <w:r>
        <w:rPr>
          <w:color w:val="231F20"/>
          <w:w w:val="105"/>
          <w:sz w:val="17"/>
        </w:rPr>
        <w:t>includes</w:t>
      </w:r>
      <w:r>
        <w:rPr>
          <w:color w:val="231F20"/>
          <w:spacing w:val="-4"/>
          <w:w w:val="105"/>
          <w:sz w:val="17"/>
        </w:rPr>
        <w:t> </w:t>
      </w:r>
      <w:r>
        <w:rPr>
          <w:color w:val="231F20"/>
          <w:w w:val="105"/>
          <w:sz w:val="17"/>
        </w:rPr>
        <w:t>the</w:t>
      </w:r>
      <w:r>
        <w:rPr>
          <w:color w:val="231F20"/>
          <w:spacing w:val="-4"/>
          <w:w w:val="105"/>
          <w:sz w:val="17"/>
        </w:rPr>
        <w:t> </w:t>
      </w:r>
      <w:r>
        <w:rPr>
          <w:color w:val="231F20"/>
          <w:w w:val="105"/>
          <w:sz w:val="17"/>
        </w:rPr>
        <w:t>following</w:t>
      </w:r>
      <w:r>
        <w:rPr>
          <w:color w:val="231F20"/>
          <w:spacing w:val="-4"/>
          <w:w w:val="105"/>
          <w:sz w:val="17"/>
        </w:rPr>
        <w:t> </w:t>
      </w:r>
      <w:r>
        <w:rPr>
          <w:color w:val="231F20"/>
          <w:w w:val="105"/>
          <w:sz w:val="17"/>
        </w:rPr>
        <w:t>statement</w:t>
      </w:r>
      <w:r>
        <w:rPr>
          <w:color w:val="231F20"/>
          <w:spacing w:val="-4"/>
          <w:w w:val="105"/>
          <w:sz w:val="17"/>
        </w:rPr>
        <w:t> </w:t>
      </w:r>
      <w:r>
        <w:rPr>
          <w:color w:val="231F20"/>
          <w:w w:val="105"/>
          <w:sz w:val="17"/>
        </w:rPr>
        <w:t>“Transport</w:t>
      </w:r>
      <w:r>
        <w:rPr>
          <w:color w:val="231F20"/>
          <w:spacing w:val="-4"/>
          <w:w w:val="105"/>
          <w:sz w:val="17"/>
        </w:rPr>
        <w:t> </w:t>
      </w:r>
      <w:r>
        <w:rPr>
          <w:color w:val="231F20"/>
          <w:w w:val="105"/>
          <w:sz w:val="17"/>
        </w:rPr>
        <w:t>in</w:t>
      </w:r>
      <w:r>
        <w:rPr>
          <w:color w:val="231F20"/>
          <w:spacing w:val="-4"/>
          <w:w w:val="105"/>
          <w:sz w:val="17"/>
        </w:rPr>
        <w:t> </w:t>
      </w:r>
      <w:r>
        <w:rPr>
          <w:color w:val="231F20"/>
          <w:w w:val="105"/>
          <w:sz w:val="17"/>
        </w:rPr>
        <w:t>accordance</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special provision 378”.</w:t>
      </w:r>
    </w:p>
    <w:p>
      <w:pPr>
        <w:pStyle w:val="BodyText"/>
        <w:spacing w:line="256" w:lineRule="auto" w:before="67"/>
        <w:ind w:right="1414"/>
      </w:pPr>
      <w:r>
        <w:rPr>
          <w:color w:val="231F20"/>
          <w:w w:val="105"/>
        </w:rPr>
        <w:t>Radiation detectors, including detectors in radiation detection systems, are not subject to any other requirements of this Code if the detectors meet the requirements in .1 to .6 above and the capacity of detector receptacles does not exceed 50 ml.</w:t>
      </w:r>
    </w:p>
    <w:p>
      <w:pPr>
        <w:pStyle w:val="BodyText"/>
        <w:spacing w:line="256" w:lineRule="auto" w:before="66"/>
        <w:ind w:right="1414" w:hanging="961"/>
      </w:pPr>
      <w:r>
        <w:rPr>
          <w:rFonts w:ascii="Cambria" w:hAnsi="Cambria"/>
          <w:color w:val="231F20"/>
          <w:w w:val="105"/>
        </w:rPr>
        <w:t>△</w:t>
      </w:r>
      <w:r>
        <w:rPr>
          <w:rFonts w:ascii="Cambria" w:hAnsi="Cambria"/>
          <w:color w:val="231F20"/>
          <w:spacing w:val="40"/>
          <w:w w:val="105"/>
        </w:rPr>
        <w:t> </w:t>
      </w:r>
      <w:r>
        <w:rPr>
          <w:color w:val="231F20"/>
          <w:w w:val="105"/>
        </w:rPr>
        <w:t>379</w:t>
      </w:r>
      <w:r>
        <w:rPr>
          <w:color w:val="231F20"/>
          <w:spacing w:val="80"/>
          <w:w w:val="105"/>
        </w:rPr>
        <w:t>  </w:t>
      </w:r>
      <w:r>
        <w:rPr>
          <w:color w:val="231F20"/>
          <w:w w:val="105"/>
        </w:rPr>
        <w:t>Anhydrous ammonia adsorbed on a solid or absorbed in a solid contained in ammonia dispensing systems</w:t>
      </w:r>
      <w:r>
        <w:rPr>
          <w:color w:val="231F20"/>
          <w:spacing w:val="-5"/>
          <w:w w:val="105"/>
        </w:rPr>
        <w:t> </w:t>
      </w:r>
      <w:r>
        <w:rPr>
          <w:color w:val="231F20"/>
          <w:w w:val="105"/>
        </w:rPr>
        <w:t>or</w:t>
      </w:r>
      <w:r>
        <w:rPr>
          <w:color w:val="231F20"/>
          <w:spacing w:val="-5"/>
          <w:w w:val="105"/>
        </w:rPr>
        <w:t> </w:t>
      </w:r>
      <w:r>
        <w:rPr>
          <w:color w:val="231F20"/>
          <w:w w:val="105"/>
        </w:rPr>
        <w:t>receptacles</w:t>
      </w:r>
      <w:r>
        <w:rPr>
          <w:color w:val="231F20"/>
          <w:spacing w:val="-5"/>
          <w:w w:val="105"/>
        </w:rPr>
        <w:t> </w:t>
      </w:r>
      <w:r>
        <w:rPr>
          <w:color w:val="231F20"/>
          <w:w w:val="105"/>
        </w:rPr>
        <w:t>intended</w:t>
      </w:r>
      <w:r>
        <w:rPr>
          <w:color w:val="231F20"/>
          <w:spacing w:val="-5"/>
          <w:w w:val="105"/>
        </w:rPr>
        <w:t> </w:t>
      </w:r>
      <w:r>
        <w:rPr>
          <w:color w:val="231F20"/>
          <w:w w:val="105"/>
        </w:rPr>
        <w:t>to</w:t>
      </w:r>
      <w:r>
        <w:rPr>
          <w:color w:val="231F20"/>
          <w:spacing w:val="-5"/>
          <w:w w:val="105"/>
        </w:rPr>
        <w:t> </w:t>
      </w:r>
      <w:r>
        <w:rPr>
          <w:color w:val="231F20"/>
          <w:w w:val="105"/>
        </w:rPr>
        <w:t>form</w:t>
      </w:r>
      <w:r>
        <w:rPr>
          <w:color w:val="231F20"/>
          <w:spacing w:val="-5"/>
          <w:w w:val="105"/>
        </w:rPr>
        <w:t> </w:t>
      </w:r>
      <w:r>
        <w:rPr>
          <w:color w:val="231F20"/>
          <w:w w:val="105"/>
        </w:rPr>
        <w:t>part</w:t>
      </w:r>
      <w:r>
        <w:rPr>
          <w:color w:val="231F20"/>
          <w:spacing w:val="-5"/>
          <w:w w:val="105"/>
        </w:rPr>
        <w:t> </w:t>
      </w:r>
      <w:r>
        <w:rPr>
          <w:color w:val="231F20"/>
          <w:w w:val="105"/>
        </w:rPr>
        <w:t>of</w:t>
      </w:r>
      <w:r>
        <w:rPr>
          <w:color w:val="231F20"/>
          <w:spacing w:val="-5"/>
          <w:w w:val="105"/>
        </w:rPr>
        <w:t> </w:t>
      </w:r>
      <w:r>
        <w:rPr>
          <w:color w:val="231F20"/>
          <w:w w:val="105"/>
        </w:rPr>
        <w:t>such</w:t>
      </w:r>
      <w:r>
        <w:rPr>
          <w:color w:val="231F20"/>
          <w:spacing w:val="-5"/>
          <w:w w:val="105"/>
        </w:rPr>
        <w:t> </w:t>
      </w:r>
      <w:r>
        <w:rPr>
          <w:color w:val="231F20"/>
          <w:w w:val="105"/>
        </w:rPr>
        <w:t>systems</w:t>
      </w:r>
      <w:r>
        <w:rPr>
          <w:color w:val="231F20"/>
          <w:spacing w:val="-5"/>
          <w:w w:val="105"/>
        </w:rPr>
        <w:t> </w:t>
      </w:r>
      <w:r>
        <w:rPr>
          <w:color w:val="231F20"/>
          <w:w w:val="105"/>
        </w:rPr>
        <w:t>are</w:t>
      </w:r>
      <w:r>
        <w:rPr>
          <w:color w:val="231F20"/>
          <w:spacing w:val="-5"/>
          <w:w w:val="105"/>
        </w:rPr>
        <w:t> </w:t>
      </w:r>
      <w:r>
        <w:rPr>
          <w:color w:val="231F20"/>
          <w:w w:val="105"/>
        </w:rPr>
        <w:t>not</w:t>
      </w:r>
      <w:r>
        <w:rPr>
          <w:color w:val="231F20"/>
          <w:spacing w:val="-5"/>
          <w:w w:val="105"/>
        </w:rPr>
        <w:t> </w:t>
      </w:r>
      <w:r>
        <w:rPr>
          <w:color w:val="231F20"/>
          <w:w w:val="105"/>
        </w:rPr>
        <w:t>subject</w:t>
      </w:r>
      <w:r>
        <w:rPr>
          <w:color w:val="231F20"/>
          <w:spacing w:val="-5"/>
          <w:w w:val="105"/>
        </w:rPr>
        <w:t> </w:t>
      </w:r>
      <w:r>
        <w:rPr>
          <w:color w:val="231F20"/>
          <w:w w:val="105"/>
        </w:rPr>
        <w:t>to</w:t>
      </w:r>
      <w:r>
        <w:rPr>
          <w:color w:val="231F20"/>
          <w:spacing w:val="-5"/>
          <w:w w:val="105"/>
        </w:rPr>
        <w:t> </w:t>
      </w:r>
      <w:r>
        <w:rPr>
          <w:color w:val="231F20"/>
          <w:w w:val="105"/>
        </w:rPr>
        <w:t>the</w:t>
      </w:r>
      <w:r>
        <w:rPr>
          <w:color w:val="231F20"/>
          <w:spacing w:val="-5"/>
          <w:w w:val="105"/>
        </w:rPr>
        <w:t> </w:t>
      </w:r>
      <w:r>
        <w:rPr>
          <w:color w:val="231F20"/>
          <w:w w:val="105"/>
        </w:rPr>
        <w:t>other</w:t>
      </w:r>
      <w:r>
        <w:rPr>
          <w:color w:val="231F20"/>
          <w:spacing w:val="-5"/>
          <w:w w:val="105"/>
        </w:rPr>
        <w:t> </w:t>
      </w:r>
      <w:r>
        <w:rPr>
          <w:color w:val="231F20"/>
          <w:w w:val="105"/>
        </w:rPr>
        <w:t>provisions of this Code if the following conditions are observed:</w:t>
      </w:r>
    </w:p>
    <w:p>
      <w:pPr>
        <w:pStyle w:val="ListParagraph"/>
        <w:numPr>
          <w:ilvl w:val="0"/>
          <w:numId w:val="34"/>
        </w:numPr>
        <w:tabs>
          <w:tab w:pos="3009" w:val="left" w:leader="none"/>
        </w:tabs>
        <w:spacing w:line="240" w:lineRule="auto" w:before="46" w:after="0"/>
        <w:ind w:left="3009" w:right="0" w:hanging="359"/>
        <w:jc w:val="both"/>
        <w:rPr>
          <w:sz w:val="17"/>
        </w:rPr>
      </w:pPr>
      <w:r>
        <w:rPr>
          <w:color w:val="231F20"/>
          <w:w w:val="105"/>
          <w:sz w:val="17"/>
        </w:rPr>
        <w:t>The adsorption</w:t>
      </w:r>
      <w:r>
        <w:rPr>
          <w:color w:val="231F20"/>
          <w:spacing w:val="1"/>
          <w:w w:val="105"/>
          <w:sz w:val="17"/>
        </w:rPr>
        <w:t> </w:t>
      </w:r>
      <w:r>
        <w:rPr>
          <w:color w:val="231F20"/>
          <w:w w:val="105"/>
          <w:sz w:val="17"/>
        </w:rPr>
        <w:t>or</w:t>
      </w:r>
      <w:r>
        <w:rPr>
          <w:color w:val="231F20"/>
          <w:spacing w:val="1"/>
          <w:w w:val="105"/>
          <w:sz w:val="17"/>
        </w:rPr>
        <w:t> </w:t>
      </w:r>
      <w:r>
        <w:rPr>
          <w:color w:val="231F20"/>
          <w:w w:val="105"/>
          <w:sz w:val="17"/>
        </w:rPr>
        <w:t>absorption</w:t>
      </w:r>
      <w:r>
        <w:rPr>
          <w:color w:val="231F20"/>
          <w:spacing w:val="1"/>
          <w:w w:val="105"/>
          <w:sz w:val="17"/>
        </w:rPr>
        <w:t> </w:t>
      </w:r>
      <w:r>
        <w:rPr>
          <w:color w:val="231F20"/>
          <w:w w:val="105"/>
          <w:sz w:val="17"/>
        </w:rPr>
        <w:t>presents</w:t>
      </w:r>
      <w:r>
        <w:rPr>
          <w:color w:val="231F20"/>
          <w:spacing w:val="1"/>
          <w:w w:val="105"/>
          <w:sz w:val="17"/>
        </w:rPr>
        <w:t> </w:t>
      </w:r>
      <w:r>
        <w:rPr>
          <w:color w:val="231F20"/>
          <w:w w:val="105"/>
          <w:sz w:val="17"/>
        </w:rPr>
        <w:t>the</w:t>
      </w:r>
      <w:r>
        <w:rPr>
          <w:color w:val="231F20"/>
          <w:spacing w:val="1"/>
          <w:w w:val="105"/>
          <w:sz w:val="17"/>
        </w:rPr>
        <w:t> </w:t>
      </w:r>
      <w:r>
        <w:rPr>
          <w:color w:val="231F20"/>
          <w:w w:val="105"/>
          <w:sz w:val="17"/>
        </w:rPr>
        <w:t>following</w:t>
      </w:r>
      <w:r>
        <w:rPr>
          <w:color w:val="231F20"/>
          <w:spacing w:val="1"/>
          <w:w w:val="105"/>
          <w:sz w:val="17"/>
        </w:rPr>
        <w:t> </w:t>
      </w:r>
      <w:r>
        <w:rPr>
          <w:color w:val="231F20"/>
          <w:spacing w:val="-2"/>
          <w:w w:val="105"/>
          <w:sz w:val="17"/>
        </w:rPr>
        <w:t>properties:</w:t>
      </w:r>
    </w:p>
    <w:p>
      <w:pPr>
        <w:pStyle w:val="ListParagraph"/>
        <w:numPr>
          <w:ilvl w:val="1"/>
          <w:numId w:val="34"/>
        </w:numPr>
        <w:tabs>
          <w:tab w:pos="3370" w:val="left" w:leader="none"/>
        </w:tabs>
        <w:spacing w:line="240" w:lineRule="auto" w:before="41" w:after="0"/>
        <w:ind w:left="3370" w:right="0" w:hanging="360"/>
        <w:jc w:val="left"/>
        <w:rPr>
          <w:sz w:val="17"/>
        </w:rPr>
      </w:pPr>
      <w:r>
        <w:rPr>
          <w:color w:val="231F20"/>
          <w:w w:val="105"/>
          <w:sz w:val="17"/>
        </w:rPr>
        <w:t>the</w:t>
      </w:r>
      <w:r>
        <w:rPr>
          <w:color w:val="231F20"/>
          <w:spacing w:val="-5"/>
          <w:w w:val="105"/>
          <w:sz w:val="17"/>
        </w:rPr>
        <w:t> </w:t>
      </w:r>
      <w:r>
        <w:rPr>
          <w:color w:val="231F20"/>
          <w:w w:val="105"/>
          <w:sz w:val="17"/>
        </w:rPr>
        <w:t>pressure</w:t>
      </w:r>
      <w:r>
        <w:rPr>
          <w:color w:val="231F20"/>
          <w:spacing w:val="-5"/>
          <w:w w:val="105"/>
          <w:sz w:val="17"/>
        </w:rPr>
        <w:t> </w:t>
      </w:r>
      <w:r>
        <w:rPr>
          <w:color w:val="231F20"/>
          <w:w w:val="105"/>
          <w:sz w:val="17"/>
        </w:rPr>
        <w:t>at</w:t>
      </w:r>
      <w:r>
        <w:rPr>
          <w:color w:val="231F20"/>
          <w:spacing w:val="-5"/>
          <w:w w:val="105"/>
          <w:sz w:val="17"/>
        </w:rPr>
        <w:t> </w:t>
      </w:r>
      <w:r>
        <w:rPr>
          <w:color w:val="231F20"/>
          <w:w w:val="105"/>
          <w:sz w:val="17"/>
        </w:rPr>
        <w:t>a</w:t>
      </w:r>
      <w:r>
        <w:rPr>
          <w:color w:val="231F20"/>
          <w:spacing w:val="-5"/>
          <w:w w:val="105"/>
          <w:sz w:val="17"/>
        </w:rPr>
        <w:t> </w:t>
      </w:r>
      <w:r>
        <w:rPr>
          <w:color w:val="231F20"/>
          <w:w w:val="105"/>
          <w:sz w:val="17"/>
        </w:rPr>
        <w:t>temperature</w:t>
      </w:r>
      <w:r>
        <w:rPr>
          <w:color w:val="231F20"/>
          <w:spacing w:val="-5"/>
          <w:w w:val="105"/>
          <w:sz w:val="17"/>
        </w:rPr>
        <w:t> </w:t>
      </w:r>
      <w:r>
        <w:rPr>
          <w:color w:val="231F20"/>
          <w:w w:val="105"/>
          <w:sz w:val="17"/>
        </w:rPr>
        <w:t>of</w:t>
      </w:r>
      <w:r>
        <w:rPr>
          <w:color w:val="231F20"/>
          <w:spacing w:val="-5"/>
          <w:w w:val="105"/>
          <w:sz w:val="17"/>
        </w:rPr>
        <w:t> </w:t>
      </w:r>
      <w:r>
        <w:rPr>
          <w:color w:val="231F20"/>
          <w:w w:val="105"/>
          <w:sz w:val="17"/>
        </w:rPr>
        <w:t>20°C</w:t>
      </w:r>
      <w:r>
        <w:rPr>
          <w:color w:val="231F20"/>
          <w:spacing w:val="-5"/>
          <w:w w:val="105"/>
          <w:sz w:val="17"/>
        </w:rPr>
        <w:t> </w:t>
      </w:r>
      <w:r>
        <w:rPr>
          <w:color w:val="231F20"/>
          <w:w w:val="105"/>
          <w:sz w:val="17"/>
        </w:rPr>
        <w:t>in</w:t>
      </w:r>
      <w:r>
        <w:rPr>
          <w:color w:val="231F20"/>
          <w:spacing w:val="-5"/>
          <w:w w:val="105"/>
          <w:sz w:val="17"/>
        </w:rPr>
        <w:t> </w:t>
      </w:r>
      <w:r>
        <w:rPr>
          <w:color w:val="231F20"/>
          <w:w w:val="105"/>
          <w:sz w:val="17"/>
        </w:rPr>
        <w:t>the</w:t>
      </w:r>
      <w:r>
        <w:rPr>
          <w:color w:val="231F20"/>
          <w:spacing w:val="-4"/>
          <w:w w:val="105"/>
          <w:sz w:val="17"/>
        </w:rPr>
        <w:t> </w:t>
      </w:r>
      <w:r>
        <w:rPr>
          <w:color w:val="231F20"/>
          <w:w w:val="105"/>
          <w:sz w:val="17"/>
        </w:rPr>
        <w:t>receptacle</w:t>
      </w:r>
      <w:r>
        <w:rPr>
          <w:color w:val="231F20"/>
          <w:spacing w:val="-5"/>
          <w:w w:val="105"/>
          <w:sz w:val="17"/>
        </w:rPr>
        <w:t> </w:t>
      </w:r>
      <w:r>
        <w:rPr>
          <w:color w:val="231F20"/>
          <w:w w:val="105"/>
          <w:sz w:val="17"/>
        </w:rPr>
        <w:t>is</w:t>
      </w:r>
      <w:r>
        <w:rPr>
          <w:color w:val="231F20"/>
          <w:spacing w:val="-5"/>
          <w:w w:val="105"/>
          <w:sz w:val="17"/>
        </w:rPr>
        <w:t> </w:t>
      </w:r>
      <w:r>
        <w:rPr>
          <w:color w:val="231F20"/>
          <w:w w:val="105"/>
          <w:sz w:val="17"/>
        </w:rPr>
        <w:t>less</w:t>
      </w:r>
      <w:r>
        <w:rPr>
          <w:color w:val="231F20"/>
          <w:spacing w:val="-5"/>
          <w:w w:val="105"/>
          <w:sz w:val="17"/>
        </w:rPr>
        <w:t> </w:t>
      </w:r>
      <w:r>
        <w:rPr>
          <w:color w:val="231F20"/>
          <w:w w:val="105"/>
          <w:sz w:val="17"/>
        </w:rPr>
        <w:t>than</w:t>
      </w:r>
      <w:r>
        <w:rPr>
          <w:color w:val="231F20"/>
          <w:spacing w:val="-5"/>
          <w:w w:val="105"/>
          <w:sz w:val="17"/>
        </w:rPr>
        <w:t> </w:t>
      </w:r>
      <w:r>
        <w:rPr>
          <w:color w:val="231F20"/>
          <w:w w:val="105"/>
          <w:sz w:val="17"/>
        </w:rPr>
        <w:t>0.6</w:t>
      </w:r>
      <w:r>
        <w:rPr>
          <w:color w:val="231F20"/>
          <w:spacing w:val="-5"/>
          <w:w w:val="105"/>
          <w:sz w:val="17"/>
        </w:rPr>
        <w:t> </w:t>
      </w:r>
      <w:r>
        <w:rPr>
          <w:color w:val="231F20"/>
          <w:spacing w:val="-4"/>
          <w:w w:val="105"/>
          <w:sz w:val="17"/>
        </w:rPr>
        <w:t>bar;</w:t>
      </w:r>
    </w:p>
    <w:p>
      <w:pPr>
        <w:pStyle w:val="ListParagraph"/>
        <w:numPr>
          <w:ilvl w:val="1"/>
          <w:numId w:val="34"/>
        </w:numPr>
        <w:tabs>
          <w:tab w:pos="3370" w:val="left" w:leader="none"/>
        </w:tabs>
        <w:spacing w:line="240" w:lineRule="auto" w:before="40" w:after="0"/>
        <w:ind w:left="3370" w:right="0" w:hanging="360"/>
        <w:jc w:val="left"/>
        <w:rPr>
          <w:sz w:val="17"/>
        </w:rPr>
      </w:pPr>
      <w:r>
        <w:rPr>
          <w:color w:val="231F20"/>
          <w:w w:val="105"/>
          <w:sz w:val="17"/>
        </w:rPr>
        <w:t>the</w:t>
      </w:r>
      <w:r>
        <w:rPr>
          <w:color w:val="231F20"/>
          <w:spacing w:val="-5"/>
          <w:w w:val="105"/>
          <w:sz w:val="17"/>
        </w:rPr>
        <w:t> </w:t>
      </w:r>
      <w:r>
        <w:rPr>
          <w:color w:val="231F20"/>
          <w:w w:val="105"/>
          <w:sz w:val="17"/>
        </w:rPr>
        <w:t>pressure</w:t>
      </w:r>
      <w:r>
        <w:rPr>
          <w:color w:val="231F20"/>
          <w:spacing w:val="-5"/>
          <w:w w:val="105"/>
          <w:sz w:val="17"/>
        </w:rPr>
        <w:t> </w:t>
      </w:r>
      <w:r>
        <w:rPr>
          <w:color w:val="231F20"/>
          <w:w w:val="105"/>
          <w:sz w:val="17"/>
        </w:rPr>
        <w:t>at</w:t>
      </w:r>
      <w:r>
        <w:rPr>
          <w:color w:val="231F20"/>
          <w:spacing w:val="-4"/>
          <w:w w:val="105"/>
          <w:sz w:val="17"/>
        </w:rPr>
        <w:t> </w:t>
      </w:r>
      <w:r>
        <w:rPr>
          <w:color w:val="231F20"/>
          <w:w w:val="105"/>
          <w:sz w:val="17"/>
        </w:rPr>
        <w:t>a</w:t>
      </w:r>
      <w:r>
        <w:rPr>
          <w:color w:val="231F20"/>
          <w:spacing w:val="-5"/>
          <w:w w:val="105"/>
          <w:sz w:val="17"/>
        </w:rPr>
        <w:t> </w:t>
      </w:r>
      <w:r>
        <w:rPr>
          <w:color w:val="231F20"/>
          <w:w w:val="105"/>
          <w:sz w:val="17"/>
        </w:rPr>
        <w:t>temperature</w:t>
      </w:r>
      <w:r>
        <w:rPr>
          <w:color w:val="231F20"/>
          <w:spacing w:val="-5"/>
          <w:w w:val="105"/>
          <w:sz w:val="17"/>
        </w:rPr>
        <w:t> </w:t>
      </w:r>
      <w:r>
        <w:rPr>
          <w:color w:val="231F20"/>
          <w:w w:val="105"/>
          <w:sz w:val="17"/>
        </w:rPr>
        <w:t>of</w:t>
      </w:r>
      <w:r>
        <w:rPr>
          <w:color w:val="231F20"/>
          <w:spacing w:val="-4"/>
          <w:w w:val="105"/>
          <w:sz w:val="17"/>
        </w:rPr>
        <w:t> </w:t>
      </w:r>
      <w:r>
        <w:rPr>
          <w:color w:val="231F20"/>
          <w:w w:val="105"/>
          <w:sz w:val="17"/>
        </w:rPr>
        <w:t>35°C</w:t>
      </w:r>
      <w:r>
        <w:rPr>
          <w:color w:val="231F20"/>
          <w:spacing w:val="-5"/>
          <w:w w:val="105"/>
          <w:sz w:val="17"/>
        </w:rPr>
        <w:t> </w:t>
      </w:r>
      <w:r>
        <w:rPr>
          <w:color w:val="231F20"/>
          <w:w w:val="105"/>
          <w:sz w:val="17"/>
        </w:rPr>
        <w:t>in</w:t>
      </w:r>
      <w:r>
        <w:rPr>
          <w:color w:val="231F20"/>
          <w:spacing w:val="-4"/>
          <w:w w:val="105"/>
          <w:sz w:val="17"/>
        </w:rPr>
        <w:t> </w:t>
      </w:r>
      <w:r>
        <w:rPr>
          <w:color w:val="231F20"/>
          <w:w w:val="105"/>
          <w:sz w:val="17"/>
        </w:rPr>
        <w:t>the</w:t>
      </w:r>
      <w:r>
        <w:rPr>
          <w:color w:val="231F20"/>
          <w:spacing w:val="-5"/>
          <w:w w:val="105"/>
          <w:sz w:val="17"/>
        </w:rPr>
        <w:t> </w:t>
      </w:r>
      <w:r>
        <w:rPr>
          <w:color w:val="231F20"/>
          <w:w w:val="105"/>
          <w:sz w:val="17"/>
        </w:rPr>
        <w:t>receptacle</w:t>
      </w:r>
      <w:r>
        <w:rPr>
          <w:color w:val="231F20"/>
          <w:spacing w:val="-5"/>
          <w:w w:val="105"/>
          <w:sz w:val="17"/>
        </w:rPr>
        <w:t> </w:t>
      </w:r>
      <w:r>
        <w:rPr>
          <w:color w:val="231F20"/>
          <w:w w:val="105"/>
          <w:sz w:val="17"/>
        </w:rPr>
        <w:t>is</w:t>
      </w:r>
      <w:r>
        <w:rPr>
          <w:color w:val="231F20"/>
          <w:spacing w:val="-4"/>
          <w:w w:val="105"/>
          <w:sz w:val="17"/>
        </w:rPr>
        <w:t> </w:t>
      </w:r>
      <w:r>
        <w:rPr>
          <w:color w:val="231F20"/>
          <w:w w:val="105"/>
          <w:sz w:val="17"/>
        </w:rPr>
        <w:t>less</w:t>
      </w:r>
      <w:r>
        <w:rPr>
          <w:color w:val="231F20"/>
          <w:spacing w:val="-5"/>
          <w:w w:val="105"/>
          <w:sz w:val="17"/>
        </w:rPr>
        <w:t> </w:t>
      </w:r>
      <w:r>
        <w:rPr>
          <w:color w:val="231F20"/>
          <w:w w:val="105"/>
          <w:sz w:val="17"/>
        </w:rPr>
        <w:t>than</w:t>
      </w:r>
      <w:r>
        <w:rPr>
          <w:color w:val="231F20"/>
          <w:spacing w:val="-5"/>
          <w:w w:val="105"/>
          <w:sz w:val="17"/>
        </w:rPr>
        <w:t> </w:t>
      </w:r>
      <w:r>
        <w:rPr>
          <w:color w:val="231F20"/>
          <w:w w:val="105"/>
          <w:sz w:val="17"/>
        </w:rPr>
        <w:t>1</w:t>
      </w:r>
      <w:r>
        <w:rPr>
          <w:color w:val="231F20"/>
          <w:spacing w:val="-4"/>
          <w:w w:val="105"/>
          <w:sz w:val="17"/>
        </w:rPr>
        <w:t> bar;</w:t>
      </w:r>
    </w:p>
    <w:p>
      <w:pPr>
        <w:pStyle w:val="ListParagraph"/>
        <w:numPr>
          <w:ilvl w:val="1"/>
          <w:numId w:val="34"/>
        </w:numPr>
        <w:tabs>
          <w:tab w:pos="3370" w:val="left" w:leader="none"/>
        </w:tabs>
        <w:spacing w:line="240" w:lineRule="auto" w:before="40" w:after="0"/>
        <w:ind w:left="3370" w:right="0" w:hanging="360"/>
        <w:jc w:val="left"/>
        <w:rPr>
          <w:sz w:val="17"/>
        </w:rPr>
      </w:pPr>
      <w:r>
        <w:rPr>
          <w:color w:val="231F20"/>
          <w:w w:val="105"/>
          <w:sz w:val="17"/>
        </w:rPr>
        <w:t>the</w:t>
      </w:r>
      <w:r>
        <w:rPr>
          <w:color w:val="231F20"/>
          <w:spacing w:val="-6"/>
          <w:w w:val="105"/>
          <w:sz w:val="17"/>
        </w:rPr>
        <w:t> </w:t>
      </w:r>
      <w:r>
        <w:rPr>
          <w:color w:val="231F20"/>
          <w:w w:val="105"/>
          <w:sz w:val="17"/>
        </w:rPr>
        <w:t>pressure</w:t>
      </w:r>
      <w:r>
        <w:rPr>
          <w:color w:val="231F20"/>
          <w:spacing w:val="-5"/>
          <w:w w:val="105"/>
          <w:sz w:val="17"/>
        </w:rPr>
        <w:t> </w:t>
      </w:r>
      <w:r>
        <w:rPr>
          <w:color w:val="231F20"/>
          <w:w w:val="105"/>
          <w:sz w:val="17"/>
        </w:rPr>
        <w:t>at</w:t>
      </w:r>
      <w:r>
        <w:rPr>
          <w:color w:val="231F20"/>
          <w:spacing w:val="-6"/>
          <w:w w:val="105"/>
          <w:sz w:val="17"/>
        </w:rPr>
        <w:t> </w:t>
      </w:r>
      <w:r>
        <w:rPr>
          <w:color w:val="231F20"/>
          <w:w w:val="105"/>
          <w:sz w:val="17"/>
        </w:rPr>
        <w:t>a</w:t>
      </w:r>
      <w:r>
        <w:rPr>
          <w:color w:val="231F20"/>
          <w:spacing w:val="-5"/>
          <w:w w:val="105"/>
          <w:sz w:val="17"/>
        </w:rPr>
        <w:t> </w:t>
      </w:r>
      <w:r>
        <w:rPr>
          <w:color w:val="231F20"/>
          <w:w w:val="105"/>
          <w:sz w:val="17"/>
        </w:rPr>
        <w:t>temperature</w:t>
      </w:r>
      <w:r>
        <w:rPr>
          <w:color w:val="231F20"/>
          <w:spacing w:val="-5"/>
          <w:w w:val="105"/>
          <w:sz w:val="17"/>
        </w:rPr>
        <w:t> </w:t>
      </w:r>
      <w:r>
        <w:rPr>
          <w:color w:val="231F20"/>
          <w:w w:val="105"/>
          <w:sz w:val="17"/>
        </w:rPr>
        <w:t>of</w:t>
      </w:r>
      <w:r>
        <w:rPr>
          <w:color w:val="231F20"/>
          <w:spacing w:val="-6"/>
          <w:w w:val="105"/>
          <w:sz w:val="17"/>
        </w:rPr>
        <w:t> </w:t>
      </w:r>
      <w:r>
        <w:rPr>
          <w:color w:val="231F20"/>
          <w:w w:val="105"/>
          <w:sz w:val="17"/>
        </w:rPr>
        <w:t>85°C</w:t>
      </w:r>
      <w:r>
        <w:rPr>
          <w:color w:val="231F20"/>
          <w:spacing w:val="-5"/>
          <w:w w:val="105"/>
          <w:sz w:val="17"/>
        </w:rPr>
        <w:t> </w:t>
      </w:r>
      <w:r>
        <w:rPr>
          <w:color w:val="231F20"/>
          <w:w w:val="105"/>
          <w:sz w:val="17"/>
        </w:rPr>
        <w:t>in</w:t>
      </w:r>
      <w:r>
        <w:rPr>
          <w:color w:val="231F20"/>
          <w:spacing w:val="-6"/>
          <w:w w:val="105"/>
          <w:sz w:val="17"/>
        </w:rPr>
        <w:t> </w:t>
      </w:r>
      <w:r>
        <w:rPr>
          <w:color w:val="231F20"/>
          <w:w w:val="105"/>
          <w:sz w:val="17"/>
        </w:rPr>
        <w:t>the</w:t>
      </w:r>
      <w:r>
        <w:rPr>
          <w:color w:val="231F20"/>
          <w:spacing w:val="-5"/>
          <w:w w:val="105"/>
          <w:sz w:val="17"/>
        </w:rPr>
        <w:t> </w:t>
      </w:r>
      <w:r>
        <w:rPr>
          <w:color w:val="231F20"/>
          <w:w w:val="105"/>
          <w:sz w:val="17"/>
        </w:rPr>
        <w:t>receptacle</w:t>
      </w:r>
      <w:r>
        <w:rPr>
          <w:color w:val="231F20"/>
          <w:spacing w:val="-5"/>
          <w:w w:val="105"/>
          <w:sz w:val="17"/>
        </w:rPr>
        <w:t> </w:t>
      </w:r>
      <w:r>
        <w:rPr>
          <w:color w:val="231F20"/>
          <w:w w:val="105"/>
          <w:sz w:val="17"/>
        </w:rPr>
        <w:t>is</w:t>
      </w:r>
      <w:r>
        <w:rPr>
          <w:color w:val="231F20"/>
          <w:spacing w:val="-6"/>
          <w:w w:val="105"/>
          <w:sz w:val="17"/>
        </w:rPr>
        <w:t> </w:t>
      </w:r>
      <w:r>
        <w:rPr>
          <w:color w:val="231F20"/>
          <w:w w:val="105"/>
          <w:sz w:val="17"/>
        </w:rPr>
        <w:t>less</w:t>
      </w:r>
      <w:r>
        <w:rPr>
          <w:color w:val="231F20"/>
          <w:spacing w:val="-5"/>
          <w:w w:val="105"/>
          <w:sz w:val="17"/>
        </w:rPr>
        <w:t> </w:t>
      </w:r>
      <w:r>
        <w:rPr>
          <w:color w:val="231F20"/>
          <w:w w:val="105"/>
          <w:sz w:val="17"/>
        </w:rPr>
        <w:t>than</w:t>
      </w:r>
      <w:r>
        <w:rPr>
          <w:color w:val="231F20"/>
          <w:spacing w:val="-6"/>
          <w:w w:val="105"/>
          <w:sz w:val="17"/>
        </w:rPr>
        <w:t> </w:t>
      </w:r>
      <w:r>
        <w:rPr>
          <w:color w:val="231F20"/>
          <w:w w:val="105"/>
          <w:sz w:val="17"/>
        </w:rPr>
        <w:t>12</w:t>
      </w:r>
      <w:r>
        <w:rPr>
          <w:color w:val="231F20"/>
          <w:spacing w:val="-5"/>
          <w:w w:val="105"/>
          <w:sz w:val="17"/>
        </w:rPr>
        <w:t> </w:t>
      </w:r>
      <w:r>
        <w:rPr>
          <w:color w:val="231F20"/>
          <w:spacing w:val="-4"/>
          <w:w w:val="105"/>
          <w:sz w:val="17"/>
        </w:rPr>
        <w:t>bar;</w:t>
      </w:r>
    </w:p>
    <w:p>
      <w:pPr>
        <w:pStyle w:val="ListParagraph"/>
        <w:numPr>
          <w:ilvl w:val="0"/>
          <w:numId w:val="34"/>
        </w:numPr>
        <w:tabs>
          <w:tab w:pos="3010" w:val="left" w:leader="none"/>
        </w:tabs>
        <w:spacing w:line="240" w:lineRule="auto" w:before="61" w:after="0"/>
        <w:ind w:left="3010" w:right="0" w:hanging="360"/>
        <w:jc w:val="left"/>
        <w:rPr>
          <w:sz w:val="17"/>
        </w:rPr>
      </w:pPr>
      <w:r>
        <w:rPr>
          <w:color w:val="231F20"/>
          <w:sz w:val="17"/>
        </w:rPr>
        <w:t>The</w:t>
      </w:r>
      <w:r>
        <w:rPr>
          <w:color w:val="231F20"/>
          <w:spacing w:val="9"/>
          <w:sz w:val="17"/>
        </w:rPr>
        <w:t> </w:t>
      </w:r>
      <w:r>
        <w:rPr>
          <w:color w:val="231F20"/>
          <w:sz w:val="17"/>
        </w:rPr>
        <w:t>adsorbent</w:t>
      </w:r>
      <w:r>
        <w:rPr>
          <w:color w:val="231F20"/>
          <w:spacing w:val="10"/>
          <w:sz w:val="17"/>
        </w:rPr>
        <w:t> </w:t>
      </w:r>
      <w:r>
        <w:rPr>
          <w:color w:val="231F20"/>
          <w:sz w:val="17"/>
        </w:rPr>
        <w:t>or</w:t>
      </w:r>
      <w:r>
        <w:rPr>
          <w:color w:val="231F20"/>
          <w:spacing w:val="10"/>
          <w:sz w:val="17"/>
        </w:rPr>
        <w:t> </w:t>
      </w:r>
      <w:r>
        <w:rPr>
          <w:color w:val="231F20"/>
          <w:sz w:val="17"/>
        </w:rPr>
        <w:t>absorbent</w:t>
      </w:r>
      <w:r>
        <w:rPr>
          <w:color w:val="231F20"/>
          <w:spacing w:val="10"/>
          <w:sz w:val="17"/>
        </w:rPr>
        <w:t> </w:t>
      </w:r>
      <w:r>
        <w:rPr>
          <w:color w:val="231F20"/>
          <w:sz w:val="17"/>
        </w:rPr>
        <w:t>material</w:t>
      </w:r>
      <w:r>
        <w:rPr>
          <w:color w:val="231F20"/>
          <w:spacing w:val="10"/>
          <w:sz w:val="17"/>
        </w:rPr>
        <w:t> </w:t>
      </w:r>
      <w:r>
        <w:rPr>
          <w:color w:val="231F20"/>
          <w:sz w:val="17"/>
        </w:rPr>
        <w:t>shall</w:t>
      </w:r>
      <w:r>
        <w:rPr>
          <w:color w:val="231F20"/>
          <w:spacing w:val="10"/>
          <w:sz w:val="17"/>
        </w:rPr>
        <w:t> </w:t>
      </w:r>
      <w:r>
        <w:rPr>
          <w:color w:val="231F20"/>
          <w:sz w:val="17"/>
        </w:rPr>
        <w:t>not</w:t>
      </w:r>
      <w:r>
        <w:rPr>
          <w:color w:val="231F20"/>
          <w:spacing w:val="10"/>
          <w:sz w:val="17"/>
        </w:rPr>
        <w:t> </w:t>
      </w:r>
      <w:r>
        <w:rPr>
          <w:color w:val="231F20"/>
          <w:sz w:val="17"/>
        </w:rPr>
        <w:t>have</w:t>
      </w:r>
      <w:r>
        <w:rPr>
          <w:color w:val="231F20"/>
          <w:spacing w:val="10"/>
          <w:sz w:val="17"/>
        </w:rPr>
        <w:t> </w:t>
      </w:r>
      <w:r>
        <w:rPr>
          <w:color w:val="231F20"/>
          <w:sz w:val="17"/>
        </w:rPr>
        <w:t>dangerous</w:t>
      </w:r>
      <w:r>
        <w:rPr>
          <w:color w:val="231F20"/>
          <w:spacing w:val="10"/>
          <w:sz w:val="17"/>
        </w:rPr>
        <w:t> </w:t>
      </w:r>
      <w:r>
        <w:rPr>
          <w:color w:val="231F20"/>
          <w:sz w:val="17"/>
        </w:rPr>
        <w:t>properties</w:t>
      </w:r>
      <w:r>
        <w:rPr>
          <w:color w:val="231F20"/>
          <w:spacing w:val="10"/>
          <w:sz w:val="17"/>
        </w:rPr>
        <w:t> </w:t>
      </w:r>
      <w:r>
        <w:rPr>
          <w:color w:val="231F20"/>
          <w:sz w:val="17"/>
        </w:rPr>
        <w:t>listed</w:t>
      </w:r>
      <w:r>
        <w:rPr>
          <w:color w:val="231F20"/>
          <w:spacing w:val="10"/>
          <w:sz w:val="17"/>
        </w:rPr>
        <w:t> </w:t>
      </w:r>
      <w:r>
        <w:rPr>
          <w:color w:val="231F20"/>
          <w:sz w:val="17"/>
        </w:rPr>
        <w:t>in</w:t>
      </w:r>
      <w:r>
        <w:rPr>
          <w:color w:val="231F20"/>
          <w:spacing w:val="10"/>
          <w:sz w:val="17"/>
        </w:rPr>
        <w:t> </w:t>
      </w:r>
      <w:r>
        <w:rPr>
          <w:color w:val="231F20"/>
          <w:sz w:val="17"/>
        </w:rPr>
        <w:t>classes</w:t>
      </w:r>
      <w:r>
        <w:rPr>
          <w:color w:val="231F20"/>
          <w:spacing w:val="10"/>
          <w:sz w:val="17"/>
        </w:rPr>
        <w:t> </w:t>
      </w:r>
      <w:r>
        <w:rPr>
          <w:color w:val="231F20"/>
          <w:sz w:val="17"/>
        </w:rPr>
        <w:t>1</w:t>
      </w:r>
      <w:r>
        <w:rPr>
          <w:color w:val="231F20"/>
          <w:spacing w:val="10"/>
          <w:sz w:val="17"/>
        </w:rPr>
        <w:t> </w:t>
      </w:r>
      <w:r>
        <w:rPr>
          <w:color w:val="231F20"/>
          <w:sz w:val="17"/>
        </w:rPr>
        <w:t>to</w:t>
      </w:r>
      <w:r>
        <w:rPr>
          <w:color w:val="231F20"/>
          <w:spacing w:val="10"/>
          <w:sz w:val="17"/>
        </w:rPr>
        <w:t> </w:t>
      </w:r>
      <w:r>
        <w:rPr>
          <w:color w:val="231F20"/>
          <w:spacing w:val="-5"/>
          <w:sz w:val="17"/>
        </w:rPr>
        <w:t>8;</w:t>
      </w:r>
    </w:p>
    <w:p>
      <w:pPr>
        <w:pStyle w:val="ListParagraph"/>
        <w:numPr>
          <w:ilvl w:val="0"/>
          <w:numId w:val="34"/>
        </w:numPr>
        <w:tabs>
          <w:tab w:pos="3010" w:val="left" w:leader="none"/>
        </w:tabs>
        <w:spacing w:line="240" w:lineRule="auto" w:before="60" w:after="0"/>
        <w:ind w:left="3010" w:right="0" w:hanging="360"/>
        <w:jc w:val="left"/>
        <w:rPr>
          <w:sz w:val="17"/>
        </w:rPr>
      </w:pPr>
      <w:r>
        <w:rPr>
          <w:color w:val="231F20"/>
          <w:w w:val="105"/>
          <w:sz w:val="17"/>
        </w:rPr>
        <w:t>The</w:t>
      </w:r>
      <w:r>
        <w:rPr>
          <w:color w:val="231F20"/>
          <w:spacing w:val="-4"/>
          <w:w w:val="105"/>
          <w:sz w:val="17"/>
        </w:rPr>
        <w:t> </w:t>
      </w:r>
      <w:r>
        <w:rPr>
          <w:color w:val="231F20"/>
          <w:w w:val="105"/>
          <w:sz w:val="17"/>
        </w:rPr>
        <w:t>maximum</w:t>
      </w:r>
      <w:r>
        <w:rPr>
          <w:color w:val="231F20"/>
          <w:spacing w:val="-4"/>
          <w:w w:val="105"/>
          <w:sz w:val="17"/>
        </w:rPr>
        <w:t> </w:t>
      </w:r>
      <w:r>
        <w:rPr>
          <w:color w:val="231F20"/>
          <w:w w:val="105"/>
          <w:sz w:val="17"/>
        </w:rPr>
        <w:t>contents</w:t>
      </w:r>
      <w:r>
        <w:rPr>
          <w:color w:val="231F20"/>
          <w:spacing w:val="-4"/>
          <w:w w:val="105"/>
          <w:sz w:val="17"/>
        </w:rPr>
        <w:t> </w:t>
      </w:r>
      <w:r>
        <w:rPr>
          <w:color w:val="231F20"/>
          <w:w w:val="105"/>
          <w:sz w:val="17"/>
        </w:rPr>
        <w:t>of</w:t>
      </w:r>
      <w:r>
        <w:rPr>
          <w:color w:val="231F20"/>
          <w:spacing w:val="-3"/>
          <w:w w:val="105"/>
          <w:sz w:val="17"/>
        </w:rPr>
        <w:t> </w:t>
      </w:r>
      <w:r>
        <w:rPr>
          <w:color w:val="231F20"/>
          <w:w w:val="105"/>
          <w:sz w:val="17"/>
        </w:rPr>
        <w:t>a</w:t>
      </w:r>
      <w:r>
        <w:rPr>
          <w:color w:val="231F20"/>
          <w:spacing w:val="-4"/>
          <w:w w:val="105"/>
          <w:sz w:val="17"/>
        </w:rPr>
        <w:t> </w:t>
      </w:r>
      <w:r>
        <w:rPr>
          <w:color w:val="231F20"/>
          <w:w w:val="105"/>
          <w:sz w:val="17"/>
        </w:rPr>
        <w:t>receptacle</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3"/>
          <w:w w:val="105"/>
          <w:sz w:val="17"/>
        </w:rPr>
        <w:t> </w:t>
      </w:r>
      <w:r>
        <w:rPr>
          <w:color w:val="231F20"/>
          <w:w w:val="105"/>
          <w:sz w:val="17"/>
        </w:rPr>
        <w:t>10</w:t>
      </w:r>
      <w:r>
        <w:rPr>
          <w:color w:val="231F20"/>
          <w:spacing w:val="-4"/>
          <w:w w:val="105"/>
          <w:sz w:val="17"/>
        </w:rPr>
        <w:t> </w:t>
      </w:r>
      <w:r>
        <w:rPr>
          <w:color w:val="231F20"/>
          <w:w w:val="105"/>
          <w:sz w:val="17"/>
        </w:rPr>
        <w:t>kg</w:t>
      </w:r>
      <w:r>
        <w:rPr>
          <w:color w:val="231F20"/>
          <w:spacing w:val="-4"/>
          <w:w w:val="105"/>
          <w:sz w:val="17"/>
        </w:rPr>
        <w:t> </w:t>
      </w:r>
      <w:r>
        <w:rPr>
          <w:color w:val="231F20"/>
          <w:w w:val="105"/>
          <w:sz w:val="17"/>
        </w:rPr>
        <w:t>of</w:t>
      </w:r>
      <w:r>
        <w:rPr>
          <w:color w:val="231F20"/>
          <w:spacing w:val="-4"/>
          <w:w w:val="105"/>
          <w:sz w:val="17"/>
        </w:rPr>
        <w:t> </w:t>
      </w:r>
      <w:r>
        <w:rPr>
          <w:color w:val="231F20"/>
          <w:w w:val="105"/>
          <w:sz w:val="17"/>
        </w:rPr>
        <w:t>ammonia;</w:t>
      </w:r>
      <w:r>
        <w:rPr>
          <w:color w:val="231F20"/>
          <w:spacing w:val="-3"/>
          <w:w w:val="105"/>
          <w:sz w:val="17"/>
        </w:rPr>
        <w:t> </w:t>
      </w:r>
      <w:r>
        <w:rPr>
          <w:color w:val="231F20"/>
          <w:spacing w:val="-5"/>
          <w:w w:val="105"/>
          <w:sz w:val="17"/>
        </w:rPr>
        <w:t>and</w:t>
      </w:r>
    </w:p>
    <w:p>
      <w:pPr>
        <w:pStyle w:val="ListParagraph"/>
        <w:numPr>
          <w:ilvl w:val="0"/>
          <w:numId w:val="34"/>
        </w:numPr>
        <w:tabs>
          <w:tab w:pos="3010" w:val="left" w:leader="none"/>
        </w:tabs>
        <w:spacing w:line="240" w:lineRule="auto" w:before="60" w:after="0"/>
        <w:ind w:left="3010" w:right="0" w:hanging="360"/>
        <w:jc w:val="left"/>
        <w:rPr>
          <w:sz w:val="17"/>
        </w:rPr>
      </w:pPr>
      <w:r>
        <w:rPr>
          <w:color w:val="231F20"/>
          <w:w w:val="105"/>
          <w:sz w:val="17"/>
        </w:rPr>
        <w:t>Receptacles containing adsorbed or absorbed ammonia shall meet the</w:t>
      </w:r>
      <w:r>
        <w:rPr>
          <w:color w:val="231F20"/>
          <w:spacing w:val="1"/>
          <w:w w:val="105"/>
          <w:sz w:val="17"/>
        </w:rPr>
        <w:t> </w:t>
      </w:r>
      <w:r>
        <w:rPr>
          <w:color w:val="231F20"/>
          <w:w w:val="105"/>
          <w:sz w:val="17"/>
        </w:rPr>
        <w:t>following </w:t>
      </w:r>
      <w:r>
        <w:rPr>
          <w:color w:val="231F20"/>
          <w:spacing w:val="-2"/>
          <w:w w:val="105"/>
          <w:sz w:val="17"/>
        </w:rPr>
        <w:t>conditions:</w:t>
      </w:r>
    </w:p>
    <w:p>
      <w:pPr>
        <w:pStyle w:val="BodyText"/>
        <w:tabs>
          <w:tab w:pos="3370" w:val="left" w:leader="none"/>
        </w:tabs>
        <w:spacing w:line="254" w:lineRule="auto" w:before="38"/>
        <w:ind w:left="3370" w:right="1537" w:hanging="601"/>
        <w:jc w:val="left"/>
      </w:pPr>
      <w:r>
        <w:rPr>
          <w:rFonts w:ascii="Cambria" w:hAnsi="Cambria"/>
          <w:color w:val="231F20"/>
          <w:w w:val="105"/>
        </w:rPr>
        <w:t>△</w:t>
      </w:r>
      <w:r>
        <w:rPr>
          <w:rFonts w:ascii="Cambria" w:hAnsi="Cambria"/>
          <w:color w:val="231F20"/>
          <w:spacing w:val="40"/>
          <w:w w:val="105"/>
        </w:rPr>
        <w:t> </w:t>
      </w:r>
      <w:r>
        <w:rPr>
          <w:color w:val="231F20"/>
          <w:w w:val="105"/>
        </w:rPr>
        <w:t>.1</w:t>
      </w:r>
      <w:r>
        <w:rPr>
          <w:color w:val="231F20"/>
        </w:rPr>
        <w:tab/>
      </w:r>
      <w:r>
        <w:rPr>
          <w:color w:val="231F20"/>
          <w:w w:val="105"/>
        </w:rPr>
        <w:t>receptacles</w:t>
      </w:r>
      <w:r>
        <w:rPr>
          <w:color w:val="231F20"/>
          <w:spacing w:val="40"/>
          <w:w w:val="105"/>
        </w:rPr>
        <w:t> </w:t>
      </w:r>
      <w:r>
        <w:rPr>
          <w:color w:val="231F20"/>
          <w:w w:val="105"/>
        </w:rPr>
        <w:t>shall</w:t>
      </w:r>
      <w:r>
        <w:rPr>
          <w:color w:val="231F20"/>
          <w:spacing w:val="40"/>
          <w:w w:val="105"/>
        </w:rPr>
        <w:t> </w:t>
      </w:r>
      <w:r>
        <w:rPr>
          <w:color w:val="231F20"/>
          <w:w w:val="105"/>
        </w:rPr>
        <w:t>be</w:t>
      </w:r>
      <w:r>
        <w:rPr>
          <w:color w:val="231F20"/>
          <w:spacing w:val="40"/>
          <w:w w:val="105"/>
        </w:rPr>
        <w:t> </w:t>
      </w:r>
      <w:r>
        <w:rPr>
          <w:color w:val="231F20"/>
          <w:w w:val="105"/>
        </w:rPr>
        <w:t>made</w:t>
      </w:r>
      <w:r>
        <w:rPr>
          <w:color w:val="231F20"/>
          <w:spacing w:val="40"/>
          <w:w w:val="105"/>
        </w:rPr>
        <w:t> </w:t>
      </w:r>
      <w:r>
        <w:rPr>
          <w:color w:val="231F20"/>
          <w:w w:val="105"/>
        </w:rPr>
        <w:t>of</w:t>
      </w:r>
      <w:r>
        <w:rPr>
          <w:color w:val="231F20"/>
          <w:spacing w:val="40"/>
          <w:w w:val="105"/>
        </w:rPr>
        <w:t> </w:t>
      </w:r>
      <w:r>
        <w:rPr>
          <w:color w:val="231F20"/>
          <w:w w:val="105"/>
        </w:rPr>
        <w:t>a</w:t>
      </w:r>
      <w:r>
        <w:rPr>
          <w:color w:val="231F20"/>
          <w:spacing w:val="40"/>
          <w:w w:val="105"/>
        </w:rPr>
        <w:t> </w:t>
      </w:r>
      <w:r>
        <w:rPr>
          <w:color w:val="231F20"/>
          <w:w w:val="105"/>
        </w:rPr>
        <w:t>material</w:t>
      </w:r>
      <w:r>
        <w:rPr>
          <w:color w:val="231F20"/>
          <w:spacing w:val="40"/>
          <w:w w:val="105"/>
        </w:rPr>
        <w:t> </w:t>
      </w:r>
      <w:r>
        <w:rPr>
          <w:color w:val="231F20"/>
          <w:w w:val="105"/>
        </w:rPr>
        <w:t>compatible</w:t>
      </w:r>
      <w:r>
        <w:rPr>
          <w:color w:val="231F20"/>
          <w:spacing w:val="40"/>
          <w:w w:val="105"/>
        </w:rPr>
        <w:t> </w:t>
      </w:r>
      <w:r>
        <w:rPr>
          <w:color w:val="231F20"/>
          <w:w w:val="105"/>
        </w:rPr>
        <w:t>with</w:t>
      </w:r>
      <w:r>
        <w:rPr>
          <w:color w:val="231F20"/>
          <w:spacing w:val="40"/>
          <w:w w:val="105"/>
        </w:rPr>
        <w:t> </w:t>
      </w:r>
      <w:r>
        <w:rPr>
          <w:color w:val="231F20"/>
          <w:w w:val="105"/>
        </w:rPr>
        <w:t>ammonia</w:t>
      </w:r>
      <w:r>
        <w:rPr>
          <w:color w:val="231F20"/>
          <w:spacing w:val="40"/>
          <w:w w:val="105"/>
        </w:rPr>
        <w:t> </w:t>
      </w:r>
      <w:r>
        <w:rPr>
          <w:color w:val="231F20"/>
          <w:w w:val="105"/>
        </w:rPr>
        <w:t>as</w:t>
      </w:r>
      <w:r>
        <w:rPr>
          <w:color w:val="231F20"/>
          <w:spacing w:val="40"/>
          <w:w w:val="105"/>
        </w:rPr>
        <w:t> </w:t>
      </w:r>
      <w:r>
        <w:rPr>
          <w:color w:val="231F20"/>
          <w:w w:val="105"/>
        </w:rPr>
        <w:t>specified</w:t>
      </w:r>
      <w:r>
        <w:rPr>
          <w:color w:val="231F20"/>
          <w:spacing w:val="40"/>
          <w:w w:val="105"/>
        </w:rPr>
        <w:t> </w:t>
      </w:r>
      <w:r>
        <w:rPr>
          <w:color w:val="231F20"/>
          <w:w w:val="105"/>
        </w:rPr>
        <w:t>in</w:t>
      </w:r>
      <w:r>
        <w:rPr>
          <w:color w:val="231F20"/>
          <w:spacing w:val="80"/>
          <w:w w:val="105"/>
        </w:rPr>
        <w:t> </w:t>
      </w:r>
      <w:r>
        <w:rPr>
          <w:color w:val="231F20"/>
          <w:w w:val="105"/>
        </w:rPr>
        <w:t>ISO 11114-1:2020;</w:t>
      </w:r>
    </w:p>
    <w:p>
      <w:pPr>
        <w:pStyle w:val="ListParagraph"/>
        <w:numPr>
          <w:ilvl w:val="0"/>
          <w:numId w:val="35"/>
        </w:numPr>
        <w:tabs>
          <w:tab w:pos="3370" w:val="left" w:leader="none"/>
        </w:tabs>
        <w:spacing w:line="256" w:lineRule="auto" w:before="29" w:after="0"/>
        <w:ind w:left="3370" w:right="1415" w:hanging="360"/>
        <w:jc w:val="left"/>
        <w:rPr>
          <w:sz w:val="17"/>
        </w:rPr>
      </w:pPr>
      <w:r>
        <w:rPr>
          <w:color w:val="231F20"/>
          <w:w w:val="105"/>
          <w:sz w:val="17"/>
        </w:rPr>
        <w:t>receptacles</w:t>
      </w:r>
      <w:r>
        <w:rPr>
          <w:color w:val="231F20"/>
          <w:spacing w:val="-6"/>
          <w:w w:val="105"/>
          <w:sz w:val="17"/>
        </w:rPr>
        <w:t> </w:t>
      </w:r>
      <w:r>
        <w:rPr>
          <w:color w:val="231F20"/>
          <w:w w:val="105"/>
          <w:sz w:val="17"/>
        </w:rPr>
        <w:t>and</w:t>
      </w:r>
      <w:r>
        <w:rPr>
          <w:color w:val="231F20"/>
          <w:spacing w:val="-6"/>
          <w:w w:val="105"/>
          <w:sz w:val="17"/>
        </w:rPr>
        <w:t> </w:t>
      </w:r>
      <w:r>
        <w:rPr>
          <w:color w:val="231F20"/>
          <w:w w:val="105"/>
          <w:sz w:val="17"/>
        </w:rPr>
        <w:t>their</w:t>
      </w:r>
      <w:r>
        <w:rPr>
          <w:color w:val="231F20"/>
          <w:spacing w:val="-6"/>
          <w:w w:val="105"/>
          <w:sz w:val="17"/>
        </w:rPr>
        <w:t> </w:t>
      </w:r>
      <w:r>
        <w:rPr>
          <w:color w:val="231F20"/>
          <w:w w:val="105"/>
          <w:sz w:val="17"/>
        </w:rPr>
        <w:t>means</w:t>
      </w:r>
      <w:r>
        <w:rPr>
          <w:color w:val="231F20"/>
          <w:spacing w:val="-6"/>
          <w:w w:val="105"/>
          <w:sz w:val="17"/>
        </w:rPr>
        <w:t> </w:t>
      </w:r>
      <w:r>
        <w:rPr>
          <w:color w:val="231F20"/>
          <w:w w:val="105"/>
          <w:sz w:val="17"/>
        </w:rPr>
        <w:t>of</w:t>
      </w:r>
      <w:r>
        <w:rPr>
          <w:color w:val="231F20"/>
          <w:spacing w:val="-6"/>
          <w:w w:val="105"/>
          <w:sz w:val="17"/>
        </w:rPr>
        <w:t> </w:t>
      </w:r>
      <w:r>
        <w:rPr>
          <w:color w:val="231F20"/>
          <w:w w:val="105"/>
          <w:sz w:val="17"/>
        </w:rPr>
        <w:t>closure</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hermetically</w:t>
      </w:r>
      <w:r>
        <w:rPr>
          <w:color w:val="231F20"/>
          <w:spacing w:val="-6"/>
          <w:w w:val="105"/>
          <w:sz w:val="17"/>
        </w:rPr>
        <w:t> </w:t>
      </w:r>
      <w:r>
        <w:rPr>
          <w:color w:val="231F20"/>
          <w:w w:val="105"/>
          <w:sz w:val="17"/>
        </w:rPr>
        <w:t>sealed</w:t>
      </w:r>
      <w:r>
        <w:rPr>
          <w:color w:val="231F20"/>
          <w:spacing w:val="-6"/>
          <w:w w:val="105"/>
          <w:sz w:val="17"/>
        </w:rPr>
        <w:t> </w:t>
      </w:r>
      <w:r>
        <w:rPr>
          <w:color w:val="231F20"/>
          <w:w w:val="105"/>
          <w:sz w:val="17"/>
        </w:rPr>
        <w:t>and</w:t>
      </w:r>
      <w:r>
        <w:rPr>
          <w:color w:val="231F20"/>
          <w:spacing w:val="-6"/>
          <w:w w:val="105"/>
          <w:sz w:val="17"/>
        </w:rPr>
        <w:t> </w:t>
      </w:r>
      <w:r>
        <w:rPr>
          <w:color w:val="231F20"/>
          <w:w w:val="105"/>
          <w:sz w:val="17"/>
        </w:rPr>
        <w:t>able</w:t>
      </w:r>
      <w:r>
        <w:rPr>
          <w:color w:val="231F20"/>
          <w:spacing w:val="-6"/>
          <w:w w:val="105"/>
          <w:sz w:val="17"/>
        </w:rPr>
        <w:t> </w:t>
      </w:r>
      <w:r>
        <w:rPr>
          <w:color w:val="231F20"/>
          <w:w w:val="105"/>
          <w:sz w:val="17"/>
        </w:rPr>
        <w:t>to</w:t>
      </w:r>
      <w:r>
        <w:rPr>
          <w:color w:val="231F20"/>
          <w:spacing w:val="-6"/>
          <w:w w:val="105"/>
          <w:sz w:val="17"/>
        </w:rPr>
        <w:t> </w:t>
      </w:r>
      <w:r>
        <w:rPr>
          <w:color w:val="231F20"/>
          <w:w w:val="105"/>
          <w:sz w:val="17"/>
        </w:rPr>
        <w:t>contain</w:t>
      </w:r>
      <w:r>
        <w:rPr>
          <w:color w:val="231F20"/>
          <w:spacing w:val="-6"/>
          <w:w w:val="105"/>
          <w:sz w:val="17"/>
        </w:rPr>
        <w:t> </w:t>
      </w:r>
      <w:r>
        <w:rPr>
          <w:color w:val="231F20"/>
          <w:w w:val="105"/>
          <w:sz w:val="17"/>
        </w:rPr>
        <w:t>the generated ammonia;</w:t>
      </w:r>
    </w:p>
    <w:p>
      <w:pPr>
        <w:pStyle w:val="ListParagraph"/>
        <w:numPr>
          <w:ilvl w:val="0"/>
          <w:numId w:val="35"/>
        </w:numPr>
        <w:tabs>
          <w:tab w:pos="3370" w:val="left" w:leader="none"/>
        </w:tabs>
        <w:spacing w:line="256" w:lineRule="auto" w:before="28" w:after="0"/>
        <w:ind w:left="3370" w:right="1414" w:hanging="360"/>
        <w:jc w:val="left"/>
        <w:rPr>
          <w:sz w:val="17"/>
        </w:rPr>
      </w:pPr>
      <w:r>
        <w:rPr>
          <w:color w:val="231F20"/>
          <w:sz w:val="17"/>
        </w:rPr>
        <w:t>each receptacle shall be able to withstand the pressure generated at 85°C with a volumetric </w:t>
      </w:r>
      <w:r>
        <w:rPr>
          <w:color w:val="231F20"/>
          <w:w w:val="105"/>
          <w:sz w:val="17"/>
        </w:rPr>
        <w:t>expansion no greater than 0.1%;</w:t>
      </w:r>
    </w:p>
    <w:p>
      <w:pPr>
        <w:pStyle w:val="ListParagraph"/>
        <w:numPr>
          <w:ilvl w:val="0"/>
          <w:numId w:val="35"/>
        </w:numPr>
        <w:tabs>
          <w:tab w:pos="3370" w:val="left" w:leader="none"/>
        </w:tabs>
        <w:spacing w:line="256" w:lineRule="auto" w:before="27" w:after="0"/>
        <w:ind w:left="3370" w:right="1415" w:hanging="360"/>
        <w:jc w:val="left"/>
        <w:rPr>
          <w:sz w:val="17"/>
        </w:rPr>
      </w:pPr>
      <w:r>
        <w:rPr>
          <w:color w:val="231F20"/>
          <w:w w:val="105"/>
          <w:sz w:val="17"/>
        </w:rPr>
        <w:t>each receptacle shall be fitted with a device that allows for gas evacuation once pressure exceeds 15 bar without violent rupture, explosion or projection; and</w:t>
      </w:r>
    </w:p>
    <w:p>
      <w:pPr>
        <w:pStyle w:val="ListParagraph"/>
        <w:numPr>
          <w:ilvl w:val="0"/>
          <w:numId w:val="35"/>
        </w:numPr>
        <w:tabs>
          <w:tab w:pos="3370" w:val="left" w:leader="none"/>
        </w:tabs>
        <w:spacing w:line="256" w:lineRule="auto" w:before="28" w:after="0"/>
        <w:ind w:left="3370" w:right="1414" w:hanging="360"/>
        <w:jc w:val="left"/>
        <w:rPr>
          <w:sz w:val="17"/>
        </w:rPr>
      </w:pPr>
      <w:r>
        <w:rPr>
          <w:color w:val="231F20"/>
          <w:w w:val="105"/>
          <w:sz w:val="17"/>
        </w:rPr>
        <w:t>each receptacle shall be able to withstand a pressure of 20 bar without leakage when the pressure relief device is deactivated.</w:t>
      </w:r>
    </w:p>
    <w:p>
      <w:pPr>
        <w:pStyle w:val="BodyText"/>
        <w:spacing w:line="256" w:lineRule="auto" w:before="67"/>
        <w:ind w:right="1415"/>
      </w:pPr>
      <w:r>
        <w:rPr>
          <w:color w:val="231F20"/>
          <w:w w:val="105"/>
        </w:rPr>
        <w:t>When</w:t>
      </w:r>
      <w:r>
        <w:rPr>
          <w:color w:val="231F20"/>
          <w:spacing w:val="-2"/>
          <w:w w:val="105"/>
        </w:rPr>
        <w:t> </w:t>
      </w:r>
      <w:r>
        <w:rPr>
          <w:color w:val="231F20"/>
          <w:w w:val="105"/>
        </w:rPr>
        <w:t>transported</w:t>
      </w:r>
      <w:r>
        <w:rPr>
          <w:color w:val="231F20"/>
          <w:spacing w:val="-2"/>
          <w:w w:val="105"/>
        </w:rPr>
        <w:t> </w:t>
      </w:r>
      <w:r>
        <w:rPr>
          <w:color w:val="231F20"/>
          <w:w w:val="105"/>
        </w:rPr>
        <w:t>in</w:t>
      </w:r>
      <w:r>
        <w:rPr>
          <w:color w:val="231F20"/>
          <w:spacing w:val="-2"/>
          <w:w w:val="105"/>
        </w:rPr>
        <w:t> </w:t>
      </w:r>
      <w:r>
        <w:rPr>
          <w:color w:val="231F20"/>
          <w:w w:val="105"/>
        </w:rPr>
        <w:t>an</w:t>
      </w:r>
      <w:r>
        <w:rPr>
          <w:color w:val="231F20"/>
          <w:spacing w:val="-2"/>
          <w:w w:val="105"/>
        </w:rPr>
        <w:t> </w:t>
      </w:r>
      <w:r>
        <w:rPr>
          <w:color w:val="231F20"/>
          <w:w w:val="105"/>
        </w:rPr>
        <w:t>ammonia</w:t>
      </w:r>
      <w:r>
        <w:rPr>
          <w:color w:val="231F20"/>
          <w:spacing w:val="-2"/>
          <w:w w:val="105"/>
        </w:rPr>
        <w:t> </w:t>
      </w:r>
      <w:r>
        <w:rPr>
          <w:color w:val="231F20"/>
          <w:w w:val="105"/>
        </w:rPr>
        <w:t>dispenser,</w:t>
      </w:r>
      <w:r>
        <w:rPr>
          <w:color w:val="231F20"/>
          <w:spacing w:val="-2"/>
          <w:w w:val="105"/>
        </w:rPr>
        <w:t> </w:t>
      </w:r>
      <w:r>
        <w:rPr>
          <w:color w:val="231F20"/>
          <w:w w:val="105"/>
        </w:rPr>
        <w:t>the</w:t>
      </w:r>
      <w:r>
        <w:rPr>
          <w:color w:val="231F20"/>
          <w:spacing w:val="-2"/>
          <w:w w:val="105"/>
        </w:rPr>
        <w:t> </w:t>
      </w:r>
      <w:r>
        <w:rPr>
          <w:color w:val="231F20"/>
          <w:w w:val="105"/>
        </w:rPr>
        <w:t>receptacles</w:t>
      </w:r>
      <w:r>
        <w:rPr>
          <w:color w:val="231F20"/>
          <w:spacing w:val="-2"/>
          <w:w w:val="105"/>
        </w:rPr>
        <w:t> </w:t>
      </w:r>
      <w:r>
        <w:rPr>
          <w:color w:val="231F20"/>
          <w:w w:val="105"/>
        </w:rPr>
        <w:t>shall</w:t>
      </w:r>
      <w:r>
        <w:rPr>
          <w:color w:val="231F20"/>
          <w:spacing w:val="-2"/>
          <w:w w:val="105"/>
        </w:rPr>
        <w:t> </w:t>
      </w:r>
      <w:r>
        <w:rPr>
          <w:color w:val="231F20"/>
          <w:w w:val="105"/>
        </w:rPr>
        <w:t>be</w:t>
      </w:r>
      <w:r>
        <w:rPr>
          <w:color w:val="231F20"/>
          <w:spacing w:val="-2"/>
          <w:w w:val="105"/>
        </w:rPr>
        <w:t> </w:t>
      </w:r>
      <w:r>
        <w:rPr>
          <w:color w:val="231F20"/>
          <w:w w:val="105"/>
        </w:rPr>
        <w:t>connected</w:t>
      </w:r>
      <w:r>
        <w:rPr>
          <w:color w:val="231F20"/>
          <w:spacing w:val="-2"/>
          <w:w w:val="105"/>
        </w:rPr>
        <w:t> </w:t>
      </w:r>
      <w:r>
        <w:rPr>
          <w:color w:val="231F20"/>
          <w:w w:val="105"/>
        </w:rPr>
        <w:t>to</w:t>
      </w:r>
      <w:r>
        <w:rPr>
          <w:color w:val="231F20"/>
          <w:spacing w:val="-2"/>
          <w:w w:val="105"/>
        </w:rPr>
        <w:t> </w:t>
      </w:r>
      <w:r>
        <w:rPr>
          <w:color w:val="231F20"/>
          <w:w w:val="105"/>
        </w:rPr>
        <w:t>the</w:t>
      </w:r>
      <w:r>
        <w:rPr>
          <w:color w:val="231F20"/>
          <w:spacing w:val="-2"/>
          <w:w w:val="105"/>
        </w:rPr>
        <w:t> </w:t>
      </w:r>
      <w:r>
        <w:rPr>
          <w:color w:val="231F20"/>
          <w:w w:val="105"/>
        </w:rPr>
        <w:t>dispenser</w:t>
      </w:r>
      <w:r>
        <w:rPr>
          <w:color w:val="231F20"/>
          <w:spacing w:val="-2"/>
          <w:w w:val="105"/>
        </w:rPr>
        <w:t> </w:t>
      </w:r>
      <w:r>
        <w:rPr>
          <w:color w:val="231F20"/>
          <w:w w:val="105"/>
        </w:rPr>
        <w:t>in such a way that the assembly is guaranteed to have the same strength as a single receptacle.</w:t>
      </w:r>
    </w:p>
    <w:p>
      <w:pPr>
        <w:pStyle w:val="BodyText"/>
        <w:spacing w:line="256" w:lineRule="auto" w:before="67"/>
        <w:ind w:right="1415"/>
      </w:pPr>
      <w:r>
        <w:rPr>
          <w:color w:val="231F20"/>
          <w:w w:val="105"/>
        </w:rPr>
        <w:t>The properties of mechanical strength mentioned in this special provision shall be tested using a prototype of a receptacle and/or dispenser filled to nominal capacity, by increasing the temperature until the specified pressures are reached.</w:t>
      </w:r>
    </w:p>
    <w:p>
      <w:pPr>
        <w:pStyle w:val="BodyText"/>
        <w:spacing w:line="256" w:lineRule="auto" w:before="68"/>
        <w:ind w:right="1414"/>
      </w:pPr>
      <w:r>
        <w:rPr>
          <w:color w:val="231F20"/>
          <w:w w:val="105"/>
        </w:rPr>
        <w:t>The</w:t>
      </w:r>
      <w:r>
        <w:rPr>
          <w:color w:val="231F20"/>
          <w:spacing w:val="-1"/>
          <w:w w:val="105"/>
        </w:rPr>
        <w:t> </w:t>
      </w:r>
      <w:r>
        <w:rPr>
          <w:color w:val="231F20"/>
          <w:w w:val="105"/>
        </w:rPr>
        <w:t>test</w:t>
      </w:r>
      <w:r>
        <w:rPr>
          <w:color w:val="231F20"/>
          <w:spacing w:val="-1"/>
          <w:w w:val="105"/>
        </w:rPr>
        <w:t> </w:t>
      </w:r>
      <w:r>
        <w:rPr>
          <w:color w:val="231F20"/>
          <w:w w:val="105"/>
        </w:rPr>
        <w:t>results</w:t>
      </w:r>
      <w:r>
        <w:rPr>
          <w:color w:val="231F20"/>
          <w:spacing w:val="-1"/>
          <w:w w:val="105"/>
        </w:rPr>
        <w:t> </w:t>
      </w:r>
      <w:r>
        <w:rPr>
          <w:color w:val="231F20"/>
          <w:w w:val="105"/>
        </w:rPr>
        <w:t>shall</w:t>
      </w:r>
      <w:r>
        <w:rPr>
          <w:color w:val="231F20"/>
          <w:spacing w:val="-1"/>
          <w:w w:val="105"/>
        </w:rPr>
        <w:t> </w:t>
      </w:r>
      <w:r>
        <w:rPr>
          <w:color w:val="231F20"/>
          <w:w w:val="105"/>
        </w:rPr>
        <w:t>be</w:t>
      </w:r>
      <w:r>
        <w:rPr>
          <w:color w:val="231F20"/>
          <w:spacing w:val="-1"/>
          <w:w w:val="105"/>
        </w:rPr>
        <w:t> </w:t>
      </w:r>
      <w:r>
        <w:rPr>
          <w:color w:val="231F20"/>
          <w:w w:val="105"/>
        </w:rPr>
        <w:t>documented,</w:t>
      </w:r>
      <w:r>
        <w:rPr>
          <w:color w:val="231F20"/>
          <w:spacing w:val="-1"/>
          <w:w w:val="105"/>
        </w:rPr>
        <w:t> </w:t>
      </w:r>
      <w:r>
        <w:rPr>
          <w:color w:val="231F20"/>
          <w:w w:val="105"/>
        </w:rPr>
        <w:t>shall</w:t>
      </w:r>
      <w:r>
        <w:rPr>
          <w:color w:val="231F20"/>
          <w:spacing w:val="-1"/>
          <w:w w:val="105"/>
        </w:rPr>
        <w:t> </w:t>
      </w:r>
      <w:r>
        <w:rPr>
          <w:color w:val="231F20"/>
          <w:w w:val="105"/>
        </w:rPr>
        <w:t>be</w:t>
      </w:r>
      <w:r>
        <w:rPr>
          <w:color w:val="231F20"/>
          <w:spacing w:val="-1"/>
          <w:w w:val="105"/>
        </w:rPr>
        <w:t> </w:t>
      </w:r>
      <w:r>
        <w:rPr>
          <w:color w:val="231F20"/>
          <w:w w:val="105"/>
        </w:rPr>
        <w:t>traceable</w:t>
      </w:r>
      <w:r>
        <w:rPr>
          <w:color w:val="231F20"/>
          <w:spacing w:val="-1"/>
          <w:w w:val="105"/>
        </w:rPr>
        <w:t> </w:t>
      </w:r>
      <w:r>
        <w:rPr>
          <w:color w:val="231F20"/>
          <w:w w:val="105"/>
        </w:rPr>
        <w:t>and</w:t>
      </w:r>
      <w:r>
        <w:rPr>
          <w:color w:val="231F20"/>
          <w:spacing w:val="-1"/>
          <w:w w:val="105"/>
        </w:rPr>
        <w:t> </w:t>
      </w:r>
      <w:r>
        <w:rPr>
          <w:color w:val="231F20"/>
          <w:w w:val="105"/>
        </w:rPr>
        <w:t>shall</w:t>
      </w:r>
      <w:r>
        <w:rPr>
          <w:color w:val="231F20"/>
          <w:spacing w:val="-1"/>
          <w:w w:val="105"/>
        </w:rPr>
        <w:t> </w:t>
      </w:r>
      <w:r>
        <w:rPr>
          <w:color w:val="231F20"/>
          <w:w w:val="105"/>
        </w:rPr>
        <w:t>be</w:t>
      </w:r>
      <w:r>
        <w:rPr>
          <w:color w:val="231F20"/>
          <w:spacing w:val="-1"/>
          <w:w w:val="105"/>
        </w:rPr>
        <w:t> </w:t>
      </w:r>
      <w:r>
        <w:rPr>
          <w:color w:val="231F20"/>
          <w:w w:val="105"/>
        </w:rPr>
        <w:t>communicated</w:t>
      </w:r>
      <w:r>
        <w:rPr>
          <w:color w:val="231F20"/>
          <w:spacing w:val="-1"/>
          <w:w w:val="105"/>
        </w:rPr>
        <w:t> </w:t>
      </w:r>
      <w:r>
        <w:rPr>
          <w:color w:val="231F20"/>
          <w:w w:val="105"/>
        </w:rPr>
        <w:t>to</w:t>
      </w:r>
      <w:r>
        <w:rPr>
          <w:color w:val="231F20"/>
          <w:spacing w:val="-1"/>
          <w:w w:val="105"/>
        </w:rPr>
        <w:t> </w:t>
      </w:r>
      <w:r>
        <w:rPr>
          <w:color w:val="231F20"/>
          <w:w w:val="105"/>
        </w:rPr>
        <w:t>the</w:t>
      </w:r>
      <w:r>
        <w:rPr>
          <w:color w:val="231F20"/>
          <w:spacing w:val="-1"/>
          <w:w w:val="105"/>
        </w:rPr>
        <w:t> </w:t>
      </w:r>
      <w:r>
        <w:rPr>
          <w:color w:val="231F20"/>
          <w:w w:val="105"/>
        </w:rPr>
        <w:t>relevant authorities upon request.</w:t>
      </w:r>
    </w:p>
    <w:p>
      <w:pPr>
        <w:pStyle w:val="ListParagraph"/>
        <w:numPr>
          <w:ilvl w:val="0"/>
          <w:numId w:val="36"/>
        </w:numPr>
        <w:tabs>
          <w:tab w:pos="2647" w:val="left" w:leader="none"/>
          <w:tab w:pos="2650" w:val="left" w:leader="none"/>
        </w:tabs>
        <w:spacing w:line="256" w:lineRule="auto" w:before="68" w:after="0"/>
        <w:ind w:left="2650" w:right="1415" w:hanging="720"/>
        <w:jc w:val="both"/>
        <w:rPr>
          <w:sz w:val="17"/>
        </w:rPr>
      </w:pPr>
      <w:r>
        <w:rPr>
          <w:color w:val="231F20"/>
          <w:w w:val="105"/>
          <w:sz w:val="17"/>
        </w:rPr>
        <w:t>Large packagings conforming to the packing group III performance level used in accordance with packing instruction LP02 of 4.1.4.3, as prescribed in the IMDG Code (amendment 37-14), may be used until 31 December 2022.</w:t>
      </w:r>
    </w:p>
    <w:p>
      <w:pPr>
        <w:pStyle w:val="ListParagraph"/>
        <w:numPr>
          <w:ilvl w:val="0"/>
          <w:numId w:val="36"/>
        </w:numPr>
        <w:tabs>
          <w:tab w:pos="2647" w:val="left" w:leader="none"/>
          <w:tab w:pos="2650" w:val="left" w:leader="none"/>
        </w:tabs>
        <w:spacing w:line="256" w:lineRule="auto" w:before="68" w:after="0"/>
        <w:ind w:left="2650" w:right="1414" w:hanging="720"/>
        <w:jc w:val="both"/>
        <w:rPr>
          <w:sz w:val="17"/>
        </w:rPr>
      </w:pPr>
      <w:r>
        <w:rPr>
          <w:color w:val="231F20"/>
          <w:w w:val="105"/>
          <w:sz w:val="17"/>
        </w:rPr>
        <w:t>Polymeric</w:t>
      </w:r>
      <w:r>
        <w:rPr>
          <w:color w:val="231F20"/>
          <w:w w:val="105"/>
          <w:sz w:val="17"/>
        </w:rPr>
        <w:t> beads</w:t>
      </w:r>
      <w:r>
        <w:rPr>
          <w:color w:val="231F20"/>
          <w:w w:val="105"/>
          <w:sz w:val="17"/>
        </w:rPr>
        <w:t> may</w:t>
      </w:r>
      <w:r>
        <w:rPr>
          <w:color w:val="231F20"/>
          <w:w w:val="105"/>
          <w:sz w:val="17"/>
        </w:rPr>
        <w:t> be</w:t>
      </w:r>
      <w:r>
        <w:rPr>
          <w:color w:val="231F20"/>
          <w:w w:val="105"/>
          <w:sz w:val="17"/>
        </w:rPr>
        <w:t> made</w:t>
      </w:r>
      <w:r>
        <w:rPr>
          <w:color w:val="231F20"/>
          <w:w w:val="105"/>
          <w:sz w:val="17"/>
        </w:rPr>
        <w:t> from</w:t>
      </w:r>
      <w:r>
        <w:rPr>
          <w:color w:val="231F20"/>
          <w:w w:val="105"/>
          <w:sz w:val="17"/>
        </w:rPr>
        <w:t> polystyrene,</w:t>
      </w:r>
      <w:r>
        <w:rPr>
          <w:color w:val="231F20"/>
          <w:w w:val="105"/>
          <w:sz w:val="17"/>
        </w:rPr>
        <w:t> poly(methyl</w:t>
      </w:r>
      <w:r>
        <w:rPr>
          <w:color w:val="231F20"/>
          <w:w w:val="105"/>
          <w:sz w:val="17"/>
        </w:rPr>
        <w:t> methacrylate)</w:t>
      </w:r>
      <w:r>
        <w:rPr>
          <w:color w:val="231F20"/>
          <w:w w:val="105"/>
          <w:sz w:val="17"/>
        </w:rPr>
        <w:t> or</w:t>
      </w:r>
      <w:r>
        <w:rPr>
          <w:color w:val="231F20"/>
          <w:w w:val="105"/>
          <w:sz w:val="17"/>
        </w:rPr>
        <w:t> other</w:t>
      </w:r>
      <w:r>
        <w:rPr>
          <w:color w:val="231F20"/>
          <w:w w:val="105"/>
          <w:sz w:val="17"/>
        </w:rPr>
        <w:t> polymeric </w:t>
      </w:r>
      <w:r>
        <w:rPr>
          <w:color w:val="231F20"/>
          <w:sz w:val="17"/>
        </w:rPr>
        <w:t>material. When it can be demonstrated that no flammable vapour, resulting in a flammable atmosphere, </w:t>
      </w:r>
      <w:r>
        <w:rPr>
          <w:color w:val="231F20"/>
          <w:w w:val="105"/>
          <w:sz w:val="17"/>
        </w:rPr>
        <w:t>is evolved according to test U1 (Test method for substances liable to evolve flammable vapours) of part III, subsection 38.4.4 of the </w:t>
      </w:r>
      <w:r>
        <w:rPr>
          <w:rFonts w:ascii="Arial"/>
          <w:i/>
          <w:color w:val="231F20"/>
          <w:w w:val="105"/>
          <w:sz w:val="17"/>
        </w:rPr>
        <w:t>Manual of Tests and Criteria</w:t>
      </w:r>
      <w:r>
        <w:rPr>
          <w:color w:val="231F20"/>
          <w:w w:val="105"/>
          <w:sz w:val="17"/>
        </w:rPr>
        <w:t>, polymeric beads, expandable, need not</w:t>
      </w:r>
      <w:r>
        <w:rPr>
          <w:color w:val="231F20"/>
          <w:spacing w:val="-3"/>
          <w:w w:val="105"/>
          <w:sz w:val="17"/>
        </w:rPr>
        <w:t> </w:t>
      </w:r>
      <w:r>
        <w:rPr>
          <w:color w:val="231F20"/>
          <w:w w:val="105"/>
          <w:sz w:val="17"/>
        </w:rPr>
        <w:t>be</w:t>
      </w:r>
      <w:r>
        <w:rPr>
          <w:color w:val="231F20"/>
          <w:spacing w:val="-3"/>
          <w:w w:val="105"/>
          <w:sz w:val="17"/>
        </w:rPr>
        <w:t> </w:t>
      </w:r>
      <w:r>
        <w:rPr>
          <w:color w:val="231F20"/>
          <w:w w:val="105"/>
          <w:sz w:val="17"/>
        </w:rPr>
        <w:t>classified</w:t>
      </w:r>
      <w:r>
        <w:rPr>
          <w:color w:val="231F20"/>
          <w:spacing w:val="-3"/>
          <w:w w:val="105"/>
          <w:sz w:val="17"/>
        </w:rPr>
        <w:t> </w:t>
      </w:r>
      <w:r>
        <w:rPr>
          <w:color w:val="231F20"/>
          <w:w w:val="105"/>
          <w:sz w:val="17"/>
        </w:rPr>
        <w:t>under</w:t>
      </w:r>
      <w:r>
        <w:rPr>
          <w:color w:val="231F20"/>
          <w:spacing w:val="-3"/>
          <w:w w:val="105"/>
          <w:sz w:val="17"/>
        </w:rPr>
        <w:t> </w:t>
      </w:r>
      <w:r>
        <w:rPr>
          <w:color w:val="231F20"/>
          <w:w w:val="105"/>
          <w:sz w:val="17"/>
        </w:rPr>
        <w:t>this</w:t>
      </w:r>
      <w:r>
        <w:rPr>
          <w:color w:val="231F20"/>
          <w:spacing w:val="-3"/>
          <w:w w:val="105"/>
          <w:sz w:val="17"/>
        </w:rPr>
        <w:t> </w:t>
      </w:r>
      <w:r>
        <w:rPr>
          <w:color w:val="231F20"/>
          <w:w w:val="105"/>
          <w:sz w:val="17"/>
        </w:rPr>
        <w:t>UN</w:t>
      </w:r>
      <w:r>
        <w:rPr>
          <w:color w:val="231F20"/>
          <w:spacing w:val="-3"/>
          <w:w w:val="105"/>
          <w:sz w:val="17"/>
        </w:rPr>
        <w:t> </w:t>
      </w:r>
      <w:r>
        <w:rPr>
          <w:color w:val="231F20"/>
          <w:w w:val="105"/>
          <w:sz w:val="17"/>
        </w:rPr>
        <w:t>number.</w:t>
      </w:r>
      <w:r>
        <w:rPr>
          <w:color w:val="231F20"/>
          <w:spacing w:val="-3"/>
          <w:w w:val="105"/>
          <w:sz w:val="17"/>
        </w:rPr>
        <w:t> </w:t>
      </w:r>
      <w:r>
        <w:rPr>
          <w:color w:val="231F20"/>
          <w:w w:val="105"/>
          <w:sz w:val="17"/>
        </w:rPr>
        <w:t>This</w:t>
      </w:r>
      <w:r>
        <w:rPr>
          <w:color w:val="231F20"/>
          <w:spacing w:val="-3"/>
          <w:w w:val="105"/>
          <w:sz w:val="17"/>
        </w:rPr>
        <w:t> </w:t>
      </w:r>
      <w:r>
        <w:rPr>
          <w:color w:val="231F20"/>
          <w:w w:val="105"/>
          <w:sz w:val="17"/>
        </w:rPr>
        <w:t>test</w:t>
      </w:r>
      <w:r>
        <w:rPr>
          <w:color w:val="231F20"/>
          <w:spacing w:val="-3"/>
          <w:w w:val="105"/>
          <w:sz w:val="17"/>
        </w:rPr>
        <w:t> </w:t>
      </w:r>
      <w:r>
        <w:rPr>
          <w:color w:val="231F20"/>
          <w:w w:val="105"/>
          <w:sz w:val="17"/>
        </w:rPr>
        <w:t>should</w:t>
      </w:r>
      <w:r>
        <w:rPr>
          <w:color w:val="231F20"/>
          <w:spacing w:val="-3"/>
          <w:w w:val="105"/>
          <w:sz w:val="17"/>
        </w:rPr>
        <w:t> </w:t>
      </w:r>
      <w:r>
        <w:rPr>
          <w:color w:val="231F20"/>
          <w:w w:val="105"/>
          <w:sz w:val="17"/>
        </w:rPr>
        <w:t>only</w:t>
      </w:r>
      <w:r>
        <w:rPr>
          <w:color w:val="231F20"/>
          <w:spacing w:val="-3"/>
          <w:w w:val="105"/>
          <w:sz w:val="17"/>
        </w:rPr>
        <w:t> </w:t>
      </w:r>
      <w:r>
        <w:rPr>
          <w:color w:val="231F20"/>
          <w:w w:val="105"/>
          <w:sz w:val="17"/>
        </w:rPr>
        <w:t>be</w:t>
      </w:r>
      <w:r>
        <w:rPr>
          <w:color w:val="231F20"/>
          <w:spacing w:val="-3"/>
          <w:w w:val="105"/>
          <w:sz w:val="17"/>
        </w:rPr>
        <w:t> </w:t>
      </w:r>
      <w:r>
        <w:rPr>
          <w:color w:val="231F20"/>
          <w:w w:val="105"/>
          <w:sz w:val="17"/>
        </w:rPr>
        <w:t>performed</w:t>
      </w:r>
      <w:r>
        <w:rPr>
          <w:color w:val="231F20"/>
          <w:spacing w:val="-3"/>
          <w:w w:val="105"/>
          <w:sz w:val="17"/>
        </w:rPr>
        <w:t> </w:t>
      </w:r>
      <w:r>
        <w:rPr>
          <w:color w:val="231F20"/>
          <w:w w:val="105"/>
          <w:sz w:val="17"/>
        </w:rPr>
        <w:t>when</w:t>
      </w:r>
      <w:r>
        <w:rPr>
          <w:color w:val="231F20"/>
          <w:spacing w:val="-3"/>
          <w:w w:val="105"/>
          <w:sz w:val="17"/>
        </w:rPr>
        <w:t> </w:t>
      </w:r>
      <w:r>
        <w:rPr>
          <w:color w:val="231F20"/>
          <w:w w:val="105"/>
          <w:sz w:val="17"/>
        </w:rPr>
        <w:t>declassification</w:t>
      </w:r>
      <w:r>
        <w:rPr>
          <w:color w:val="231F20"/>
          <w:spacing w:val="-3"/>
          <w:w w:val="105"/>
          <w:sz w:val="17"/>
        </w:rPr>
        <w:t> </w:t>
      </w:r>
      <w:r>
        <w:rPr>
          <w:color w:val="231F20"/>
          <w:w w:val="105"/>
          <w:sz w:val="17"/>
        </w:rPr>
        <w:t>of a substance is considered.</w:t>
      </w:r>
    </w:p>
    <w:p>
      <w:pPr>
        <w:pStyle w:val="ListParagraph"/>
        <w:numPr>
          <w:ilvl w:val="0"/>
          <w:numId w:val="36"/>
        </w:numPr>
        <w:tabs>
          <w:tab w:pos="2647" w:val="left" w:leader="none"/>
          <w:tab w:pos="2650" w:val="left" w:leader="none"/>
        </w:tabs>
        <w:spacing w:line="256" w:lineRule="auto" w:before="70" w:after="0"/>
        <w:ind w:left="2650" w:right="1414" w:hanging="720"/>
        <w:jc w:val="both"/>
        <w:rPr>
          <w:sz w:val="17"/>
        </w:rPr>
      </w:pPr>
      <w:r>
        <w:rPr>
          <w:color w:val="231F20"/>
          <w:w w:val="105"/>
          <w:sz w:val="17"/>
        </w:rPr>
        <w:t>Table tennis balls manufactured from celluloid are not subject to this Code where the net mass of each table tennis ball does not exceed 3.0 g and the total net mass of table tennis balls does not exceed 500 g per package.</w:t>
      </w:r>
    </w:p>
    <w:p>
      <w:pPr>
        <w:pStyle w:val="ListParagraph"/>
        <w:numPr>
          <w:ilvl w:val="0"/>
          <w:numId w:val="36"/>
        </w:numPr>
        <w:tabs>
          <w:tab w:pos="2647" w:val="left" w:leader="none"/>
          <w:tab w:pos="2650" w:val="left" w:leader="none"/>
        </w:tabs>
        <w:spacing w:line="256" w:lineRule="auto" w:before="69" w:after="0"/>
        <w:ind w:left="2650" w:right="1415" w:hanging="720"/>
        <w:jc w:val="both"/>
        <w:rPr>
          <w:sz w:val="17"/>
        </w:rPr>
      </w:pPr>
      <w:r>
        <w:rPr>
          <w:color w:val="231F20"/>
          <w:w w:val="105"/>
          <w:sz w:val="17"/>
        </w:rPr>
        <w:t>The</w:t>
      </w:r>
      <w:r>
        <w:rPr>
          <w:color w:val="231F20"/>
          <w:spacing w:val="-10"/>
          <w:w w:val="105"/>
          <w:sz w:val="17"/>
        </w:rPr>
        <w:t> </w:t>
      </w:r>
      <w:r>
        <w:rPr>
          <w:color w:val="231F20"/>
          <w:w w:val="105"/>
          <w:sz w:val="17"/>
        </w:rPr>
        <w:t>label</w:t>
      </w:r>
      <w:r>
        <w:rPr>
          <w:color w:val="231F20"/>
          <w:spacing w:val="-10"/>
          <w:w w:val="105"/>
          <w:sz w:val="17"/>
        </w:rPr>
        <w:t> </w:t>
      </w:r>
      <w:r>
        <w:rPr>
          <w:color w:val="231F20"/>
          <w:w w:val="105"/>
          <w:sz w:val="17"/>
        </w:rPr>
        <w:t>to</w:t>
      </w:r>
      <w:r>
        <w:rPr>
          <w:color w:val="231F20"/>
          <w:spacing w:val="-10"/>
          <w:w w:val="105"/>
          <w:sz w:val="17"/>
        </w:rPr>
        <w:t> </w:t>
      </w:r>
      <w:r>
        <w:rPr>
          <w:color w:val="231F20"/>
          <w:w w:val="105"/>
          <w:sz w:val="17"/>
        </w:rPr>
        <w:t>be</w:t>
      </w:r>
      <w:r>
        <w:rPr>
          <w:color w:val="231F20"/>
          <w:spacing w:val="-10"/>
          <w:w w:val="105"/>
          <w:sz w:val="17"/>
        </w:rPr>
        <w:t> </w:t>
      </w:r>
      <w:r>
        <w:rPr>
          <w:color w:val="231F20"/>
          <w:w w:val="105"/>
          <w:sz w:val="17"/>
        </w:rPr>
        <w:t>used</w:t>
      </w:r>
      <w:r>
        <w:rPr>
          <w:color w:val="231F20"/>
          <w:spacing w:val="-10"/>
          <w:w w:val="105"/>
          <w:sz w:val="17"/>
        </w:rPr>
        <w:t> </w:t>
      </w:r>
      <w:r>
        <w:rPr>
          <w:color w:val="231F20"/>
          <w:w w:val="105"/>
          <w:sz w:val="17"/>
        </w:rPr>
        <w:t>is</w:t>
      </w:r>
      <w:r>
        <w:rPr>
          <w:color w:val="231F20"/>
          <w:spacing w:val="-10"/>
          <w:w w:val="105"/>
          <w:sz w:val="17"/>
        </w:rPr>
        <w:t> </w:t>
      </w:r>
      <w:r>
        <w:rPr>
          <w:color w:val="231F20"/>
          <w:w w:val="105"/>
          <w:sz w:val="17"/>
        </w:rPr>
        <w:t>Model</w:t>
      </w:r>
      <w:r>
        <w:rPr>
          <w:color w:val="231F20"/>
          <w:spacing w:val="-10"/>
          <w:w w:val="105"/>
          <w:sz w:val="17"/>
        </w:rPr>
        <w:t> </w:t>
      </w:r>
      <w:r>
        <w:rPr>
          <w:color w:val="231F20"/>
          <w:w w:val="105"/>
          <w:sz w:val="17"/>
        </w:rPr>
        <w:t>No.</w:t>
      </w:r>
      <w:r>
        <w:rPr>
          <w:color w:val="231F20"/>
          <w:spacing w:val="-10"/>
          <w:w w:val="105"/>
          <w:sz w:val="17"/>
        </w:rPr>
        <w:t> </w:t>
      </w:r>
      <w:r>
        <w:rPr>
          <w:color w:val="231F20"/>
          <w:w w:val="105"/>
          <w:sz w:val="17"/>
        </w:rPr>
        <w:t>9A,</w:t>
      </w:r>
      <w:r>
        <w:rPr>
          <w:color w:val="231F20"/>
          <w:spacing w:val="-10"/>
          <w:w w:val="105"/>
          <w:sz w:val="17"/>
        </w:rPr>
        <w:t> </w:t>
      </w:r>
      <w:r>
        <w:rPr>
          <w:color w:val="231F20"/>
          <w:w w:val="105"/>
          <w:sz w:val="17"/>
        </w:rPr>
        <w:t>see</w:t>
      </w:r>
      <w:r>
        <w:rPr>
          <w:color w:val="231F20"/>
          <w:spacing w:val="-10"/>
          <w:w w:val="105"/>
          <w:sz w:val="17"/>
        </w:rPr>
        <w:t> </w:t>
      </w:r>
      <w:r>
        <w:rPr>
          <w:color w:val="231F20"/>
          <w:w w:val="105"/>
          <w:sz w:val="17"/>
        </w:rPr>
        <w:t>5.2.2.2.2.</w:t>
      </w:r>
      <w:r>
        <w:rPr>
          <w:color w:val="231F20"/>
          <w:spacing w:val="-10"/>
          <w:w w:val="105"/>
          <w:sz w:val="17"/>
        </w:rPr>
        <w:t> </w:t>
      </w:r>
      <w:r>
        <w:rPr>
          <w:color w:val="231F20"/>
          <w:w w:val="105"/>
          <w:sz w:val="17"/>
        </w:rPr>
        <w:t>However,</w:t>
      </w:r>
      <w:r>
        <w:rPr>
          <w:color w:val="231F20"/>
          <w:spacing w:val="-10"/>
          <w:w w:val="105"/>
          <w:sz w:val="17"/>
        </w:rPr>
        <w:t> </w:t>
      </w:r>
      <w:r>
        <w:rPr>
          <w:color w:val="231F20"/>
          <w:w w:val="105"/>
          <w:sz w:val="17"/>
        </w:rPr>
        <w:t>for</w:t>
      </w:r>
      <w:r>
        <w:rPr>
          <w:color w:val="231F20"/>
          <w:spacing w:val="-10"/>
          <w:w w:val="105"/>
          <w:sz w:val="17"/>
        </w:rPr>
        <w:t> </w:t>
      </w:r>
      <w:r>
        <w:rPr>
          <w:color w:val="231F20"/>
          <w:w w:val="105"/>
          <w:sz w:val="17"/>
        </w:rPr>
        <w:t>placarding</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cargo</w:t>
      </w:r>
      <w:r>
        <w:rPr>
          <w:color w:val="231F20"/>
          <w:spacing w:val="-10"/>
          <w:w w:val="105"/>
          <w:sz w:val="17"/>
        </w:rPr>
        <w:t> </w:t>
      </w:r>
      <w:r>
        <w:rPr>
          <w:color w:val="231F20"/>
          <w:w w:val="105"/>
          <w:sz w:val="17"/>
        </w:rPr>
        <w:t>transport</w:t>
      </w:r>
      <w:r>
        <w:rPr>
          <w:color w:val="231F20"/>
          <w:spacing w:val="-10"/>
          <w:w w:val="105"/>
          <w:sz w:val="17"/>
        </w:rPr>
        <w:t> </w:t>
      </w:r>
      <w:r>
        <w:rPr>
          <w:color w:val="231F20"/>
          <w:w w:val="105"/>
          <w:sz w:val="17"/>
        </w:rPr>
        <w:t>units, the placard shall correspond to Model No. 9.</w:t>
      </w:r>
    </w:p>
    <w:p>
      <w:pPr>
        <w:pStyle w:val="ListParagraph"/>
        <w:numPr>
          <w:ilvl w:val="0"/>
          <w:numId w:val="37"/>
        </w:numPr>
        <w:tabs>
          <w:tab w:pos="2647" w:val="left" w:leader="none"/>
          <w:tab w:pos="2650" w:val="left" w:leader="none"/>
        </w:tabs>
        <w:spacing w:line="256" w:lineRule="auto" w:before="67" w:after="0"/>
        <w:ind w:left="2650" w:right="1414" w:hanging="720"/>
        <w:jc w:val="both"/>
        <w:rPr>
          <w:sz w:val="17"/>
        </w:rPr>
      </w:pPr>
      <w:r>
        <w:rPr>
          <w:color w:val="231F20"/>
          <w:sz w:val="17"/>
        </w:rPr>
        <w:t>When substances are stabilized by temperature control, the provisions of 7.3.7 apply. When chemical </w:t>
      </w:r>
      <w:r>
        <w:rPr>
          <w:color w:val="231F20"/>
          <w:w w:val="105"/>
          <w:sz w:val="17"/>
        </w:rPr>
        <w:t>stabilization is employed, the person offering the packaging, IBC or tank for transport shall ensure that</w:t>
      </w:r>
      <w:r>
        <w:rPr>
          <w:color w:val="231F20"/>
          <w:spacing w:val="-5"/>
          <w:w w:val="105"/>
          <w:sz w:val="17"/>
        </w:rPr>
        <w:t> </w:t>
      </w:r>
      <w:r>
        <w:rPr>
          <w:color w:val="231F20"/>
          <w:w w:val="105"/>
          <w:sz w:val="17"/>
        </w:rPr>
        <w:t>the</w:t>
      </w:r>
      <w:r>
        <w:rPr>
          <w:color w:val="231F20"/>
          <w:spacing w:val="-5"/>
          <w:w w:val="105"/>
          <w:sz w:val="17"/>
        </w:rPr>
        <w:t> </w:t>
      </w:r>
      <w:r>
        <w:rPr>
          <w:color w:val="231F20"/>
          <w:w w:val="105"/>
          <w:sz w:val="17"/>
        </w:rPr>
        <w:t>level</w:t>
      </w:r>
      <w:r>
        <w:rPr>
          <w:color w:val="231F20"/>
          <w:spacing w:val="-5"/>
          <w:w w:val="105"/>
          <w:sz w:val="17"/>
        </w:rPr>
        <w:t> </w:t>
      </w:r>
      <w:r>
        <w:rPr>
          <w:color w:val="231F20"/>
          <w:w w:val="105"/>
          <w:sz w:val="17"/>
        </w:rPr>
        <w:t>of</w:t>
      </w:r>
      <w:r>
        <w:rPr>
          <w:color w:val="231F20"/>
          <w:spacing w:val="-5"/>
          <w:w w:val="105"/>
          <w:sz w:val="17"/>
        </w:rPr>
        <w:t> </w:t>
      </w:r>
      <w:r>
        <w:rPr>
          <w:color w:val="231F20"/>
          <w:w w:val="105"/>
          <w:sz w:val="17"/>
        </w:rPr>
        <w:t>stabilization</w:t>
      </w:r>
      <w:r>
        <w:rPr>
          <w:color w:val="231F20"/>
          <w:spacing w:val="-5"/>
          <w:w w:val="105"/>
          <w:sz w:val="17"/>
        </w:rPr>
        <w:t> </w:t>
      </w:r>
      <w:r>
        <w:rPr>
          <w:color w:val="231F20"/>
          <w:w w:val="105"/>
          <w:sz w:val="17"/>
        </w:rPr>
        <w:t>is</w:t>
      </w:r>
      <w:r>
        <w:rPr>
          <w:color w:val="231F20"/>
          <w:spacing w:val="-5"/>
          <w:w w:val="105"/>
          <w:sz w:val="17"/>
        </w:rPr>
        <w:t> </w:t>
      </w:r>
      <w:r>
        <w:rPr>
          <w:color w:val="231F20"/>
          <w:w w:val="105"/>
          <w:sz w:val="17"/>
        </w:rPr>
        <w:t>sufficient</w:t>
      </w:r>
      <w:r>
        <w:rPr>
          <w:color w:val="231F20"/>
          <w:spacing w:val="-5"/>
          <w:w w:val="105"/>
          <w:sz w:val="17"/>
        </w:rPr>
        <w:t> </w:t>
      </w:r>
      <w:r>
        <w:rPr>
          <w:color w:val="231F20"/>
          <w:w w:val="105"/>
          <w:sz w:val="17"/>
        </w:rPr>
        <w:t>to</w:t>
      </w:r>
      <w:r>
        <w:rPr>
          <w:color w:val="231F20"/>
          <w:spacing w:val="-5"/>
          <w:w w:val="105"/>
          <w:sz w:val="17"/>
        </w:rPr>
        <w:t> </w:t>
      </w:r>
      <w:r>
        <w:rPr>
          <w:color w:val="231F20"/>
          <w:w w:val="105"/>
          <w:sz w:val="17"/>
        </w:rPr>
        <w:t>prevent</w:t>
      </w:r>
      <w:r>
        <w:rPr>
          <w:color w:val="231F20"/>
          <w:spacing w:val="-5"/>
          <w:w w:val="105"/>
          <w:sz w:val="17"/>
        </w:rPr>
        <w:t> </w:t>
      </w:r>
      <w:r>
        <w:rPr>
          <w:color w:val="231F20"/>
          <w:w w:val="105"/>
          <w:sz w:val="17"/>
        </w:rPr>
        <w:t>the</w:t>
      </w:r>
      <w:r>
        <w:rPr>
          <w:color w:val="231F20"/>
          <w:spacing w:val="-5"/>
          <w:w w:val="105"/>
          <w:sz w:val="17"/>
        </w:rPr>
        <w:t> </w:t>
      </w:r>
      <w:r>
        <w:rPr>
          <w:color w:val="231F20"/>
          <w:w w:val="105"/>
          <w:sz w:val="17"/>
        </w:rPr>
        <w:t>substance</w:t>
      </w:r>
      <w:r>
        <w:rPr>
          <w:color w:val="231F20"/>
          <w:spacing w:val="-5"/>
          <w:w w:val="105"/>
          <w:sz w:val="17"/>
        </w:rPr>
        <w:t> </w:t>
      </w:r>
      <w:r>
        <w:rPr>
          <w:color w:val="231F20"/>
          <w:w w:val="105"/>
          <w:sz w:val="17"/>
        </w:rPr>
        <w:t>in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packaging,</w:t>
      </w:r>
      <w:r>
        <w:rPr>
          <w:color w:val="231F20"/>
          <w:spacing w:val="-5"/>
          <w:w w:val="105"/>
          <w:sz w:val="17"/>
        </w:rPr>
        <w:t> </w:t>
      </w:r>
      <w:r>
        <w:rPr>
          <w:color w:val="231F20"/>
          <w:w w:val="105"/>
          <w:sz w:val="17"/>
        </w:rPr>
        <w:t>IBC</w:t>
      </w:r>
      <w:r>
        <w:rPr>
          <w:color w:val="231F20"/>
          <w:spacing w:val="-5"/>
          <w:w w:val="105"/>
          <w:sz w:val="17"/>
        </w:rPr>
        <w:t> </w:t>
      </w:r>
      <w:r>
        <w:rPr>
          <w:color w:val="231F20"/>
          <w:w w:val="105"/>
          <w:sz w:val="17"/>
        </w:rPr>
        <w:t>or</w:t>
      </w:r>
      <w:r>
        <w:rPr>
          <w:color w:val="231F20"/>
          <w:spacing w:val="-5"/>
          <w:w w:val="105"/>
          <w:sz w:val="17"/>
        </w:rPr>
        <w:t> </w:t>
      </w:r>
      <w:r>
        <w:rPr>
          <w:color w:val="231F20"/>
          <w:w w:val="105"/>
          <w:sz w:val="17"/>
        </w:rPr>
        <w:t>tank</w:t>
      </w:r>
      <w:r>
        <w:rPr>
          <w:color w:val="231F20"/>
          <w:spacing w:val="-5"/>
          <w:w w:val="105"/>
          <w:sz w:val="17"/>
        </w:rPr>
        <w:t> </w:t>
      </w:r>
      <w:r>
        <w:rPr>
          <w:color w:val="231F20"/>
          <w:w w:val="105"/>
          <w:sz w:val="17"/>
        </w:rPr>
        <w:t>from dangerous polymerization at a bulk mean temperature of 50°C, or, in the case of a portable tank, 45°C.</w:t>
      </w:r>
      <w:r>
        <w:rPr>
          <w:color w:val="231F20"/>
          <w:spacing w:val="-7"/>
          <w:w w:val="105"/>
          <w:sz w:val="17"/>
        </w:rPr>
        <w:t> </w:t>
      </w:r>
      <w:r>
        <w:rPr>
          <w:color w:val="231F20"/>
          <w:w w:val="105"/>
          <w:sz w:val="17"/>
        </w:rPr>
        <w:t>Where</w:t>
      </w:r>
      <w:r>
        <w:rPr>
          <w:color w:val="231F20"/>
          <w:spacing w:val="-7"/>
          <w:w w:val="105"/>
          <w:sz w:val="17"/>
        </w:rPr>
        <w:t> </w:t>
      </w:r>
      <w:r>
        <w:rPr>
          <w:color w:val="231F20"/>
          <w:w w:val="105"/>
          <w:sz w:val="17"/>
        </w:rPr>
        <w:t>chemical</w:t>
      </w:r>
      <w:r>
        <w:rPr>
          <w:color w:val="231F20"/>
          <w:spacing w:val="-7"/>
          <w:w w:val="105"/>
          <w:sz w:val="17"/>
        </w:rPr>
        <w:t> </w:t>
      </w:r>
      <w:r>
        <w:rPr>
          <w:color w:val="231F20"/>
          <w:w w:val="105"/>
          <w:sz w:val="17"/>
        </w:rPr>
        <w:t>stabilization</w:t>
      </w:r>
      <w:r>
        <w:rPr>
          <w:color w:val="231F20"/>
          <w:spacing w:val="-7"/>
          <w:w w:val="105"/>
          <w:sz w:val="17"/>
        </w:rPr>
        <w:t> </w:t>
      </w:r>
      <w:r>
        <w:rPr>
          <w:color w:val="231F20"/>
          <w:w w:val="105"/>
          <w:sz w:val="17"/>
        </w:rPr>
        <w:t>becomes</w:t>
      </w:r>
      <w:r>
        <w:rPr>
          <w:color w:val="231F20"/>
          <w:spacing w:val="-7"/>
          <w:w w:val="105"/>
          <w:sz w:val="17"/>
        </w:rPr>
        <w:t> </w:t>
      </w:r>
      <w:r>
        <w:rPr>
          <w:color w:val="231F20"/>
          <w:w w:val="105"/>
          <w:sz w:val="17"/>
        </w:rPr>
        <w:t>ineffective</w:t>
      </w:r>
      <w:r>
        <w:rPr>
          <w:color w:val="231F20"/>
          <w:spacing w:val="-7"/>
          <w:w w:val="105"/>
          <w:sz w:val="17"/>
        </w:rPr>
        <w:t> </w:t>
      </w:r>
      <w:r>
        <w:rPr>
          <w:color w:val="231F20"/>
          <w:w w:val="105"/>
          <w:sz w:val="17"/>
        </w:rPr>
        <w:t>at</w:t>
      </w:r>
      <w:r>
        <w:rPr>
          <w:color w:val="231F20"/>
          <w:spacing w:val="-7"/>
          <w:w w:val="105"/>
          <w:sz w:val="17"/>
        </w:rPr>
        <w:t> </w:t>
      </w:r>
      <w:r>
        <w:rPr>
          <w:color w:val="231F20"/>
          <w:w w:val="105"/>
          <w:sz w:val="17"/>
        </w:rPr>
        <w:t>lower</w:t>
      </w:r>
      <w:r>
        <w:rPr>
          <w:color w:val="231F20"/>
          <w:spacing w:val="-7"/>
          <w:w w:val="105"/>
          <w:sz w:val="17"/>
        </w:rPr>
        <w:t> </w:t>
      </w:r>
      <w:r>
        <w:rPr>
          <w:color w:val="231F20"/>
          <w:w w:val="105"/>
          <w:sz w:val="17"/>
        </w:rPr>
        <w:t>temperatures</w:t>
      </w:r>
      <w:r>
        <w:rPr>
          <w:color w:val="231F20"/>
          <w:spacing w:val="-7"/>
          <w:w w:val="105"/>
          <w:sz w:val="17"/>
        </w:rPr>
        <w:t> </w:t>
      </w:r>
      <w:r>
        <w:rPr>
          <w:color w:val="231F20"/>
          <w:w w:val="105"/>
          <w:sz w:val="17"/>
        </w:rPr>
        <w:t>within</w:t>
      </w:r>
      <w:r>
        <w:rPr>
          <w:color w:val="231F20"/>
          <w:spacing w:val="-7"/>
          <w:w w:val="105"/>
          <w:sz w:val="17"/>
        </w:rPr>
        <w:t> </w:t>
      </w:r>
      <w:r>
        <w:rPr>
          <w:color w:val="231F20"/>
          <w:w w:val="105"/>
          <w:sz w:val="17"/>
        </w:rPr>
        <w:t>the</w:t>
      </w:r>
      <w:r>
        <w:rPr>
          <w:color w:val="231F20"/>
          <w:spacing w:val="-7"/>
          <w:w w:val="105"/>
          <w:sz w:val="17"/>
        </w:rPr>
        <w:t> </w:t>
      </w:r>
      <w:r>
        <w:rPr>
          <w:color w:val="231F20"/>
          <w:w w:val="105"/>
          <w:sz w:val="17"/>
        </w:rPr>
        <w:t>anticipated </w:t>
      </w:r>
      <w:r>
        <w:rPr>
          <w:color w:val="231F20"/>
          <w:sz w:val="17"/>
        </w:rPr>
        <w:t>duration of transport, temperature control is required. In making this determination factors to be taken </w:t>
      </w:r>
      <w:r>
        <w:rPr>
          <w:color w:val="231F20"/>
          <w:w w:val="105"/>
          <w:sz w:val="17"/>
        </w:rPr>
        <w:t>into consideration include, but are not limited to, the capacity and geometry of the packaging, IBC or tank and the effect of any insulation present, the temperature of the substance when offered for transport, the duration of the journey and the ambient temperature conditions typically encountered</w:t>
      </w:r>
    </w:p>
    <w:p>
      <w:pPr>
        <w:pStyle w:val="ListParagraph"/>
        <w:spacing w:after="0" w:line="256" w:lineRule="auto"/>
        <w:jc w:val="both"/>
        <w:rPr>
          <w:sz w:val="17"/>
        </w:rPr>
        <w:sectPr>
          <w:pgSz w:w="11910" w:h="16840"/>
          <w:pgMar w:header="0" w:footer="570" w:top="0" w:bottom="760" w:left="0" w:right="0"/>
        </w:sectPr>
      </w:pPr>
    </w:p>
    <w:p>
      <w:pPr>
        <w:pStyle w:val="BodyText"/>
        <w:spacing w:before="72"/>
        <w:ind w:left="0"/>
        <w:jc w:val="left"/>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50656">
                <wp:simplePos x="0" y="0"/>
                <wp:positionH relativeFrom="page">
                  <wp:posOffset>7199998</wp:posOffset>
                </wp:positionH>
                <wp:positionV relativeFrom="paragraph">
                  <wp:posOffset>-188457</wp:posOffset>
                </wp:positionV>
                <wp:extent cx="360045" cy="2138680"/>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360045" cy="2138680"/>
                          <a:chExt cx="360045" cy="2138680"/>
                        </a:xfrm>
                      </wpg:grpSpPr>
                      <wps:wsp>
                        <wps:cNvPr id="98" name="Graphic 98"/>
                        <wps:cNvSpPr/>
                        <wps:spPr>
                          <a:xfrm>
                            <a:off x="0" y="0"/>
                            <a:ext cx="360045" cy="2138680"/>
                          </a:xfrm>
                          <a:custGeom>
                            <a:avLst/>
                            <a:gdLst/>
                            <a:ahLst/>
                            <a:cxnLst/>
                            <a:rect l="l" t="t" r="r" b="b"/>
                            <a:pathLst>
                              <a:path w="360045" h="2138680">
                                <a:moveTo>
                                  <a:pt x="0" y="0"/>
                                </a:moveTo>
                                <a:lnTo>
                                  <a:pt x="0" y="2138400"/>
                                </a:lnTo>
                                <a:lnTo>
                                  <a:pt x="360006" y="2138400"/>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99" name="Textbox 99"/>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566.929016pt;margin-top:-14.839136pt;width:28.35pt;height:168.4pt;mso-position-horizontal-relative:page;mso-position-vertical-relative:paragraph;z-index:15750656" id="docshapegroup94" coordorigin="11339,-297" coordsize="567,3368">
                <v:rect style="position:absolute;left:11338;top:-297;width:567;height:3368" id="docshape95" filled="true" fillcolor="#58595b" stroked="false">
                  <v:fill type="solid"/>
                </v:rect>
                <v:shape style="position:absolute;left:11338;top:-297;width:567;height:3368" type="#_x0000_t202" id="docshape96"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787</w:t>
      </w:r>
    </w:p>
    <w:p>
      <w:pPr>
        <w:pStyle w:val="BodyText"/>
        <w:spacing w:before="70"/>
        <w:ind w:left="0"/>
        <w:jc w:val="left"/>
      </w:pPr>
    </w:p>
    <w:p>
      <w:pPr>
        <w:pStyle w:val="BodyText"/>
        <w:ind w:left="3925"/>
        <w:jc w:val="left"/>
      </w:pPr>
      <w:r>
        <w:rPr>
          <w:color w:val="231F20"/>
        </w:rPr>
        <w:t>Chapter</w:t>
      </w:r>
      <w:r>
        <w:rPr>
          <w:color w:val="231F20"/>
          <w:spacing w:val="46"/>
        </w:rPr>
        <w:t> </w:t>
      </w:r>
      <w:r>
        <w:rPr>
          <w:color w:val="231F20"/>
        </w:rPr>
        <w:t>3.3</w:t>
      </w:r>
      <w:r>
        <w:rPr>
          <w:color w:val="231F20"/>
          <w:spacing w:val="47"/>
        </w:rPr>
        <w:t> </w:t>
      </w:r>
      <w:r>
        <w:rPr>
          <w:color w:val="231F20"/>
        </w:rPr>
        <w:t>–</w:t>
      </w:r>
      <w:r>
        <w:rPr>
          <w:color w:val="231F20"/>
          <w:spacing w:val="47"/>
        </w:rPr>
        <w:t> </w:t>
      </w:r>
      <w:r>
        <w:rPr>
          <w:color w:val="231F20"/>
        </w:rPr>
        <w:t>Special</w:t>
      </w:r>
      <w:r>
        <w:rPr>
          <w:color w:val="231F20"/>
          <w:spacing w:val="47"/>
        </w:rPr>
        <w:t> </w:t>
      </w:r>
      <w:r>
        <w:rPr>
          <w:color w:val="231F20"/>
        </w:rPr>
        <w:t>provisions</w:t>
      </w:r>
      <w:r>
        <w:rPr>
          <w:color w:val="231F20"/>
          <w:spacing w:val="47"/>
        </w:rPr>
        <w:t> </w:t>
      </w:r>
      <w:r>
        <w:rPr>
          <w:color w:val="231F20"/>
        </w:rPr>
        <w:t>applicable</w:t>
      </w:r>
      <w:r>
        <w:rPr>
          <w:color w:val="231F20"/>
          <w:spacing w:val="46"/>
        </w:rPr>
        <w:t> </w:t>
      </w:r>
      <w:r>
        <w:rPr>
          <w:color w:val="231F20"/>
        </w:rPr>
        <w:t>to</w:t>
      </w:r>
      <w:r>
        <w:rPr>
          <w:color w:val="231F20"/>
          <w:spacing w:val="47"/>
        </w:rPr>
        <w:t> </w:t>
      </w:r>
      <w:r>
        <w:rPr>
          <w:color w:val="231F20"/>
        </w:rPr>
        <w:t>certain</w:t>
      </w:r>
      <w:r>
        <w:rPr>
          <w:color w:val="231F20"/>
          <w:spacing w:val="47"/>
        </w:rPr>
        <w:t> </w:t>
      </w:r>
      <w:r>
        <w:rPr>
          <w:color w:val="231F20"/>
        </w:rPr>
        <w:t>substances,</w:t>
      </w:r>
      <w:r>
        <w:rPr>
          <w:color w:val="231F20"/>
          <w:spacing w:val="47"/>
        </w:rPr>
        <w:t> </w:t>
      </w:r>
      <w:r>
        <w:rPr>
          <w:color w:val="231F20"/>
        </w:rPr>
        <w:t>materials</w:t>
      </w:r>
      <w:r>
        <w:rPr>
          <w:color w:val="231F20"/>
          <w:spacing w:val="47"/>
        </w:rPr>
        <w:t> </w:t>
      </w:r>
      <w:r>
        <w:rPr>
          <w:color w:val="231F20"/>
        </w:rPr>
        <w:t>or</w:t>
      </w:r>
      <w:r>
        <w:rPr>
          <w:color w:val="231F20"/>
          <w:spacing w:val="47"/>
        </w:rPr>
        <w:t> </w:t>
      </w:r>
      <w:r>
        <w:rPr>
          <w:color w:val="231F20"/>
          <w:spacing w:val="-2"/>
        </w:rPr>
        <w:t>articles</w:t>
      </w:r>
    </w:p>
    <w:p>
      <w:pPr>
        <w:pStyle w:val="BodyText"/>
        <w:spacing w:before="8"/>
        <w:ind w:left="0"/>
        <w:jc w:val="left"/>
        <w:rPr>
          <w:sz w:val="5"/>
        </w:rPr>
      </w:pPr>
      <w:r>
        <w:rPr>
          <w:sz w:val="5"/>
        </w:rPr>
        <mc:AlternateContent>
          <mc:Choice Requires="wps">
            <w:drawing>
              <wp:anchor distT="0" distB="0" distL="0" distR="0" allowOverlap="1" layoutInCell="1" locked="0" behindDoc="1" simplePos="0" relativeHeight="487609344">
                <wp:simplePos x="0" y="0"/>
                <wp:positionH relativeFrom="page">
                  <wp:posOffset>899999</wp:posOffset>
                </wp:positionH>
                <wp:positionV relativeFrom="paragraph">
                  <wp:posOffset>56965</wp:posOffset>
                </wp:positionV>
                <wp:extent cx="6120130" cy="127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85497pt;width:481.9pt;height:.1pt;mso-position-horizontal-relative:page;mso-position-vertical-relative:paragraph;z-index:-15707136;mso-wrap-distance-left:0;mso-wrap-distance-right:0" id="docshape97" coordorigin="1417,90" coordsize="9638,0" path="m1417,90l11055,90e" filled="false" stroked="true" strokeweight=".5pt" strokecolor="#231f20">
                <v:path arrowok="t"/>
                <v:stroke dashstyle="solid"/>
                <w10:wrap type="topAndBottom"/>
              </v:shape>
            </w:pict>
          </mc:Fallback>
        </mc:AlternateContent>
      </w:r>
    </w:p>
    <w:p>
      <w:pPr>
        <w:pStyle w:val="BodyText"/>
        <w:spacing w:before="195"/>
        <w:ind w:left="0"/>
        <w:jc w:val="left"/>
      </w:pPr>
    </w:p>
    <w:p>
      <w:pPr>
        <w:pStyle w:val="BodyText"/>
        <w:spacing w:line="256" w:lineRule="auto"/>
        <w:ind w:left="3217" w:right="847"/>
      </w:pPr>
      <w:r>
        <w:rPr>
          <w:color w:val="231F20"/>
          <w:w w:val="105"/>
        </w:rPr>
        <w:t>in the journey (considering also the season of year), the effectiveness and other properties of the stabilizer</w:t>
      </w:r>
      <w:r>
        <w:rPr>
          <w:color w:val="231F20"/>
          <w:w w:val="105"/>
        </w:rPr>
        <w:t> employed,</w:t>
      </w:r>
      <w:r>
        <w:rPr>
          <w:color w:val="231F20"/>
          <w:w w:val="105"/>
        </w:rPr>
        <w:t> applicable</w:t>
      </w:r>
      <w:r>
        <w:rPr>
          <w:color w:val="231F20"/>
          <w:w w:val="105"/>
        </w:rPr>
        <w:t> operational</w:t>
      </w:r>
      <w:r>
        <w:rPr>
          <w:color w:val="231F20"/>
          <w:w w:val="105"/>
        </w:rPr>
        <w:t> controls</w:t>
      </w:r>
      <w:r>
        <w:rPr>
          <w:color w:val="231F20"/>
          <w:w w:val="105"/>
        </w:rPr>
        <w:t> imposed</w:t>
      </w:r>
      <w:r>
        <w:rPr>
          <w:color w:val="231F20"/>
          <w:w w:val="105"/>
        </w:rPr>
        <w:t> by</w:t>
      </w:r>
      <w:r>
        <w:rPr>
          <w:color w:val="231F20"/>
          <w:w w:val="105"/>
        </w:rPr>
        <w:t> regulation</w:t>
      </w:r>
      <w:r>
        <w:rPr>
          <w:color w:val="231F20"/>
          <w:w w:val="105"/>
        </w:rPr>
        <w:t> (e.g.</w:t>
      </w:r>
      <w:r>
        <w:rPr>
          <w:color w:val="231F20"/>
          <w:w w:val="105"/>
        </w:rPr>
        <w:t> requirements</w:t>
      </w:r>
      <w:r>
        <w:rPr>
          <w:color w:val="231F20"/>
          <w:w w:val="105"/>
        </w:rPr>
        <w:t> to protect from sources of heat, including other cargo transported at a temperature above ambient) and any other relevant factors.</w:t>
      </w:r>
    </w:p>
    <w:p>
      <w:pPr>
        <w:pStyle w:val="ListParagraph"/>
        <w:numPr>
          <w:ilvl w:val="0"/>
          <w:numId w:val="37"/>
        </w:numPr>
        <w:tabs>
          <w:tab w:pos="3214" w:val="left" w:leader="none"/>
          <w:tab w:pos="3217" w:val="left" w:leader="none"/>
        </w:tabs>
        <w:spacing w:line="256" w:lineRule="auto" w:before="66" w:after="0"/>
        <w:ind w:left="3217" w:right="848" w:hanging="720"/>
        <w:jc w:val="both"/>
        <w:rPr>
          <w:sz w:val="17"/>
        </w:rPr>
      </w:pPr>
      <w:r>
        <w:rPr>
          <w:color w:val="231F20"/>
          <w:w w:val="105"/>
          <w:sz w:val="17"/>
        </w:rPr>
        <w:t>Lithium</w:t>
      </w:r>
      <w:r>
        <w:rPr>
          <w:color w:val="231F20"/>
          <w:w w:val="105"/>
          <w:sz w:val="17"/>
        </w:rPr>
        <w:t> batteries</w:t>
      </w:r>
      <w:r>
        <w:rPr>
          <w:color w:val="231F20"/>
          <w:w w:val="105"/>
          <w:sz w:val="17"/>
        </w:rPr>
        <w:t> in</w:t>
      </w:r>
      <w:r>
        <w:rPr>
          <w:color w:val="231F20"/>
          <w:w w:val="105"/>
          <w:sz w:val="17"/>
        </w:rPr>
        <w:t> conformity</w:t>
      </w:r>
      <w:r>
        <w:rPr>
          <w:color w:val="231F20"/>
          <w:w w:val="105"/>
          <w:sz w:val="17"/>
        </w:rPr>
        <w:t> with</w:t>
      </w:r>
      <w:r>
        <w:rPr>
          <w:color w:val="231F20"/>
          <w:w w:val="105"/>
          <w:sz w:val="17"/>
        </w:rPr>
        <w:t> 2.9.4.6</w:t>
      </w:r>
      <w:r>
        <w:rPr>
          <w:color w:val="231F20"/>
          <w:w w:val="105"/>
          <w:sz w:val="17"/>
        </w:rPr>
        <w:t> containing</w:t>
      </w:r>
      <w:r>
        <w:rPr>
          <w:color w:val="231F20"/>
          <w:w w:val="105"/>
          <w:sz w:val="17"/>
        </w:rPr>
        <w:t> both</w:t>
      </w:r>
      <w:r>
        <w:rPr>
          <w:color w:val="231F20"/>
          <w:w w:val="105"/>
          <w:sz w:val="17"/>
        </w:rPr>
        <w:t> primary</w:t>
      </w:r>
      <w:r>
        <w:rPr>
          <w:color w:val="231F20"/>
          <w:w w:val="105"/>
          <w:sz w:val="17"/>
        </w:rPr>
        <w:t> lithium</w:t>
      </w:r>
      <w:r>
        <w:rPr>
          <w:color w:val="231F20"/>
          <w:w w:val="105"/>
          <w:sz w:val="17"/>
        </w:rPr>
        <w:t> metal</w:t>
      </w:r>
      <w:r>
        <w:rPr>
          <w:color w:val="231F20"/>
          <w:w w:val="105"/>
          <w:sz w:val="17"/>
        </w:rPr>
        <w:t> cells</w:t>
      </w:r>
      <w:r>
        <w:rPr>
          <w:color w:val="231F20"/>
          <w:w w:val="105"/>
          <w:sz w:val="17"/>
        </w:rPr>
        <w:t> and rechargeable lithium ion cells shall be assigned to UN 3090 or 3091 as appropriate. When such batteries are transported in accordance with special provision 188, the total lithium content of all lithium</w:t>
      </w:r>
      <w:r>
        <w:rPr>
          <w:color w:val="231F20"/>
          <w:spacing w:val="-2"/>
          <w:w w:val="105"/>
          <w:sz w:val="17"/>
        </w:rPr>
        <w:t> </w:t>
      </w:r>
      <w:r>
        <w:rPr>
          <w:color w:val="231F20"/>
          <w:w w:val="105"/>
          <w:sz w:val="17"/>
        </w:rPr>
        <w:t>metal</w:t>
      </w:r>
      <w:r>
        <w:rPr>
          <w:color w:val="231F20"/>
          <w:spacing w:val="-2"/>
          <w:w w:val="105"/>
          <w:sz w:val="17"/>
        </w:rPr>
        <w:t> </w:t>
      </w:r>
      <w:r>
        <w:rPr>
          <w:color w:val="231F20"/>
          <w:w w:val="105"/>
          <w:sz w:val="17"/>
        </w:rPr>
        <w:t>cells</w:t>
      </w:r>
      <w:r>
        <w:rPr>
          <w:color w:val="231F20"/>
          <w:spacing w:val="-2"/>
          <w:w w:val="105"/>
          <w:sz w:val="17"/>
        </w:rPr>
        <w:t> </w:t>
      </w:r>
      <w:r>
        <w:rPr>
          <w:color w:val="231F20"/>
          <w:w w:val="105"/>
          <w:sz w:val="17"/>
        </w:rPr>
        <w:t>contained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battery</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not</w:t>
      </w:r>
      <w:r>
        <w:rPr>
          <w:color w:val="231F20"/>
          <w:spacing w:val="-2"/>
          <w:w w:val="105"/>
          <w:sz w:val="17"/>
        </w:rPr>
        <w:t> </w:t>
      </w:r>
      <w:r>
        <w:rPr>
          <w:color w:val="231F20"/>
          <w:w w:val="105"/>
          <w:sz w:val="17"/>
        </w:rPr>
        <w:t>exceed</w:t>
      </w:r>
      <w:r>
        <w:rPr>
          <w:color w:val="231F20"/>
          <w:spacing w:val="-2"/>
          <w:w w:val="105"/>
          <w:sz w:val="17"/>
        </w:rPr>
        <w:t> </w:t>
      </w:r>
      <w:r>
        <w:rPr>
          <w:color w:val="231F20"/>
          <w:w w:val="105"/>
          <w:sz w:val="17"/>
        </w:rPr>
        <w:t>1.5</w:t>
      </w:r>
      <w:r>
        <w:rPr>
          <w:color w:val="231F20"/>
          <w:spacing w:val="-2"/>
          <w:w w:val="105"/>
          <w:sz w:val="17"/>
        </w:rPr>
        <w:t> </w:t>
      </w:r>
      <w:r>
        <w:rPr>
          <w:color w:val="231F20"/>
          <w:w w:val="105"/>
          <w:sz w:val="17"/>
        </w:rPr>
        <w:t>g</w:t>
      </w:r>
      <w:r>
        <w:rPr>
          <w:color w:val="231F20"/>
          <w:spacing w:val="-2"/>
          <w:w w:val="105"/>
          <w:sz w:val="17"/>
        </w:rPr>
        <w:t> </w:t>
      </w:r>
      <w:r>
        <w:rPr>
          <w:color w:val="231F20"/>
          <w:w w:val="105"/>
          <w:sz w:val="17"/>
        </w:rPr>
        <w:t>and</w:t>
      </w:r>
      <w:r>
        <w:rPr>
          <w:color w:val="231F20"/>
          <w:spacing w:val="-2"/>
          <w:w w:val="105"/>
          <w:sz w:val="17"/>
        </w:rPr>
        <w:t> </w:t>
      </w:r>
      <w:r>
        <w:rPr>
          <w:color w:val="231F20"/>
          <w:w w:val="105"/>
          <w:sz w:val="17"/>
        </w:rPr>
        <w:t>the</w:t>
      </w:r>
      <w:r>
        <w:rPr>
          <w:color w:val="231F20"/>
          <w:spacing w:val="-2"/>
          <w:w w:val="105"/>
          <w:sz w:val="17"/>
        </w:rPr>
        <w:t> </w:t>
      </w:r>
      <w:r>
        <w:rPr>
          <w:color w:val="231F20"/>
          <w:w w:val="105"/>
          <w:sz w:val="17"/>
        </w:rPr>
        <w:t>total</w:t>
      </w:r>
      <w:r>
        <w:rPr>
          <w:color w:val="231F20"/>
          <w:spacing w:val="-2"/>
          <w:w w:val="105"/>
          <w:sz w:val="17"/>
        </w:rPr>
        <w:t> </w:t>
      </w:r>
      <w:r>
        <w:rPr>
          <w:color w:val="231F20"/>
          <w:w w:val="105"/>
          <w:sz w:val="17"/>
        </w:rPr>
        <w:t>capacity</w:t>
      </w:r>
      <w:r>
        <w:rPr>
          <w:color w:val="231F20"/>
          <w:spacing w:val="-2"/>
          <w:w w:val="105"/>
          <w:sz w:val="17"/>
        </w:rPr>
        <w:t> </w:t>
      </w:r>
      <w:r>
        <w:rPr>
          <w:color w:val="231F20"/>
          <w:w w:val="105"/>
          <w:sz w:val="17"/>
        </w:rPr>
        <w:t>of</w:t>
      </w:r>
      <w:r>
        <w:rPr>
          <w:color w:val="231F20"/>
          <w:spacing w:val="-2"/>
          <w:w w:val="105"/>
          <w:sz w:val="17"/>
        </w:rPr>
        <w:t> </w:t>
      </w:r>
      <w:r>
        <w:rPr>
          <w:color w:val="231F20"/>
          <w:w w:val="105"/>
          <w:sz w:val="17"/>
        </w:rPr>
        <w:t>all</w:t>
      </w:r>
      <w:r>
        <w:rPr>
          <w:color w:val="231F20"/>
          <w:spacing w:val="-2"/>
          <w:w w:val="105"/>
          <w:sz w:val="17"/>
        </w:rPr>
        <w:t> </w:t>
      </w:r>
      <w:r>
        <w:rPr>
          <w:color w:val="231F20"/>
          <w:w w:val="105"/>
          <w:sz w:val="17"/>
        </w:rPr>
        <w:t>lithium ion cells contained in the battery shall not exceed 10 Wh.</w:t>
      </w:r>
    </w:p>
    <w:p>
      <w:pPr>
        <w:pStyle w:val="BodyText"/>
        <w:spacing w:line="254" w:lineRule="auto" w:before="66"/>
        <w:ind w:left="3217" w:right="848" w:hanging="961"/>
      </w:pPr>
      <w:r>
        <w:rPr>
          <w:rFonts w:ascii="Cambria" w:hAnsi="Cambria"/>
          <w:color w:val="231F20"/>
          <w:w w:val="105"/>
        </w:rPr>
        <w:t>△</w:t>
      </w:r>
      <w:r>
        <w:rPr>
          <w:rFonts w:ascii="Cambria" w:hAnsi="Cambria"/>
          <w:color w:val="231F20"/>
          <w:spacing w:val="40"/>
          <w:w w:val="105"/>
        </w:rPr>
        <w:t> </w:t>
      </w:r>
      <w:r>
        <w:rPr>
          <w:color w:val="231F20"/>
          <w:w w:val="105"/>
        </w:rPr>
        <w:t>388</w:t>
      </w:r>
      <w:r>
        <w:rPr>
          <w:color w:val="231F20"/>
          <w:spacing w:val="80"/>
          <w:w w:val="105"/>
        </w:rPr>
        <w:t>   </w:t>
      </w:r>
      <w:r>
        <w:rPr>
          <w:color w:val="231F20"/>
          <w:w w:val="105"/>
        </w:rPr>
        <w:t>UN 3166 entries apply to vehicles powered by flammable liquid or gas internal combustion engines or fuel cells.</w:t>
      </w:r>
    </w:p>
    <w:p>
      <w:pPr>
        <w:pStyle w:val="BodyText"/>
        <w:spacing w:line="256" w:lineRule="auto" w:before="66"/>
        <w:ind w:left="3217" w:right="848"/>
      </w:pPr>
      <w:r>
        <w:rPr>
          <w:color w:val="231F20"/>
        </w:rPr>
        <w:t>Vehicles powered by a fuel cell engine shall be assigned to the entries UN 3166 VEHICLE, FUEL</w:t>
      </w:r>
      <w:r>
        <w:rPr>
          <w:color w:val="231F20"/>
          <w:spacing w:val="80"/>
        </w:rPr>
        <w:t> </w:t>
      </w:r>
      <w:r>
        <w:rPr>
          <w:color w:val="231F20"/>
        </w:rPr>
        <w:t>CELL,</w:t>
      </w:r>
      <w:r>
        <w:rPr>
          <w:color w:val="231F20"/>
          <w:spacing w:val="40"/>
        </w:rPr>
        <w:t> </w:t>
      </w:r>
      <w:r>
        <w:rPr>
          <w:color w:val="231F20"/>
        </w:rPr>
        <w:t>FLAMMABLE</w:t>
      </w:r>
      <w:r>
        <w:rPr>
          <w:color w:val="231F20"/>
          <w:spacing w:val="41"/>
        </w:rPr>
        <w:t> </w:t>
      </w:r>
      <w:r>
        <w:rPr>
          <w:color w:val="231F20"/>
        </w:rPr>
        <w:t>GAS</w:t>
      </w:r>
      <w:r>
        <w:rPr>
          <w:color w:val="231F20"/>
          <w:spacing w:val="41"/>
        </w:rPr>
        <w:t> </w:t>
      </w:r>
      <w:r>
        <w:rPr>
          <w:color w:val="231F20"/>
        </w:rPr>
        <w:t>POWERED</w:t>
      </w:r>
      <w:r>
        <w:rPr>
          <w:color w:val="231F20"/>
          <w:spacing w:val="40"/>
        </w:rPr>
        <w:t> </w:t>
      </w:r>
      <w:r>
        <w:rPr>
          <w:color w:val="231F20"/>
        </w:rPr>
        <w:t>or</w:t>
      </w:r>
      <w:r>
        <w:rPr>
          <w:color w:val="231F20"/>
          <w:spacing w:val="41"/>
        </w:rPr>
        <w:t> </w:t>
      </w:r>
      <w:r>
        <w:rPr>
          <w:color w:val="231F20"/>
        </w:rPr>
        <w:t>UN</w:t>
      </w:r>
      <w:r>
        <w:rPr>
          <w:color w:val="231F20"/>
          <w:spacing w:val="41"/>
        </w:rPr>
        <w:t> </w:t>
      </w:r>
      <w:r>
        <w:rPr>
          <w:color w:val="231F20"/>
        </w:rPr>
        <w:t>3166</w:t>
      </w:r>
      <w:r>
        <w:rPr>
          <w:color w:val="231F20"/>
          <w:spacing w:val="41"/>
        </w:rPr>
        <w:t> </w:t>
      </w:r>
      <w:r>
        <w:rPr>
          <w:color w:val="231F20"/>
        </w:rPr>
        <w:t>VEHICLE,</w:t>
      </w:r>
      <w:r>
        <w:rPr>
          <w:color w:val="231F20"/>
          <w:spacing w:val="40"/>
        </w:rPr>
        <w:t> </w:t>
      </w:r>
      <w:r>
        <w:rPr>
          <w:color w:val="231F20"/>
        </w:rPr>
        <w:t>FUEL</w:t>
      </w:r>
      <w:r>
        <w:rPr>
          <w:color w:val="231F20"/>
          <w:spacing w:val="41"/>
        </w:rPr>
        <w:t> </w:t>
      </w:r>
      <w:r>
        <w:rPr>
          <w:color w:val="231F20"/>
        </w:rPr>
        <w:t>CELL,</w:t>
      </w:r>
      <w:r>
        <w:rPr>
          <w:color w:val="231F20"/>
          <w:spacing w:val="41"/>
        </w:rPr>
        <w:t> </w:t>
      </w:r>
      <w:r>
        <w:rPr>
          <w:color w:val="231F20"/>
        </w:rPr>
        <w:t>FLAMMABLE</w:t>
      </w:r>
      <w:r>
        <w:rPr>
          <w:color w:val="231F20"/>
          <w:spacing w:val="40"/>
        </w:rPr>
        <w:t> </w:t>
      </w:r>
      <w:r>
        <w:rPr>
          <w:color w:val="231F20"/>
          <w:spacing w:val="-2"/>
        </w:rPr>
        <w:t>LIQUID</w:t>
      </w:r>
    </w:p>
    <w:p>
      <w:pPr>
        <w:pStyle w:val="BodyText"/>
        <w:spacing w:line="256" w:lineRule="auto" w:before="2"/>
        <w:ind w:left="3217" w:right="847"/>
      </w:pPr>
      <w:r>
        <w:rPr>
          <w:color w:val="231F20"/>
          <w:w w:val="105"/>
        </w:rPr>
        <w:t>POWERED, as appropriate. These entries include hybrid electric vehicles powered by both a fuel cell and an internal combustion engine with wet batteries, sodium batteries, lithium metal batteries or lithium ion batteries, transported with the battery(ies) installed.</w:t>
      </w:r>
    </w:p>
    <w:p>
      <w:pPr>
        <w:pStyle w:val="BodyText"/>
        <w:spacing w:line="256" w:lineRule="auto" w:before="65"/>
        <w:ind w:left="3217" w:right="848"/>
      </w:pPr>
      <w:r>
        <w:rPr>
          <w:color w:val="231F20"/>
        </w:rPr>
        <w:t>Other vehicles which contain an internal combustion engine shall be assigned to the entries UN 3166 VEHICLE,</w:t>
      </w:r>
      <w:r>
        <w:rPr>
          <w:color w:val="231F20"/>
          <w:spacing w:val="-1"/>
        </w:rPr>
        <w:t> </w:t>
      </w:r>
      <w:r>
        <w:rPr>
          <w:color w:val="231F20"/>
        </w:rPr>
        <w:t>FLAMMABLE</w:t>
      </w:r>
      <w:r>
        <w:rPr>
          <w:color w:val="231F20"/>
          <w:spacing w:val="-1"/>
        </w:rPr>
        <w:t> </w:t>
      </w:r>
      <w:r>
        <w:rPr>
          <w:color w:val="231F20"/>
        </w:rPr>
        <w:t>GAS</w:t>
      </w:r>
      <w:r>
        <w:rPr>
          <w:color w:val="231F20"/>
          <w:spacing w:val="-1"/>
        </w:rPr>
        <w:t> </w:t>
      </w:r>
      <w:r>
        <w:rPr>
          <w:color w:val="231F20"/>
        </w:rPr>
        <w:t>POWERED</w:t>
      </w:r>
      <w:r>
        <w:rPr>
          <w:color w:val="231F20"/>
          <w:spacing w:val="-1"/>
        </w:rPr>
        <w:t> </w:t>
      </w:r>
      <w:r>
        <w:rPr>
          <w:color w:val="231F20"/>
        </w:rPr>
        <w:t>or</w:t>
      </w:r>
      <w:r>
        <w:rPr>
          <w:color w:val="231F20"/>
          <w:spacing w:val="-1"/>
        </w:rPr>
        <w:t> </w:t>
      </w:r>
      <w:r>
        <w:rPr>
          <w:color w:val="231F20"/>
        </w:rPr>
        <w:t>UN</w:t>
      </w:r>
      <w:r>
        <w:rPr>
          <w:color w:val="231F20"/>
          <w:spacing w:val="-1"/>
        </w:rPr>
        <w:t> </w:t>
      </w:r>
      <w:r>
        <w:rPr>
          <w:color w:val="231F20"/>
        </w:rPr>
        <w:t>3166</w:t>
      </w:r>
      <w:r>
        <w:rPr>
          <w:color w:val="231F20"/>
          <w:spacing w:val="-1"/>
        </w:rPr>
        <w:t> </w:t>
      </w:r>
      <w:r>
        <w:rPr>
          <w:color w:val="231F20"/>
        </w:rPr>
        <w:t>VEHICLE,</w:t>
      </w:r>
      <w:r>
        <w:rPr>
          <w:color w:val="231F20"/>
          <w:spacing w:val="-1"/>
        </w:rPr>
        <w:t> </w:t>
      </w:r>
      <w:r>
        <w:rPr>
          <w:color w:val="231F20"/>
        </w:rPr>
        <w:t>FLAMMABLE</w:t>
      </w:r>
      <w:r>
        <w:rPr>
          <w:color w:val="231F20"/>
          <w:spacing w:val="-1"/>
        </w:rPr>
        <w:t> </w:t>
      </w:r>
      <w:r>
        <w:rPr>
          <w:color w:val="231F20"/>
        </w:rPr>
        <w:t>LIQUID</w:t>
      </w:r>
      <w:r>
        <w:rPr>
          <w:color w:val="231F20"/>
          <w:spacing w:val="-1"/>
        </w:rPr>
        <w:t> </w:t>
      </w:r>
      <w:r>
        <w:rPr>
          <w:color w:val="231F20"/>
        </w:rPr>
        <w:t>POWERED,</w:t>
      </w:r>
      <w:r>
        <w:rPr>
          <w:color w:val="231F20"/>
          <w:spacing w:val="-1"/>
        </w:rPr>
        <w:t> </w:t>
      </w:r>
      <w:r>
        <w:rPr>
          <w:color w:val="231F20"/>
        </w:rPr>
        <w:t>as</w:t>
      </w:r>
    </w:p>
    <w:p>
      <w:pPr>
        <w:pStyle w:val="BodyText"/>
        <w:spacing w:line="256" w:lineRule="auto" w:before="2"/>
        <w:ind w:left="3217" w:right="848"/>
      </w:pPr>
      <w:r>
        <w:rPr>
          <w:color w:val="231F20"/>
          <w:w w:val="105"/>
        </w:rPr>
        <w:t>appropriate. These entries include hybrid electric vehicles powered by both an internal combustion </w:t>
      </w:r>
      <w:r>
        <w:rPr>
          <w:color w:val="231F20"/>
        </w:rPr>
        <w:t>engine and wet batteries, sodium batteries, lithium metal batteries or lithium ion batteries, transported </w:t>
      </w:r>
      <w:r>
        <w:rPr>
          <w:color w:val="231F20"/>
          <w:w w:val="105"/>
        </w:rPr>
        <w:t>with the battery(ies) installed.</w:t>
      </w:r>
    </w:p>
    <w:p>
      <w:pPr>
        <w:pStyle w:val="BodyText"/>
        <w:spacing w:line="256" w:lineRule="auto" w:before="65"/>
        <w:ind w:left="3217" w:right="848"/>
      </w:pPr>
      <w:r>
        <w:rPr>
          <w:color w:val="231F20"/>
        </w:rPr>
        <w:t>If a vehicle is powered by a flammable liquid and a flammable gas internal combustion engine, it shall</w:t>
      </w:r>
      <w:r>
        <w:rPr>
          <w:color w:val="231F20"/>
          <w:spacing w:val="80"/>
        </w:rPr>
        <w:t> </w:t>
      </w:r>
      <w:r>
        <w:rPr>
          <w:color w:val="231F20"/>
        </w:rPr>
        <w:t>be assigned to UN 3166 VEHICLE, FLAMMABLE GAS POWERED.</w:t>
      </w:r>
    </w:p>
    <w:p>
      <w:pPr>
        <w:pStyle w:val="BodyText"/>
        <w:spacing w:line="254" w:lineRule="auto" w:before="63"/>
        <w:ind w:left="3217" w:right="849" w:hanging="360"/>
      </w:pPr>
      <w:r>
        <w:rPr>
          <w:rFonts w:ascii="Cambria" w:hAnsi="Cambria"/>
          <w:color w:val="231F20"/>
          <w:w w:val="105"/>
        </w:rPr>
        <w:t>△</w:t>
      </w:r>
      <w:r>
        <w:rPr>
          <w:rFonts w:ascii="Cambria" w:hAnsi="Cambria"/>
          <w:color w:val="231F20"/>
          <w:spacing w:val="80"/>
          <w:w w:val="105"/>
        </w:rPr>
        <w:t> </w:t>
      </w:r>
      <w:r>
        <w:rPr>
          <w:color w:val="231F20"/>
          <w:w w:val="105"/>
        </w:rPr>
        <w:t>Entry UN 3171 only applies to vehicles and equipment powered by wet batteries, metallic sodium batteries or sodium alloy batteries, transported with these batteries installed.</w:t>
      </w:r>
    </w:p>
    <w:p>
      <w:pPr>
        <w:pStyle w:val="ListParagraph"/>
        <w:numPr>
          <w:ilvl w:val="0"/>
          <w:numId w:val="38"/>
        </w:numPr>
        <w:tabs>
          <w:tab w:pos="3217" w:val="left" w:leader="none"/>
        </w:tabs>
        <w:spacing w:line="254" w:lineRule="auto" w:before="65" w:after="0"/>
        <w:ind w:left="3217" w:right="847" w:hanging="360"/>
        <w:jc w:val="left"/>
        <w:rPr>
          <w:sz w:val="17"/>
        </w:rPr>
      </w:pPr>
      <w:r>
        <w:rPr>
          <w:color w:val="231F20"/>
          <w:sz w:val="17"/>
        </w:rPr>
        <w:t>UN</w:t>
      </w:r>
      <w:r>
        <w:rPr>
          <w:color w:val="231F20"/>
          <w:spacing w:val="40"/>
          <w:sz w:val="17"/>
        </w:rPr>
        <w:t> </w:t>
      </w:r>
      <w:r>
        <w:rPr>
          <w:color w:val="231F20"/>
          <w:sz w:val="17"/>
        </w:rPr>
        <w:t>3556</w:t>
      </w:r>
      <w:r>
        <w:rPr>
          <w:color w:val="231F20"/>
          <w:spacing w:val="40"/>
          <w:sz w:val="17"/>
        </w:rPr>
        <w:t> </w:t>
      </w:r>
      <w:r>
        <w:rPr>
          <w:color w:val="231F20"/>
          <w:sz w:val="17"/>
        </w:rPr>
        <w:t>VEHICLE,</w:t>
      </w:r>
      <w:r>
        <w:rPr>
          <w:color w:val="231F20"/>
          <w:spacing w:val="40"/>
          <w:sz w:val="17"/>
        </w:rPr>
        <w:t> </w:t>
      </w:r>
      <w:r>
        <w:rPr>
          <w:color w:val="231F20"/>
          <w:sz w:val="17"/>
        </w:rPr>
        <w:t>LITHIUM</w:t>
      </w:r>
      <w:r>
        <w:rPr>
          <w:color w:val="231F20"/>
          <w:spacing w:val="40"/>
          <w:sz w:val="17"/>
        </w:rPr>
        <w:t> </w:t>
      </w:r>
      <w:r>
        <w:rPr>
          <w:color w:val="231F20"/>
          <w:sz w:val="17"/>
        </w:rPr>
        <w:t>ION</w:t>
      </w:r>
      <w:r>
        <w:rPr>
          <w:color w:val="231F20"/>
          <w:spacing w:val="40"/>
          <w:sz w:val="17"/>
        </w:rPr>
        <w:t> </w:t>
      </w:r>
      <w:r>
        <w:rPr>
          <w:color w:val="231F20"/>
          <w:sz w:val="17"/>
        </w:rPr>
        <w:t>BATTERY</w:t>
      </w:r>
      <w:r>
        <w:rPr>
          <w:color w:val="231F20"/>
          <w:spacing w:val="40"/>
          <w:sz w:val="17"/>
        </w:rPr>
        <w:t> </w:t>
      </w:r>
      <w:r>
        <w:rPr>
          <w:color w:val="231F20"/>
          <w:sz w:val="17"/>
        </w:rPr>
        <w:t>POWERED,</w:t>
      </w:r>
      <w:r>
        <w:rPr>
          <w:color w:val="231F20"/>
          <w:spacing w:val="40"/>
          <w:sz w:val="17"/>
        </w:rPr>
        <w:t> </w:t>
      </w:r>
      <w:r>
        <w:rPr>
          <w:color w:val="231F20"/>
          <w:sz w:val="17"/>
        </w:rPr>
        <w:t>UN</w:t>
      </w:r>
      <w:r>
        <w:rPr>
          <w:color w:val="231F20"/>
          <w:spacing w:val="40"/>
          <w:sz w:val="17"/>
        </w:rPr>
        <w:t> </w:t>
      </w:r>
      <w:r>
        <w:rPr>
          <w:color w:val="231F20"/>
          <w:sz w:val="17"/>
        </w:rPr>
        <w:t>3557</w:t>
      </w:r>
      <w:r>
        <w:rPr>
          <w:color w:val="231F20"/>
          <w:spacing w:val="40"/>
          <w:sz w:val="17"/>
        </w:rPr>
        <w:t> </w:t>
      </w:r>
      <w:r>
        <w:rPr>
          <w:color w:val="231F20"/>
          <w:sz w:val="17"/>
        </w:rPr>
        <w:t>VEHICLE,</w:t>
      </w:r>
      <w:r>
        <w:rPr>
          <w:color w:val="231F20"/>
          <w:spacing w:val="40"/>
          <w:sz w:val="17"/>
        </w:rPr>
        <w:t> </w:t>
      </w:r>
      <w:r>
        <w:rPr>
          <w:color w:val="231F20"/>
          <w:sz w:val="17"/>
        </w:rPr>
        <w:t>LITHIUM</w:t>
      </w:r>
      <w:r>
        <w:rPr>
          <w:color w:val="231F20"/>
          <w:spacing w:val="40"/>
          <w:sz w:val="17"/>
        </w:rPr>
        <w:t> </w:t>
      </w:r>
      <w:r>
        <w:rPr>
          <w:color w:val="231F20"/>
          <w:sz w:val="17"/>
        </w:rPr>
        <w:t>METAL BATTERY</w:t>
      </w:r>
      <w:r>
        <w:rPr>
          <w:color w:val="231F20"/>
          <w:spacing w:val="23"/>
          <w:sz w:val="17"/>
        </w:rPr>
        <w:t> </w:t>
      </w:r>
      <w:r>
        <w:rPr>
          <w:color w:val="231F20"/>
          <w:sz w:val="17"/>
        </w:rPr>
        <w:t>POWERED</w:t>
      </w:r>
      <w:r>
        <w:rPr>
          <w:color w:val="231F20"/>
          <w:spacing w:val="23"/>
          <w:sz w:val="17"/>
        </w:rPr>
        <w:t> </w:t>
      </w:r>
      <w:r>
        <w:rPr>
          <w:color w:val="231F20"/>
          <w:sz w:val="17"/>
        </w:rPr>
        <w:t>and</w:t>
      </w:r>
      <w:r>
        <w:rPr>
          <w:color w:val="231F20"/>
          <w:spacing w:val="23"/>
          <w:sz w:val="17"/>
        </w:rPr>
        <w:t> </w:t>
      </w:r>
      <w:r>
        <w:rPr>
          <w:color w:val="231F20"/>
          <w:sz w:val="17"/>
        </w:rPr>
        <w:t>UN</w:t>
      </w:r>
      <w:r>
        <w:rPr>
          <w:color w:val="231F20"/>
          <w:spacing w:val="23"/>
          <w:sz w:val="17"/>
        </w:rPr>
        <w:t> </w:t>
      </w:r>
      <w:r>
        <w:rPr>
          <w:color w:val="231F20"/>
          <w:sz w:val="17"/>
        </w:rPr>
        <w:t>3558</w:t>
      </w:r>
      <w:r>
        <w:rPr>
          <w:color w:val="231F20"/>
          <w:spacing w:val="23"/>
          <w:sz w:val="17"/>
        </w:rPr>
        <w:t> </w:t>
      </w:r>
      <w:r>
        <w:rPr>
          <w:color w:val="231F20"/>
          <w:sz w:val="17"/>
        </w:rPr>
        <w:t>VEHICLE,</w:t>
      </w:r>
      <w:r>
        <w:rPr>
          <w:color w:val="231F20"/>
          <w:spacing w:val="23"/>
          <w:sz w:val="17"/>
        </w:rPr>
        <w:t> </w:t>
      </w:r>
      <w:r>
        <w:rPr>
          <w:color w:val="231F20"/>
          <w:sz w:val="17"/>
        </w:rPr>
        <w:t>SODIUM</w:t>
      </w:r>
      <w:r>
        <w:rPr>
          <w:color w:val="231F20"/>
          <w:spacing w:val="23"/>
          <w:sz w:val="17"/>
        </w:rPr>
        <w:t> </w:t>
      </w:r>
      <w:r>
        <w:rPr>
          <w:color w:val="231F20"/>
          <w:sz w:val="17"/>
        </w:rPr>
        <w:t>ION</w:t>
      </w:r>
      <w:r>
        <w:rPr>
          <w:color w:val="231F20"/>
          <w:spacing w:val="23"/>
          <w:sz w:val="17"/>
        </w:rPr>
        <w:t> </w:t>
      </w:r>
      <w:r>
        <w:rPr>
          <w:color w:val="231F20"/>
          <w:sz w:val="17"/>
        </w:rPr>
        <w:t>BATTERY</w:t>
      </w:r>
      <w:r>
        <w:rPr>
          <w:color w:val="231F20"/>
          <w:spacing w:val="23"/>
          <w:sz w:val="17"/>
        </w:rPr>
        <w:t> </w:t>
      </w:r>
      <w:r>
        <w:rPr>
          <w:color w:val="231F20"/>
          <w:sz w:val="17"/>
        </w:rPr>
        <w:t>POWERED,</w:t>
      </w:r>
      <w:r>
        <w:rPr>
          <w:color w:val="231F20"/>
          <w:spacing w:val="23"/>
          <w:sz w:val="17"/>
        </w:rPr>
        <w:t> </w:t>
      </w:r>
      <w:r>
        <w:rPr>
          <w:color w:val="231F20"/>
          <w:sz w:val="17"/>
        </w:rPr>
        <w:t>as</w:t>
      </w:r>
      <w:r>
        <w:rPr>
          <w:color w:val="231F20"/>
          <w:spacing w:val="23"/>
          <w:sz w:val="17"/>
        </w:rPr>
        <w:t> </w:t>
      </w:r>
      <w:r>
        <w:rPr>
          <w:color w:val="231F20"/>
          <w:sz w:val="17"/>
        </w:rPr>
        <w:t>applicable,</w:t>
      </w:r>
    </w:p>
    <w:p>
      <w:pPr>
        <w:pStyle w:val="BodyText"/>
        <w:spacing w:line="256" w:lineRule="auto" w:before="3"/>
        <w:ind w:left="3217" w:right="847"/>
      </w:pPr>
      <w:r>
        <w:rPr>
          <w:color w:val="231F20"/>
          <w:w w:val="105"/>
        </w:rPr>
        <w:t>apply to vehicles powered by lithium ion, lithium metal or sodium ion batteries transported with the batteries installed.</w:t>
      </w:r>
    </w:p>
    <w:p>
      <w:pPr>
        <w:pStyle w:val="BodyText"/>
        <w:spacing w:line="256" w:lineRule="auto" w:before="63"/>
        <w:ind w:left="3217" w:right="847" w:hanging="360"/>
      </w:pPr>
      <w:r>
        <w:rPr>
          <w:rFonts w:ascii="Cambria" w:hAnsi="Cambria"/>
          <w:color w:val="231F20"/>
          <w:w w:val="105"/>
        </w:rPr>
        <w:t>△</w:t>
      </w:r>
      <w:r>
        <w:rPr>
          <w:rFonts w:ascii="Cambria" w:hAnsi="Cambria"/>
          <w:color w:val="231F20"/>
          <w:spacing w:val="40"/>
          <w:w w:val="105"/>
        </w:rPr>
        <w:t>  </w:t>
      </w:r>
      <w:r>
        <w:rPr>
          <w:color w:val="231F20"/>
          <w:w w:val="105"/>
        </w:rPr>
        <w:t>For the purpose of this special provision, vehicles are self-propelled apparatus designed to carry</w:t>
      </w:r>
      <w:r>
        <w:rPr>
          <w:color w:val="231F20"/>
          <w:spacing w:val="40"/>
          <w:w w:val="105"/>
        </w:rPr>
        <w:t> </w:t>
      </w:r>
      <w:r>
        <w:rPr>
          <w:color w:val="231F20"/>
          <w:w w:val="105"/>
        </w:rPr>
        <w:t>one or more persons or goods. Examples of such vehicles are cars, motorcycles, scooters, three-and</w:t>
      </w:r>
      <w:r>
        <w:rPr>
          <w:color w:val="231F20"/>
          <w:spacing w:val="-1"/>
          <w:w w:val="105"/>
        </w:rPr>
        <w:t> </w:t>
      </w:r>
      <w:r>
        <w:rPr>
          <w:color w:val="231F20"/>
          <w:w w:val="105"/>
        </w:rPr>
        <w:t>four-wheeled</w:t>
      </w:r>
      <w:r>
        <w:rPr>
          <w:color w:val="231F20"/>
          <w:spacing w:val="-1"/>
          <w:w w:val="105"/>
        </w:rPr>
        <w:t> </w:t>
      </w:r>
      <w:r>
        <w:rPr>
          <w:color w:val="231F20"/>
          <w:w w:val="105"/>
        </w:rPr>
        <w:t>vehicles</w:t>
      </w:r>
      <w:r>
        <w:rPr>
          <w:color w:val="231F20"/>
          <w:spacing w:val="-1"/>
          <w:w w:val="105"/>
        </w:rPr>
        <w:t> </w:t>
      </w:r>
      <w:r>
        <w:rPr>
          <w:color w:val="231F20"/>
          <w:w w:val="105"/>
        </w:rPr>
        <w:t>or</w:t>
      </w:r>
      <w:r>
        <w:rPr>
          <w:color w:val="231F20"/>
          <w:spacing w:val="-1"/>
          <w:w w:val="105"/>
        </w:rPr>
        <w:t> </w:t>
      </w:r>
      <w:r>
        <w:rPr>
          <w:color w:val="231F20"/>
          <w:w w:val="105"/>
        </w:rPr>
        <w:t>motorcycles,</w:t>
      </w:r>
      <w:r>
        <w:rPr>
          <w:color w:val="231F20"/>
          <w:spacing w:val="-1"/>
          <w:w w:val="105"/>
        </w:rPr>
        <w:t> </w:t>
      </w:r>
      <w:r>
        <w:rPr>
          <w:color w:val="231F20"/>
          <w:w w:val="105"/>
        </w:rPr>
        <w:t>trucks,</w:t>
      </w:r>
      <w:r>
        <w:rPr>
          <w:color w:val="231F20"/>
          <w:spacing w:val="-1"/>
          <w:w w:val="105"/>
        </w:rPr>
        <w:t> </w:t>
      </w:r>
      <w:r>
        <w:rPr>
          <w:color w:val="231F20"/>
          <w:w w:val="105"/>
        </w:rPr>
        <w:t>locomotives,</w:t>
      </w:r>
      <w:r>
        <w:rPr>
          <w:color w:val="231F20"/>
          <w:spacing w:val="-1"/>
          <w:w w:val="105"/>
        </w:rPr>
        <w:t> </w:t>
      </w:r>
      <w:r>
        <w:rPr>
          <w:color w:val="231F20"/>
          <w:w w:val="105"/>
        </w:rPr>
        <w:t>bicycles</w:t>
      </w:r>
      <w:r>
        <w:rPr>
          <w:color w:val="231F20"/>
          <w:spacing w:val="-1"/>
          <w:w w:val="105"/>
        </w:rPr>
        <w:t> </w:t>
      </w:r>
      <w:r>
        <w:rPr>
          <w:color w:val="231F20"/>
          <w:w w:val="105"/>
        </w:rPr>
        <w:t>(pedal</w:t>
      </w:r>
      <w:r>
        <w:rPr>
          <w:color w:val="231F20"/>
          <w:spacing w:val="-1"/>
          <w:w w:val="105"/>
        </w:rPr>
        <w:t> </w:t>
      </w:r>
      <w:r>
        <w:rPr>
          <w:color w:val="231F20"/>
          <w:w w:val="105"/>
        </w:rPr>
        <w:t>cycles</w:t>
      </w:r>
      <w:r>
        <w:rPr>
          <w:color w:val="231F20"/>
          <w:spacing w:val="-1"/>
          <w:w w:val="105"/>
        </w:rPr>
        <w:t> </w:t>
      </w:r>
      <w:r>
        <w:rPr>
          <w:color w:val="231F20"/>
          <w:w w:val="105"/>
        </w:rPr>
        <w:t>with</w:t>
      </w:r>
      <w:r>
        <w:rPr>
          <w:color w:val="231F20"/>
          <w:spacing w:val="-1"/>
          <w:w w:val="105"/>
        </w:rPr>
        <w:t> </w:t>
      </w:r>
      <w:r>
        <w:rPr>
          <w:color w:val="231F20"/>
          <w:w w:val="105"/>
        </w:rPr>
        <w:t>a</w:t>
      </w:r>
      <w:r>
        <w:rPr>
          <w:color w:val="231F20"/>
          <w:spacing w:val="-1"/>
          <w:w w:val="105"/>
        </w:rPr>
        <w:t> </w:t>
      </w:r>
      <w:r>
        <w:rPr>
          <w:color w:val="231F20"/>
          <w:w w:val="105"/>
        </w:rPr>
        <w:t>motor) and</w:t>
      </w:r>
      <w:r>
        <w:rPr>
          <w:color w:val="231F20"/>
          <w:spacing w:val="-9"/>
          <w:w w:val="105"/>
        </w:rPr>
        <w:t> </w:t>
      </w:r>
      <w:r>
        <w:rPr>
          <w:color w:val="231F20"/>
          <w:w w:val="105"/>
        </w:rPr>
        <w:t>other</w:t>
      </w:r>
      <w:r>
        <w:rPr>
          <w:color w:val="231F20"/>
          <w:spacing w:val="-9"/>
          <w:w w:val="105"/>
        </w:rPr>
        <w:t> </w:t>
      </w:r>
      <w:r>
        <w:rPr>
          <w:color w:val="231F20"/>
          <w:w w:val="105"/>
        </w:rPr>
        <w:t>vehicles</w:t>
      </w:r>
      <w:r>
        <w:rPr>
          <w:color w:val="231F20"/>
          <w:spacing w:val="-9"/>
          <w:w w:val="105"/>
        </w:rPr>
        <w:t> </w:t>
      </w:r>
      <w:r>
        <w:rPr>
          <w:color w:val="231F20"/>
          <w:w w:val="105"/>
        </w:rPr>
        <w:t>of</w:t>
      </w:r>
      <w:r>
        <w:rPr>
          <w:color w:val="231F20"/>
          <w:spacing w:val="-9"/>
          <w:w w:val="105"/>
        </w:rPr>
        <w:t> </w:t>
      </w:r>
      <w:r>
        <w:rPr>
          <w:color w:val="231F20"/>
          <w:w w:val="105"/>
        </w:rPr>
        <w:t>this</w:t>
      </w:r>
      <w:r>
        <w:rPr>
          <w:color w:val="231F20"/>
          <w:spacing w:val="-9"/>
          <w:w w:val="105"/>
        </w:rPr>
        <w:t> </w:t>
      </w:r>
      <w:r>
        <w:rPr>
          <w:color w:val="231F20"/>
          <w:w w:val="105"/>
        </w:rPr>
        <w:t>type</w:t>
      </w:r>
      <w:r>
        <w:rPr>
          <w:color w:val="231F20"/>
          <w:spacing w:val="-9"/>
          <w:w w:val="105"/>
        </w:rPr>
        <w:t> </w:t>
      </w:r>
      <w:r>
        <w:rPr>
          <w:color w:val="231F20"/>
          <w:w w:val="105"/>
        </w:rPr>
        <w:t>(e.g.</w:t>
      </w:r>
      <w:r>
        <w:rPr>
          <w:color w:val="231F20"/>
          <w:spacing w:val="-9"/>
          <w:w w:val="105"/>
        </w:rPr>
        <w:t> </w:t>
      </w:r>
      <w:r>
        <w:rPr>
          <w:color w:val="231F20"/>
          <w:w w:val="105"/>
        </w:rPr>
        <w:t>self-balancing</w:t>
      </w:r>
      <w:r>
        <w:rPr>
          <w:color w:val="231F20"/>
          <w:spacing w:val="-9"/>
          <w:w w:val="105"/>
        </w:rPr>
        <w:t> </w:t>
      </w:r>
      <w:r>
        <w:rPr>
          <w:color w:val="231F20"/>
          <w:w w:val="105"/>
        </w:rPr>
        <w:t>vehicles</w:t>
      </w:r>
      <w:r>
        <w:rPr>
          <w:color w:val="231F20"/>
          <w:spacing w:val="-9"/>
          <w:w w:val="105"/>
        </w:rPr>
        <w:t> </w:t>
      </w:r>
      <w:r>
        <w:rPr>
          <w:color w:val="231F20"/>
          <w:w w:val="105"/>
        </w:rPr>
        <w:t>or</w:t>
      </w:r>
      <w:r>
        <w:rPr>
          <w:color w:val="231F20"/>
          <w:spacing w:val="-9"/>
          <w:w w:val="105"/>
        </w:rPr>
        <w:t> </w:t>
      </w:r>
      <w:r>
        <w:rPr>
          <w:color w:val="231F20"/>
          <w:w w:val="105"/>
        </w:rPr>
        <w:t>vehicles</w:t>
      </w:r>
      <w:r>
        <w:rPr>
          <w:color w:val="231F20"/>
          <w:spacing w:val="-9"/>
          <w:w w:val="105"/>
        </w:rPr>
        <w:t> </w:t>
      </w:r>
      <w:r>
        <w:rPr>
          <w:color w:val="231F20"/>
          <w:w w:val="105"/>
        </w:rPr>
        <w:t>not</w:t>
      </w:r>
      <w:r>
        <w:rPr>
          <w:color w:val="231F20"/>
          <w:spacing w:val="-9"/>
          <w:w w:val="105"/>
        </w:rPr>
        <w:t> </w:t>
      </w:r>
      <w:r>
        <w:rPr>
          <w:color w:val="231F20"/>
          <w:w w:val="105"/>
        </w:rPr>
        <w:t>equipped</w:t>
      </w:r>
      <w:r>
        <w:rPr>
          <w:color w:val="231F20"/>
          <w:spacing w:val="-9"/>
          <w:w w:val="105"/>
        </w:rPr>
        <w:t> </w:t>
      </w:r>
      <w:r>
        <w:rPr>
          <w:color w:val="231F20"/>
          <w:w w:val="105"/>
        </w:rPr>
        <w:t>with</w:t>
      </w:r>
      <w:r>
        <w:rPr>
          <w:color w:val="231F20"/>
          <w:spacing w:val="-9"/>
          <w:w w:val="105"/>
        </w:rPr>
        <w:t> </w:t>
      </w:r>
      <w:r>
        <w:rPr>
          <w:color w:val="231F20"/>
          <w:w w:val="105"/>
        </w:rPr>
        <w:t>at</w:t>
      </w:r>
      <w:r>
        <w:rPr>
          <w:color w:val="231F20"/>
          <w:spacing w:val="-9"/>
          <w:w w:val="105"/>
        </w:rPr>
        <w:t> </w:t>
      </w:r>
      <w:r>
        <w:rPr>
          <w:color w:val="231F20"/>
          <w:w w:val="105"/>
        </w:rPr>
        <w:t>least</w:t>
      </w:r>
      <w:r>
        <w:rPr>
          <w:color w:val="231F20"/>
          <w:spacing w:val="-9"/>
          <w:w w:val="105"/>
        </w:rPr>
        <w:t> </w:t>
      </w:r>
      <w:r>
        <w:rPr>
          <w:color w:val="231F20"/>
          <w:w w:val="105"/>
        </w:rPr>
        <w:t>one seating position), wheelchairs, lawn tractors, self-propelled farming and construction equipment, boats and aircraft. When vehicles are transported in a packaging, some parts of the vehicle, other than the battery, may be detached from its frame to fit into the packaging.</w:t>
      </w:r>
    </w:p>
    <w:p>
      <w:pPr>
        <w:pStyle w:val="BodyText"/>
        <w:spacing w:line="256" w:lineRule="auto" w:before="67"/>
        <w:ind w:left="3217" w:right="847"/>
      </w:pPr>
      <w:r>
        <w:rPr>
          <w:color w:val="231F20"/>
          <w:w w:val="105"/>
        </w:rPr>
        <w:t>Examples of equipment are lawnmowers, cleaning machines or model boats and model aircraft. Equipment</w:t>
      </w:r>
      <w:r>
        <w:rPr>
          <w:color w:val="231F20"/>
          <w:spacing w:val="-8"/>
          <w:w w:val="105"/>
        </w:rPr>
        <w:t> </w:t>
      </w:r>
      <w:r>
        <w:rPr>
          <w:color w:val="231F20"/>
          <w:w w:val="105"/>
        </w:rPr>
        <w:t>powered</w:t>
      </w:r>
      <w:r>
        <w:rPr>
          <w:color w:val="231F20"/>
          <w:spacing w:val="-8"/>
          <w:w w:val="105"/>
        </w:rPr>
        <w:t> </w:t>
      </w:r>
      <w:r>
        <w:rPr>
          <w:color w:val="231F20"/>
          <w:w w:val="105"/>
        </w:rPr>
        <w:t>by</w:t>
      </w:r>
      <w:r>
        <w:rPr>
          <w:color w:val="231F20"/>
          <w:spacing w:val="-8"/>
          <w:w w:val="105"/>
        </w:rPr>
        <w:t> </w:t>
      </w:r>
      <w:r>
        <w:rPr>
          <w:color w:val="231F20"/>
          <w:w w:val="105"/>
        </w:rPr>
        <w:t>lithium</w:t>
      </w:r>
      <w:r>
        <w:rPr>
          <w:color w:val="231F20"/>
          <w:spacing w:val="-8"/>
          <w:w w:val="105"/>
        </w:rPr>
        <w:t> </w:t>
      </w:r>
      <w:r>
        <w:rPr>
          <w:color w:val="231F20"/>
          <w:w w:val="105"/>
        </w:rPr>
        <w:t>metal</w:t>
      </w:r>
      <w:r>
        <w:rPr>
          <w:color w:val="231F20"/>
          <w:spacing w:val="-8"/>
          <w:w w:val="105"/>
        </w:rPr>
        <w:t> </w:t>
      </w:r>
      <w:r>
        <w:rPr>
          <w:color w:val="231F20"/>
          <w:w w:val="105"/>
        </w:rPr>
        <w:t>batteries</w:t>
      </w:r>
      <w:r>
        <w:rPr>
          <w:color w:val="231F20"/>
          <w:spacing w:val="-8"/>
          <w:w w:val="105"/>
        </w:rPr>
        <w:t> </w:t>
      </w:r>
      <w:r>
        <w:rPr>
          <w:color w:val="231F20"/>
          <w:w w:val="105"/>
        </w:rPr>
        <w:t>or</w:t>
      </w:r>
      <w:r>
        <w:rPr>
          <w:color w:val="231F20"/>
          <w:spacing w:val="-8"/>
          <w:w w:val="105"/>
        </w:rPr>
        <w:t> </w:t>
      </w:r>
      <w:r>
        <w:rPr>
          <w:color w:val="231F20"/>
          <w:w w:val="105"/>
        </w:rPr>
        <w:t>lithium</w:t>
      </w:r>
      <w:r>
        <w:rPr>
          <w:color w:val="231F20"/>
          <w:spacing w:val="-8"/>
          <w:w w:val="105"/>
        </w:rPr>
        <w:t> </w:t>
      </w:r>
      <w:r>
        <w:rPr>
          <w:color w:val="231F20"/>
          <w:w w:val="105"/>
        </w:rPr>
        <w:t>ion</w:t>
      </w:r>
      <w:r>
        <w:rPr>
          <w:color w:val="231F20"/>
          <w:spacing w:val="-8"/>
          <w:w w:val="105"/>
        </w:rPr>
        <w:t> </w:t>
      </w:r>
      <w:r>
        <w:rPr>
          <w:color w:val="231F20"/>
          <w:w w:val="105"/>
        </w:rPr>
        <w:t>batteries</w:t>
      </w:r>
      <w:r>
        <w:rPr>
          <w:color w:val="231F20"/>
          <w:spacing w:val="-8"/>
          <w:w w:val="105"/>
        </w:rPr>
        <w:t> </w:t>
      </w:r>
      <w:r>
        <w:rPr>
          <w:color w:val="231F20"/>
          <w:w w:val="105"/>
        </w:rPr>
        <w:t>shall</w:t>
      </w:r>
      <w:r>
        <w:rPr>
          <w:color w:val="231F20"/>
          <w:spacing w:val="-8"/>
          <w:w w:val="105"/>
        </w:rPr>
        <w:t> </w:t>
      </w:r>
      <w:r>
        <w:rPr>
          <w:color w:val="231F20"/>
          <w:w w:val="105"/>
        </w:rPr>
        <w:t>be</w:t>
      </w:r>
      <w:r>
        <w:rPr>
          <w:color w:val="231F20"/>
          <w:spacing w:val="-8"/>
          <w:w w:val="105"/>
        </w:rPr>
        <w:t> </w:t>
      </w:r>
      <w:r>
        <w:rPr>
          <w:color w:val="231F20"/>
          <w:w w:val="105"/>
        </w:rPr>
        <w:t>assigned</w:t>
      </w:r>
      <w:r>
        <w:rPr>
          <w:color w:val="231F20"/>
          <w:spacing w:val="-8"/>
          <w:w w:val="105"/>
        </w:rPr>
        <w:t> </w:t>
      </w:r>
      <w:r>
        <w:rPr>
          <w:color w:val="231F20"/>
          <w:w w:val="105"/>
        </w:rPr>
        <w:t>to</w:t>
      </w:r>
      <w:r>
        <w:rPr>
          <w:color w:val="231F20"/>
          <w:spacing w:val="-8"/>
          <w:w w:val="105"/>
        </w:rPr>
        <w:t> </w:t>
      </w:r>
      <w:r>
        <w:rPr>
          <w:color w:val="231F20"/>
          <w:w w:val="105"/>
        </w:rPr>
        <w:t>the</w:t>
      </w:r>
      <w:r>
        <w:rPr>
          <w:color w:val="231F20"/>
          <w:spacing w:val="-8"/>
          <w:w w:val="105"/>
        </w:rPr>
        <w:t> </w:t>
      </w:r>
      <w:r>
        <w:rPr>
          <w:color w:val="231F20"/>
          <w:w w:val="105"/>
        </w:rPr>
        <w:t>entries UN</w:t>
      </w:r>
      <w:r>
        <w:rPr>
          <w:color w:val="231F20"/>
          <w:spacing w:val="-13"/>
          <w:w w:val="105"/>
        </w:rPr>
        <w:t> </w:t>
      </w:r>
      <w:r>
        <w:rPr>
          <w:color w:val="231F20"/>
          <w:w w:val="105"/>
        </w:rPr>
        <w:t>3091</w:t>
      </w:r>
      <w:r>
        <w:rPr>
          <w:color w:val="231F20"/>
          <w:spacing w:val="-12"/>
          <w:w w:val="105"/>
        </w:rPr>
        <w:t> </w:t>
      </w:r>
      <w:r>
        <w:rPr>
          <w:color w:val="231F20"/>
          <w:w w:val="105"/>
        </w:rPr>
        <w:t>LITHIUM</w:t>
      </w:r>
      <w:r>
        <w:rPr>
          <w:color w:val="231F20"/>
          <w:spacing w:val="-13"/>
          <w:w w:val="105"/>
        </w:rPr>
        <w:t> </w:t>
      </w:r>
      <w:r>
        <w:rPr>
          <w:color w:val="231F20"/>
          <w:w w:val="105"/>
        </w:rPr>
        <w:t>METAL</w:t>
      </w:r>
      <w:r>
        <w:rPr>
          <w:color w:val="231F20"/>
          <w:spacing w:val="-12"/>
          <w:w w:val="105"/>
        </w:rPr>
        <w:t> </w:t>
      </w:r>
      <w:r>
        <w:rPr>
          <w:color w:val="231F20"/>
          <w:w w:val="105"/>
        </w:rPr>
        <w:t>BATTERIES</w:t>
      </w:r>
      <w:r>
        <w:rPr>
          <w:color w:val="231F20"/>
          <w:spacing w:val="-12"/>
          <w:w w:val="105"/>
        </w:rPr>
        <w:t> </w:t>
      </w:r>
      <w:r>
        <w:rPr>
          <w:color w:val="231F20"/>
          <w:w w:val="105"/>
        </w:rPr>
        <w:t>CONTAINED</w:t>
      </w:r>
      <w:r>
        <w:rPr>
          <w:color w:val="231F20"/>
          <w:spacing w:val="-13"/>
          <w:w w:val="105"/>
        </w:rPr>
        <w:t> </w:t>
      </w:r>
      <w:r>
        <w:rPr>
          <w:color w:val="231F20"/>
          <w:w w:val="105"/>
        </w:rPr>
        <w:t>IN</w:t>
      </w:r>
      <w:r>
        <w:rPr>
          <w:color w:val="231F20"/>
          <w:spacing w:val="-12"/>
          <w:w w:val="105"/>
        </w:rPr>
        <w:t> </w:t>
      </w:r>
      <w:r>
        <w:rPr>
          <w:color w:val="231F20"/>
          <w:w w:val="105"/>
        </w:rPr>
        <w:t>EQUIPMENT</w:t>
      </w:r>
      <w:r>
        <w:rPr>
          <w:color w:val="231F20"/>
          <w:spacing w:val="-13"/>
          <w:w w:val="105"/>
        </w:rPr>
        <w:t> </w:t>
      </w:r>
      <w:r>
        <w:rPr>
          <w:color w:val="231F20"/>
          <w:w w:val="105"/>
        </w:rPr>
        <w:t>or</w:t>
      </w:r>
      <w:r>
        <w:rPr>
          <w:color w:val="231F20"/>
          <w:spacing w:val="-12"/>
          <w:w w:val="105"/>
        </w:rPr>
        <w:t> </w:t>
      </w:r>
      <w:r>
        <w:rPr>
          <w:color w:val="231F20"/>
          <w:w w:val="105"/>
        </w:rPr>
        <w:t>UN</w:t>
      </w:r>
      <w:r>
        <w:rPr>
          <w:color w:val="231F20"/>
          <w:spacing w:val="-12"/>
          <w:w w:val="105"/>
        </w:rPr>
        <w:t> </w:t>
      </w:r>
      <w:r>
        <w:rPr>
          <w:color w:val="231F20"/>
          <w:w w:val="105"/>
        </w:rPr>
        <w:t>3091</w:t>
      </w:r>
      <w:r>
        <w:rPr>
          <w:color w:val="231F20"/>
          <w:spacing w:val="-13"/>
          <w:w w:val="105"/>
        </w:rPr>
        <w:t> </w:t>
      </w:r>
      <w:r>
        <w:rPr>
          <w:color w:val="231F20"/>
          <w:w w:val="105"/>
        </w:rPr>
        <w:t>LITHIUM</w:t>
      </w:r>
      <w:r>
        <w:rPr>
          <w:color w:val="231F20"/>
          <w:spacing w:val="-12"/>
          <w:w w:val="105"/>
        </w:rPr>
        <w:t> </w:t>
      </w:r>
      <w:r>
        <w:rPr>
          <w:color w:val="231F20"/>
          <w:w w:val="105"/>
        </w:rPr>
        <w:t>METAL BATTERIES</w:t>
      </w:r>
      <w:r>
        <w:rPr>
          <w:color w:val="231F20"/>
          <w:spacing w:val="-5"/>
          <w:w w:val="105"/>
        </w:rPr>
        <w:t> </w:t>
      </w:r>
      <w:r>
        <w:rPr>
          <w:color w:val="231F20"/>
          <w:w w:val="105"/>
        </w:rPr>
        <w:t>PACKED</w:t>
      </w:r>
      <w:r>
        <w:rPr>
          <w:color w:val="231F20"/>
          <w:spacing w:val="-5"/>
          <w:w w:val="105"/>
        </w:rPr>
        <w:t> </w:t>
      </w:r>
      <w:r>
        <w:rPr>
          <w:color w:val="231F20"/>
          <w:w w:val="105"/>
        </w:rPr>
        <w:t>WITH</w:t>
      </w:r>
      <w:r>
        <w:rPr>
          <w:color w:val="231F20"/>
          <w:spacing w:val="-5"/>
          <w:w w:val="105"/>
        </w:rPr>
        <w:t> </w:t>
      </w:r>
      <w:r>
        <w:rPr>
          <w:color w:val="231F20"/>
          <w:w w:val="105"/>
        </w:rPr>
        <w:t>EQUIPMENT</w:t>
      </w:r>
      <w:r>
        <w:rPr>
          <w:color w:val="231F20"/>
          <w:spacing w:val="-5"/>
          <w:w w:val="105"/>
        </w:rPr>
        <w:t> </w:t>
      </w:r>
      <w:r>
        <w:rPr>
          <w:color w:val="231F20"/>
          <w:w w:val="105"/>
        </w:rPr>
        <w:t>or</w:t>
      </w:r>
      <w:r>
        <w:rPr>
          <w:color w:val="231F20"/>
          <w:spacing w:val="-5"/>
          <w:w w:val="105"/>
        </w:rPr>
        <w:t> </w:t>
      </w:r>
      <w:r>
        <w:rPr>
          <w:color w:val="231F20"/>
          <w:w w:val="105"/>
        </w:rPr>
        <w:t>UN</w:t>
      </w:r>
      <w:r>
        <w:rPr>
          <w:color w:val="231F20"/>
          <w:spacing w:val="-5"/>
          <w:w w:val="105"/>
        </w:rPr>
        <w:t> </w:t>
      </w:r>
      <w:r>
        <w:rPr>
          <w:color w:val="231F20"/>
          <w:w w:val="105"/>
        </w:rPr>
        <w:t>3481</w:t>
      </w:r>
      <w:r>
        <w:rPr>
          <w:color w:val="231F20"/>
          <w:spacing w:val="-5"/>
          <w:w w:val="105"/>
        </w:rPr>
        <w:t> </w:t>
      </w:r>
      <w:r>
        <w:rPr>
          <w:color w:val="231F20"/>
          <w:w w:val="105"/>
        </w:rPr>
        <w:t>LITHIUM</w:t>
      </w:r>
      <w:r>
        <w:rPr>
          <w:color w:val="231F20"/>
          <w:spacing w:val="-5"/>
          <w:w w:val="105"/>
        </w:rPr>
        <w:t> </w:t>
      </w:r>
      <w:r>
        <w:rPr>
          <w:color w:val="231F20"/>
          <w:w w:val="105"/>
        </w:rPr>
        <w:t>ION</w:t>
      </w:r>
      <w:r>
        <w:rPr>
          <w:color w:val="231F20"/>
          <w:spacing w:val="-5"/>
          <w:w w:val="105"/>
        </w:rPr>
        <w:t> </w:t>
      </w:r>
      <w:r>
        <w:rPr>
          <w:color w:val="231F20"/>
          <w:w w:val="105"/>
        </w:rPr>
        <w:t>BATTERIES</w:t>
      </w:r>
      <w:r>
        <w:rPr>
          <w:color w:val="231F20"/>
          <w:spacing w:val="-5"/>
          <w:w w:val="105"/>
        </w:rPr>
        <w:t> </w:t>
      </w:r>
      <w:r>
        <w:rPr>
          <w:color w:val="231F20"/>
          <w:w w:val="105"/>
        </w:rPr>
        <w:t>CONTAINED</w:t>
      </w:r>
      <w:r>
        <w:rPr>
          <w:color w:val="231F20"/>
          <w:spacing w:val="-5"/>
          <w:w w:val="105"/>
        </w:rPr>
        <w:t> </w:t>
      </w:r>
      <w:r>
        <w:rPr>
          <w:color w:val="231F20"/>
          <w:w w:val="105"/>
        </w:rPr>
        <w:t>IN EQUIPMENT</w:t>
      </w:r>
      <w:r>
        <w:rPr>
          <w:color w:val="231F20"/>
          <w:spacing w:val="-6"/>
          <w:w w:val="105"/>
        </w:rPr>
        <w:t> </w:t>
      </w:r>
      <w:r>
        <w:rPr>
          <w:color w:val="231F20"/>
          <w:w w:val="105"/>
        </w:rPr>
        <w:t>or</w:t>
      </w:r>
      <w:r>
        <w:rPr>
          <w:color w:val="231F20"/>
          <w:spacing w:val="-6"/>
          <w:w w:val="105"/>
        </w:rPr>
        <w:t> </w:t>
      </w:r>
      <w:r>
        <w:rPr>
          <w:color w:val="231F20"/>
          <w:w w:val="105"/>
        </w:rPr>
        <w:t>UN</w:t>
      </w:r>
      <w:r>
        <w:rPr>
          <w:color w:val="231F20"/>
          <w:spacing w:val="-6"/>
          <w:w w:val="105"/>
        </w:rPr>
        <w:t> </w:t>
      </w:r>
      <w:r>
        <w:rPr>
          <w:color w:val="231F20"/>
          <w:w w:val="105"/>
        </w:rPr>
        <w:t>3481</w:t>
      </w:r>
      <w:r>
        <w:rPr>
          <w:color w:val="231F20"/>
          <w:spacing w:val="-6"/>
          <w:w w:val="105"/>
        </w:rPr>
        <w:t> </w:t>
      </w:r>
      <w:r>
        <w:rPr>
          <w:color w:val="231F20"/>
          <w:w w:val="105"/>
        </w:rPr>
        <w:t>LITHIUM</w:t>
      </w:r>
      <w:r>
        <w:rPr>
          <w:color w:val="231F20"/>
          <w:spacing w:val="-6"/>
          <w:w w:val="105"/>
        </w:rPr>
        <w:t> </w:t>
      </w:r>
      <w:r>
        <w:rPr>
          <w:color w:val="231F20"/>
          <w:w w:val="105"/>
        </w:rPr>
        <w:t>ION</w:t>
      </w:r>
      <w:r>
        <w:rPr>
          <w:color w:val="231F20"/>
          <w:spacing w:val="-6"/>
          <w:w w:val="105"/>
        </w:rPr>
        <w:t> </w:t>
      </w:r>
      <w:r>
        <w:rPr>
          <w:color w:val="231F20"/>
          <w:w w:val="105"/>
        </w:rPr>
        <w:t>BATTERIES</w:t>
      </w:r>
      <w:r>
        <w:rPr>
          <w:color w:val="231F20"/>
          <w:spacing w:val="-6"/>
          <w:w w:val="105"/>
        </w:rPr>
        <w:t> </w:t>
      </w:r>
      <w:r>
        <w:rPr>
          <w:color w:val="231F20"/>
          <w:w w:val="105"/>
        </w:rPr>
        <w:t>PACKED</w:t>
      </w:r>
      <w:r>
        <w:rPr>
          <w:color w:val="231F20"/>
          <w:spacing w:val="-6"/>
          <w:w w:val="105"/>
        </w:rPr>
        <w:t> </w:t>
      </w:r>
      <w:r>
        <w:rPr>
          <w:color w:val="231F20"/>
          <w:w w:val="105"/>
        </w:rPr>
        <w:t>WITH</w:t>
      </w:r>
      <w:r>
        <w:rPr>
          <w:color w:val="231F20"/>
          <w:spacing w:val="-6"/>
          <w:w w:val="105"/>
        </w:rPr>
        <w:t> </w:t>
      </w:r>
      <w:r>
        <w:rPr>
          <w:color w:val="231F20"/>
          <w:w w:val="105"/>
        </w:rPr>
        <w:t>EQUIPMENT,</w:t>
      </w:r>
      <w:r>
        <w:rPr>
          <w:color w:val="231F20"/>
          <w:spacing w:val="-5"/>
          <w:w w:val="105"/>
        </w:rPr>
        <w:t> </w:t>
      </w:r>
      <w:r>
        <w:rPr>
          <w:color w:val="231F20"/>
          <w:w w:val="105"/>
        </w:rPr>
        <w:t>as</w:t>
      </w:r>
      <w:r>
        <w:rPr>
          <w:color w:val="231F20"/>
          <w:spacing w:val="-6"/>
          <w:w w:val="105"/>
        </w:rPr>
        <w:t> </w:t>
      </w:r>
      <w:r>
        <w:rPr>
          <w:color w:val="231F20"/>
          <w:w w:val="105"/>
        </w:rPr>
        <w:t>appropriate.</w:t>
      </w:r>
    </w:p>
    <w:p>
      <w:pPr>
        <w:pStyle w:val="BodyText"/>
        <w:spacing w:line="256" w:lineRule="auto" w:before="4"/>
        <w:ind w:left="3217" w:right="847"/>
      </w:pPr>
      <w:r>
        <w:rPr>
          <w:color w:val="231F20"/>
          <w:w w:val="105"/>
        </w:rPr>
        <w:t>Lithium</w:t>
      </w:r>
      <w:r>
        <w:rPr>
          <w:color w:val="231F20"/>
          <w:spacing w:val="33"/>
          <w:w w:val="105"/>
        </w:rPr>
        <w:t> </w:t>
      </w:r>
      <w:r>
        <w:rPr>
          <w:color w:val="231F20"/>
          <w:w w:val="105"/>
        </w:rPr>
        <w:t>ion</w:t>
      </w:r>
      <w:r>
        <w:rPr>
          <w:color w:val="231F20"/>
          <w:spacing w:val="33"/>
          <w:w w:val="105"/>
        </w:rPr>
        <w:t> </w:t>
      </w:r>
      <w:r>
        <w:rPr>
          <w:color w:val="231F20"/>
          <w:w w:val="105"/>
        </w:rPr>
        <w:t>batteries</w:t>
      </w:r>
      <w:r>
        <w:rPr>
          <w:color w:val="231F20"/>
          <w:spacing w:val="33"/>
          <w:w w:val="105"/>
        </w:rPr>
        <w:t> </w:t>
      </w:r>
      <w:r>
        <w:rPr>
          <w:color w:val="231F20"/>
          <w:w w:val="105"/>
        </w:rPr>
        <w:t>or</w:t>
      </w:r>
      <w:r>
        <w:rPr>
          <w:color w:val="231F20"/>
          <w:spacing w:val="33"/>
          <w:w w:val="105"/>
        </w:rPr>
        <w:t> </w:t>
      </w:r>
      <w:r>
        <w:rPr>
          <w:color w:val="231F20"/>
          <w:w w:val="105"/>
        </w:rPr>
        <w:t>lithium</w:t>
      </w:r>
      <w:r>
        <w:rPr>
          <w:color w:val="231F20"/>
          <w:spacing w:val="33"/>
          <w:w w:val="105"/>
        </w:rPr>
        <w:t> </w:t>
      </w:r>
      <w:r>
        <w:rPr>
          <w:color w:val="231F20"/>
          <w:w w:val="105"/>
        </w:rPr>
        <w:t>metal</w:t>
      </w:r>
      <w:r>
        <w:rPr>
          <w:color w:val="231F20"/>
          <w:spacing w:val="33"/>
          <w:w w:val="105"/>
        </w:rPr>
        <w:t> </w:t>
      </w:r>
      <w:r>
        <w:rPr>
          <w:color w:val="231F20"/>
          <w:w w:val="105"/>
        </w:rPr>
        <w:t>batteries</w:t>
      </w:r>
      <w:r>
        <w:rPr>
          <w:color w:val="231F20"/>
          <w:spacing w:val="33"/>
          <w:w w:val="105"/>
        </w:rPr>
        <w:t> </w:t>
      </w:r>
      <w:r>
        <w:rPr>
          <w:color w:val="231F20"/>
          <w:w w:val="105"/>
        </w:rPr>
        <w:t>installed</w:t>
      </w:r>
      <w:r>
        <w:rPr>
          <w:color w:val="231F20"/>
          <w:spacing w:val="33"/>
          <w:w w:val="105"/>
        </w:rPr>
        <w:t> </w:t>
      </w:r>
      <w:r>
        <w:rPr>
          <w:color w:val="231F20"/>
          <w:w w:val="105"/>
        </w:rPr>
        <w:t>in</w:t>
      </w:r>
      <w:r>
        <w:rPr>
          <w:color w:val="231F20"/>
          <w:spacing w:val="33"/>
          <w:w w:val="105"/>
        </w:rPr>
        <w:t> </w:t>
      </w:r>
      <w:r>
        <w:rPr>
          <w:color w:val="231F20"/>
          <w:w w:val="105"/>
        </w:rPr>
        <w:t>a</w:t>
      </w:r>
      <w:r>
        <w:rPr>
          <w:color w:val="231F20"/>
          <w:spacing w:val="33"/>
          <w:w w:val="105"/>
        </w:rPr>
        <w:t> </w:t>
      </w:r>
      <w:r>
        <w:rPr>
          <w:color w:val="231F20"/>
          <w:w w:val="105"/>
        </w:rPr>
        <w:t>cargo</w:t>
      </w:r>
      <w:r>
        <w:rPr>
          <w:color w:val="231F20"/>
          <w:spacing w:val="33"/>
          <w:w w:val="105"/>
        </w:rPr>
        <w:t> </w:t>
      </w:r>
      <w:r>
        <w:rPr>
          <w:color w:val="231F20"/>
          <w:w w:val="105"/>
        </w:rPr>
        <w:t>transport</w:t>
      </w:r>
      <w:r>
        <w:rPr>
          <w:color w:val="231F20"/>
          <w:spacing w:val="33"/>
          <w:w w:val="105"/>
        </w:rPr>
        <w:t> </w:t>
      </w:r>
      <w:r>
        <w:rPr>
          <w:color w:val="231F20"/>
          <w:w w:val="105"/>
        </w:rPr>
        <w:t>unit</w:t>
      </w:r>
      <w:r>
        <w:rPr>
          <w:color w:val="231F20"/>
          <w:spacing w:val="33"/>
          <w:w w:val="105"/>
        </w:rPr>
        <w:t> </w:t>
      </w:r>
      <w:r>
        <w:rPr>
          <w:color w:val="231F20"/>
          <w:w w:val="105"/>
        </w:rPr>
        <w:t>and</w:t>
      </w:r>
      <w:r>
        <w:rPr>
          <w:color w:val="231F20"/>
          <w:spacing w:val="33"/>
          <w:w w:val="105"/>
        </w:rPr>
        <w:t> </w:t>
      </w:r>
      <w:r>
        <w:rPr>
          <w:color w:val="231F20"/>
          <w:w w:val="105"/>
        </w:rPr>
        <w:t>designed only to provide power external to the cargo transport unit shall be assigned to the entry UN 3536 LITHIUM</w:t>
      </w:r>
      <w:r>
        <w:rPr>
          <w:color w:val="231F20"/>
          <w:w w:val="105"/>
        </w:rPr>
        <w:t> BATTERIES</w:t>
      </w:r>
      <w:r>
        <w:rPr>
          <w:color w:val="231F20"/>
          <w:w w:val="105"/>
        </w:rPr>
        <w:t> INSTALLED</w:t>
      </w:r>
      <w:r>
        <w:rPr>
          <w:color w:val="231F20"/>
          <w:w w:val="105"/>
        </w:rPr>
        <w:t> IN</w:t>
      </w:r>
      <w:r>
        <w:rPr>
          <w:color w:val="231F20"/>
          <w:w w:val="105"/>
        </w:rPr>
        <w:t> CARGO</w:t>
      </w:r>
      <w:r>
        <w:rPr>
          <w:color w:val="231F20"/>
          <w:w w:val="105"/>
        </w:rPr>
        <w:t> TRANSPORT</w:t>
      </w:r>
      <w:r>
        <w:rPr>
          <w:color w:val="231F20"/>
          <w:w w:val="105"/>
        </w:rPr>
        <w:t> UNIT</w:t>
      </w:r>
      <w:r>
        <w:rPr>
          <w:color w:val="231F20"/>
          <w:w w:val="105"/>
        </w:rPr>
        <w:t> lithium</w:t>
      </w:r>
      <w:r>
        <w:rPr>
          <w:color w:val="231F20"/>
          <w:w w:val="105"/>
        </w:rPr>
        <w:t> ion</w:t>
      </w:r>
      <w:r>
        <w:rPr>
          <w:color w:val="231F20"/>
          <w:w w:val="105"/>
        </w:rPr>
        <w:t> batteries</w:t>
      </w:r>
      <w:r>
        <w:rPr>
          <w:color w:val="231F20"/>
          <w:w w:val="105"/>
        </w:rPr>
        <w:t> or</w:t>
      </w:r>
      <w:r>
        <w:rPr>
          <w:color w:val="231F20"/>
          <w:w w:val="105"/>
        </w:rPr>
        <w:t> lithium metal batteries.</w:t>
      </w:r>
    </w:p>
    <w:p>
      <w:pPr>
        <w:pStyle w:val="BodyText"/>
        <w:spacing w:line="256" w:lineRule="auto" w:before="66"/>
        <w:ind w:left="3217" w:right="847"/>
      </w:pPr>
      <w:r>
        <w:rPr>
          <w:color w:val="231F20"/>
          <w:w w:val="105"/>
        </w:rPr>
        <w:t>Dangerous goods, such as batteries, airbags, fire extinguishers, compressed gas accumulators, safety devices and other integral components of the vehicle that are necessary for the operation of the vehicle or for the safety of its operator or passengers, shall be securely installed in the vehicle and are not otherwise subject to this Code.</w:t>
      </w:r>
    </w:p>
    <w:p>
      <w:pPr>
        <w:pStyle w:val="ListParagraph"/>
        <w:numPr>
          <w:ilvl w:val="1"/>
          <w:numId w:val="38"/>
        </w:numPr>
        <w:tabs>
          <w:tab w:pos="3217" w:val="left" w:leader="none"/>
        </w:tabs>
        <w:spacing w:line="256" w:lineRule="auto" w:before="64" w:after="0"/>
        <w:ind w:left="3217" w:right="847" w:hanging="240"/>
        <w:jc w:val="both"/>
        <w:rPr>
          <w:sz w:val="17"/>
        </w:rPr>
      </w:pPr>
      <w:r>
        <w:rPr>
          <w:color w:val="231F20"/>
          <w:w w:val="105"/>
          <w:sz w:val="17"/>
        </w:rPr>
        <w:t>Lithium</w:t>
      </w:r>
      <w:r>
        <w:rPr>
          <w:color w:val="231F20"/>
          <w:w w:val="105"/>
          <w:sz w:val="17"/>
        </w:rPr>
        <w:t> batteries</w:t>
      </w:r>
      <w:r>
        <w:rPr>
          <w:color w:val="231F20"/>
          <w:w w:val="105"/>
          <w:sz w:val="17"/>
        </w:rPr>
        <w:t> shall</w:t>
      </w:r>
      <w:r>
        <w:rPr>
          <w:color w:val="231F20"/>
          <w:w w:val="105"/>
          <w:sz w:val="17"/>
        </w:rPr>
        <w:t> meet</w:t>
      </w:r>
      <w:r>
        <w:rPr>
          <w:color w:val="231F20"/>
          <w:w w:val="105"/>
          <w:sz w:val="17"/>
        </w:rPr>
        <w:t> the</w:t>
      </w:r>
      <w:r>
        <w:rPr>
          <w:color w:val="231F20"/>
          <w:w w:val="105"/>
          <w:sz w:val="17"/>
        </w:rPr>
        <w:t> provisions</w:t>
      </w:r>
      <w:r>
        <w:rPr>
          <w:color w:val="231F20"/>
          <w:w w:val="105"/>
          <w:sz w:val="17"/>
        </w:rPr>
        <w:t> of</w:t>
      </w:r>
      <w:r>
        <w:rPr>
          <w:color w:val="231F20"/>
          <w:w w:val="105"/>
          <w:sz w:val="17"/>
        </w:rPr>
        <w:t> 2.9.4,</w:t>
      </w:r>
      <w:r>
        <w:rPr>
          <w:color w:val="231F20"/>
          <w:w w:val="105"/>
          <w:sz w:val="17"/>
        </w:rPr>
        <w:t> except</w:t>
      </w:r>
      <w:r>
        <w:rPr>
          <w:color w:val="231F20"/>
          <w:w w:val="105"/>
          <w:sz w:val="17"/>
        </w:rPr>
        <w:t> that</w:t>
      </w:r>
      <w:r>
        <w:rPr>
          <w:color w:val="231F20"/>
          <w:w w:val="105"/>
          <w:sz w:val="17"/>
        </w:rPr>
        <w:t> 2.9.4.1,</w:t>
      </w:r>
      <w:r>
        <w:rPr>
          <w:color w:val="231F20"/>
          <w:w w:val="105"/>
          <w:sz w:val="17"/>
        </w:rPr>
        <w:t> 2.9.4.5.7,</w:t>
      </w:r>
      <w:r>
        <w:rPr>
          <w:color w:val="231F20"/>
          <w:w w:val="105"/>
          <w:sz w:val="17"/>
        </w:rPr>
        <w:t> 2.9.4.6.3</w:t>
      </w:r>
      <w:r>
        <w:rPr>
          <w:color w:val="231F20"/>
          <w:w w:val="105"/>
          <w:sz w:val="17"/>
        </w:rPr>
        <w:t> if applicable,</w:t>
      </w:r>
      <w:r>
        <w:rPr>
          <w:color w:val="231F20"/>
          <w:spacing w:val="20"/>
          <w:w w:val="105"/>
          <w:sz w:val="17"/>
        </w:rPr>
        <w:t> </w:t>
      </w:r>
      <w:r>
        <w:rPr>
          <w:color w:val="231F20"/>
          <w:w w:val="105"/>
          <w:sz w:val="17"/>
        </w:rPr>
        <w:t>2.9.4.6.4</w:t>
      </w:r>
      <w:r>
        <w:rPr>
          <w:color w:val="231F20"/>
          <w:spacing w:val="20"/>
          <w:w w:val="105"/>
          <w:sz w:val="17"/>
        </w:rPr>
        <w:t> </w:t>
      </w:r>
      <w:r>
        <w:rPr>
          <w:color w:val="231F20"/>
          <w:w w:val="105"/>
          <w:sz w:val="17"/>
        </w:rPr>
        <w:t>if</w:t>
      </w:r>
      <w:r>
        <w:rPr>
          <w:color w:val="231F20"/>
          <w:spacing w:val="20"/>
          <w:w w:val="105"/>
          <w:sz w:val="17"/>
        </w:rPr>
        <w:t> </w:t>
      </w:r>
      <w:r>
        <w:rPr>
          <w:color w:val="231F20"/>
          <w:w w:val="105"/>
          <w:sz w:val="17"/>
        </w:rPr>
        <w:t>applicable</w:t>
      </w:r>
      <w:r>
        <w:rPr>
          <w:color w:val="231F20"/>
          <w:spacing w:val="20"/>
          <w:w w:val="105"/>
          <w:sz w:val="17"/>
        </w:rPr>
        <w:t> </w:t>
      </w:r>
      <w:r>
        <w:rPr>
          <w:color w:val="231F20"/>
          <w:w w:val="105"/>
          <w:sz w:val="17"/>
        </w:rPr>
        <w:t>and</w:t>
      </w:r>
      <w:r>
        <w:rPr>
          <w:color w:val="231F20"/>
          <w:spacing w:val="20"/>
          <w:w w:val="105"/>
          <w:sz w:val="17"/>
        </w:rPr>
        <w:t> </w:t>
      </w:r>
      <w:r>
        <w:rPr>
          <w:color w:val="231F20"/>
          <w:w w:val="105"/>
          <w:sz w:val="17"/>
        </w:rPr>
        <w:t>2.9.4.7</w:t>
      </w:r>
      <w:r>
        <w:rPr>
          <w:color w:val="231F20"/>
          <w:spacing w:val="20"/>
          <w:w w:val="105"/>
          <w:sz w:val="17"/>
        </w:rPr>
        <w:t> </w:t>
      </w:r>
      <w:r>
        <w:rPr>
          <w:color w:val="231F20"/>
          <w:w w:val="105"/>
          <w:sz w:val="17"/>
        </w:rPr>
        <w:t>do</w:t>
      </w:r>
      <w:r>
        <w:rPr>
          <w:color w:val="231F20"/>
          <w:spacing w:val="20"/>
          <w:w w:val="105"/>
          <w:sz w:val="17"/>
        </w:rPr>
        <w:t> </w:t>
      </w:r>
      <w:r>
        <w:rPr>
          <w:color w:val="231F20"/>
          <w:w w:val="105"/>
          <w:sz w:val="17"/>
        </w:rPr>
        <w:t>not</w:t>
      </w:r>
      <w:r>
        <w:rPr>
          <w:color w:val="231F20"/>
          <w:spacing w:val="20"/>
          <w:w w:val="105"/>
          <w:sz w:val="17"/>
        </w:rPr>
        <w:t> </w:t>
      </w:r>
      <w:r>
        <w:rPr>
          <w:color w:val="231F20"/>
          <w:w w:val="105"/>
          <w:sz w:val="17"/>
        </w:rPr>
        <w:t>apply</w:t>
      </w:r>
      <w:r>
        <w:rPr>
          <w:color w:val="231F20"/>
          <w:spacing w:val="20"/>
          <w:w w:val="105"/>
          <w:sz w:val="17"/>
        </w:rPr>
        <w:t> </w:t>
      </w:r>
      <w:r>
        <w:rPr>
          <w:color w:val="231F20"/>
          <w:w w:val="105"/>
          <w:sz w:val="17"/>
        </w:rPr>
        <w:t>when</w:t>
      </w:r>
      <w:r>
        <w:rPr>
          <w:color w:val="231F20"/>
          <w:spacing w:val="20"/>
          <w:w w:val="105"/>
          <w:sz w:val="17"/>
        </w:rPr>
        <w:t> </w:t>
      </w:r>
      <w:r>
        <w:rPr>
          <w:color w:val="231F20"/>
          <w:w w:val="105"/>
          <w:sz w:val="17"/>
        </w:rPr>
        <w:t>batteries</w:t>
      </w:r>
      <w:r>
        <w:rPr>
          <w:color w:val="231F20"/>
          <w:spacing w:val="20"/>
          <w:w w:val="105"/>
          <w:sz w:val="17"/>
        </w:rPr>
        <w:t> </w:t>
      </w:r>
      <w:r>
        <w:rPr>
          <w:color w:val="231F20"/>
          <w:w w:val="105"/>
          <w:sz w:val="17"/>
        </w:rPr>
        <w:t>of</w:t>
      </w:r>
      <w:r>
        <w:rPr>
          <w:color w:val="231F20"/>
          <w:spacing w:val="20"/>
          <w:w w:val="105"/>
          <w:sz w:val="17"/>
        </w:rPr>
        <w:t> </w:t>
      </w:r>
      <w:r>
        <w:rPr>
          <w:color w:val="231F20"/>
          <w:w w:val="105"/>
          <w:sz w:val="17"/>
        </w:rPr>
        <w:t>a</w:t>
      </w:r>
      <w:r>
        <w:rPr>
          <w:color w:val="231F20"/>
          <w:spacing w:val="20"/>
          <w:w w:val="105"/>
          <w:sz w:val="17"/>
        </w:rPr>
        <w:t> </w:t>
      </w:r>
      <w:r>
        <w:rPr>
          <w:color w:val="231F20"/>
          <w:w w:val="105"/>
          <w:sz w:val="17"/>
        </w:rPr>
        <w:t>production</w:t>
      </w:r>
      <w:r>
        <w:rPr>
          <w:color w:val="231F20"/>
          <w:spacing w:val="20"/>
          <w:w w:val="105"/>
          <w:sz w:val="17"/>
        </w:rPr>
        <w:t> </w:t>
      </w:r>
      <w:r>
        <w:rPr>
          <w:color w:val="231F20"/>
          <w:w w:val="105"/>
          <w:sz w:val="17"/>
        </w:rPr>
        <w:t>run</w:t>
      </w:r>
      <w:r>
        <w:rPr>
          <w:color w:val="231F20"/>
          <w:spacing w:val="20"/>
          <w:w w:val="105"/>
          <w:sz w:val="17"/>
        </w:rPr>
        <w:t> </w:t>
      </w:r>
      <w:r>
        <w:rPr>
          <w:color w:val="231F20"/>
          <w:w w:val="105"/>
          <w:sz w:val="17"/>
        </w:rPr>
        <w:t>of not more than 100 cells or batteries, or pre-production prototypes of cells or batteries when these prototypes are transported for testing, are installed in vehicles.</w:t>
      </w:r>
    </w:p>
    <w:p>
      <w:pPr>
        <w:pStyle w:val="ListParagraph"/>
        <w:numPr>
          <w:ilvl w:val="1"/>
          <w:numId w:val="38"/>
        </w:numPr>
        <w:tabs>
          <w:tab w:pos="3217" w:val="left" w:leader="none"/>
        </w:tabs>
        <w:spacing w:line="254" w:lineRule="auto" w:before="63" w:after="0"/>
        <w:ind w:left="3217" w:right="848" w:hanging="240"/>
        <w:jc w:val="both"/>
        <w:rPr>
          <w:sz w:val="17"/>
        </w:rPr>
      </w:pPr>
      <w:r>
        <w:rPr>
          <w:color w:val="231F20"/>
          <w:w w:val="105"/>
          <w:sz w:val="17"/>
        </w:rPr>
        <w:t>Where a lithium battery installed in a vehicle is damaged or defective, the battery shall be removed and transported according to SP376, unless otherwise approved by the competent authority.</w:t>
      </w:r>
    </w:p>
    <w:p>
      <w:pPr>
        <w:pStyle w:val="ListParagraph"/>
        <w:numPr>
          <w:ilvl w:val="0"/>
          <w:numId w:val="39"/>
        </w:numPr>
        <w:tabs>
          <w:tab w:pos="3214" w:val="left" w:leader="none"/>
          <w:tab w:pos="3217" w:val="left" w:leader="none"/>
        </w:tabs>
        <w:spacing w:line="256" w:lineRule="auto" w:before="66" w:after="0"/>
        <w:ind w:left="3217" w:right="848" w:hanging="720"/>
        <w:jc w:val="both"/>
        <w:rPr>
          <w:sz w:val="17"/>
        </w:rPr>
      </w:pPr>
      <w:r>
        <w:rPr>
          <w:color w:val="231F20"/>
          <w:w w:val="105"/>
          <w:sz w:val="17"/>
        </w:rPr>
        <w:t>This</w:t>
      </w:r>
      <w:r>
        <w:rPr>
          <w:color w:val="231F20"/>
          <w:spacing w:val="-3"/>
          <w:w w:val="105"/>
          <w:sz w:val="17"/>
        </w:rPr>
        <w:t> </w:t>
      </w:r>
      <w:r>
        <w:rPr>
          <w:color w:val="231F20"/>
          <w:w w:val="105"/>
          <w:sz w:val="17"/>
        </w:rPr>
        <w:t>entry</w:t>
      </w:r>
      <w:r>
        <w:rPr>
          <w:color w:val="231F20"/>
          <w:spacing w:val="-3"/>
          <w:w w:val="105"/>
          <w:sz w:val="17"/>
        </w:rPr>
        <w:t> </w:t>
      </w:r>
      <w:r>
        <w:rPr>
          <w:color w:val="231F20"/>
          <w:w w:val="105"/>
          <w:sz w:val="17"/>
        </w:rPr>
        <w:t>only</w:t>
      </w:r>
      <w:r>
        <w:rPr>
          <w:color w:val="231F20"/>
          <w:spacing w:val="-3"/>
          <w:w w:val="105"/>
          <w:sz w:val="17"/>
        </w:rPr>
        <w:t> </w:t>
      </w:r>
      <w:r>
        <w:rPr>
          <w:color w:val="231F20"/>
          <w:w w:val="105"/>
          <w:sz w:val="17"/>
        </w:rPr>
        <w:t>applies</w:t>
      </w:r>
      <w:r>
        <w:rPr>
          <w:color w:val="231F20"/>
          <w:spacing w:val="-3"/>
          <w:w w:val="105"/>
          <w:sz w:val="17"/>
        </w:rPr>
        <w:t> </w:t>
      </w:r>
      <w:r>
        <w:rPr>
          <w:color w:val="231F20"/>
          <w:w w:val="105"/>
          <w:sz w:val="17"/>
        </w:rPr>
        <w:t>to</w:t>
      </w:r>
      <w:r>
        <w:rPr>
          <w:color w:val="231F20"/>
          <w:spacing w:val="-3"/>
          <w:w w:val="105"/>
          <w:sz w:val="17"/>
        </w:rPr>
        <w:t> </w:t>
      </w:r>
      <w:r>
        <w:rPr>
          <w:color w:val="231F20"/>
          <w:w w:val="105"/>
          <w:sz w:val="17"/>
        </w:rPr>
        <w:t>lithium</w:t>
      </w:r>
      <w:r>
        <w:rPr>
          <w:color w:val="231F20"/>
          <w:spacing w:val="-3"/>
          <w:w w:val="105"/>
          <w:sz w:val="17"/>
        </w:rPr>
        <w:t> </w:t>
      </w:r>
      <w:r>
        <w:rPr>
          <w:color w:val="231F20"/>
          <w:w w:val="105"/>
          <w:sz w:val="17"/>
        </w:rPr>
        <w:t>ion</w:t>
      </w:r>
      <w:r>
        <w:rPr>
          <w:color w:val="231F20"/>
          <w:spacing w:val="-3"/>
          <w:w w:val="105"/>
          <w:sz w:val="17"/>
        </w:rPr>
        <w:t> </w:t>
      </w:r>
      <w:r>
        <w:rPr>
          <w:color w:val="231F20"/>
          <w:w w:val="105"/>
          <w:sz w:val="17"/>
        </w:rPr>
        <w:t>batteries</w:t>
      </w:r>
      <w:r>
        <w:rPr>
          <w:color w:val="231F20"/>
          <w:spacing w:val="-3"/>
          <w:w w:val="105"/>
          <w:sz w:val="17"/>
        </w:rPr>
        <w:t> </w:t>
      </w:r>
      <w:r>
        <w:rPr>
          <w:color w:val="231F20"/>
          <w:w w:val="105"/>
          <w:sz w:val="17"/>
        </w:rPr>
        <w:t>or</w:t>
      </w:r>
      <w:r>
        <w:rPr>
          <w:color w:val="231F20"/>
          <w:spacing w:val="-3"/>
          <w:w w:val="105"/>
          <w:sz w:val="17"/>
        </w:rPr>
        <w:t> </w:t>
      </w:r>
      <w:r>
        <w:rPr>
          <w:color w:val="231F20"/>
          <w:w w:val="105"/>
          <w:sz w:val="17"/>
        </w:rPr>
        <w:t>lithium</w:t>
      </w:r>
      <w:r>
        <w:rPr>
          <w:color w:val="231F20"/>
          <w:spacing w:val="-3"/>
          <w:w w:val="105"/>
          <w:sz w:val="17"/>
        </w:rPr>
        <w:t> </w:t>
      </w:r>
      <w:r>
        <w:rPr>
          <w:color w:val="231F20"/>
          <w:w w:val="105"/>
          <w:sz w:val="17"/>
        </w:rPr>
        <w:t>metal</w:t>
      </w:r>
      <w:r>
        <w:rPr>
          <w:color w:val="231F20"/>
          <w:spacing w:val="-3"/>
          <w:w w:val="105"/>
          <w:sz w:val="17"/>
        </w:rPr>
        <w:t> </w:t>
      </w:r>
      <w:r>
        <w:rPr>
          <w:color w:val="231F20"/>
          <w:w w:val="105"/>
          <w:sz w:val="17"/>
        </w:rPr>
        <w:t>batteries</w:t>
      </w:r>
      <w:r>
        <w:rPr>
          <w:color w:val="231F20"/>
          <w:spacing w:val="-3"/>
          <w:w w:val="105"/>
          <w:sz w:val="17"/>
        </w:rPr>
        <w:t> </w:t>
      </w:r>
      <w:r>
        <w:rPr>
          <w:color w:val="231F20"/>
          <w:w w:val="105"/>
          <w:sz w:val="17"/>
        </w:rPr>
        <w:t>installed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a</w:t>
      </w:r>
      <w:r>
        <w:rPr>
          <w:color w:val="231F20"/>
          <w:spacing w:val="-3"/>
          <w:w w:val="105"/>
          <w:sz w:val="17"/>
        </w:rPr>
        <w:t> </w:t>
      </w:r>
      <w:r>
        <w:rPr>
          <w:color w:val="231F20"/>
          <w:w w:val="105"/>
          <w:sz w:val="17"/>
        </w:rPr>
        <w:t>cargo</w:t>
      </w:r>
      <w:r>
        <w:rPr>
          <w:color w:val="231F20"/>
          <w:spacing w:val="-3"/>
          <w:w w:val="105"/>
          <w:sz w:val="17"/>
        </w:rPr>
        <w:t> </w:t>
      </w:r>
      <w:r>
        <w:rPr>
          <w:color w:val="231F20"/>
          <w:w w:val="105"/>
          <w:sz w:val="17"/>
        </w:rPr>
        <w:t>transport unit and designed only to provide power external to the cargo transport unit. The lithium batteries </w:t>
      </w:r>
      <w:r>
        <w:rPr>
          <w:color w:val="231F20"/>
          <w:sz w:val="17"/>
        </w:rPr>
        <w:t>shall meet the requirements of 2.9.4.1 to .7 and contain the necessary systems to prevent overcharge </w:t>
      </w:r>
      <w:r>
        <w:rPr>
          <w:color w:val="231F20"/>
          <w:w w:val="105"/>
          <w:sz w:val="17"/>
        </w:rPr>
        <w:t>and overdischarge between the batteries.</w:t>
      </w:r>
    </w:p>
    <w:p>
      <w:pPr>
        <w:pStyle w:val="BodyText"/>
        <w:spacing w:line="256" w:lineRule="auto" w:before="66"/>
        <w:ind w:left="3217" w:right="847"/>
      </w:pPr>
      <w:r>
        <w:rPr>
          <w:color w:val="231F20"/>
          <w:w w:val="105"/>
        </w:rPr>
        <w:t>The batteries shall be securely attached to the interior structure of the cargo transport unit (e.g. by means</w:t>
      </w:r>
      <w:r>
        <w:rPr>
          <w:color w:val="231F20"/>
          <w:spacing w:val="-9"/>
          <w:w w:val="105"/>
        </w:rPr>
        <w:t> </w:t>
      </w:r>
      <w:r>
        <w:rPr>
          <w:color w:val="231F20"/>
          <w:w w:val="105"/>
        </w:rPr>
        <w:t>of</w:t>
      </w:r>
      <w:r>
        <w:rPr>
          <w:color w:val="231F20"/>
          <w:spacing w:val="-9"/>
          <w:w w:val="105"/>
        </w:rPr>
        <w:t> </w:t>
      </w:r>
      <w:r>
        <w:rPr>
          <w:color w:val="231F20"/>
          <w:w w:val="105"/>
        </w:rPr>
        <w:t>placement</w:t>
      </w:r>
      <w:r>
        <w:rPr>
          <w:color w:val="231F20"/>
          <w:spacing w:val="-9"/>
          <w:w w:val="105"/>
        </w:rPr>
        <w:t> </w:t>
      </w:r>
      <w:r>
        <w:rPr>
          <w:color w:val="231F20"/>
          <w:w w:val="105"/>
        </w:rPr>
        <w:t>in</w:t>
      </w:r>
      <w:r>
        <w:rPr>
          <w:color w:val="231F20"/>
          <w:spacing w:val="-9"/>
          <w:w w:val="105"/>
        </w:rPr>
        <w:t> </w:t>
      </w:r>
      <w:r>
        <w:rPr>
          <w:color w:val="231F20"/>
          <w:w w:val="105"/>
        </w:rPr>
        <w:t>racks,</w:t>
      </w:r>
      <w:r>
        <w:rPr>
          <w:color w:val="231F20"/>
          <w:spacing w:val="-9"/>
          <w:w w:val="105"/>
        </w:rPr>
        <w:t> </w:t>
      </w:r>
      <w:r>
        <w:rPr>
          <w:color w:val="231F20"/>
          <w:w w:val="105"/>
        </w:rPr>
        <w:t>cabinets,</w:t>
      </w:r>
      <w:r>
        <w:rPr>
          <w:color w:val="231F20"/>
          <w:spacing w:val="-9"/>
          <w:w w:val="105"/>
        </w:rPr>
        <w:t> </w:t>
      </w:r>
      <w:r>
        <w:rPr>
          <w:color w:val="231F20"/>
          <w:w w:val="105"/>
        </w:rPr>
        <w:t>etc.)</w:t>
      </w:r>
      <w:r>
        <w:rPr>
          <w:color w:val="231F20"/>
          <w:spacing w:val="-9"/>
          <w:w w:val="105"/>
        </w:rPr>
        <w:t> </w:t>
      </w:r>
      <w:r>
        <w:rPr>
          <w:color w:val="231F20"/>
          <w:w w:val="105"/>
        </w:rPr>
        <w:t>in</w:t>
      </w:r>
      <w:r>
        <w:rPr>
          <w:color w:val="231F20"/>
          <w:spacing w:val="-9"/>
          <w:w w:val="105"/>
        </w:rPr>
        <w:t> </w:t>
      </w:r>
      <w:r>
        <w:rPr>
          <w:color w:val="231F20"/>
          <w:w w:val="105"/>
        </w:rPr>
        <w:t>such</w:t>
      </w:r>
      <w:r>
        <w:rPr>
          <w:color w:val="231F20"/>
          <w:spacing w:val="-9"/>
          <w:w w:val="105"/>
        </w:rPr>
        <w:t> </w:t>
      </w:r>
      <w:r>
        <w:rPr>
          <w:color w:val="231F20"/>
          <w:w w:val="105"/>
        </w:rPr>
        <w:t>a</w:t>
      </w:r>
      <w:r>
        <w:rPr>
          <w:color w:val="231F20"/>
          <w:spacing w:val="-9"/>
          <w:w w:val="105"/>
        </w:rPr>
        <w:t> </w:t>
      </w:r>
      <w:r>
        <w:rPr>
          <w:color w:val="231F20"/>
          <w:w w:val="105"/>
        </w:rPr>
        <w:t>manner</w:t>
      </w:r>
      <w:r>
        <w:rPr>
          <w:color w:val="231F20"/>
          <w:spacing w:val="-9"/>
          <w:w w:val="105"/>
        </w:rPr>
        <w:t> </w:t>
      </w:r>
      <w:r>
        <w:rPr>
          <w:color w:val="231F20"/>
          <w:w w:val="105"/>
        </w:rPr>
        <w:t>as</w:t>
      </w:r>
      <w:r>
        <w:rPr>
          <w:color w:val="231F20"/>
          <w:spacing w:val="-9"/>
          <w:w w:val="105"/>
        </w:rPr>
        <w:t> </w:t>
      </w:r>
      <w:r>
        <w:rPr>
          <w:color w:val="231F20"/>
          <w:w w:val="105"/>
        </w:rPr>
        <w:t>to</w:t>
      </w:r>
      <w:r>
        <w:rPr>
          <w:color w:val="231F20"/>
          <w:spacing w:val="-9"/>
          <w:w w:val="105"/>
        </w:rPr>
        <w:t> </w:t>
      </w:r>
      <w:r>
        <w:rPr>
          <w:color w:val="231F20"/>
          <w:w w:val="105"/>
        </w:rPr>
        <w:t>prevent</w:t>
      </w:r>
      <w:r>
        <w:rPr>
          <w:color w:val="231F20"/>
          <w:spacing w:val="-9"/>
          <w:w w:val="105"/>
        </w:rPr>
        <w:t> </w:t>
      </w:r>
      <w:r>
        <w:rPr>
          <w:color w:val="231F20"/>
          <w:w w:val="105"/>
        </w:rPr>
        <w:t>short</w:t>
      </w:r>
      <w:r>
        <w:rPr>
          <w:color w:val="231F20"/>
          <w:spacing w:val="-9"/>
          <w:w w:val="105"/>
        </w:rPr>
        <w:t> </w:t>
      </w:r>
      <w:r>
        <w:rPr>
          <w:color w:val="231F20"/>
          <w:w w:val="105"/>
        </w:rPr>
        <w:t>circuits,</w:t>
      </w:r>
      <w:r>
        <w:rPr>
          <w:color w:val="231F20"/>
          <w:spacing w:val="-9"/>
          <w:w w:val="105"/>
        </w:rPr>
        <w:t> </w:t>
      </w:r>
      <w:r>
        <w:rPr>
          <w:color w:val="231F20"/>
          <w:w w:val="105"/>
        </w:rPr>
        <w:t>accidental</w:t>
      </w:r>
    </w:p>
    <w:p>
      <w:pPr>
        <w:pStyle w:val="BodyText"/>
        <w:spacing w:after="0" w:line="256" w:lineRule="auto"/>
        <w:sectPr>
          <w:pgSz w:w="11910" w:h="16840"/>
          <w:pgMar w:header="0" w:footer="570" w:top="0" w:bottom="760" w:left="0" w:right="0"/>
        </w:sectPr>
      </w:pPr>
    </w:p>
    <w:p>
      <w:pPr>
        <w:pStyle w:val="BodyText"/>
        <w:spacing w:before="72"/>
        <w:ind w:left="0"/>
        <w:jc w:val="left"/>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51680">
                <wp:simplePos x="0" y="0"/>
                <wp:positionH relativeFrom="page">
                  <wp:posOffset>0</wp:posOffset>
                </wp:positionH>
                <wp:positionV relativeFrom="paragraph">
                  <wp:posOffset>-188457</wp:posOffset>
                </wp:positionV>
                <wp:extent cx="360045" cy="2138680"/>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360045" cy="2138680"/>
                          <a:chExt cx="360045" cy="2138680"/>
                        </a:xfrm>
                      </wpg:grpSpPr>
                      <wps:wsp>
                        <wps:cNvPr id="102" name="Graphic 102"/>
                        <wps:cNvSpPr/>
                        <wps:spPr>
                          <a:xfrm>
                            <a:off x="0" y="0"/>
                            <a:ext cx="360045" cy="2138680"/>
                          </a:xfrm>
                          <a:custGeom>
                            <a:avLst/>
                            <a:gdLst/>
                            <a:ahLst/>
                            <a:cxnLst/>
                            <a:rect l="l" t="t" r="r" b="b"/>
                            <a:pathLst>
                              <a:path w="360045" h="2138680">
                                <a:moveTo>
                                  <a:pt x="0" y="2138400"/>
                                </a:moveTo>
                                <a:lnTo>
                                  <a:pt x="360006" y="2138400"/>
                                </a:lnTo>
                                <a:lnTo>
                                  <a:pt x="360006" y="0"/>
                                </a:lnTo>
                                <a:lnTo>
                                  <a:pt x="0" y="0"/>
                                </a:lnTo>
                                <a:lnTo>
                                  <a:pt x="0" y="2138400"/>
                                </a:lnTo>
                                <a:close/>
                              </a:path>
                            </a:pathLst>
                          </a:custGeom>
                          <a:solidFill>
                            <a:srgbClr val="58595B"/>
                          </a:solidFill>
                        </wps:spPr>
                        <wps:bodyPr wrap="square" lIns="0" tIns="0" rIns="0" bIns="0" rtlCol="0">
                          <a:prstTxWarp prst="textNoShape">
                            <a:avLst/>
                          </a:prstTxWarp>
                          <a:noAutofit/>
                        </wps:bodyPr>
                      </wps:wsp>
                      <wps:wsp>
                        <wps:cNvPr id="103" name="Textbox 103"/>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0.0pt;margin-top:-14.839136pt;width:28.35pt;height:168.4pt;mso-position-horizontal-relative:page;mso-position-vertical-relative:paragraph;z-index:15751680" id="docshapegroup98" coordorigin="0,-297" coordsize="567,3368">
                <v:rect style="position:absolute;left:0;top:-297;width:567;height:3368" id="docshape99" filled="true" fillcolor="#58595b" stroked="false">
                  <v:fill type="solid"/>
                </v:rect>
                <v:shape style="position:absolute;left:0;top:-297;width:567;height:3368" type="#_x0000_t202" id="docshape100"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788</w:t>
      </w:r>
    </w:p>
    <w:p>
      <w:pPr>
        <w:pStyle w:val="BodyText"/>
        <w:spacing w:before="70"/>
        <w:ind w:left="0"/>
        <w:jc w:val="left"/>
      </w:pPr>
    </w:p>
    <w:p>
      <w:pPr>
        <w:spacing w:before="0"/>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11"/>
          <w:w w:val="105"/>
          <w:sz w:val="17"/>
        </w:rPr>
        <w:t> </w:t>
      </w:r>
      <w:r>
        <w:rPr>
          <w:rFonts w:ascii="Arial" w:hAnsi="Arial"/>
          <w:i/>
          <w:color w:val="231F20"/>
          <w:w w:val="105"/>
          <w:sz w:val="17"/>
        </w:rPr>
        <w:t>3</w:t>
      </w:r>
      <w:r>
        <w:rPr>
          <w:rFonts w:ascii="Arial" w:hAnsi="Arial"/>
          <w:i/>
          <w:color w:val="231F20"/>
          <w:spacing w:val="73"/>
          <w:w w:val="105"/>
          <w:sz w:val="17"/>
        </w:rPr>
        <w:t> </w:t>
      </w:r>
      <w:r>
        <w:rPr>
          <w:rFonts w:ascii="Arial" w:hAnsi="Arial"/>
          <w:i/>
          <w:color w:val="231F20"/>
          <w:w w:val="105"/>
          <w:sz w:val="17"/>
        </w:rPr>
        <w:t>–</w:t>
      </w:r>
      <w:r>
        <w:rPr>
          <w:rFonts w:ascii="Arial" w:hAnsi="Arial"/>
          <w:i/>
          <w:color w:val="231F20"/>
          <w:spacing w:val="11"/>
          <w:w w:val="105"/>
          <w:sz w:val="17"/>
        </w:rPr>
        <w:t> </w:t>
      </w:r>
      <w:r>
        <w:rPr>
          <w:rFonts w:ascii="Arial" w:hAnsi="Arial"/>
          <w:i/>
          <w:color w:val="231F20"/>
          <w:w w:val="105"/>
          <w:sz w:val="17"/>
        </w:rPr>
        <w:t>Dangerous</w:t>
      </w:r>
      <w:r>
        <w:rPr>
          <w:rFonts w:ascii="Arial" w:hAnsi="Arial"/>
          <w:i/>
          <w:color w:val="231F20"/>
          <w:spacing w:val="12"/>
          <w:w w:val="105"/>
          <w:sz w:val="17"/>
        </w:rPr>
        <w:t> </w:t>
      </w:r>
      <w:r>
        <w:rPr>
          <w:rFonts w:ascii="Arial" w:hAnsi="Arial"/>
          <w:i/>
          <w:color w:val="231F20"/>
          <w:w w:val="105"/>
          <w:sz w:val="17"/>
        </w:rPr>
        <w:t>Goods</w:t>
      </w:r>
      <w:r>
        <w:rPr>
          <w:rFonts w:ascii="Arial" w:hAnsi="Arial"/>
          <w:i/>
          <w:color w:val="231F20"/>
          <w:spacing w:val="11"/>
          <w:w w:val="105"/>
          <w:sz w:val="17"/>
        </w:rPr>
        <w:t> </w:t>
      </w:r>
      <w:r>
        <w:rPr>
          <w:rFonts w:ascii="Arial" w:hAnsi="Arial"/>
          <w:i/>
          <w:color w:val="231F20"/>
          <w:w w:val="105"/>
          <w:sz w:val="17"/>
        </w:rPr>
        <w:t>List,</w:t>
      </w:r>
      <w:r>
        <w:rPr>
          <w:rFonts w:ascii="Arial" w:hAnsi="Arial"/>
          <w:i/>
          <w:color w:val="231F20"/>
          <w:spacing w:val="12"/>
          <w:w w:val="105"/>
          <w:sz w:val="17"/>
        </w:rPr>
        <w:t> </w:t>
      </w:r>
      <w:r>
        <w:rPr>
          <w:rFonts w:ascii="Arial" w:hAnsi="Arial"/>
          <w:i/>
          <w:color w:val="231F20"/>
          <w:w w:val="105"/>
          <w:sz w:val="17"/>
        </w:rPr>
        <w:t>special</w:t>
      </w:r>
      <w:r>
        <w:rPr>
          <w:rFonts w:ascii="Arial" w:hAnsi="Arial"/>
          <w:i/>
          <w:color w:val="231F20"/>
          <w:spacing w:val="11"/>
          <w:w w:val="105"/>
          <w:sz w:val="17"/>
        </w:rPr>
        <w:t> </w:t>
      </w:r>
      <w:r>
        <w:rPr>
          <w:rFonts w:ascii="Arial" w:hAnsi="Arial"/>
          <w:i/>
          <w:color w:val="231F20"/>
          <w:w w:val="105"/>
          <w:sz w:val="17"/>
        </w:rPr>
        <w:t>provisions</w:t>
      </w:r>
      <w:r>
        <w:rPr>
          <w:rFonts w:ascii="Arial" w:hAnsi="Arial"/>
          <w:i/>
          <w:color w:val="231F20"/>
          <w:spacing w:val="12"/>
          <w:w w:val="105"/>
          <w:sz w:val="17"/>
        </w:rPr>
        <w:t> </w:t>
      </w:r>
      <w:r>
        <w:rPr>
          <w:rFonts w:ascii="Arial" w:hAnsi="Arial"/>
          <w:i/>
          <w:color w:val="231F20"/>
          <w:w w:val="105"/>
          <w:sz w:val="17"/>
        </w:rPr>
        <w:t>and</w:t>
      </w:r>
      <w:r>
        <w:rPr>
          <w:rFonts w:ascii="Arial" w:hAnsi="Arial"/>
          <w:i/>
          <w:color w:val="231F20"/>
          <w:spacing w:val="12"/>
          <w:w w:val="105"/>
          <w:sz w:val="17"/>
        </w:rPr>
        <w:t> </w:t>
      </w:r>
      <w:r>
        <w:rPr>
          <w:rFonts w:ascii="Arial" w:hAnsi="Arial"/>
          <w:i/>
          <w:color w:val="231F20"/>
          <w:spacing w:val="-2"/>
          <w:w w:val="105"/>
          <w:sz w:val="17"/>
        </w:rPr>
        <w:t>exceptions</w:t>
      </w:r>
    </w:p>
    <w:p>
      <w:pPr>
        <w:pStyle w:val="BodyText"/>
        <w:spacing w:before="8"/>
        <w:ind w:left="0"/>
        <w:jc w:val="left"/>
        <w:rPr>
          <w:rFonts w:ascii="Arial"/>
          <w:i/>
          <w:sz w:val="5"/>
        </w:rPr>
      </w:pPr>
      <w:r>
        <w:rPr>
          <w:rFonts w:ascii="Arial"/>
          <w:i/>
          <w:sz w:val="5"/>
        </w:rPr>
        <mc:AlternateContent>
          <mc:Choice Requires="wps">
            <w:drawing>
              <wp:anchor distT="0" distB="0" distL="0" distR="0" allowOverlap="1" layoutInCell="1" locked="0" behindDoc="1" simplePos="0" relativeHeight="487610368">
                <wp:simplePos x="0" y="0"/>
                <wp:positionH relativeFrom="page">
                  <wp:posOffset>540000</wp:posOffset>
                </wp:positionH>
                <wp:positionV relativeFrom="paragraph">
                  <wp:posOffset>56965</wp:posOffset>
                </wp:positionV>
                <wp:extent cx="6120130" cy="1270"/>
                <wp:effectExtent l="0" t="0" r="0" b="0"/>
                <wp:wrapTopAndBottom/>
                <wp:docPr id="104" name="Graphic 104"/>
                <wp:cNvGraphicFramePr>
                  <a:graphicFrameLocks/>
                </wp:cNvGraphicFramePr>
                <a:graphic>
                  <a:graphicData uri="http://schemas.microsoft.com/office/word/2010/wordprocessingShape">
                    <wps:wsp>
                      <wps:cNvPr id="104" name="Graphic 104"/>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85497pt;width:481.9pt;height:.1pt;mso-position-horizontal-relative:page;mso-position-vertical-relative:paragraph;z-index:-15706112;mso-wrap-distance-left:0;mso-wrap-distance-right:0" id="docshape101" coordorigin="850,90" coordsize="9638,0" path="m850,90l10488,90e" filled="false" stroked="true" strokeweight=".5pt" strokecolor="#231f20">
                <v:path arrowok="t"/>
                <v:stroke dashstyle="solid"/>
                <w10:wrap type="topAndBottom"/>
              </v:shape>
            </w:pict>
          </mc:Fallback>
        </mc:AlternateContent>
      </w:r>
    </w:p>
    <w:p>
      <w:pPr>
        <w:pStyle w:val="BodyText"/>
        <w:spacing w:before="195"/>
        <w:ind w:left="0"/>
        <w:jc w:val="left"/>
        <w:rPr>
          <w:rFonts w:ascii="Arial"/>
          <w:i/>
        </w:rPr>
      </w:pPr>
    </w:p>
    <w:p>
      <w:pPr>
        <w:pStyle w:val="BodyText"/>
        <w:spacing w:line="256" w:lineRule="auto"/>
        <w:ind w:right="1414"/>
      </w:pPr>
      <w:r>
        <w:rPr>
          <w:color w:val="231F20"/>
          <w:w w:val="105"/>
        </w:rPr>
        <w:t>operation, and significant movement relative to the cargo transport unit under the shocks, loadings and vibrations normally incident to transport. Dangerous goods necessary for the safe and proper operation of the cargo transport unit (e.g. fire-extinguishing systems and air-conditioning systems), shall be properly secured to or installed in the cargo transport unit and are not otherwise subject to this</w:t>
      </w:r>
      <w:r>
        <w:rPr>
          <w:color w:val="231F20"/>
          <w:spacing w:val="-1"/>
          <w:w w:val="105"/>
        </w:rPr>
        <w:t> </w:t>
      </w:r>
      <w:r>
        <w:rPr>
          <w:color w:val="231F20"/>
          <w:w w:val="105"/>
        </w:rPr>
        <w:t>Code.</w:t>
      </w:r>
      <w:r>
        <w:rPr>
          <w:color w:val="231F20"/>
          <w:spacing w:val="-1"/>
          <w:w w:val="105"/>
        </w:rPr>
        <w:t> </w:t>
      </w:r>
      <w:r>
        <w:rPr>
          <w:color w:val="231F20"/>
          <w:w w:val="105"/>
        </w:rPr>
        <w:t>Dangerous</w:t>
      </w:r>
      <w:r>
        <w:rPr>
          <w:color w:val="231F20"/>
          <w:spacing w:val="-1"/>
          <w:w w:val="105"/>
        </w:rPr>
        <w:t> </w:t>
      </w:r>
      <w:r>
        <w:rPr>
          <w:color w:val="231F20"/>
          <w:w w:val="105"/>
        </w:rPr>
        <w:t>goods</w:t>
      </w:r>
      <w:r>
        <w:rPr>
          <w:color w:val="231F20"/>
          <w:spacing w:val="-1"/>
          <w:w w:val="105"/>
        </w:rPr>
        <w:t> </w:t>
      </w:r>
      <w:r>
        <w:rPr>
          <w:color w:val="231F20"/>
          <w:w w:val="105"/>
        </w:rPr>
        <w:t>not</w:t>
      </w:r>
      <w:r>
        <w:rPr>
          <w:color w:val="231F20"/>
          <w:spacing w:val="-1"/>
          <w:w w:val="105"/>
        </w:rPr>
        <w:t> </w:t>
      </w:r>
      <w:r>
        <w:rPr>
          <w:color w:val="231F20"/>
          <w:w w:val="105"/>
        </w:rPr>
        <w:t>necessary</w:t>
      </w:r>
      <w:r>
        <w:rPr>
          <w:color w:val="231F20"/>
          <w:spacing w:val="-1"/>
          <w:w w:val="105"/>
        </w:rPr>
        <w:t> </w:t>
      </w:r>
      <w:r>
        <w:rPr>
          <w:color w:val="231F20"/>
          <w:w w:val="105"/>
        </w:rPr>
        <w:t>for</w:t>
      </w:r>
      <w:r>
        <w:rPr>
          <w:color w:val="231F20"/>
          <w:spacing w:val="-1"/>
          <w:w w:val="105"/>
        </w:rPr>
        <w:t> </w:t>
      </w:r>
      <w:r>
        <w:rPr>
          <w:color w:val="231F20"/>
          <w:w w:val="105"/>
        </w:rPr>
        <w:t>the</w:t>
      </w:r>
      <w:r>
        <w:rPr>
          <w:color w:val="231F20"/>
          <w:spacing w:val="-1"/>
          <w:w w:val="105"/>
        </w:rPr>
        <w:t> </w:t>
      </w:r>
      <w:r>
        <w:rPr>
          <w:color w:val="231F20"/>
          <w:w w:val="105"/>
        </w:rPr>
        <w:t>safe</w:t>
      </w:r>
      <w:r>
        <w:rPr>
          <w:color w:val="231F20"/>
          <w:spacing w:val="-1"/>
          <w:w w:val="105"/>
        </w:rPr>
        <w:t> </w:t>
      </w:r>
      <w:r>
        <w:rPr>
          <w:color w:val="231F20"/>
          <w:w w:val="105"/>
        </w:rPr>
        <w:t>and</w:t>
      </w:r>
      <w:r>
        <w:rPr>
          <w:color w:val="231F20"/>
          <w:spacing w:val="-1"/>
          <w:w w:val="105"/>
        </w:rPr>
        <w:t> </w:t>
      </w:r>
      <w:r>
        <w:rPr>
          <w:color w:val="231F20"/>
          <w:w w:val="105"/>
        </w:rPr>
        <w:t>proper</w:t>
      </w:r>
      <w:r>
        <w:rPr>
          <w:color w:val="231F20"/>
          <w:spacing w:val="-1"/>
          <w:w w:val="105"/>
        </w:rPr>
        <w:t> </w:t>
      </w:r>
      <w:r>
        <w:rPr>
          <w:color w:val="231F20"/>
          <w:w w:val="105"/>
        </w:rPr>
        <w:t>operation</w:t>
      </w:r>
      <w:r>
        <w:rPr>
          <w:color w:val="231F20"/>
          <w:spacing w:val="-1"/>
          <w:w w:val="105"/>
        </w:rPr>
        <w:t> </w:t>
      </w:r>
      <w:r>
        <w:rPr>
          <w:color w:val="231F20"/>
          <w:w w:val="105"/>
        </w:rPr>
        <w:t>of</w:t>
      </w:r>
      <w:r>
        <w:rPr>
          <w:color w:val="231F20"/>
          <w:spacing w:val="-1"/>
          <w:w w:val="105"/>
        </w:rPr>
        <w:t> </w:t>
      </w:r>
      <w:r>
        <w:rPr>
          <w:color w:val="231F20"/>
          <w:w w:val="105"/>
        </w:rPr>
        <w:t>the</w:t>
      </w:r>
      <w:r>
        <w:rPr>
          <w:color w:val="231F20"/>
          <w:spacing w:val="-1"/>
          <w:w w:val="105"/>
        </w:rPr>
        <w:t> </w:t>
      </w:r>
      <w:r>
        <w:rPr>
          <w:color w:val="231F20"/>
          <w:w w:val="105"/>
        </w:rPr>
        <w:t>cargo</w:t>
      </w:r>
      <w:r>
        <w:rPr>
          <w:color w:val="231F20"/>
          <w:spacing w:val="-1"/>
          <w:w w:val="105"/>
        </w:rPr>
        <w:t> </w:t>
      </w:r>
      <w:r>
        <w:rPr>
          <w:color w:val="231F20"/>
          <w:w w:val="105"/>
        </w:rPr>
        <w:t>transport unit shall not be transported within the cargo transport unit.</w:t>
      </w:r>
    </w:p>
    <w:p>
      <w:pPr>
        <w:pStyle w:val="BodyText"/>
        <w:spacing w:line="256" w:lineRule="auto" w:before="65"/>
        <w:ind w:right="1414"/>
      </w:pPr>
      <w:r>
        <w:rPr>
          <w:color w:val="231F20"/>
          <w:w w:val="105"/>
        </w:rPr>
        <w:t>The batteries inside the cargo transport unit are not subject to marking or labelling requirements. The</w:t>
      </w:r>
      <w:r>
        <w:rPr>
          <w:color w:val="231F20"/>
          <w:spacing w:val="-5"/>
          <w:w w:val="105"/>
        </w:rPr>
        <w:t> </w:t>
      </w:r>
      <w:r>
        <w:rPr>
          <w:color w:val="231F20"/>
          <w:w w:val="105"/>
        </w:rPr>
        <w:t>cargo</w:t>
      </w:r>
      <w:r>
        <w:rPr>
          <w:color w:val="231F20"/>
          <w:spacing w:val="-5"/>
          <w:w w:val="105"/>
        </w:rPr>
        <w:t> </w:t>
      </w:r>
      <w:r>
        <w:rPr>
          <w:color w:val="231F20"/>
          <w:w w:val="105"/>
        </w:rPr>
        <w:t>transport</w:t>
      </w:r>
      <w:r>
        <w:rPr>
          <w:color w:val="231F20"/>
          <w:spacing w:val="-5"/>
          <w:w w:val="105"/>
        </w:rPr>
        <w:t> </w:t>
      </w:r>
      <w:r>
        <w:rPr>
          <w:color w:val="231F20"/>
          <w:w w:val="105"/>
        </w:rPr>
        <w:t>unit</w:t>
      </w:r>
      <w:r>
        <w:rPr>
          <w:color w:val="231F20"/>
          <w:spacing w:val="-5"/>
          <w:w w:val="105"/>
        </w:rPr>
        <w:t> </w:t>
      </w:r>
      <w:r>
        <w:rPr>
          <w:color w:val="231F20"/>
          <w:w w:val="105"/>
        </w:rPr>
        <w:t>shall</w:t>
      </w:r>
      <w:r>
        <w:rPr>
          <w:color w:val="231F20"/>
          <w:spacing w:val="-5"/>
          <w:w w:val="105"/>
        </w:rPr>
        <w:t> </w:t>
      </w:r>
      <w:r>
        <w:rPr>
          <w:color w:val="231F20"/>
          <w:w w:val="105"/>
        </w:rPr>
        <w:t>display</w:t>
      </w:r>
      <w:r>
        <w:rPr>
          <w:color w:val="231F20"/>
          <w:spacing w:val="-5"/>
          <w:w w:val="105"/>
        </w:rPr>
        <w:t> </w:t>
      </w:r>
      <w:r>
        <w:rPr>
          <w:color w:val="231F20"/>
          <w:w w:val="105"/>
        </w:rPr>
        <w:t>the</w:t>
      </w:r>
      <w:r>
        <w:rPr>
          <w:color w:val="231F20"/>
          <w:spacing w:val="-5"/>
          <w:w w:val="105"/>
        </w:rPr>
        <w:t> </w:t>
      </w:r>
      <w:r>
        <w:rPr>
          <w:color w:val="231F20"/>
          <w:w w:val="105"/>
        </w:rPr>
        <w:t>UN</w:t>
      </w:r>
      <w:r>
        <w:rPr>
          <w:color w:val="231F20"/>
          <w:spacing w:val="-5"/>
          <w:w w:val="105"/>
        </w:rPr>
        <w:t> </w:t>
      </w:r>
      <w:r>
        <w:rPr>
          <w:color w:val="231F20"/>
          <w:w w:val="105"/>
        </w:rPr>
        <w:t>number</w:t>
      </w:r>
      <w:r>
        <w:rPr>
          <w:color w:val="231F20"/>
          <w:spacing w:val="-5"/>
          <w:w w:val="105"/>
        </w:rPr>
        <w:t> </w:t>
      </w:r>
      <w:r>
        <w:rPr>
          <w:color w:val="231F20"/>
          <w:w w:val="105"/>
        </w:rPr>
        <w:t>in</w:t>
      </w:r>
      <w:r>
        <w:rPr>
          <w:color w:val="231F20"/>
          <w:spacing w:val="-5"/>
          <w:w w:val="105"/>
        </w:rPr>
        <w:t> </w:t>
      </w:r>
      <w:r>
        <w:rPr>
          <w:color w:val="231F20"/>
          <w:w w:val="105"/>
        </w:rPr>
        <w:t>accordance</w:t>
      </w:r>
      <w:r>
        <w:rPr>
          <w:color w:val="231F20"/>
          <w:spacing w:val="-5"/>
          <w:w w:val="105"/>
        </w:rPr>
        <w:t> </w:t>
      </w:r>
      <w:r>
        <w:rPr>
          <w:color w:val="231F20"/>
          <w:w w:val="105"/>
        </w:rPr>
        <w:t>with</w:t>
      </w:r>
      <w:r>
        <w:rPr>
          <w:color w:val="231F20"/>
          <w:spacing w:val="-5"/>
          <w:w w:val="105"/>
        </w:rPr>
        <w:t> </w:t>
      </w:r>
      <w:r>
        <w:rPr>
          <w:color w:val="231F20"/>
          <w:w w:val="105"/>
        </w:rPr>
        <w:t>5.3.2.1.2</w:t>
      </w:r>
      <w:r>
        <w:rPr>
          <w:color w:val="231F20"/>
          <w:spacing w:val="-5"/>
          <w:w w:val="105"/>
        </w:rPr>
        <w:t> </w:t>
      </w:r>
      <w:r>
        <w:rPr>
          <w:color w:val="231F20"/>
          <w:w w:val="105"/>
        </w:rPr>
        <w:t>and</w:t>
      </w:r>
      <w:r>
        <w:rPr>
          <w:color w:val="231F20"/>
          <w:spacing w:val="-5"/>
          <w:w w:val="105"/>
        </w:rPr>
        <w:t> </w:t>
      </w:r>
      <w:r>
        <w:rPr>
          <w:color w:val="231F20"/>
          <w:w w:val="105"/>
        </w:rPr>
        <w:t>be</w:t>
      </w:r>
      <w:r>
        <w:rPr>
          <w:color w:val="231F20"/>
          <w:spacing w:val="-5"/>
          <w:w w:val="105"/>
        </w:rPr>
        <w:t> </w:t>
      </w:r>
      <w:r>
        <w:rPr>
          <w:color w:val="231F20"/>
          <w:w w:val="105"/>
        </w:rPr>
        <w:t>placarded on two opposing sides in accordance with 5.3.1.1.2.</w:t>
      </w:r>
    </w:p>
    <w:p>
      <w:pPr>
        <w:pStyle w:val="ListParagraph"/>
        <w:numPr>
          <w:ilvl w:val="0"/>
          <w:numId w:val="39"/>
        </w:numPr>
        <w:tabs>
          <w:tab w:pos="2647" w:val="left" w:leader="none"/>
          <w:tab w:pos="2650" w:val="left" w:leader="none"/>
        </w:tabs>
        <w:spacing w:line="256" w:lineRule="auto" w:before="63" w:after="0"/>
        <w:ind w:left="2650" w:right="1414" w:hanging="720"/>
        <w:jc w:val="both"/>
        <w:rPr>
          <w:sz w:val="17"/>
        </w:rPr>
      </w:pPr>
      <w:r>
        <w:rPr>
          <w:color w:val="231F20"/>
          <w:w w:val="105"/>
          <w:sz w:val="17"/>
        </w:rPr>
        <w:t>When a package contains a combination of lithium batteries contained in equipment and lithium batteries packed with equipment, the following requirements apply for the purposes of package marking and documentation:</w:t>
      </w:r>
    </w:p>
    <w:p>
      <w:pPr>
        <w:pStyle w:val="ListParagraph"/>
        <w:numPr>
          <w:ilvl w:val="1"/>
          <w:numId w:val="39"/>
        </w:numPr>
        <w:tabs>
          <w:tab w:pos="3010" w:val="left" w:leader="none"/>
        </w:tabs>
        <w:spacing w:line="256" w:lineRule="auto" w:before="42" w:after="0"/>
        <w:ind w:left="3010" w:right="1414" w:hanging="360"/>
        <w:jc w:val="both"/>
        <w:rPr>
          <w:sz w:val="17"/>
        </w:rPr>
      </w:pPr>
      <w:r>
        <w:rPr>
          <w:color w:val="231F20"/>
          <w:w w:val="105"/>
          <w:sz w:val="17"/>
        </w:rPr>
        <w:t>the package shall be marked “UN 3091 Lithium metal batteries packed with equipment”, or</w:t>
      </w:r>
      <w:r>
        <w:rPr>
          <w:color w:val="231F20"/>
          <w:spacing w:val="40"/>
          <w:w w:val="105"/>
          <w:sz w:val="17"/>
        </w:rPr>
        <w:t> </w:t>
      </w:r>
      <w:r>
        <w:rPr>
          <w:color w:val="231F20"/>
          <w:w w:val="105"/>
          <w:sz w:val="17"/>
        </w:rPr>
        <w:t>“UN 3481 Lithium ion batteries packed with equipment”, as appropriate. If a package contains both lithium ion batteries and lithium metal batteries packed with and contained in equipment, the package shall be marked as required for both battery types. However, button cell batteries installed in equipment (including circuit boards) need not be considered.</w:t>
      </w:r>
    </w:p>
    <w:p>
      <w:pPr>
        <w:pStyle w:val="ListParagraph"/>
        <w:numPr>
          <w:ilvl w:val="1"/>
          <w:numId w:val="39"/>
        </w:numPr>
        <w:tabs>
          <w:tab w:pos="3010" w:val="left" w:leader="none"/>
        </w:tabs>
        <w:spacing w:line="256" w:lineRule="auto" w:before="44" w:after="0"/>
        <w:ind w:left="3010" w:right="1414" w:hanging="360"/>
        <w:jc w:val="both"/>
        <w:rPr>
          <w:sz w:val="17"/>
        </w:rPr>
      </w:pPr>
      <w:r>
        <w:rPr>
          <w:color w:val="231F20"/>
          <w:w w:val="105"/>
          <w:sz w:val="17"/>
        </w:rPr>
        <w:t>the</w:t>
      </w:r>
      <w:r>
        <w:rPr>
          <w:color w:val="231F20"/>
          <w:spacing w:val="-6"/>
          <w:w w:val="105"/>
          <w:sz w:val="17"/>
        </w:rPr>
        <w:t> </w:t>
      </w:r>
      <w:r>
        <w:rPr>
          <w:color w:val="231F20"/>
          <w:w w:val="105"/>
          <w:sz w:val="17"/>
        </w:rPr>
        <w:t>transport</w:t>
      </w:r>
      <w:r>
        <w:rPr>
          <w:color w:val="231F20"/>
          <w:spacing w:val="-6"/>
          <w:w w:val="105"/>
          <w:sz w:val="17"/>
        </w:rPr>
        <w:t> </w:t>
      </w:r>
      <w:r>
        <w:rPr>
          <w:color w:val="231F20"/>
          <w:w w:val="105"/>
          <w:sz w:val="17"/>
        </w:rPr>
        <w:t>document</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indicate</w:t>
      </w:r>
      <w:r>
        <w:rPr>
          <w:color w:val="231F20"/>
          <w:spacing w:val="-6"/>
          <w:w w:val="105"/>
          <w:sz w:val="17"/>
        </w:rPr>
        <w:t> </w:t>
      </w:r>
      <w:r>
        <w:rPr>
          <w:color w:val="231F20"/>
          <w:w w:val="105"/>
          <w:sz w:val="17"/>
        </w:rPr>
        <w:t>“UN</w:t>
      </w:r>
      <w:r>
        <w:rPr>
          <w:color w:val="231F20"/>
          <w:spacing w:val="-6"/>
          <w:w w:val="105"/>
          <w:sz w:val="17"/>
        </w:rPr>
        <w:t> </w:t>
      </w:r>
      <w:r>
        <w:rPr>
          <w:color w:val="231F20"/>
          <w:w w:val="105"/>
          <w:sz w:val="17"/>
        </w:rPr>
        <w:t>3091</w:t>
      </w:r>
      <w:r>
        <w:rPr>
          <w:color w:val="231F20"/>
          <w:spacing w:val="-6"/>
          <w:w w:val="105"/>
          <w:sz w:val="17"/>
        </w:rPr>
        <w:t> </w:t>
      </w:r>
      <w:r>
        <w:rPr>
          <w:color w:val="231F20"/>
          <w:w w:val="105"/>
          <w:sz w:val="17"/>
        </w:rPr>
        <w:t>Lithium</w:t>
      </w:r>
      <w:r>
        <w:rPr>
          <w:color w:val="231F20"/>
          <w:spacing w:val="-6"/>
          <w:w w:val="105"/>
          <w:sz w:val="17"/>
        </w:rPr>
        <w:t> </w:t>
      </w:r>
      <w:r>
        <w:rPr>
          <w:color w:val="231F20"/>
          <w:w w:val="105"/>
          <w:sz w:val="17"/>
        </w:rPr>
        <w:t>metal</w:t>
      </w:r>
      <w:r>
        <w:rPr>
          <w:color w:val="231F20"/>
          <w:spacing w:val="-6"/>
          <w:w w:val="105"/>
          <w:sz w:val="17"/>
        </w:rPr>
        <w:t> </w:t>
      </w:r>
      <w:r>
        <w:rPr>
          <w:color w:val="231F20"/>
          <w:w w:val="105"/>
          <w:sz w:val="17"/>
        </w:rPr>
        <w:t>batteries</w:t>
      </w:r>
      <w:r>
        <w:rPr>
          <w:color w:val="231F20"/>
          <w:spacing w:val="-6"/>
          <w:w w:val="105"/>
          <w:sz w:val="17"/>
        </w:rPr>
        <w:t> </w:t>
      </w:r>
      <w:r>
        <w:rPr>
          <w:color w:val="231F20"/>
          <w:w w:val="105"/>
          <w:sz w:val="17"/>
        </w:rPr>
        <w:t>packed</w:t>
      </w:r>
      <w:r>
        <w:rPr>
          <w:color w:val="231F20"/>
          <w:spacing w:val="-6"/>
          <w:w w:val="105"/>
          <w:sz w:val="17"/>
        </w:rPr>
        <w:t> </w:t>
      </w:r>
      <w:r>
        <w:rPr>
          <w:color w:val="231F20"/>
          <w:w w:val="105"/>
          <w:sz w:val="17"/>
        </w:rPr>
        <w:t>with</w:t>
      </w:r>
      <w:r>
        <w:rPr>
          <w:color w:val="231F20"/>
          <w:spacing w:val="-6"/>
          <w:w w:val="105"/>
          <w:sz w:val="17"/>
        </w:rPr>
        <w:t> </w:t>
      </w:r>
      <w:r>
        <w:rPr>
          <w:color w:val="231F20"/>
          <w:w w:val="105"/>
          <w:sz w:val="17"/>
        </w:rPr>
        <w:t>equipment” or</w:t>
      </w:r>
      <w:r>
        <w:rPr>
          <w:color w:val="231F20"/>
          <w:spacing w:val="-10"/>
          <w:w w:val="105"/>
          <w:sz w:val="17"/>
        </w:rPr>
        <w:t> </w:t>
      </w:r>
      <w:r>
        <w:rPr>
          <w:color w:val="231F20"/>
          <w:w w:val="105"/>
          <w:sz w:val="17"/>
        </w:rPr>
        <w:t>“UN</w:t>
      </w:r>
      <w:r>
        <w:rPr>
          <w:color w:val="231F20"/>
          <w:spacing w:val="-10"/>
          <w:w w:val="105"/>
          <w:sz w:val="17"/>
        </w:rPr>
        <w:t> </w:t>
      </w:r>
      <w:r>
        <w:rPr>
          <w:color w:val="231F20"/>
          <w:w w:val="105"/>
          <w:sz w:val="17"/>
        </w:rPr>
        <w:t>3481</w:t>
      </w:r>
      <w:r>
        <w:rPr>
          <w:color w:val="231F20"/>
          <w:spacing w:val="-10"/>
          <w:w w:val="105"/>
          <w:sz w:val="17"/>
        </w:rPr>
        <w:t> </w:t>
      </w:r>
      <w:r>
        <w:rPr>
          <w:color w:val="231F20"/>
          <w:w w:val="105"/>
          <w:sz w:val="17"/>
        </w:rPr>
        <w:t>Lithium</w:t>
      </w:r>
      <w:r>
        <w:rPr>
          <w:color w:val="231F20"/>
          <w:spacing w:val="-10"/>
          <w:w w:val="105"/>
          <w:sz w:val="17"/>
        </w:rPr>
        <w:t> </w:t>
      </w:r>
      <w:r>
        <w:rPr>
          <w:color w:val="231F20"/>
          <w:w w:val="105"/>
          <w:sz w:val="17"/>
        </w:rPr>
        <w:t>ion</w:t>
      </w:r>
      <w:r>
        <w:rPr>
          <w:color w:val="231F20"/>
          <w:spacing w:val="-10"/>
          <w:w w:val="105"/>
          <w:sz w:val="17"/>
        </w:rPr>
        <w:t> </w:t>
      </w:r>
      <w:r>
        <w:rPr>
          <w:color w:val="231F20"/>
          <w:w w:val="105"/>
          <w:sz w:val="17"/>
        </w:rPr>
        <w:t>batteries</w:t>
      </w:r>
      <w:r>
        <w:rPr>
          <w:color w:val="231F20"/>
          <w:spacing w:val="-10"/>
          <w:w w:val="105"/>
          <w:sz w:val="17"/>
        </w:rPr>
        <w:t> </w:t>
      </w:r>
      <w:r>
        <w:rPr>
          <w:color w:val="231F20"/>
          <w:w w:val="105"/>
          <w:sz w:val="17"/>
        </w:rPr>
        <w:t>packed</w:t>
      </w:r>
      <w:r>
        <w:rPr>
          <w:color w:val="231F20"/>
          <w:spacing w:val="-10"/>
          <w:w w:val="105"/>
          <w:sz w:val="17"/>
        </w:rPr>
        <w:t> </w:t>
      </w:r>
      <w:r>
        <w:rPr>
          <w:color w:val="231F20"/>
          <w:w w:val="105"/>
          <w:sz w:val="17"/>
        </w:rPr>
        <w:t>with</w:t>
      </w:r>
      <w:r>
        <w:rPr>
          <w:color w:val="231F20"/>
          <w:spacing w:val="-10"/>
          <w:w w:val="105"/>
          <w:sz w:val="17"/>
        </w:rPr>
        <w:t> </w:t>
      </w:r>
      <w:r>
        <w:rPr>
          <w:color w:val="231F20"/>
          <w:w w:val="105"/>
          <w:sz w:val="17"/>
        </w:rPr>
        <w:t>equipment”,</w:t>
      </w:r>
      <w:r>
        <w:rPr>
          <w:color w:val="231F20"/>
          <w:spacing w:val="-10"/>
          <w:w w:val="105"/>
          <w:sz w:val="17"/>
        </w:rPr>
        <w:t> </w:t>
      </w:r>
      <w:r>
        <w:rPr>
          <w:color w:val="231F20"/>
          <w:w w:val="105"/>
          <w:sz w:val="17"/>
        </w:rPr>
        <w:t>as</w:t>
      </w:r>
      <w:r>
        <w:rPr>
          <w:color w:val="231F20"/>
          <w:spacing w:val="-10"/>
          <w:w w:val="105"/>
          <w:sz w:val="17"/>
        </w:rPr>
        <w:t> </w:t>
      </w:r>
      <w:r>
        <w:rPr>
          <w:color w:val="231F20"/>
          <w:w w:val="105"/>
          <w:sz w:val="17"/>
        </w:rPr>
        <w:t>appropriate.</w:t>
      </w:r>
      <w:r>
        <w:rPr>
          <w:color w:val="231F20"/>
          <w:spacing w:val="-10"/>
          <w:w w:val="105"/>
          <w:sz w:val="17"/>
        </w:rPr>
        <w:t> </w:t>
      </w:r>
      <w:r>
        <w:rPr>
          <w:color w:val="231F20"/>
          <w:w w:val="105"/>
          <w:sz w:val="17"/>
        </w:rPr>
        <w:t>If</w:t>
      </w:r>
      <w:r>
        <w:rPr>
          <w:color w:val="231F20"/>
          <w:spacing w:val="-10"/>
          <w:w w:val="105"/>
          <w:sz w:val="17"/>
        </w:rPr>
        <w:t> </w:t>
      </w:r>
      <w:r>
        <w:rPr>
          <w:color w:val="231F20"/>
          <w:w w:val="105"/>
          <w:sz w:val="17"/>
        </w:rPr>
        <w:t>a</w:t>
      </w:r>
      <w:r>
        <w:rPr>
          <w:color w:val="231F20"/>
          <w:spacing w:val="-10"/>
          <w:w w:val="105"/>
          <w:sz w:val="17"/>
        </w:rPr>
        <w:t> </w:t>
      </w:r>
      <w:r>
        <w:rPr>
          <w:color w:val="231F20"/>
          <w:w w:val="105"/>
          <w:sz w:val="17"/>
        </w:rPr>
        <w:t>package</w:t>
      </w:r>
      <w:r>
        <w:rPr>
          <w:color w:val="231F20"/>
          <w:spacing w:val="-10"/>
          <w:w w:val="105"/>
          <w:sz w:val="17"/>
        </w:rPr>
        <w:t> </w:t>
      </w:r>
      <w:r>
        <w:rPr>
          <w:color w:val="231F20"/>
          <w:w w:val="105"/>
          <w:sz w:val="17"/>
        </w:rPr>
        <w:t>contains both lithium metal batteries and lithium ion batteries packed with and contained in equipment, then the transport document shall indicate both “UN 3091 Lithium metal batteries packed with equipment” and “UN 3481 Lithium ion batteries packed with equipment</w:t>
      </w:r>
    </w:p>
    <w:p>
      <w:pPr>
        <w:pStyle w:val="ListParagraph"/>
        <w:numPr>
          <w:ilvl w:val="0"/>
          <w:numId w:val="39"/>
        </w:numPr>
        <w:tabs>
          <w:tab w:pos="2647" w:val="left" w:leader="none"/>
          <w:tab w:pos="2650" w:val="left" w:leader="none"/>
        </w:tabs>
        <w:spacing w:line="256" w:lineRule="auto" w:before="65" w:after="0"/>
        <w:ind w:left="2650" w:right="1414" w:hanging="720"/>
        <w:jc w:val="both"/>
        <w:rPr>
          <w:sz w:val="17"/>
        </w:rPr>
      </w:pPr>
      <w:r>
        <w:rPr>
          <w:color w:val="231F20"/>
          <w:w w:val="105"/>
          <w:sz w:val="17"/>
        </w:rPr>
        <w:t>Articles</w:t>
      </w:r>
      <w:r>
        <w:rPr>
          <w:color w:val="231F20"/>
          <w:spacing w:val="-4"/>
          <w:w w:val="105"/>
          <w:sz w:val="17"/>
        </w:rPr>
        <w:t> </w:t>
      </w:r>
      <w:r>
        <w:rPr>
          <w:color w:val="231F20"/>
          <w:w w:val="105"/>
          <w:sz w:val="17"/>
        </w:rPr>
        <w:t>containing</w:t>
      </w:r>
      <w:r>
        <w:rPr>
          <w:color w:val="231F20"/>
          <w:spacing w:val="-4"/>
          <w:w w:val="105"/>
          <w:sz w:val="17"/>
        </w:rPr>
        <w:t> </w:t>
      </w:r>
      <w:r>
        <w:rPr>
          <w:color w:val="231F20"/>
          <w:w w:val="105"/>
          <w:sz w:val="17"/>
        </w:rPr>
        <w:t>dangerous</w:t>
      </w:r>
      <w:r>
        <w:rPr>
          <w:color w:val="231F20"/>
          <w:spacing w:val="-4"/>
          <w:w w:val="105"/>
          <w:sz w:val="17"/>
        </w:rPr>
        <w:t> </w:t>
      </w:r>
      <w:r>
        <w:rPr>
          <w:color w:val="231F20"/>
          <w:w w:val="105"/>
          <w:sz w:val="17"/>
        </w:rPr>
        <w:t>goods</w:t>
      </w:r>
      <w:r>
        <w:rPr>
          <w:color w:val="231F20"/>
          <w:spacing w:val="-4"/>
          <w:w w:val="105"/>
          <w:sz w:val="17"/>
        </w:rPr>
        <w:t> </w:t>
      </w:r>
      <w:r>
        <w:rPr>
          <w:color w:val="231F20"/>
          <w:w w:val="105"/>
          <w:sz w:val="17"/>
        </w:rPr>
        <w:t>of</w:t>
      </w:r>
      <w:r>
        <w:rPr>
          <w:color w:val="231F20"/>
          <w:spacing w:val="-4"/>
          <w:w w:val="105"/>
          <w:sz w:val="17"/>
        </w:rPr>
        <w:t> </w:t>
      </w:r>
      <w:r>
        <w:rPr>
          <w:color w:val="231F20"/>
          <w:w w:val="105"/>
          <w:sz w:val="17"/>
        </w:rPr>
        <w:t>class</w:t>
      </w:r>
      <w:r>
        <w:rPr>
          <w:color w:val="231F20"/>
          <w:spacing w:val="-4"/>
          <w:w w:val="105"/>
          <w:sz w:val="17"/>
        </w:rPr>
        <w:t> </w:t>
      </w:r>
      <w:r>
        <w:rPr>
          <w:color w:val="231F20"/>
          <w:w w:val="105"/>
          <w:sz w:val="17"/>
        </w:rPr>
        <w:t>2.3,</w:t>
      </w:r>
      <w:r>
        <w:rPr>
          <w:color w:val="231F20"/>
          <w:spacing w:val="-4"/>
          <w:w w:val="105"/>
          <w:sz w:val="17"/>
        </w:rPr>
        <w:t> </w:t>
      </w:r>
      <w:r>
        <w:rPr>
          <w:color w:val="231F20"/>
          <w:w w:val="105"/>
          <w:sz w:val="17"/>
        </w:rPr>
        <w:t>or</w:t>
      </w:r>
      <w:r>
        <w:rPr>
          <w:color w:val="231F20"/>
          <w:spacing w:val="-4"/>
          <w:w w:val="105"/>
          <w:sz w:val="17"/>
        </w:rPr>
        <w:t> </w:t>
      </w:r>
      <w:r>
        <w:rPr>
          <w:color w:val="231F20"/>
          <w:w w:val="105"/>
          <w:sz w:val="17"/>
        </w:rPr>
        <w:t>class</w:t>
      </w:r>
      <w:r>
        <w:rPr>
          <w:color w:val="231F20"/>
          <w:spacing w:val="-4"/>
          <w:w w:val="105"/>
          <w:sz w:val="17"/>
        </w:rPr>
        <w:t> </w:t>
      </w:r>
      <w:r>
        <w:rPr>
          <w:color w:val="231F20"/>
          <w:w w:val="105"/>
          <w:sz w:val="17"/>
        </w:rPr>
        <w:t>4.2,</w:t>
      </w:r>
      <w:r>
        <w:rPr>
          <w:color w:val="231F20"/>
          <w:spacing w:val="-4"/>
          <w:w w:val="105"/>
          <w:sz w:val="17"/>
        </w:rPr>
        <w:t> </w:t>
      </w:r>
      <w:r>
        <w:rPr>
          <w:color w:val="231F20"/>
          <w:w w:val="105"/>
          <w:sz w:val="17"/>
        </w:rPr>
        <w:t>or</w:t>
      </w:r>
      <w:r>
        <w:rPr>
          <w:color w:val="231F20"/>
          <w:spacing w:val="-4"/>
          <w:w w:val="105"/>
          <w:sz w:val="17"/>
        </w:rPr>
        <w:t> </w:t>
      </w:r>
      <w:r>
        <w:rPr>
          <w:color w:val="231F20"/>
          <w:w w:val="105"/>
          <w:sz w:val="17"/>
        </w:rPr>
        <w:t>class</w:t>
      </w:r>
      <w:r>
        <w:rPr>
          <w:color w:val="231F20"/>
          <w:spacing w:val="-4"/>
          <w:w w:val="105"/>
          <w:sz w:val="17"/>
        </w:rPr>
        <w:t> </w:t>
      </w:r>
      <w:r>
        <w:rPr>
          <w:color w:val="231F20"/>
          <w:w w:val="105"/>
          <w:sz w:val="17"/>
        </w:rPr>
        <w:t>4.3,</w:t>
      </w:r>
      <w:r>
        <w:rPr>
          <w:color w:val="231F20"/>
          <w:spacing w:val="-4"/>
          <w:w w:val="105"/>
          <w:sz w:val="17"/>
        </w:rPr>
        <w:t> </w:t>
      </w:r>
      <w:r>
        <w:rPr>
          <w:color w:val="231F20"/>
          <w:w w:val="105"/>
          <w:sz w:val="17"/>
        </w:rPr>
        <w:t>or</w:t>
      </w:r>
      <w:r>
        <w:rPr>
          <w:color w:val="231F20"/>
          <w:spacing w:val="-4"/>
          <w:w w:val="105"/>
          <w:sz w:val="17"/>
        </w:rPr>
        <w:t> </w:t>
      </w:r>
      <w:r>
        <w:rPr>
          <w:color w:val="231F20"/>
          <w:w w:val="105"/>
          <w:sz w:val="17"/>
        </w:rPr>
        <w:t>class</w:t>
      </w:r>
      <w:r>
        <w:rPr>
          <w:color w:val="231F20"/>
          <w:spacing w:val="-4"/>
          <w:w w:val="105"/>
          <w:sz w:val="17"/>
        </w:rPr>
        <w:t> </w:t>
      </w:r>
      <w:r>
        <w:rPr>
          <w:color w:val="231F20"/>
          <w:w w:val="105"/>
          <w:sz w:val="17"/>
        </w:rPr>
        <w:t>5.1,</w:t>
      </w:r>
      <w:r>
        <w:rPr>
          <w:color w:val="231F20"/>
          <w:spacing w:val="-4"/>
          <w:w w:val="105"/>
          <w:sz w:val="17"/>
        </w:rPr>
        <w:t> </w:t>
      </w:r>
      <w:r>
        <w:rPr>
          <w:color w:val="231F20"/>
          <w:w w:val="105"/>
          <w:sz w:val="17"/>
        </w:rPr>
        <w:t>or</w:t>
      </w:r>
      <w:r>
        <w:rPr>
          <w:color w:val="231F20"/>
          <w:spacing w:val="-4"/>
          <w:w w:val="105"/>
          <w:sz w:val="17"/>
        </w:rPr>
        <w:t> </w:t>
      </w:r>
      <w:r>
        <w:rPr>
          <w:color w:val="231F20"/>
          <w:w w:val="105"/>
          <w:sz w:val="17"/>
        </w:rPr>
        <w:t>class</w:t>
      </w:r>
      <w:r>
        <w:rPr>
          <w:color w:val="231F20"/>
          <w:spacing w:val="-4"/>
          <w:w w:val="105"/>
          <w:sz w:val="17"/>
        </w:rPr>
        <w:t> </w:t>
      </w:r>
      <w:r>
        <w:rPr>
          <w:color w:val="231F20"/>
          <w:w w:val="105"/>
          <w:sz w:val="17"/>
        </w:rPr>
        <w:t>5.2 or class 6.1 for substances of inhalation toxicity requiring packing group I and articles containing more than one of the hazards listed in 2.0.3.4.2 to 2.0.3.4.4 shall be transported under conditions approved by the competent authority.</w:t>
      </w:r>
    </w:p>
    <w:p>
      <w:pPr>
        <w:pStyle w:val="ListParagraph"/>
        <w:numPr>
          <w:ilvl w:val="0"/>
          <w:numId w:val="39"/>
        </w:numPr>
        <w:tabs>
          <w:tab w:pos="2647" w:val="left" w:leader="none"/>
          <w:tab w:pos="2650" w:val="left" w:leader="none"/>
        </w:tabs>
        <w:spacing w:line="256" w:lineRule="auto" w:before="63" w:after="0"/>
        <w:ind w:left="2650" w:right="1414" w:hanging="721"/>
        <w:jc w:val="both"/>
        <w:rPr>
          <w:sz w:val="17"/>
        </w:rPr>
      </w:pPr>
      <w:r>
        <w:rPr>
          <w:color w:val="231F20"/>
          <w:w w:val="105"/>
          <w:sz w:val="17"/>
        </w:rPr>
        <w:t>For</w:t>
      </w:r>
      <w:r>
        <w:rPr>
          <w:color w:val="231F20"/>
          <w:w w:val="105"/>
          <w:sz w:val="17"/>
        </w:rPr>
        <w:t> the</w:t>
      </w:r>
      <w:r>
        <w:rPr>
          <w:color w:val="231F20"/>
          <w:w w:val="105"/>
          <w:sz w:val="17"/>
        </w:rPr>
        <w:t> transport</w:t>
      </w:r>
      <w:r>
        <w:rPr>
          <w:color w:val="231F20"/>
          <w:w w:val="105"/>
          <w:sz w:val="17"/>
        </w:rPr>
        <w:t> of</w:t>
      </w:r>
      <w:r>
        <w:rPr>
          <w:color w:val="231F20"/>
          <w:w w:val="105"/>
          <w:sz w:val="17"/>
        </w:rPr>
        <w:t> fuel</w:t>
      </w:r>
      <w:r>
        <w:rPr>
          <w:color w:val="231F20"/>
          <w:w w:val="105"/>
          <w:sz w:val="17"/>
        </w:rPr>
        <w:t> gas</w:t>
      </w:r>
      <w:r>
        <w:rPr>
          <w:color w:val="231F20"/>
          <w:w w:val="105"/>
          <w:sz w:val="17"/>
        </w:rPr>
        <w:t> containment</w:t>
      </w:r>
      <w:r>
        <w:rPr>
          <w:color w:val="231F20"/>
          <w:w w:val="105"/>
          <w:sz w:val="17"/>
        </w:rPr>
        <w:t> systems</w:t>
      </w:r>
      <w:r>
        <w:rPr>
          <w:color w:val="231F20"/>
          <w:w w:val="105"/>
          <w:sz w:val="17"/>
        </w:rPr>
        <w:t> designed</w:t>
      </w:r>
      <w:r>
        <w:rPr>
          <w:color w:val="231F20"/>
          <w:w w:val="105"/>
          <w:sz w:val="17"/>
        </w:rPr>
        <w:t> and</w:t>
      </w:r>
      <w:r>
        <w:rPr>
          <w:color w:val="231F20"/>
          <w:w w:val="105"/>
          <w:sz w:val="17"/>
        </w:rPr>
        <w:t> approved</w:t>
      </w:r>
      <w:r>
        <w:rPr>
          <w:color w:val="231F20"/>
          <w:w w:val="105"/>
          <w:sz w:val="17"/>
        </w:rPr>
        <w:t> to</w:t>
      </w:r>
      <w:r>
        <w:rPr>
          <w:color w:val="231F20"/>
          <w:w w:val="105"/>
          <w:sz w:val="17"/>
        </w:rPr>
        <w:t> be</w:t>
      </w:r>
      <w:r>
        <w:rPr>
          <w:color w:val="231F20"/>
          <w:w w:val="105"/>
          <w:sz w:val="17"/>
        </w:rPr>
        <w:t> fitted</w:t>
      </w:r>
      <w:r>
        <w:rPr>
          <w:color w:val="231F20"/>
          <w:w w:val="105"/>
          <w:sz w:val="17"/>
        </w:rPr>
        <w:t> in</w:t>
      </w:r>
      <w:r>
        <w:rPr>
          <w:color w:val="231F20"/>
          <w:w w:val="105"/>
          <w:sz w:val="17"/>
        </w:rPr>
        <w:t> motor vehicles</w:t>
      </w:r>
      <w:r>
        <w:rPr>
          <w:color w:val="231F20"/>
          <w:spacing w:val="-1"/>
          <w:w w:val="105"/>
          <w:sz w:val="17"/>
        </w:rPr>
        <w:t> </w:t>
      </w:r>
      <w:r>
        <w:rPr>
          <w:color w:val="231F20"/>
          <w:w w:val="105"/>
          <w:sz w:val="17"/>
        </w:rPr>
        <w:t>containing</w:t>
      </w:r>
      <w:r>
        <w:rPr>
          <w:color w:val="231F20"/>
          <w:spacing w:val="-1"/>
          <w:w w:val="105"/>
          <w:sz w:val="17"/>
        </w:rPr>
        <w:t> </w:t>
      </w:r>
      <w:r>
        <w:rPr>
          <w:color w:val="231F20"/>
          <w:w w:val="105"/>
          <w:sz w:val="17"/>
        </w:rPr>
        <w:t>this</w:t>
      </w:r>
      <w:r>
        <w:rPr>
          <w:color w:val="231F20"/>
          <w:spacing w:val="-1"/>
          <w:w w:val="105"/>
          <w:sz w:val="17"/>
        </w:rPr>
        <w:t> </w:t>
      </w:r>
      <w:r>
        <w:rPr>
          <w:color w:val="231F20"/>
          <w:w w:val="105"/>
          <w:sz w:val="17"/>
        </w:rPr>
        <w:t>gas,</w:t>
      </w:r>
      <w:r>
        <w:rPr>
          <w:color w:val="231F20"/>
          <w:spacing w:val="-1"/>
          <w:w w:val="105"/>
          <w:sz w:val="17"/>
        </w:rPr>
        <w:t> </w:t>
      </w:r>
      <w:r>
        <w:rPr>
          <w:color w:val="231F20"/>
          <w:w w:val="105"/>
          <w:sz w:val="17"/>
        </w:rPr>
        <w:t>the</w:t>
      </w:r>
      <w:r>
        <w:rPr>
          <w:color w:val="231F20"/>
          <w:spacing w:val="-1"/>
          <w:w w:val="105"/>
          <w:sz w:val="17"/>
        </w:rPr>
        <w:t> </w:t>
      </w:r>
      <w:r>
        <w:rPr>
          <w:color w:val="231F20"/>
          <w:w w:val="105"/>
          <w:sz w:val="17"/>
        </w:rPr>
        <w:t>provisions</w:t>
      </w:r>
      <w:r>
        <w:rPr>
          <w:color w:val="231F20"/>
          <w:spacing w:val="-1"/>
          <w:w w:val="105"/>
          <w:sz w:val="17"/>
        </w:rPr>
        <w:t> </w:t>
      </w:r>
      <w:r>
        <w:rPr>
          <w:color w:val="231F20"/>
          <w:w w:val="105"/>
          <w:sz w:val="17"/>
        </w:rPr>
        <w:t>of</w:t>
      </w:r>
      <w:r>
        <w:rPr>
          <w:color w:val="231F20"/>
          <w:spacing w:val="-1"/>
          <w:w w:val="105"/>
          <w:sz w:val="17"/>
        </w:rPr>
        <w:t> </w:t>
      </w:r>
      <w:r>
        <w:rPr>
          <w:color w:val="231F20"/>
          <w:w w:val="105"/>
          <w:sz w:val="17"/>
        </w:rPr>
        <w:t>subsection</w:t>
      </w:r>
      <w:r>
        <w:rPr>
          <w:color w:val="231F20"/>
          <w:spacing w:val="-1"/>
          <w:w w:val="105"/>
          <w:sz w:val="17"/>
        </w:rPr>
        <w:t> </w:t>
      </w:r>
      <w:r>
        <w:rPr>
          <w:color w:val="231F20"/>
          <w:w w:val="105"/>
          <w:sz w:val="17"/>
        </w:rPr>
        <w:t>4.1.4.1</w:t>
      </w:r>
      <w:r>
        <w:rPr>
          <w:color w:val="231F20"/>
          <w:spacing w:val="-1"/>
          <w:w w:val="105"/>
          <w:sz w:val="17"/>
        </w:rPr>
        <w:t> </w:t>
      </w:r>
      <w:r>
        <w:rPr>
          <w:color w:val="231F20"/>
          <w:w w:val="105"/>
          <w:sz w:val="17"/>
        </w:rPr>
        <w:t>and</w:t>
      </w:r>
      <w:r>
        <w:rPr>
          <w:color w:val="231F20"/>
          <w:spacing w:val="-1"/>
          <w:w w:val="105"/>
          <w:sz w:val="17"/>
        </w:rPr>
        <w:t> </w:t>
      </w:r>
      <w:r>
        <w:rPr>
          <w:color w:val="231F20"/>
          <w:w w:val="105"/>
          <w:sz w:val="17"/>
        </w:rPr>
        <w:t>chapter</w:t>
      </w:r>
      <w:r>
        <w:rPr>
          <w:color w:val="231F20"/>
          <w:spacing w:val="-1"/>
          <w:w w:val="105"/>
          <w:sz w:val="17"/>
        </w:rPr>
        <w:t> </w:t>
      </w:r>
      <w:r>
        <w:rPr>
          <w:color w:val="231F20"/>
          <w:w w:val="105"/>
          <w:sz w:val="17"/>
        </w:rPr>
        <w:t>6.2</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this</w:t>
      </w:r>
      <w:r>
        <w:rPr>
          <w:color w:val="231F20"/>
          <w:spacing w:val="-1"/>
          <w:w w:val="105"/>
          <w:sz w:val="17"/>
        </w:rPr>
        <w:t> </w:t>
      </w:r>
      <w:r>
        <w:rPr>
          <w:color w:val="231F20"/>
          <w:w w:val="105"/>
          <w:sz w:val="17"/>
        </w:rPr>
        <w:t>Code</w:t>
      </w:r>
      <w:r>
        <w:rPr>
          <w:color w:val="231F20"/>
          <w:spacing w:val="-1"/>
          <w:w w:val="105"/>
          <w:sz w:val="17"/>
        </w:rPr>
        <w:t> </w:t>
      </w:r>
      <w:r>
        <w:rPr>
          <w:color w:val="231F20"/>
          <w:w w:val="105"/>
          <w:sz w:val="17"/>
        </w:rPr>
        <w:t>need not be applied when transported for disposal, recycling, repair, inspection, maintenance or from where</w:t>
      </w:r>
      <w:r>
        <w:rPr>
          <w:color w:val="231F20"/>
          <w:spacing w:val="-7"/>
          <w:w w:val="105"/>
          <w:sz w:val="17"/>
        </w:rPr>
        <w:t> </w:t>
      </w:r>
      <w:r>
        <w:rPr>
          <w:color w:val="231F20"/>
          <w:w w:val="105"/>
          <w:sz w:val="17"/>
        </w:rPr>
        <w:t>they</w:t>
      </w:r>
      <w:r>
        <w:rPr>
          <w:color w:val="231F20"/>
          <w:spacing w:val="-7"/>
          <w:w w:val="105"/>
          <w:sz w:val="17"/>
        </w:rPr>
        <w:t> </w:t>
      </w:r>
      <w:r>
        <w:rPr>
          <w:color w:val="231F20"/>
          <w:w w:val="105"/>
          <w:sz w:val="17"/>
        </w:rPr>
        <w:t>are</w:t>
      </w:r>
      <w:r>
        <w:rPr>
          <w:color w:val="231F20"/>
          <w:spacing w:val="-7"/>
          <w:w w:val="105"/>
          <w:sz w:val="17"/>
        </w:rPr>
        <w:t> </w:t>
      </w:r>
      <w:r>
        <w:rPr>
          <w:color w:val="231F20"/>
          <w:w w:val="105"/>
          <w:sz w:val="17"/>
        </w:rPr>
        <w:t>manufactured</w:t>
      </w:r>
      <w:r>
        <w:rPr>
          <w:color w:val="231F20"/>
          <w:spacing w:val="-7"/>
          <w:w w:val="105"/>
          <w:sz w:val="17"/>
        </w:rPr>
        <w:t> </w:t>
      </w:r>
      <w:r>
        <w:rPr>
          <w:color w:val="231F20"/>
          <w:w w:val="105"/>
          <w:sz w:val="17"/>
        </w:rPr>
        <w:t>to</w:t>
      </w:r>
      <w:r>
        <w:rPr>
          <w:color w:val="231F20"/>
          <w:spacing w:val="-7"/>
          <w:w w:val="105"/>
          <w:sz w:val="17"/>
        </w:rPr>
        <w:t> </w:t>
      </w:r>
      <w:r>
        <w:rPr>
          <w:color w:val="231F20"/>
          <w:w w:val="105"/>
          <w:sz w:val="17"/>
        </w:rPr>
        <w:t>a</w:t>
      </w:r>
      <w:r>
        <w:rPr>
          <w:color w:val="231F20"/>
          <w:spacing w:val="-7"/>
          <w:w w:val="105"/>
          <w:sz w:val="17"/>
        </w:rPr>
        <w:t> </w:t>
      </w:r>
      <w:r>
        <w:rPr>
          <w:color w:val="231F20"/>
          <w:w w:val="105"/>
          <w:sz w:val="17"/>
        </w:rPr>
        <w:t>vehicle</w:t>
      </w:r>
      <w:r>
        <w:rPr>
          <w:color w:val="231F20"/>
          <w:spacing w:val="-7"/>
          <w:w w:val="105"/>
          <w:sz w:val="17"/>
        </w:rPr>
        <w:t> </w:t>
      </w:r>
      <w:r>
        <w:rPr>
          <w:color w:val="231F20"/>
          <w:w w:val="105"/>
          <w:sz w:val="17"/>
        </w:rPr>
        <w:t>assembly</w:t>
      </w:r>
      <w:r>
        <w:rPr>
          <w:color w:val="231F20"/>
          <w:spacing w:val="-7"/>
          <w:w w:val="105"/>
          <w:sz w:val="17"/>
        </w:rPr>
        <w:t> </w:t>
      </w:r>
      <w:r>
        <w:rPr>
          <w:color w:val="231F20"/>
          <w:w w:val="105"/>
          <w:sz w:val="17"/>
        </w:rPr>
        <w:t>plant,</w:t>
      </w:r>
      <w:r>
        <w:rPr>
          <w:color w:val="231F20"/>
          <w:spacing w:val="-7"/>
          <w:w w:val="105"/>
          <w:sz w:val="17"/>
        </w:rPr>
        <w:t> </w:t>
      </w:r>
      <w:r>
        <w:rPr>
          <w:color w:val="231F20"/>
          <w:w w:val="105"/>
          <w:sz w:val="17"/>
        </w:rPr>
        <w:t>provided</w:t>
      </w:r>
      <w:r>
        <w:rPr>
          <w:color w:val="231F20"/>
          <w:spacing w:val="-7"/>
          <w:w w:val="105"/>
          <w:sz w:val="17"/>
        </w:rPr>
        <w:t> </w:t>
      </w:r>
      <w:r>
        <w:rPr>
          <w:color w:val="231F20"/>
          <w:w w:val="105"/>
          <w:sz w:val="17"/>
        </w:rPr>
        <w:t>the</w:t>
      </w:r>
      <w:r>
        <w:rPr>
          <w:color w:val="231F20"/>
          <w:spacing w:val="-7"/>
          <w:w w:val="105"/>
          <w:sz w:val="17"/>
        </w:rPr>
        <w:t> </w:t>
      </w:r>
      <w:r>
        <w:rPr>
          <w:color w:val="231F20"/>
          <w:w w:val="105"/>
          <w:sz w:val="17"/>
        </w:rPr>
        <w:t>following</w:t>
      </w:r>
      <w:r>
        <w:rPr>
          <w:color w:val="231F20"/>
          <w:spacing w:val="-7"/>
          <w:w w:val="105"/>
          <w:sz w:val="17"/>
        </w:rPr>
        <w:t> </w:t>
      </w:r>
      <w:r>
        <w:rPr>
          <w:color w:val="231F20"/>
          <w:w w:val="105"/>
          <w:sz w:val="17"/>
        </w:rPr>
        <w:t>conditions</w:t>
      </w:r>
      <w:r>
        <w:rPr>
          <w:color w:val="231F20"/>
          <w:spacing w:val="-7"/>
          <w:w w:val="105"/>
          <w:sz w:val="17"/>
        </w:rPr>
        <w:t> </w:t>
      </w:r>
      <w:r>
        <w:rPr>
          <w:color w:val="231F20"/>
          <w:w w:val="105"/>
          <w:sz w:val="17"/>
        </w:rPr>
        <w:t>are</w:t>
      </w:r>
      <w:r>
        <w:rPr>
          <w:color w:val="231F20"/>
          <w:spacing w:val="-7"/>
          <w:w w:val="105"/>
          <w:sz w:val="17"/>
        </w:rPr>
        <w:t> </w:t>
      </w:r>
      <w:r>
        <w:rPr>
          <w:color w:val="231F20"/>
          <w:w w:val="105"/>
          <w:sz w:val="17"/>
        </w:rPr>
        <w:t>met:</w:t>
      </w:r>
    </w:p>
    <w:p>
      <w:pPr>
        <w:pStyle w:val="ListParagraph"/>
        <w:numPr>
          <w:ilvl w:val="1"/>
          <w:numId w:val="39"/>
        </w:numPr>
        <w:tabs>
          <w:tab w:pos="3010" w:val="left" w:leader="none"/>
        </w:tabs>
        <w:spacing w:line="256" w:lineRule="auto" w:before="43" w:after="0"/>
        <w:ind w:left="3010" w:right="1415" w:hanging="360"/>
        <w:jc w:val="both"/>
        <w:rPr>
          <w:sz w:val="17"/>
        </w:rPr>
      </w:pPr>
      <w:r>
        <w:rPr>
          <w:color w:val="231F20"/>
          <w:w w:val="105"/>
          <w:sz w:val="17"/>
        </w:rPr>
        <w:t>The fuel gas containment systems shall meet the requirements of the standards or regulations for</w:t>
      </w:r>
      <w:r>
        <w:rPr>
          <w:color w:val="231F20"/>
          <w:spacing w:val="-6"/>
          <w:w w:val="105"/>
          <w:sz w:val="17"/>
        </w:rPr>
        <w:t> </w:t>
      </w:r>
      <w:r>
        <w:rPr>
          <w:color w:val="231F20"/>
          <w:w w:val="105"/>
          <w:sz w:val="17"/>
        </w:rPr>
        <w:t>fuel</w:t>
      </w:r>
      <w:r>
        <w:rPr>
          <w:color w:val="231F20"/>
          <w:spacing w:val="-6"/>
          <w:w w:val="105"/>
          <w:sz w:val="17"/>
        </w:rPr>
        <w:t> </w:t>
      </w:r>
      <w:r>
        <w:rPr>
          <w:color w:val="231F20"/>
          <w:w w:val="105"/>
          <w:sz w:val="17"/>
        </w:rPr>
        <w:t>tanks</w:t>
      </w:r>
      <w:r>
        <w:rPr>
          <w:color w:val="231F20"/>
          <w:spacing w:val="-6"/>
          <w:w w:val="105"/>
          <w:sz w:val="17"/>
        </w:rPr>
        <w:t> </w:t>
      </w:r>
      <w:r>
        <w:rPr>
          <w:color w:val="231F20"/>
          <w:w w:val="105"/>
          <w:sz w:val="17"/>
        </w:rPr>
        <w:t>for</w:t>
      </w:r>
      <w:r>
        <w:rPr>
          <w:color w:val="231F20"/>
          <w:spacing w:val="-6"/>
          <w:w w:val="105"/>
          <w:sz w:val="17"/>
        </w:rPr>
        <w:t> </w:t>
      </w:r>
      <w:r>
        <w:rPr>
          <w:color w:val="231F20"/>
          <w:w w:val="105"/>
          <w:sz w:val="17"/>
        </w:rPr>
        <w:t>vehicles,</w:t>
      </w:r>
      <w:r>
        <w:rPr>
          <w:color w:val="231F20"/>
          <w:spacing w:val="-6"/>
          <w:w w:val="105"/>
          <w:sz w:val="17"/>
        </w:rPr>
        <w:t> </w:t>
      </w:r>
      <w:r>
        <w:rPr>
          <w:color w:val="231F20"/>
          <w:w w:val="105"/>
          <w:sz w:val="17"/>
        </w:rPr>
        <w:t>as</w:t>
      </w:r>
      <w:r>
        <w:rPr>
          <w:color w:val="231F20"/>
          <w:spacing w:val="-6"/>
          <w:w w:val="105"/>
          <w:sz w:val="17"/>
        </w:rPr>
        <w:t> </w:t>
      </w:r>
      <w:r>
        <w:rPr>
          <w:color w:val="231F20"/>
          <w:w w:val="105"/>
          <w:sz w:val="17"/>
        </w:rPr>
        <w:t>applicable.</w:t>
      </w:r>
      <w:r>
        <w:rPr>
          <w:color w:val="231F20"/>
          <w:spacing w:val="-6"/>
          <w:w w:val="105"/>
          <w:sz w:val="17"/>
        </w:rPr>
        <w:t> </w:t>
      </w:r>
      <w:r>
        <w:rPr>
          <w:color w:val="231F20"/>
          <w:w w:val="105"/>
          <w:sz w:val="17"/>
        </w:rPr>
        <w:t>Examples</w:t>
      </w:r>
      <w:r>
        <w:rPr>
          <w:color w:val="231F20"/>
          <w:spacing w:val="-6"/>
          <w:w w:val="105"/>
          <w:sz w:val="17"/>
        </w:rPr>
        <w:t> </w:t>
      </w:r>
      <w:r>
        <w:rPr>
          <w:color w:val="231F20"/>
          <w:w w:val="105"/>
          <w:sz w:val="17"/>
        </w:rPr>
        <w:t>of</w:t>
      </w:r>
      <w:r>
        <w:rPr>
          <w:color w:val="231F20"/>
          <w:spacing w:val="-6"/>
          <w:w w:val="105"/>
          <w:sz w:val="17"/>
        </w:rPr>
        <w:t> </w:t>
      </w:r>
      <w:r>
        <w:rPr>
          <w:color w:val="231F20"/>
          <w:w w:val="105"/>
          <w:sz w:val="17"/>
        </w:rPr>
        <w:t>applicable</w:t>
      </w:r>
      <w:r>
        <w:rPr>
          <w:color w:val="231F20"/>
          <w:spacing w:val="-6"/>
          <w:w w:val="105"/>
          <w:sz w:val="17"/>
        </w:rPr>
        <w:t> </w:t>
      </w:r>
      <w:r>
        <w:rPr>
          <w:color w:val="231F20"/>
          <w:w w:val="105"/>
          <w:sz w:val="17"/>
        </w:rPr>
        <w:t>standards</w:t>
      </w:r>
      <w:r>
        <w:rPr>
          <w:color w:val="231F20"/>
          <w:spacing w:val="-6"/>
          <w:w w:val="105"/>
          <w:sz w:val="17"/>
        </w:rPr>
        <w:t> </w:t>
      </w:r>
      <w:r>
        <w:rPr>
          <w:color w:val="231F20"/>
          <w:w w:val="105"/>
          <w:sz w:val="17"/>
        </w:rPr>
        <w:t>and</w:t>
      </w:r>
      <w:r>
        <w:rPr>
          <w:color w:val="231F20"/>
          <w:spacing w:val="-6"/>
          <w:w w:val="105"/>
          <w:sz w:val="17"/>
        </w:rPr>
        <w:t> </w:t>
      </w:r>
      <w:r>
        <w:rPr>
          <w:color w:val="231F20"/>
          <w:w w:val="105"/>
          <w:sz w:val="17"/>
        </w:rPr>
        <w:t>regulations</w:t>
      </w:r>
      <w:r>
        <w:rPr>
          <w:color w:val="231F20"/>
          <w:spacing w:val="-6"/>
          <w:w w:val="105"/>
          <w:sz w:val="17"/>
        </w:rPr>
        <w:t> </w:t>
      </w:r>
      <w:r>
        <w:rPr>
          <w:color w:val="231F20"/>
          <w:w w:val="105"/>
          <w:sz w:val="17"/>
        </w:rPr>
        <w:t>are:</w:t>
      </w:r>
    </w:p>
    <w:p>
      <w:pPr>
        <w:pStyle w:val="BodyText"/>
        <w:spacing w:before="7" w:after="1"/>
        <w:ind w:left="0"/>
        <w:jc w:val="left"/>
        <w:rPr>
          <w:sz w:val="9"/>
        </w:rPr>
      </w:pPr>
    </w:p>
    <w:tbl>
      <w:tblPr>
        <w:tblW w:w="0" w:type="auto"/>
        <w:jc w:val="left"/>
        <w:tblInd w:w="302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64"/>
        <w:gridCol w:w="4603"/>
      </w:tblGrid>
      <w:tr>
        <w:trPr>
          <w:trHeight w:val="254" w:hRule="atLeast"/>
        </w:trPr>
        <w:tc>
          <w:tcPr>
            <w:tcW w:w="7467" w:type="dxa"/>
            <w:gridSpan w:val="2"/>
            <w:shd w:val="clear" w:color="auto" w:fill="D1D3D4"/>
          </w:tcPr>
          <w:p>
            <w:pPr>
              <w:pStyle w:val="TableParagraph"/>
              <w:spacing w:before="20"/>
              <w:ind w:left="80"/>
              <w:rPr>
                <w:rFonts w:ascii="Arial"/>
                <w:b/>
                <w:sz w:val="17"/>
              </w:rPr>
            </w:pPr>
            <w:r>
              <w:rPr>
                <w:rFonts w:ascii="Arial"/>
                <w:b/>
                <w:color w:val="231F20"/>
                <w:sz w:val="17"/>
              </w:rPr>
              <w:t>LPG</w:t>
            </w:r>
            <w:r>
              <w:rPr>
                <w:rFonts w:ascii="Arial"/>
                <w:b/>
                <w:color w:val="231F20"/>
                <w:spacing w:val="6"/>
                <w:sz w:val="17"/>
              </w:rPr>
              <w:t> </w:t>
            </w:r>
            <w:r>
              <w:rPr>
                <w:rFonts w:ascii="Arial"/>
                <w:b/>
                <w:color w:val="231F20"/>
                <w:spacing w:val="-2"/>
                <w:sz w:val="17"/>
              </w:rPr>
              <w:t>tanks</w:t>
            </w:r>
          </w:p>
        </w:tc>
      </w:tr>
      <w:tr>
        <w:trPr>
          <w:trHeight w:val="1849" w:hRule="atLeast"/>
        </w:trPr>
        <w:tc>
          <w:tcPr>
            <w:tcW w:w="2864" w:type="dxa"/>
            <w:tcBorders>
              <w:bottom w:val="nil"/>
            </w:tcBorders>
            <w:shd w:val="clear" w:color="auto" w:fill="E6E7E8"/>
          </w:tcPr>
          <w:p>
            <w:pPr>
              <w:pStyle w:val="TableParagraph"/>
              <w:spacing w:line="256" w:lineRule="auto" w:before="20"/>
              <w:ind w:left="80" w:right="384"/>
              <w:rPr>
                <w:sz w:val="17"/>
              </w:rPr>
            </w:pPr>
            <w:r>
              <w:rPr>
                <w:color w:val="231F20"/>
                <w:sz w:val="17"/>
              </w:rPr>
              <w:t>ECE Regulation No. </w:t>
            </w:r>
            <w:r>
              <w:rPr>
                <w:color w:val="231F20"/>
                <w:sz w:val="17"/>
              </w:rPr>
              <w:t>67 Revision 2</w:t>
            </w:r>
          </w:p>
        </w:tc>
        <w:tc>
          <w:tcPr>
            <w:tcW w:w="4603" w:type="dxa"/>
            <w:tcBorders>
              <w:bottom w:val="nil"/>
            </w:tcBorders>
            <w:shd w:val="clear" w:color="auto" w:fill="E6E7E8"/>
          </w:tcPr>
          <w:p>
            <w:pPr>
              <w:pStyle w:val="TableParagraph"/>
              <w:spacing w:before="20"/>
              <w:ind w:left="80"/>
              <w:rPr>
                <w:sz w:val="17"/>
              </w:rPr>
            </w:pPr>
            <w:r>
              <w:rPr>
                <w:color w:val="231F20"/>
                <w:w w:val="105"/>
                <w:sz w:val="17"/>
              </w:rPr>
              <w:t>Uniform</w:t>
            </w:r>
            <w:r>
              <w:rPr>
                <w:color w:val="231F20"/>
                <w:spacing w:val="-2"/>
                <w:w w:val="105"/>
                <w:sz w:val="17"/>
              </w:rPr>
              <w:t> </w:t>
            </w:r>
            <w:r>
              <w:rPr>
                <w:color w:val="231F20"/>
                <w:w w:val="105"/>
                <w:sz w:val="17"/>
              </w:rPr>
              <w:t>provisions</w:t>
            </w:r>
            <w:r>
              <w:rPr>
                <w:color w:val="231F20"/>
                <w:spacing w:val="-1"/>
                <w:w w:val="105"/>
                <w:sz w:val="17"/>
              </w:rPr>
              <w:t> </w:t>
            </w:r>
            <w:r>
              <w:rPr>
                <w:color w:val="231F20"/>
                <w:spacing w:val="-2"/>
                <w:w w:val="105"/>
                <w:sz w:val="17"/>
              </w:rPr>
              <w:t>concerning:</w:t>
            </w:r>
          </w:p>
          <w:p>
            <w:pPr>
              <w:pStyle w:val="TableParagraph"/>
              <w:numPr>
                <w:ilvl w:val="0"/>
                <w:numId w:val="40"/>
              </w:numPr>
              <w:tabs>
                <w:tab w:pos="222" w:val="left" w:leader="none"/>
              </w:tabs>
              <w:spacing w:line="256" w:lineRule="auto" w:before="75" w:after="0"/>
              <w:ind w:left="80" w:right="324" w:firstLine="0"/>
              <w:jc w:val="left"/>
              <w:rPr>
                <w:sz w:val="17"/>
              </w:rPr>
            </w:pPr>
            <w:r>
              <w:rPr>
                <w:color w:val="231F20"/>
                <w:w w:val="105"/>
                <w:sz w:val="17"/>
              </w:rPr>
              <w:t>Approval of specific equipment of vehicles of category</w:t>
            </w:r>
            <w:r>
              <w:rPr>
                <w:color w:val="231F20"/>
                <w:spacing w:val="-2"/>
                <w:w w:val="105"/>
                <w:sz w:val="17"/>
              </w:rPr>
              <w:t> </w:t>
            </w:r>
            <w:r>
              <w:rPr>
                <w:color w:val="231F20"/>
                <w:w w:val="105"/>
                <w:sz w:val="17"/>
              </w:rPr>
              <w:t>M</w:t>
            </w:r>
            <w:r>
              <w:rPr>
                <w:color w:val="231F20"/>
                <w:spacing w:val="-2"/>
                <w:w w:val="105"/>
                <w:sz w:val="17"/>
              </w:rPr>
              <w:t> </w:t>
            </w:r>
            <w:r>
              <w:rPr>
                <w:color w:val="231F20"/>
                <w:w w:val="105"/>
                <w:sz w:val="17"/>
              </w:rPr>
              <w:t>and</w:t>
            </w:r>
            <w:r>
              <w:rPr>
                <w:color w:val="231F20"/>
                <w:spacing w:val="-2"/>
                <w:w w:val="105"/>
                <w:sz w:val="17"/>
              </w:rPr>
              <w:t> </w:t>
            </w:r>
            <w:r>
              <w:rPr>
                <w:color w:val="231F20"/>
                <w:w w:val="105"/>
                <w:sz w:val="17"/>
              </w:rPr>
              <w:t>N</w:t>
            </w:r>
            <w:r>
              <w:rPr>
                <w:color w:val="231F20"/>
                <w:spacing w:val="-2"/>
                <w:w w:val="105"/>
                <w:sz w:val="17"/>
              </w:rPr>
              <w:t> </w:t>
            </w:r>
            <w:r>
              <w:rPr>
                <w:color w:val="231F20"/>
                <w:w w:val="105"/>
                <w:sz w:val="17"/>
              </w:rPr>
              <w:t>using</w:t>
            </w:r>
            <w:r>
              <w:rPr>
                <w:color w:val="231F20"/>
                <w:spacing w:val="-2"/>
                <w:w w:val="105"/>
                <w:sz w:val="17"/>
              </w:rPr>
              <w:t> </w:t>
            </w:r>
            <w:r>
              <w:rPr>
                <w:color w:val="231F20"/>
                <w:w w:val="105"/>
                <w:sz w:val="17"/>
              </w:rPr>
              <w:t>liquefied</w:t>
            </w:r>
            <w:r>
              <w:rPr>
                <w:color w:val="231F20"/>
                <w:spacing w:val="-2"/>
                <w:w w:val="105"/>
                <w:sz w:val="17"/>
              </w:rPr>
              <w:t> </w:t>
            </w:r>
            <w:r>
              <w:rPr>
                <w:color w:val="231F20"/>
                <w:w w:val="105"/>
                <w:sz w:val="17"/>
              </w:rPr>
              <w:t>petroleum</w:t>
            </w:r>
            <w:r>
              <w:rPr>
                <w:color w:val="231F20"/>
                <w:spacing w:val="-2"/>
                <w:w w:val="105"/>
                <w:sz w:val="17"/>
              </w:rPr>
              <w:t> </w:t>
            </w:r>
            <w:r>
              <w:rPr>
                <w:color w:val="231F20"/>
                <w:w w:val="105"/>
                <w:sz w:val="17"/>
              </w:rPr>
              <w:t>gases</w:t>
            </w:r>
            <w:r>
              <w:rPr>
                <w:color w:val="231F20"/>
                <w:spacing w:val="-2"/>
                <w:w w:val="105"/>
                <w:sz w:val="17"/>
              </w:rPr>
              <w:t> </w:t>
            </w:r>
            <w:r>
              <w:rPr>
                <w:color w:val="231F20"/>
                <w:w w:val="105"/>
                <w:sz w:val="17"/>
              </w:rPr>
              <w:t>in their propulsion system;</w:t>
            </w:r>
          </w:p>
          <w:p>
            <w:pPr>
              <w:pStyle w:val="TableParagraph"/>
              <w:numPr>
                <w:ilvl w:val="0"/>
                <w:numId w:val="40"/>
              </w:numPr>
              <w:tabs>
                <w:tab w:pos="267" w:val="left" w:leader="none"/>
              </w:tabs>
              <w:spacing w:line="256" w:lineRule="auto" w:before="62" w:after="0"/>
              <w:ind w:left="80" w:right="212" w:firstLine="0"/>
              <w:jc w:val="left"/>
              <w:rPr>
                <w:sz w:val="17"/>
              </w:rPr>
            </w:pPr>
            <w:r>
              <w:rPr>
                <w:color w:val="231F20"/>
                <w:w w:val="105"/>
                <w:sz w:val="17"/>
              </w:rPr>
              <w:t>Approval of vehicles of category M and N fitted with specific equipment for the use of liquefied petroleum gases in their propulsion system with regard to the installation of such equipment</w:t>
            </w:r>
          </w:p>
        </w:tc>
      </w:tr>
      <w:tr>
        <w:trPr>
          <w:trHeight w:val="1639" w:hRule="atLeast"/>
        </w:trPr>
        <w:tc>
          <w:tcPr>
            <w:tcW w:w="2864" w:type="dxa"/>
            <w:tcBorders>
              <w:top w:val="nil"/>
            </w:tcBorders>
          </w:tcPr>
          <w:p>
            <w:pPr>
              <w:pStyle w:val="TableParagraph"/>
              <w:spacing w:before="25"/>
              <w:ind w:left="79"/>
              <w:rPr>
                <w:sz w:val="17"/>
              </w:rPr>
            </w:pPr>
            <w:r>
              <w:rPr>
                <w:color w:val="231F20"/>
                <w:sz w:val="17"/>
              </w:rPr>
              <w:t>ECE</w:t>
            </w:r>
            <w:r>
              <w:rPr>
                <w:color w:val="231F20"/>
                <w:spacing w:val="9"/>
                <w:sz w:val="17"/>
              </w:rPr>
              <w:t> </w:t>
            </w:r>
            <w:r>
              <w:rPr>
                <w:color w:val="231F20"/>
                <w:sz w:val="17"/>
              </w:rPr>
              <w:t>Regulation</w:t>
            </w:r>
            <w:r>
              <w:rPr>
                <w:color w:val="231F20"/>
                <w:spacing w:val="10"/>
                <w:sz w:val="17"/>
              </w:rPr>
              <w:t> </w:t>
            </w:r>
            <w:r>
              <w:rPr>
                <w:color w:val="231F20"/>
                <w:sz w:val="17"/>
              </w:rPr>
              <w:t>No.</w:t>
            </w:r>
            <w:r>
              <w:rPr>
                <w:color w:val="231F20"/>
                <w:spacing w:val="10"/>
                <w:sz w:val="17"/>
              </w:rPr>
              <w:t> </w:t>
            </w:r>
            <w:r>
              <w:rPr>
                <w:color w:val="231F20"/>
                <w:spacing w:val="-5"/>
                <w:sz w:val="17"/>
              </w:rPr>
              <w:t>115</w:t>
            </w:r>
          </w:p>
        </w:tc>
        <w:tc>
          <w:tcPr>
            <w:tcW w:w="4603" w:type="dxa"/>
            <w:tcBorders>
              <w:top w:val="nil"/>
            </w:tcBorders>
          </w:tcPr>
          <w:p>
            <w:pPr>
              <w:pStyle w:val="TableParagraph"/>
              <w:spacing w:before="25"/>
              <w:ind w:left="80"/>
              <w:rPr>
                <w:sz w:val="17"/>
              </w:rPr>
            </w:pPr>
            <w:r>
              <w:rPr>
                <w:color w:val="231F20"/>
                <w:w w:val="105"/>
                <w:sz w:val="17"/>
              </w:rPr>
              <w:t>Uniform</w:t>
            </w:r>
            <w:r>
              <w:rPr>
                <w:color w:val="231F20"/>
                <w:spacing w:val="-2"/>
                <w:w w:val="105"/>
                <w:sz w:val="17"/>
              </w:rPr>
              <w:t> </w:t>
            </w:r>
            <w:r>
              <w:rPr>
                <w:color w:val="231F20"/>
                <w:w w:val="105"/>
                <w:sz w:val="17"/>
              </w:rPr>
              <w:t>provisions</w:t>
            </w:r>
            <w:r>
              <w:rPr>
                <w:color w:val="231F20"/>
                <w:spacing w:val="-1"/>
                <w:w w:val="105"/>
                <w:sz w:val="17"/>
              </w:rPr>
              <w:t> </w:t>
            </w:r>
            <w:r>
              <w:rPr>
                <w:color w:val="231F20"/>
                <w:w w:val="105"/>
                <w:sz w:val="17"/>
              </w:rPr>
              <w:t>concerning</w:t>
            </w:r>
            <w:r>
              <w:rPr>
                <w:color w:val="231F20"/>
                <w:spacing w:val="-1"/>
                <w:w w:val="105"/>
                <w:sz w:val="17"/>
              </w:rPr>
              <w:t> </w:t>
            </w:r>
            <w:r>
              <w:rPr>
                <w:color w:val="231F20"/>
                <w:w w:val="105"/>
                <w:sz w:val="17"/>
              </w:rPr>
              <w:t>the</w:t>
            </w:r>
            <w:r>
              <w:rPr>
                <w:color w:val="231F20"/>
                <w:spacing w:val="-1"/>
                <w:w w:val="105"/>
                <w:sz w:val="17"/>
              </w:rPr>
              <w:t> </w:t>
            </w:r>
            <w:r>
              <w:rPr>
                <w:color w:val="231F20"/>
                <w:w w:val="105"/>
                <w:sz w:val="17"/>
              </w:rPr>
              <w:t>approval</w:t>
            </w:r>
            <w:r>
              <w:rPr>
                <w:color w:val="231F20"/>
                <w:spacing w:val="-2"/>
                <w:w w:val="105"/>
                <w:sz w:val="17"/>
              </w:rPr>
              <w:t> </w:t>
            </w:r>
            <w:r>
              <w:rPr>
                <w:color w:val="231F20"/>
                <w:spacing w:val="-5"/>
                <w:w w:val="105"/>
                <w:sz w:val="17"/>
              </w:rPr>
              <w:t>of:</w:t>
            </w:r>
          </w:p>
          <w:p>
            <w:pPr>
              <w:pStyle w:val="TableParagraph"/>
              <w:numPr>
                <w:ilvl w:val="0"/>
                <w:numId w:val="41"/>
              </w:numPr>
              <w:tabs>
                <w:tab w:pos="222" w:val="left" w:leader="none"/>
              </w:tabs>
              <w:spacing w:line="256" w:lineRule="auto" w:before="75" w:after="0"/>
              <w:ind w:left="80" w:right="205" w:firstLine="0"/>
              <w:jc w:val="left"/>
              <w:rPr>
                <w:sz w:val="17"/>
              </w:rPr>
            </w:pPr>
            <w:r>
              <w:rPr>
                <w:color w:val="231F20"/>
                <w:w w:val="105"/>
                <w:sz w:val="17"/>
              </w:rPr>
              <w:t>Specific LPG (liquefied petroleum gases) retrofit systems</w:t>
            </w:r>
            <w:r>
              <w:rPr>
                <w:color w:val="231F20"/>
                <w:spacing w:val="-2"/>
                <w:w w:val="105"/>
                <w:sz w:val="17"/>
              </w:rPr>
              <w:t> </w:t>
            </w:r>
            <w:r>
              <w:rPr>
                <w:color w:val="231F20"/>
                <w:w w:val="105"/>
                <w:sz w:val="17"/>
              </w:rPr>
              <w:t>to</w:t>
            </w:r>
            <w:r>
              <w:rPr>
                <w:color w:val="231F20"/>
                <w:spacing w:val="-2"/>
                <w:w w:val="105"/>
                <w:sz w:val="17"/>
              </w:rPr>
              <w:t> </w:t>
            </w:r>
            <w:r>
              <w:rPr>
                <w:color w:val="231F20"/>
                <w:w w:val="105"/>
                <w:sz w:val="17"/>
              </w:rPr>
              <w:t>be</w:t>
            </w:r>
            <w:r>
              <w:rPr>
                <w:color w:val="231F20"/>
                <w:spacing w:val="-2"/>
                <w:w w:val="105"/>
                <w:sz w:val="17"/>
              </w:rPr>
              <w:t> </w:t>
            </w:r>
            <w:r>
              <w:rPr>
                <w:color w:val="231F20"/>
                <w:w w:val="105"/>
                <w:sz w:val="17"/>
              </w:rPr>
              <w:t>installed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motor</w:t>
            </w:r>
            <w:r>
              <w:rPr>
                <w:color w:val="231F20"/>
                <w:spacing w:val="-2"/>
                <w:w w:val="105"/>
                <w:sz w:val="17"/>
              </w:rPr>
              <w:t> </w:t>
            </w:r>
            <w:r>
              <w:rPr>
                <w:color w:val="231F20"/>
                <w:w w:val="105"/>
                <w:sz w:val="17"/>
              </w:rPr>
              <w:t>vehicles</w:t>
            </w:r>
            <w:r>
              <w:rPr>
                <w:color w:val="231F20"/>
                <w:spacing w:val="-2"/>
                <w:w w:val="105"/>
                <w:sz w:val="17"/>
              </w:rPr>
              <w:t> </w:t>
            </w:r>
            <w:r>
              <w:rPr>
                <w:color w:val="231F20"/>
                <w:w w:val="105"/>
                <w:sz w:val="17"/>
              </w:rPr>
              <w:t>for</w:t>
            </w:r>
            <w:r>
              <w:rPr>
                <w:color w:val="231F20"/>
                <w:spacing w:val="-2"/>
                <w:w w:val="105"/>
                <w:sz w:val="17"/>
              </w:rPr>
              <w:t> </w:t>
            </w:r>
            <w:r>
              <w:rPr>
                <w:color w:val="231F20"/>
                <w:w w:val="105"/>
                <w:sz w:val="17"/>
              </w:rPr>
              <w:t>the</w:t>
            </w:r>
            <w:r>
              <w:rPr>
                <w:color w:val="231F20"/>
                <w:spacing w:val="-2"/>
                <w:w w:val="105"/>
                <w:sz w:val="17"/>
              </w:rPr>
              <w:t> </w:t>
            </w:r>
            <w:r>
              <w:rPr>
                <w:color w:val="231F20"/>
                <w:w w:val="105"/>
                <w:sz w:val="17"/>
              </w:rPr>
              <w:t>use</w:t>
            </w:r>
            <w:r>
              <w:rPr>
                <w:color w:val="231F20"/>
                <w:spacing w:val="-2"/>
                <w:w w:val="105"/>
                <w:sz w:val="17"/>
              </w:rPr>
              <w:t> </w:t>
            </w:r>
            <w:r>
              <w:rPr>
                <w:color w:val="231F20"/>
                <w:w w:val="105"/>
                <w:sz w:val="17"/>
              </w:rPr>
              <w:t>of LPG in their propulsion systems;</w:t>
            </w:r>
          </w:p>
          <w:p>
            <w:pPr>
              <w:pStyle w:val="TableParagraph"/>
              <w:numPr>
                <w:ilvl w:val="0"/>
                <w:numId w:val="41"/>
              </w:numPr>
              <w:tabs>
                <w:tab w:pos="267" w:val="left" w:leader="none"/>
              </w:tabs>
              <w:spacing w:line="256" w:lineRule="auto" w:before="62" w:after="0"/>
              <w:ind w:left="80" w:right="205" w:firstLine="0"/>
              <w:jc w:val="left"/>
              <w:rPr>
                <w:sz w:val="17"/>
              </w:rPr>
            </w:pPr>
            <w:r>
              <w:rPr>
                <w:color w:val="231F20"/>
                <w:w w:val="105"/>
                <w:sz w:val="17"/>
              </w:rPr>
              <w:t>Specific CNG (compressed natural gas) retrofit systems</w:t>
            </w:r>
            <w:r>
              <w:rPr>
                <w:color w:val="231F20"/>
                <w:spacing w:val="-2"/>
                <w:w w:val="105"/>
                <w:sz w:val="17"/>
              </w:rPr>
              <w:t> </w:t>
            </w:r>
            <w:r>
              <w:rPr>
                <w:color w:val="231F20"/>
                <w:w w:val="105"/>
                <w:sz w:val="17"/>
              </w:rPr>
              <w:t>to</w:t>
            </w:r>
            <w:r>
              <w:rPr>
                <w:color w:val="231F20"/>
                <w:spacing w:val="-2"/>
                <w:w w:val="105"/>
                <w:sz w:val="17"/>
              </w:rPr>
              <w:t> </w:t>
            </w:r>
            <w:r>
              <w:rPr>
                <w:color w:val="231F20"/>
                <w:w w:val="105"/>
                <w:sz w:val="17"/>
              </w:rPr>
              <w:t>be</w:t>
            </w:r>
            <w:r>
              <w:rPr>
                <w:color w:val="231F20"/>
                <w:spacing w:val="-2"/>
                <w:w w:val="105"/>
                <w:sz w:val="17"/>
              </w:rPr>
              <w:t> </w:t>
            </w:r>
            <w:r>
              <w:rPr>
                <w:color w:val="231F20"/>
                <w:w w:val="105"/>
                <w:sz w:val="17"/>
              </w:rPr>
              <w:t>installed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motor</w:t>
            </w:r>
            <w:r>
              <w:rPr>
                <w:color w:val="231F20"/>
                <w:spacing w:val="-2"/>
                <w:w w:val="105"/>
                <w:sz w:val="17"/>
              </w:rPr>
              <w:t> </w:t>
            </w:r>
            <w:r>
              <w:rPr>
                <w:color w:val="231F20"/>
                <w:w w:val="105"/>
                <w:sz w:val="17"/>
              </w:rPr>
              <w:t>vehicles</w:t>
            </w:r>
            <w:r>
              <w:rPr>
                <w:color w:val="231F20"/>
                <w:spacing w:val="-2"/>
                <w:w w:val="105"/>
                <w:sz w:val="17"/>
              </w:rPr>
              <w:t> </w:t>
            </w:r>
            <w:r>
              <w:rPr>
                <w:color w:val="231F20"/>
                <w:w w:val="105"/>
                <w:sz w:val="17"/>
              </w:rPr>
              <w:t>for</w:t>
            </w:r>
            <w:r>
              <w:rPr>
                <w:color w:val="231F20"/>
                <w:spacing w:val="-2"/>
                <w:w w:val="105"/>
                <w:sz w:val="17"/>
              </w:rPr>
              <w:t> </w:t>
            </w:r>
            <w:r>
              <w:rPr>
                <w:color w:val="231F20"/>
                <w:w w:val="105"/>
                <w:sz w:val="17"/>
              </w:rPr>
              <w:t>the</w:t>
            </w:r>
            <w:r>
              <w:rPr>
                <w:color w:val="231F20"/>
                <w:spacing w:val="-2"/>
                <w:w w:val="105"/>
                <w:sz w:val="17"/>
              </w:rPr>
              <w:t> </w:t>
            </w:r>
            <w:r>
              <w:rPr>
                <w:color w:val="231F20"/>
                <w:w w:val="105"/>
                <w:sz w:val="17"/>
              </w:rPr>
              <w:t>use</w:t>
            </w:r>
            <w:r>
              <w:rPr>
                <w:color w:val="231F20"/>
                <w:spacing w:val="-2"/>
                <w:w w:val="105"/>
                <w:sz w:val="17"/>
              </w:rPr>
              <w:t> </w:t>
            </w:r>
            <w:r>
              <w:rPr>
                <w:color w:val="231F20"/>
                <w:w w:val="105"/>
                <w:sz w:val="17"/>
              </w:rPr>
              <w:t>of CNG in their propulsion system</w:t>
            </w:r>
          </w:p>
        </w:tc>
      </w:tr>
      <w:tr>
        <w:trPr>
          <w:trHeight w:val="254" w:hRule="atLeast"/>
        </w:trPr>
        <w:tc>
          <w:tcPr>
            <w:tcW w:w="7467" w:type="dxa"/>
            <w:gridSpan w:val="2"/>
            <w:shd w:val="clear" w:color="auto" w:fill="D1D3D4"/>
          </w:tcPr>
          <w:p>
            <w:pPr>
              <w:pStyle w:val="TableParagraph"/>
              <w:spacing w:before="20"/>
              <w:ind w:left="79"/>
              <w:rPr>
                <w:rFonts w:ascii="Arial"/>
                <w:b/>
                <w:sz w:val="17"/>
              </w:rPr>
            </w:pPr>
            <w:r>
              <w:rPr>
                <w:rFonts w:ascii="Arial"/>
                <w:b/>
                <w:color w:val="231F20"/>
                <w:w w:val="105"/>
                <w:sz w:val="17"/>
              </w:rPr>
              <w:t>CNG</w:t>
            </w:r>
            <w:r>
              <w:rPr>
                <w:rFonts w:ascii="Arial"/>
                <w:b/>
                <w:color w:val="231F20"/>
                <w:spacing w:val="-6"/>
                <w:w w:val="105"/>
                <w:sz w:val="17"/>
              </w:rPr>
              <w:t> </w:t>
            </w:r>
            <w:r>
              <w:rPr>
                <w:rFonts w:ascii="Arial"/>
                <w:b/>
                <w:color w:val="231F20"/>
                <w:spacing w:val="-2"/>
                <w:w w:val="105"/>
                <w:sz w:val="17"/>
              </w:rPr>
              <w:t>tanks</w:t>
            </w:r>
          </w:p>
        </w:tc>
      </w:tr>
      <w:tr>
        <w:trPr>
          <w:trHeight w:val="1789" w:hRule="atLeast"/>
        </w:trPr>
        <w:tc>
          <w:tcPr>
            <w:tcW w:w="2864" w:type="dxa"/>
            <w:tcBorders>
              <w:bottom w:val="nil"/>
            </w:tcBorders>
            <w:shd w:val="clear" w:color="auto" w:fill="E6E7E8"/>
          </w:tcPr>
          <w:p>
            <w:pPr>
              <w:pStyle w:val="TableParagraph"/>
              <w:spacing w:before="20"/>
              <w:ind w:left="79"/>
              <w:rPr>
                <w:sz w:val="17"/>
              </w:rPr>
            </w:pPr>
            <w:r>
              <w:rPr>
                <w:color w:val="231F20"/>
                <w:sz w:val="17"/>
              </w:rPr>
              <w:t>ECE</w:t>
            </w:r>
            <w:r>
              <w:rPr>
                <w:color w:val="231F20"/>
                <w:spacing w:val="9"/>
                <w:sz w:val="17"/>
              </w:rPr>
              <w:t> </w:t>
            </w:r>
            <w:r>
              <w:rPr>
                <w:color w:val="231F20"/>
                <w:sz w:val="17"/>
              </w:rPr>
              <w:t>Regulation</w:t>
            </w:r>
            <w:r>
              <w:rPr>
                <w:color w:val="231F20"/>
                <w:spacing w:val="10"/>
                <w:sz w:val="17"/>
              </w:rPr>
              <w:t> </w:t>
            </w:r>
            <w:r>
              <w:rPr>
                <w:color w:val="231F20"/>
                <w:sz w:val="17"/>
              </w:rPr>
              <w:t>No.</w:t>
            </w:r>
            <w:r>
              <w:rPr>
                <w:color w:val="231F20"/>
                <w:spacing w:val="10"/>
                <w:sz w:val="17"/>
              </w:rPr>
              <w:t> </w:t>
            </w:r>
            <w:r>
              <w:rPr>
                <w:color w:val="231F20"/>
                <w:spacing w:val="-5"/>
                <w:sz w:val="17"/>
              </w:rPr>
              <w:t>110</w:t>
            </w:r>
          </w:p>
        </w:tc>
        <w:tc>
          <w:tcPr>
            <w:tcW w:w="4603" w:type="dxa"/>
            <w:tcBorders>
              <w:bottom w:val="nil"/>
            </w:tcBorders>
            <w:shd w:val="clear" w:color="auto" w:fill="E6E7E8"/>
          </w:tcPr>
          <w:p>
            <w:pPr>
              <w:pStyle w:val="TableParagraph"/>
              <w:spacing w:before="20"/>
              <w:ind w:left="80"/>
              <w:rPr>
                <w:sz w:val="17"/>
              </w:rPr>
            </w:pPr>
            <w:r>
              <w:rPr>
                <w:color w:val="231F20"/>
                <w:w w:val="105"/>
                <w:sz w:val="17"/>
              </w:rPr>
              <w:t>Uniform</w:t>
            </w:r>
            <w:r>
              <w:rPr>
                <w:color w:val="231F20"/>
                <w:spacing w:val="-2"/>
                <w:w w:val="105"/>
                <w:sz w:val="17"/>
              </w:rPr>
              <w:t> </w:t>
            </w:r>
            <w:r>
              <w:rPr>
                <w:color w:val="231F20"/>
                <w:w w:val="105"/>
                <w:sz w:val="17"/>
              </w:rPr>
              <w:t>provisions</w:t>
            </w:r>
            <w:r>
              <w:rPr>
                <w:color w:val="231F20"/>
                <w:spacing w:val="-1"/>
                <w:w w:val="105"/>
                <w:sz w:val="17"/>
              </w:rPr>
              <w:t> </w:t>
            </w:r>
            <w:r>
              <w:rPr>
                <w:color w:val="231F20"/>
                <w:w w:val="105"/>
                <w:sz w:val="17"/>
              </w:rPr>
              <w:t>concerning</w:t>
            </w:r>
            <w:r>
              <w:rPr>
                <w:color w:val="231F20"/>
                <w:spacing w:val="-1"/>
                <w:w w:val="105"/>
                <w:sz w:val="17"/>
              </w:rPr>
              <w:t> </w:t>
            </w:r>
            <w:r>
              <w:rPr>
                <w:color w:val="231F20"/>
                <w:w w:val="105"/>
                <w:sz w:val="17"/>
              </w:rPr>
              <w:t>the</w:t>
            </w:r>
            <w:r>
              <w:rPr>
                <w:color w:val="231F20"/>
                <w:spacing w:val="-1"/>
                <w:w w:val="105"/>
                <w:sz w:val="17"/>
              </w:rPr>
              <w:t> </w:t>
            </w:r>
            <w:r>
              <w:rPr>
                <w:color w:val="231F20"/>
                <w:w w:val="105"/>
                <w:sz w:val="17"/>
              </w:rPr>
              <w:t>approval</w:t>
            </w:r>
            <w:r>
              <w:rPr>
                <w:color w:val="231F20"/>
                <w:spacing w:val="-2"/>
                <w:w w:val="105"/>
                <w:sz w:val="17"/>
              </w:rPr>
              <w:t> </w:t>
            </w:r>
            <w:r>
              <w:rPr>
                <w:color w:val="231F20"/>
                <w:spacing w:val="-5"/>
                <w:w w:val="105"/>
                <w:sz w:val="17"/>
              </w:rPr>
              <w:t>of:</w:t>
            </w:r>
          </w:p>
          <w:p>
            <w:pPr>
              <w:pStyle w:val="TableParagraph"/>
              <w:numPr>
                <w:ilvl w:val="0"/>
                <w:numId w:val="42"/>
              </w:numPr>
              <w:tabs>
                <w:tab w:pos="222" w:val="left" w:leader="none"/>
              </w:tabs>
              <w:spacing w:line="256" w:lineRule="auto" w:before="15" w:after="0"/>
              <w:ind w:left="80" w:right="181" w:firstLine="0"/>
              <w:jc w:val="left"/>
              <w:rPr>
                <w:sz w:val="17"/>
              </w:rPr>
            </w:pPr>
            <w:r>
              <w:rPr>
                <w:color w:val="231F20"/>
                <w:w w:val="105"/>
                <w:sz w:val="17"/>
              </w:rPr>
              <w:t>Specific components of motor vehicles using compressed</w:t>
            </w:r>
            <w:r>
              <w:rPr>
                <w:color w:val="231F20"/>
                <w:spacing w:val="-8"/>
                <w:w w:val="105"/>
                <w:sz w:val="17"/>
              </w:rPr>
              <w:t> </w:t>
            </w:r>
            <w:r>
              <w:rPr>
                <w:color w:val="231F20"/>
                <w:w w:val="105"/>
                <w:sz w:val="17"/>
              </w:rPr>
              <w:t>natural</w:t>
            </w:r>
            <w:r>
              <w:rPr>
                <w:color w:val="231F20"/>
                <w:spacing w:val="-8"/>
                <w:w w:val="105"/>
                <w:sz w:val="17"/>
              </w:rPr>
              <w:t> </w:t>
            </w:r>
            <w:r>
              <w:rPr>
                <w:color w:val="231F20"/>
                <w:w w:val="105"/>
                <w:sz w:val="17"/>
              </w:rPr>
              <w:t>gas</w:t>
            </w:r>
            <w:r>
              <w:rPr>
                <w:color w:val="231F20"/>
                <w:spacing w:val="-8"/>
                <w:w w:val="105"/>
                <w:sz w:val="17"/>
              </w:rPr>
              <w:t> </w:t>
            </w:r>
            <w:r>
              <w:rPr>
                <w:color w:val="231F20"/>
                <w:w w:val="105"/>
                <w:sz w:val="17"/>
              </w:rPr>
              <w:t>(CNG)</w:t>
            </w:r>
            <w:r>
              <w:rPr>
                <w:color w:val="231F20"/>
                <w:spacing w:val="-8"/>
                <w:w w:val="105"/>
                <w:sz w:val="17"/>
              </w:rPr>
              <w:t> </w:t>
            </w:r>
            <w:r>
              <w:rPr>
                <w:color w:val="231F20"/>
                <w:w w:val="105"/>
                <w:sz w:val="17"/>
              </w:rPr>
              <w:t>and/or</w:t>
            </w:r>
            <w:r>
              <w:rPr>
                <w:color w:val="231F20"/>
                <w:spacing w:val="-8"/>
                <w:w w:val="105"/>
                <w:sz w:val="17"/>
              </w:rPr>
              <w:t> </w:t>
            </w:r>
            <w:r>
              <w:rPr>
                <w:color w:val="231F20"/>
                <w:w w:val="105"/>
                <w:sz w:val="17"/>
              </w:rPr>
              <w:t>liquefied</w:t>
            </w:r>
            <w:r>
              <w:rPr>
                <w:color w:val="231F20"/>
                <w:spacing w:val="-8"/>
                <w:w w:val="105"/>
                <w:sz w:val="17"/>
              </w:rPr>
              <w:t> </w:t>
            </w:r>
            <w:r>
              <w:rPr>
                <w:color w:val="231F20"/>
                <w:w w:val="105"/>
                <w:sz w:val="17"/>
              </w:rPr>
              <w:t>natural gas (LNG) in their propulsion system;</w:t>
            </w:r>
          </w:p>
          <w:p>
            <w:pPr>
              <w:pStyle w:val="TableParagraph"/>
              <w:numPr>
                <w:ilvl w:val="0"/>
                <w:numId w:val="42"/>
              </w:numPr>
              <w:tabs>
                <w:tab w:pos="267" w:val="left" w:leader="none"/>
              </w:tabs>
              <w:spacing w:line="256" w:lineRule="auto" w:before="62" w:after="0"/>
              <w:ind w:left="80" w:right="181" w:firstLine="0"/>
              <w:jc w:val="left"/>
              <w:rPr>
                <w:sz w:val="17"/>
              </w:rPr>
            </w:pPr>
            <w:r>
              <w:rPr>
                <w:color w:val="231F20"/>
                <w:w w:val="105"/>
                <w:sz w:val="17"/>
              </w:rPr>
              <w:t>Vehicles with regard to the installation of specific components of an approved type for the use of compressed</w:t>
            </w:r>
            <w:r>
              <w:rPr>
                <w:color w:val="231F20"/>
                <w:spacing w:val="-8"/>
                <w:w w:val="105"/>
                <w:sz w:val="17"/>
              </w:rPr>
              <w:t> </w:t>
            </w:r>
            <w:r>
              <w:rPr>
                <w:color w:val="231F20"/>
                <w:w w:val="105"/>
                <w:sz w:val="17"/>
              </w:rPr>
              <w:t>natural</w:t>
            </w:r>
            <w:r>
              <w:rPr>
                <w:color w:val="231F20"/>
                <w:spacing w:val="-8"/>
                <w:w w:val="105"/>
                <w:sz w:val="17"/>
              </w:rPr>
              <w:t> </w:t>
            </w:r>
            <w:r>
              <w:rPr>
                <w:color w:val="231F20"/>
                <w:w w:val="105"/>
                <w:sz w:val="17"/>
              </w:rPr>
              <w:t>gas</w:t>
            </w:r>
            <w:r>
              <w:rPr>
                <w:color w:val="231F20"/>
                <w:spacing w:val="-8"/>
                <w:w w:val="105"/>
                <w:sz w:val="17"/>
              </w:rPr>
              <w:t> </w:t>
            </w:r>
            <w:r>
              <w:rPr>
                <w:color w:val="231F20"/>
                <w:w w:val="105"/>
                <w:sz w:val="17"/>
              </w:rPr>
              <w:t>(CNG)</w:t>
            </w:r>
            <w:r>
              <w:rPr>
                <w:color w:val="231F20"/>
                <w:spacing w:val="-8"/>
                <w:w w:val="105"/>
                <w:sz w:val="17"/>
              </w:rPr>
              <w:t> </w:t>
            </w:r>
            <w:r>
              <w:rPr>
                <w:color w:val="231F20"/>
                <w:w w:val="105"/>
                <w:sz w:val="17"/>
              </w:rPr>
              <w:t>and/or</w:t>
            </w:r>
            <w:r>
              <w:rPr>
                <w:color w:val="231F20"/>
                <w:spacing w:val="-8"/>
                <w:w w:val="105"/>
                <w:sz w:val="17"/>
              </w:rPr>
              <w:t> </w:t>
            </w:r>
            <w:r>
              <w:rPr>
                <w:color w:val="231F20"/>
                <w:w w:val="105"/>
                <w:sz w:val="17"/>
              </w:rPr>
              <w:t>liquefied</w:t>
            </w:r>
            <w:r>
              <w:rPr>
                <w:color w:val="231F20"/>
                <w:spacing w:val="-8"/>
                <w:w w:val="105"/>
                <w:sz w:val="17"/>
              </w:rPr>
              <w:t> </w:t>
            </w:r>
            <w:r>
              <w:rPr>
                <w:color w:val="231F20"/>
                <w:w w:val="105"/>
                <w:sz w:val="17"/>
              </w:rPr>
              <w:t>natural gas (LNG) in their propulsion system</w:t>
            </w:r>
          </w:p>
        </w:tc>
      </w:tr>
    </w:tbl>
    <w:p>
      <w:pPr>
        <w:pStyle w:val="TableParagraph"/>
        <w:spacing w:after="0" w:line="256" w:lineRule="auto"/>
        <w:jc w:val="left"/>
        <w:rPr>
          <w:sz w:val="17"/>
        </w:rPr>
        <w:sectPr>
          <w:pgSz w:w="11910" w:h="16840"/>
          <w:pgMar w:header="0" w:footer="570" w:top="0" w:bottom="760" w:left="0" w:right="0"/>
        </w:sectPr>
      </w:pPr>
    </w:p>
    <w:p>
      <w:pPr>
        <w:pStyle w:val="BodyText"/>
        <w:spacing w:before="72"/>
        <w:ind w:left="0"/>
        <w:jc w:val="left"/>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52704">
                <wp:simplePos x="0" y="0"/>
                <wp:positionH relativeFrom="page">
                  <wp:posOffset>7199998</wp:posOffset>
                </wp:positionH>
                <wp:positionV relativeFrom="paragraph">
                  <wp:posOffset>-188457</wp:posOffset>
                </wp:positionV>
                <wp:extent cx="360045" cy="2138680"/>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360045" cy="2138680"/>
                          <a:chExt cx="360045" cy="2138680"/>
                        </a:xfrm>
                      </wpg:grpSpPr>
                      <wps:wsp>
                        <wps:cNvPr id="106" name="Graphic 106"/>
                        <wps:cNvSpPr/>
                        <wps:spPr>
                          <a:xfrm>
                            <a:off x="0" y="0"/>
                            <a:ext cx="360045" cy="2138680"/>
                          </a:xfrm>
                          <a:custGeom>
                            <a:avLst/>
                            <a:gdLst/>
                            <a:ahLst/>
                            <a:cxnLst/>
                            <a:rect l="l" t="t" r="r" b="b"/>
                            <a:pathLst>
                              <a:path w="360045" h="2138680">
                                <a:moveTo>
                                  <a:pt x="0" y="0"/>
                                </a:moveTo>
                                <a:lnTo>
                                  <a:pt x="0" y="2138400"/>
                                </a:lnTo>
                                <a:lnTo>
                                  <a:pt x="360006" y="2138400"/>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107" name="Textbox 107"/>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566.929016pt;margin-top:-14.839136pt;width:28.35pt;height:168.4pt;mso-position-horizontal-relative:page;mso-position-vertical-relative:paragraph;z-index:15752704" id="docshapegroup102" coordorigin="11339,-297" coordsize="567,3368">
                <v:rect style="position:absolute;left:11338;top:-297;width:567;height:3368" id="docshape103" filled="true" fillcolor="#58595b" stroked="false">
                  <v:fill type="solid"/>
                </v:rect>
                <v:shape style="position:absolute;left:11338;top:-297;width:567;height:3368" type="#_x0000_t202" id="docshape104"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789</w:t>
      </w:r>
    </w:p>
    <w:p>
      <w:pPr>
        <w:pStyle w:val="BodyText"/>
        <w:spacing w:before="70"/>
        <w:ind w:left="0"/>
        <w:jc w:val="left"/>
      </w:pPr>
    </w:p>
    <w:p>
      <w:pPr>
        <w:pStyle w:val="BodyText"/>
        <w:ind w:left="3925"/>
        <w:jc w:val="left"/>
      </w:pPr>
      <w:r>
        <w:rPr>
          <w:color w:val="231F20"/>
        </w:rPr>
        <w:t>Chapter</w:t>
      </w:r>
      <w:r>
        <w:rPr>
          <w:color w:val="231F20"/>
          <w:spacing w:val="46"/>
        </w:rPr>
        <w:t> </w:t>
      </w:r>
      <w:r>
        <w:rPr>
          <w:color w:val="231F20"/>
        </w:rPr>
        <w:t>3.3</w:t>
      </w:r>
      <w:r>
        <w:rPr>
          <w:color w:val="231F20"/>
          <w:spacing w:val="47"/>
        </w:rPr>
        <w:t> </w:t>
      </w:r>
      <w:r>
        <w:rPr>
          <w:color w:val="231F20"/>
        </w:rPr>
        <w:t>–</w:t>
      </w:r>
      <w:r>
        <w:rPr>
          <w:color w:val="231F20"/>
          <w:spacing w:val="47"/>
        </w:rPr>
        <w:t> </w:t>
      </w:r>
      <w:r>
        <w:rPr>
          <w:color w:val="231F20"/>
        </w:rPr>
        <w:t>Special</w:t>
      </w:r>
      <w:r>
        <w:rPr>
          <w:color w:val="231F20"/>
          <w:spacing w:val="47"/>
        </w:rPr>
        <w:t> </w:t>
      </w:r>
      <w:r>
        <w:rPr>
          <w:color w:val="231F20"/>
        </w:rPr>
        <w:t>provisions</w:t>
      </w:r>
      <w:r>
        <w:rPr>
          <w:color w:val="231F20"/>
          <w:spacing w:val="47"/>
        </w:rPr>
        <w:t> </w:t>
      </w:r>
      <w:r>
        <w:rPr>
          <w:color w:val="231F20"/>
        </w:rPr>
        <w:t>applicable</w:t>
      </w:r>
      <w:r>
        <w:rPr>
          <w:color w:val="231F20"/>
          <w:spacing w:val="46"/>
        </w:rPr>
        <w:t> </w:t>
      </w:r>
      <w:r>
        <w:rPr>
          <w:color w:val="231F20"/>
        </w:rPr>
        <w:t>to</w:t>
      </w:r>
      <w:r>
        <w:rPr>
          <w:color w:val="231F20"/>
          <w:spacing w:val="47"/>
        </w:rPr>
        <w:t> </w:t>
      </w:r>
      <w:r>
        <w:rPr>
          <w:color w:val="231F20"/>
        </w:rPr>
        <w:t>certain</w:t>
      </w:r>
      <w:r>
        <w:rPr>
          <w:color w:val="231F20"/>
          <w:spacing w:val="47"/>
        </w:rPr>
        <w:t> </w:t>
      </w:r>
      <w:r>
        <w:rPr>
          <w:color w:val="231F20"/>
        </w:rPr>
        <w:t>substances,</w:t>
      </w:r>
      <w:r>
        <w:rPr>
          <w:color w:val="231F20"/>
          <w:spacing w:val="47"/>
        </w:rPr>
        <w:t> </w:t>
      </w:r>
      <w:r>
        <w:rPr>
          <w:color w:val="231F20"/>
        </w:rPr>
        <w:t>materials</w:t>
      </w:r>
      <w:r>
        <w:rPr>
          <w:color w:val="231F20"/>
          <w:spacing w:val="47"/>
        </w:rPr>
        <w:t> </w:t>
      </w:r>
      <w:r>
        <w:rPr>
          <w:color w:val="231F20"/>
        </w:rPr>
        <w:t>or</w:t>
      </w:r>
      <w:r>
        <w:rPr>
          <w:color w:val="231F20"/>
          <w:spacing w:val="47"/>
        </w:rPr>
        <w:t> </w:t>
      </w:r>
      <w:r>
        <w:rPr>
          <w:color w:val="231F20"/>
          <w:spacing w:val="-2"/>
        </w:rPr>
        <w:t>articles</w:t>
      </w:r>
    </w:p>
    <w:p>
      <w:pPr>
        <w:pStyle w:val="BodyText"/>
        <w:spacing w:before="8"/>
        <w:ind w:left="0"/>
        <w:jc w:val="left"/>
        <w:rPr>
          <w:sz w:val="5"/>
        </w:rPr>
      </w:pPr>
      <w:r>
        <w:rPr>
          <w:sz w:val="5"/>
        </w:rPr>
        <mc:AlternateContent>
          <mc:Choice Requires="wps">
            <w:drawing>
              <wp:anchor distT="0" distB="0" distL="0" distR="0" allowOverlap="1" layoutInCell="1" locked="0" behindDoc="1" simplePos="0" relativeHeight="487611392">
                <wp:simplePos x="0" y="0"/>
                <wp:positionH relativeFrom="page">
                  <wp:posOffset>899999</wp:posOffset>
                </wp:positionH>
                <wp:positionV relativeFrom="paragraph">
                  <wp:posOffset>56965</wp:posOffset>
                </wp:positionV>
                <wp:extent cx="6120130" cy="1270"/>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85497pt;width:481.9pt;height:.1pt;mso-position-horizontal-relative:page;mso-position-vertical-relative:paragraph;z-index:-15705088;mso-wrap-distance-left:0;mso-wrap-distance-right:0" id="docshape105" coordorigin="1417,90" coordsize="9638,0" path="m1417,90l11055,90e" filled="false" stroked="true" strokeweight=".5pt" strokecolor="#231f20">
                <v:path arrowok="t"/>
                <v:stroke dashstyle="solid"/>
                <w10:wrap type="topAndBottom"/>
              </v:shape>
            </w:pict>
          </mc:Fallback>
        </mc:AlternateContent>
      </w:r>
    </w:p>
    <w:p>
      <w:pPr>
        <w:pStyle w:val="BodyText"/>
        <w:spacing w:before="195"/>
        <w:ind w:left="0"/>
        <w:jc w:val="left"/>
        <w:rPr>
          <w:sz w:val="20"/>
        </w:rPr>
      </w:pPr>
    </w:p>
    <w:tbl>
      <w:tblPr>
        <w:tblW w:w="0" w:type="auto"/>
        <w:jc w:val="left"/>
        <w:tblInd w:w="358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864"/>
        <w:gridCol w:w="4603"/>
      </w:tblGrid>
      <w:tr>
        <w:trPr>
          <w:trHeight w:val="1579" w:hRule="atLeast"/>
        </w:trPr>
        <w:tc>
          <w:tcPr>
            <w:tcW w:w="2864" w:type="dxa"/>
            <w:tcBorders>
              <w:bottom w:val="nil"/>
            </w:tcBorders>
          </w:tcPr>
          <w:p>
            <w:pPr>
              <w:pStyle w:val="TableParagraph"/>
              <w:spacing w:before="20"/>
              <w:ind w:left="80"/>
              <w:rPr>
                <w:sz w:val="17"/>
              </w:rPr>
            </w:pPr>
            <w:r>
              <w:rPr>
                <w:color w:val="231F20"/>
                <w:sz w:val="17"/>
              </w:rPr>
              <w:t>ECE</w:t>
            </w:r>
            <w:r>
              <w:rPr>
                <w:color w:val="231F20"/>
                <w:spacing w:val="9"/>
                <w:sz w:val="17"/>
              </w:rPr>
              <w:t> </w:t>
            </w:r>
            <w:r>
              <w:rPr>
                <w:color w:val="231F20"/>
                <w:sz w:val="17"/>
              </w:rPr>
              <w:t>Regulation</w:t>
            </w:r>
            <w:r>
              <w:rPr>
                <w:color w:val="231F20"/>
                <w:spacing w:val="10"/>
                <w:sz w:val="17"/>
              </w:rPr>
              <w:t> </w:t>
            </w:r>
            <w:r>
              <w:rPr>
                <w:color w:val="231F20"/>
                <w:sz w:val="17"/>
              </w:rPr>
              <w:t>No.</w:t>
            </w:r>
            <w:r>
              <w:rPr>
                <w:color w:val="231F20"/>
                <w:spacing w:val="10"/>
                <w:sz w:val="17"/>
              </w:rPr>
              <w:t> </w:t>
            </w:r>
            <w:r>
              <w:rPr>
                <w:color w:val="231F20"/>
                <w:spacing w:val="-5"/>
                <w:sz w:val="17"/>
              </w:rPr>
              <w:t>115</w:t>
            </w:r>
          </w:p>
        </w:tc>
        <w:tc>
          <w:tcPr>
            <w:tcW w:w="4603" w:type="dxa"/>
            <w:tcBorders>
              <w:bottom w:val="nil"/>
            </w:tcBorders>
          </w:tcPr>
          <w:p>
            <w:pPr>
              <w:pStyle w:val="TableParagraph"/>
              <w:spacing w:before="20"/>
              <w:ind w:left="80"/>
              <w:rPr>
                <w:sz w:val="17"/>
              </w:rPr>
            </w:pPr>
            <w:r>
              <w:rPr>
                <w:color w:val="231F20"/>
                <w:w w:val="105"/>
                <w:sz w:val="17"/>
              </w:rPr>
              <w:t>(Uniform</w:t>
            </w:r>
            <w:r>
              <w:rPr>
                <w:color w:val="231F20"/>
                <w:spacing w:val="-4"/>
                <w:w w:val="105"/>
                <w:sz w:val="17"/>
              </w:rPr>
              <w:t> </w:t>
            </w:r>
            <w:r>
              <w:rPr>
                <w:color w:val="231F20"/>
                <w:w w:val="105"/>
                <w:sz w:val="17"/>
              </w:rPr>
              <w:t>provisions</w:t>
            </w:r>
            <w:r>
              <w:rPr>
                <w:color w:val="231F20"/>
                <w:spacing w:val="-3"/>
                <w:w w:val="105"/>
                <w:sz w:val="17"/>
              </w:rPr>
              <w:t> </w:t>
            </w:r>
            <w:r>
              <w:rPr>
                <w:color w:val="231F20"/>
                <w:w w:val="105"/>
                <w:sz w:val="17"/>
              </w:rPr>
              <w:t>concerning</w:t>
            </w:r>
            <w:r>
              <w:rPr>
                <w:color w:val="231F20"/>
                <w:spacing w:val="-4"/>
                <w:w w:val="105"/>
                <w:sz w:val="17"/>
              </w:rPr>
              <w:t> </w:t>
            </w:r>
            <w:r>
              <w:rPr>
                <w:color w:val="231F20"/>
                <w:w w:val="105"/>
                <w:sz w:val="17"/>
              </w:rPr>
              <w:t>the</w:t>
            </w:r>
            <w:r>
              <w:rPr>
                <w:color w:val="231F20"/>
                <w:spacing w:val="-3"/>
                <w:w w:val="105"/>
                <w:sz w:val="17"/>
              </w:rPr>
              <w:t> </w:t>
            </w:r>
            <w:r>
              <w:rPr>
                <w:color w:val="231F20"/>
                <w:w w:val="105"/>
                <w:sz w:val="17"/>
              </w:rPr>
              <w:t>approval</w:t>
            </w:r>
            <w:r>
              <w:rPr>
                <w:color w:val="231F20"/>
                <w:spacing w:val="-4"/>
                <w:w w:val="105"/>
                <w:sz w:val="17"/>
              </w:rPr>
              <w:t> </w:t>
            </w:r>
            <w:r>
              <w:rPr>
                <w:color w:val="231F20"/>
                <w:spacing w:val="-5"/>
                <w:w w:val="105"/>
                <w:sz w:val="17"/>
              </w:rPr>
              <w:t>of:</w:t>
            </w:r>
          </w:p>
          <w:p>
            <w:pPr>
              <w:pStyle w:val="TableParagraph"/>
              <w:numPr>
                <w:ilvl w:val="0"/>
                <w:numId w:val="43"/>
              </w:numPr>
              <w:tabs>
                <w:tab w:pos="222" w:val="left" w:leader="none"/>
              </w:tabs>
              <w:spacing w:line="256" w:lineRule="auto" w:before="15" w:after="0"/>
              <w:ind w:left="80" w:right="205" w:firstLine="0"/>
              <w:jc w:val="left"/>
              <w:rPr>
                <w:sz w:val="17"/>
              </w:rPr>
            </w:pPr>
            <w:r>
              <w:rPr>
                <w:color w:val="231F20"/>
                <w:w w:val="105"/>
                <w:sz w:val="17"/>
              </w:rPr>
              <w:t>Specific LPG (liquefied petroleum gases) retrofit systems</w:t>
            </w:r>
            <w:r>
              <w:rPr>
                <w:color w:val="231F20"/>
                <w:spacing w:val="-2"/>
                <w:w w:val="105"/>
                <w:sz w:val="17"/>
              </w:rPr>
              <w:t> </w:t>
            </w:r>
            <w:r>
              <w:rPr>
                <w:color w:val="231F20"/>
                <w:w w:val="105"/>
                <w:sz w:val="17"/>
              </w:rPr>
              <w:t>to</w:t>
            </w:r>
            <w:r>
              <w:rPr>
                <w:color w:val="231F20"/>
                <w:spacing w:val="-2"/>
                <w:w w:val="105"/>
                <w:sz w:val="17"/>
              </w:rPr>
              <w:t> </w:t>
            </w:r>
            <w:r>
              <w:rPr>
                <w:color w:val="231F20"/>
                <w:w w:val="105"/>
                <w:sz w:val="17"/>
              </w:rPr>
              <w:t>be</w:t>
            </w:r>
            <w:r>
              <w:rPr>
                <w:color w:val="231F20"/>
                <w:spacing w:val="-2"/>
                <w:w w:val="105"/>
                <w:sz w:val="17"/>
              </w:rPr>
              <w:t> </w:t>
            </w:r>
            <w:r>
              <w:rPr>
                <w:color w:val="231F20"/>
                <w:w w:val="105"/>
                <w:sz w:val="17"/>
              </w:rPr>
              <w:t>installed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motor</w:t>
            </w:r>
            <w:r>
              <w:rPr>
                <w:color w:val="231F20"/>
                <w:spacing w:val="-2"/>
                <w:w w:val="105"/>
                <w:sz w:val="17"/>
              </w:rPr>
              <w:t> </w:t>
            </w:r>
            <w:r>
              <w:rPr>
                <w:color w:val="231F20"/>
                <w:w w:val="105"/>
                <w:sz w:val="17"/>
              </w:rPr>
              <w:t>vehicles</w:t>
            </w:r>
            <w:r>
              <w:rPr>
                <w:color w:val="231F20"/>
                <w:spacing w:val="-2"/>
                <w:w w:val="105"/>
                <w:sz w:val="17"/>
              </w:rPr>
              <w:t> </w:t>
            </w:r>
            <w:r>
              <w:rPr>
                <w:color w:val="231F20"/>
                <w:w w:val="105"/>
                <w:sz w:val="17"/>
              </w:rPr>
              <w:t>for</w:t>
            </w:r>
            <w:r>
              <w:rPr>
                <w:color w:val="231F20"/>
                <w:spacing w:val="-2"/>
                <w:w w:val="105"/>
                <w:sz w:val="17"/>
              </w:rPr>
              <w:t> </w:t>
            </w:r>
            <w:r>
              <w:rPr>
                <w:color w:val="231F20"/>
                <w:w w:val="105"/>
                <w:sz w:val="17"/>
              </w:rPr>
              <w:t>the</w:t>
            </w:r>
            <w:r>
              <w:rPr>
                <w:color w:val="231F20"/>
                <w:spacing w:val="-2"/>
                <w:w w:val="105"/>
                <w:sz w:val="17"/>
              </w:rPr>
              <w:t> </w:t>
            </w:r>
            <w:r>
              <w:rPr>
                <w:color w:val="231F20"/>
                <w:w w:val="105"/>
                <w:sz w:val="17"/>
              </w:rPr>
              <w:t>use</w:t>
            </w:r>
            <w:r>
              <w:rPr>
                <w:color w:val="231F20"/>
                <w:spacing w:val="-2"/>
                <w:w w:val="105"/>
                <w:sz w:val="17"/>
              </w:rPr>
              <w:t> </w:t>
            </w:r>
            <w:r>
              <w:rPr>
                <w:color w:val="231F20"/>
                <w:w w:val="105"/>
                <w:sz w:val="17"/>
              </w:rPr>
              <w:t>of LPG in their propulsion systems;</w:t>
            </w:r>
          </w:p>
          <w:p>
            <w:pPr>
              <w:pStyle w:val="TableParagraph"/>
              <w:numPr>
                <w:ilvl w:val="0"/>
                <w:numId w:val="43"/>
              </w:numPr>
              <w:tabs>
                <w:tab w:pos="267" w:val="left" w:leader="none"/>
              </w:tabs>
              <w:spacing w:line="256" w:lineRule="auto" w:before="62" w:after="0"/>
              <w:ind w:left="80" w:right="205" w:firstLine="0"/>
              <w:jc w:val="left"/>
              <w:rPr>
                <w:sz w:val="17"/>
              </w:rPr>
            </w:pPr>
            <w:r>
              <w:rPr>
                <w:color w:val="231F20"/>
                <w:w w:val="105"/>
                <w:sz w:val="17"/>
              </w:rPr>
              <w:t>Specific CNG (compressed natural gas) retrofit systems</w:t>
            </w:r>
            <w:r>
              <w:rPr>
                <w:color w:val="231F20"/>
                <w:spacing w:val="-2"/>
                <w:w w:val="105"/>
                <w:sz w:val="17"/>
              </w:rPr>
              <w:t> </w:t>
            </w:r>
            <w:r>
              <w:rPr>
                <w:color w:val="231F20"/>
                <w:w w:val="105"/>
                <w:sz w:val="17"/>
              </w:rPr>
              <w:t>to</w:t>
            </w:r>
            <w:r>
              <w:rPr>
                <w:color w:val="231F20"/>
                <w:spacing w:val="-2"/>
                <w:w w:val="105"/>
                <w:sz w:val="17"/>
              </w:rPr>
              <w:t> </w:t>
            </w:r>
            <w:r>
              <w:rPr>
                <w:color w:val="231F20"/>
                <w:w w:val="105"/>
                <w:sz w:val="17"/>
              </w:rPr>
              <w:t>be</w:t>
            </w:r>
            <w:r>
              <w:rPr>
                <w:color w:val="231F20"/>
                <w:spacing w:val="-2"/>
                <w:w w:val="105"/>
                <w:sz w:val="17"/>
              </w:rPr>
              <w:t> </w:t>
            </w:r>
            <w:r>
              <w:rPr>
                <w:color w:val="231F20"/>
                <w:w w:val="105"/>
                <w:sz w:val="17"/>
              </w:rPr>
              <w:t>installed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motor</w:t>
            </w:r>
            <w:r>
              <w:rPr>
                <w:color w:val="231F20"/>
                <w:spacing w:val="-2"/>
                <w:w w:val="105"/>
                <w:sz w:val="17"/>
              </w:rPr>
              <w:t> </w:t>
            </w:r>
            <w:r>
              <w:rPr>
                <w:color w:val="231F20"/>
                <w:w w:val="105"/>
                <w:sz w:val="17"/>
              </w:rPr>
              <w:t>vehicles</w:t>
            </w:r>
            <w:r>
              <w:rPr>
                <w:color w:val="231F20"/>
                <w:spacing w:val="-2"/>
                <w:w w:val="105"/>
                <w:sz w:val="17"/>
              </w:rPr>
              <w:t> </w:t>
            </w:r>
            <w:r>
              <w:rPr>
                <w:color w:val="231F20"/>
                <w:w w:val="105"/>
                <w:sz w:val="17"/>
              </w:rPr>
              <w:t>for</w:t>
            </w:r>
            <w:r>
              <w:rPr>
                <w:color w:val="231F20"/>
                <w:spacing w:val="-2"/>
                <w:w w:val="105"/>
                <w:sz w:val="17"/>
              </w:rPr>
              <w:t> </w:t>
            </w:r>
            <w:r>
              <w:rPr>
                <w:color w:val="231F20"/>
                <w:w w:val="105"/>
                <w:sz w:val="17"/>
              </w:rPr>
              <w:t>the</w:t>
            </w:r>
            <w:r>
              <w:rPr>
                <w:color w:val="231F20"/>
                <w:spacing w:val="-2"/>
                <w:w w:val="105"/>
                <w:sz w:val="17"/>
              </w:rPr>
              <w:t> </w:t>
            </w:r>
            <w:r>
              <w:rPr>
                <w:color w:val="231F20"/>
                <w:w w:val="105"/>
                <w:sz w:val="17"/>
              </w:rPr>
              <w:t>use</w:t>
            </w:r>
            <w:r>
              <w:rPr>
                <w:color w:val="231F20"/>
                <w:spacing w:val="-2"/>
                <w:w w:val="105"/>
                <w:sz w:val="17"/>
              </w:rPr>
              <w:t> </w:t>
            </w:r>
            <w:r>
              <w:rPr>
                <w:color w:val="231F20"/>
                <w:w w:val="105"/>
                <w:sz w:val="17"/>
              </w:rPr>
              <w:t>of CNG in their propulsion system)</w:t>
            </w:r>
          </w:p>
        </w:tc>
      </w:tr>
      <w:tr>
        <w:trPr>
          <w:trHeight w:val="684" w:hRule="atLeast"/>
        </w:trPr>
        <w:tc>
          <w:tcPr>
            <w:tcW w:w="2864" w:type="dxa"/>
            <w:tcBorders>
              <w:top w:val="nil"/>
              <w:bottom w:val="nil"/>
            </w:tcBorders>
            <w:shd w:val="clear" w:color="auto" w:fill="E6E7E8"/>
          </w:tcPr>
          <w:p>
            <w:pPr>
              <w:pStyle w:val="TableParagraph"/>
              <w:spacing w:before="25"/>
              <w:ind w:left="80"/>
              <w:rPr>
                <w:sz w:val="17"/>
              </w:rPr>
            </w:pPr>
            <w:r>
              <w:rPr>
                <w:color w:val="231F20"/>
                <w:sz w:val="17"/>
              </w:rPr>
              <w:t>ISO</w:t>
            </w:r>
            <w:r>
              <w:rPr>
                <w:color w:val="231F20"/>
                <w:spacing w:val="-1"/>
                <w:sz w:val="17"/>
              </w:rPr>
              <w:t> </w:t>
            </w:r>
            <w:r>
              <w:rPr>
                <w:color w:val="231F20"/>
                <w:spacing w:val="-2"/>
                <w:sz w:val="17"/>
              </w:rPr>
              <w:t>11439:2013</w:t>
            </w:r>
          </w:p>
        </w:tc>
        <w:tc>
          <w:tcPr>
            <w:tcW w:w="4603" w:type="dxa"/>
            <w:tcBorders>
              <w:top w:val="nil"/>
              <w:bottom w:val="nil"/>
            </w:tcBorders>
            <w:shd w:val="clear" w:color="auto" w:fill="E6E7E8"/>
          </w:tcPr>
          <w:p>
            <w:pPr>
              <w:pStyle w:val="TableParagraph"/>
              <w:spacing w:before="25"/>
              <w:ind w:left="80"/>
              <w:rPr>
                <w:sz w:val="17"/>
              </w:rPr>
            </w:pPr>
            <w:r>
              <w:rPr>
                <w:color w:val="231F20"/>
                <w:w w:val="105"/>
                <w:sz w:val="17"/>
              </w:rPr>
              <w:t>Gas</w:t>
            </w:r>
            <w:r>
              <w:rPr>
                <w:color w:val="231F20"/>
                <w:spacing w:val="-6"/>
                <w:w w:val="105"/>
                <w:sz w:val="17"/>
              </w:rPr>
              <w:t> </w:t>
            </w:r>
            <w:r>
              <w:rPr>
                <w:color w:val="231F20"/>
                <w:w w:val="105"/>
                <w:sz w:val="17"/>
              </w:rPr>
              <w:t>cylinders</w:t>
            </w:r>
            <w:r>
              <w:rPr>
                <w:color w:val="231F20"/>
                <w:spacing w:val="-6"/>
                <w:w w:val="105"/>
                <w:sz w:val="17"/>
              </w:rPr>
              <w:t> </w:t>
            </w:r>
            <w:r>
              <w:rPr>
                <w:color w:val="231F20"/>
                <w:w w:val="105"/>
                <w:sz w:val="17"/>
              </w:rPr>
              <w:t>–</w:t>
            </w:r>
            <w:r>
              <w:rPr>
                <w:color w:val="231F20"/>
                <w:spacing w:val="-5"/>
                <w:w w:val="105"/>
                <w:sz w:val="17"/>
              </w:rPr>
              <w:t> </w:t>
            </w:r>
            <w:r>
              <w:rPr>
                <w:color w:val="231F20"/>
                <w:w w:val="105"/>
                <w:sz w:val="17"/>
              </w:rPr>
              <w:t>High</w:t>
            </w:r>
            <w:r>
              <w:rPr>
                <w:color w:val="231F20"/>
                <w:spacing w:val="-6"/>
                <w:w w:val="105"/>
                <w:sz w:val="17"/>
              </w:rPr>
              <w:t> </w:t>
            </w:r>
            <w:r>
              <w:rPr>
                <w:color w:val="231F20"/>
                <w:w w:val="105"/>
                <w:sz w:val="17"/>
              </w:rPr>
              <w:t>pressure</w:t>
            </w:r>
            <w:r>
              <w:rPr>
                <w:color w:val="231F20"/>
                <w:spacing w:val="-5"/>
                <w:w w:val="105"/>
                <w:sz w:val="17"/>
              </w:rPr>
              <w:t> </w:t>
            </w:r>
            <w:r>
              <w:rPr>
                <w:color w:val="231F20"/>
                <w:w w:val="105"/>
                <w:sz w:val="17"/>
              </w:rPr>
              <w:t>cylinders</w:t>
            </w:r>
            <w:r>
              <w:rPr>
                <w:color w:val="231F20"/>
                <w:spacing w:val="-6"/>
                <w:w w:val="105"/>
                <w:sz w:val="17"/>
              </w:rPr>
              <w:t> </w:t>
            </w:r>
            <w:r>
              <w:rPr>
                <w:color w:val="231F20"/>
                <w:w w:val="105"/>
                <w:sz w:val="17"/>
              </w:rPr>
              <w:t>for</w:t>
            </w:r>
            <w:r>
              <w:rPr>
                <w:color w:val="231F20"/>
                <w:spacing w:val="-6"/>
                <w:w w:val="105"/>
                <w:sz w:val="17"/>
              </w:rPr>
              <w:t> </w:t>
            </w:r>
            <w:r>
              <w:rPr>
                <w:color w:val="231F20"/>
                <w:spacing w:val="-5"/>
                <w:w w:val="105"/>
                <w:sz w:val="17"/>
              </w:rPr>
              <w:t>the</w:t>
            </w:r>
          </w:p>
          <w:p>
            <w:pPr>
              <w:pStyle w:val="TableParagraph"/>
              <w:spacing w:line="256" w:lineRule="auto" w:before="15"/>
              <w:ind w:left="80"/>
              <w:rPr>
                <w:sz w:val="17"/>
              </w:rPr>
            </w:pPr>
            <w:r>
              <w:rPr>
                <w:color w:val="231F20"/>
                <w:w w:val="105"/>
                <w:sz w:val="17"/>
              </w:rPr>
              <w:t>on-board</w:t>
            </w:r>
            <w:r>
              <w:rPr>
                <w:color w:val="231F20"/>
                <w:spacing w:val="-2"/>
                <w:w w:val="105"/>
                <w:sz w:val="17"/>
              </w:rPr>
              <w:t> </w:t>
            </w:r>
            <w:r>
              <w:rPr>
                <w:color w:val="231F20"/>
                <w:w w:val="105"/>
                <w:sz w:val="17"/>
              </w:rPr>
              <w:t>storage</w:t>
            </w:r>
            <w:r>
              <w:rPr>
                <w:color w:val="231F20"/>
                <w:spacing w:val="-2"/>
                <w:w w:val="105"/>
                <w:sz w:val="17"/>
              </w:rPr>
              <w:t> </w:t>
            </w:r>
            <w:r>
              <w:rPr>
                <w:color w:val="231F20"/>
                <w:w w:val="105"/>
                <w:sz w:val="17"/>
              </w:rPr>
              <w:t>of</w:t>
            </w:r>
            <w:r>
              <w:rPr>
                <w:color w:val="231F20"/>
                <w:spacing w:val="-2"/>
                <w:w w:val="105"/>
                <w:sz w:val="17"/>
              </w:rPr>
              <w:t> </w:t>
            </w:r>
            <w:r>
              <w:rPr>
                <w:color w:val="231F20"/>
                <w:w w:val="105"/>
                <w:sz w:val="17"/>
              </w:rPr>
              <w:t>natural</w:t>
            </w:r>
            <w:r>
              <w:rPr>
                <w:color w:val="231F20"/>
                <w:spacing w:val="-2"/>
                <w:w w:val="105"/>
                <w:sz w:val="17"/>
              </w:rPr>
              <w:t> </w:t>
            </w:r>
            <w:r>
              <w:rPr>
                <w:color w:val="231F20"/>
                <w:w w:val="105"/>
                <w:sz w:val="17"/>
              </w:rPr>
              <w:t>gas</w:t>
            </w:r>
            <w:r>
              <w:rPr>
                <w:color w:val="231F20"/>
                <w:spacing w:val="-2"/>
                <w:w w:val="105"/>
                <w:sz w:val="17"/>
              </w:rPr>
              <w:t> </w:t>
            </w:r>
            <w:r>
              <w:rPr>
                <w:color w:val="231F20"/>
                <w:w w:val="105"/>
                <w:sz w:val="17"/>
              </w:rPr>
              <w:t>as</w:t>
            </w:r>
            <w:r>
              <w:rPr>
                <w:color w:val="231F20"/>
                <w:spacing w:val="-2"/>
                <w:w w:val="105"/>
                <w:sz w:val="17"/>
              </w:rPr>
              <w:t> </w:t>
            </w:r>
            <w:r>
              <w:rPr>
                <w:color w:val="231F20"/>
                <w:w w:val="105"/>
                <w:sz w:val="17"/>
              </w:rPr>
              <w:t>a</w:t>
            </w:r>
            <w:r>
              <w:rPr>
                <w:color w:val="231F20"/>
                <w:spacing w:val="-2"/>
                <w:w w:val="105"/>
                <w:sz w:val="17"/>
              </w:rPr>
              <w:t> </w:t>
            </w:r>
            <w:r>
              <w:rPr>
                <w:color w:val="231F20"/>
                <w:w w:val="105"/>
                <w:sz w:val="17"/>
              </w:rPr>
              <w:t>fuel</w:t>
            </w:r>
            <w:r>
              <w:rPr>
                <w:color w:val="231F20"/>
                <w:spacing w:val="-2"/>
                <w:w w:val="105"/>
                <w:sz w:val="17"/>
              </w:rPr>
              <w:t> </w:t>
            </w:r>
            <w:r>
              <w:rPr>
                <w:color w:val="231F20"/>
                <w:w w:val="105"/>
                <w:sz w:val="17"/>
              </w:rPr>
              <w:t>for</w:t>
            </w:r>
            <w:r>
              <w:rPr>
                <w:color w:val="231F20"/>
                <w:spacing w:val="-2"/>
                <w:w w:val="105"/>
                <w:sz w:val="17"/>
              </w:rPr>
              <w:t> </w:t>
            </w:r>
            <w:r>
              <w:rPr>
                <w:color w:val="231F20"/>
                <w:w w:val="105"/>
                <w:sz w:val="17"/>
              </w:rPr>
              <w:t>automotive </w:t>
            </w:r>
            <w:r>
              <w:rPr>
                <w:color w:val="231F20"/>
                <w:spacing w:val="-2"/>
                <w:w w:val="105"/>
                <w:sz w:val="17"/>
              </w:rPr>
              <w:t>vehicles</w:t>
            </w:r>
          </w:p>
        </w:tc>
      </w:tr>
      <w:tr>
        <w:trPr>
          <w:trHeight w:val="684" w:hRule="atLeast"/>
        </w:trPr>
        <w:tc>
          <w:tcPr>
            <w:tcW w:w="2864" w:type="dxa"/>
            <w:tcBorders>
              <w:top w:val="nil"/>
              <w:bottom w:val="nil"/>
            </w:tcBorders>
          </w:tcPr>
          <w:p>
            <w:pPr>
              <w:pStyle w:val="TableParagraph"/>
              <w:spacing w:before="25"/>
              <w:ind w:left="80"/>
              <w:rPr>
                <w:sz w:val="17"/>
              </w:rPr>
            </w:pPr>
            <w:r>
              <w:rPr>
                <w:color w:val="231F20"/>
                <w:sz w:val="17"/>
              </w:rPr>
              <w:t>ISO</w:t>
            </w:r>
            <w:r>
              <w:rPr>
                <w:color w:val="231F20"/>
                <w:spacing w:val="23"/>
                <w:sz w:val="17"/>
              </w:rPr>
              <w:t> </w:t>
            </w:r>
            <w:r>
              <w:rPr>
                <w:color w:val="231F20"/>
                <w:sz w:val="17"/>
              </w:rPr>
              <w:t>15500-</w:t>
            </w:r>
            <w:r>
              <w:rPr>
                <w:color w:val="231F20"/>
                <w:spacing w:val="-2"/>
                <w:sz w:val="17"/>
              </w:rPr>
              <w:t>Series</w:t>
            </w:r>
          </w:p>
        </w:tc>
        <w:tc>
          <w:tcPr>
            <w:tcW w:w="4603" w:type="dxa"/>
            <w:tcBorders>
              <w:top w:val="nil"/>
              <w:bottom w:val="nil"/>
            </w:tcBorders>
          </w:tcPr>
          <w:p>
            <w:pPr>
              <w:pStyle w:val="TableParagraph"/>
              <w:spacing w:line="256" w:lineRule="auto" w:before="25"/>
              <w:ind w:left="80"/>
              <w:rPr>
                <w:sz w:val="17"/>
              </w:rPr>
            </w:pPr>
            <w:r>
              <w:rPr>
                <w:color w:val="231F20"/>
                <w:w w:val="105"/>
                <w:sz w:val="17"/>
              </w:rPr>
              <w:t>ISO</w:t>
            </w:r>
            <w:r>
              <w:rPr>
                <w:color w:val="231F20"/>
                <w:spacing w:val="-12"/>
                <w:w w:val="105"/>
                <w:sz w:val="17"/>
              </w:rPr>
              <w:t> </w:t>
            </w:r>
            <w:r>
              <w:rPr>
                <w:color w:val="231F20"/>
                <w:w w:val="105"/>
                <w:sz w:val="17"/>
              </w:rPr>
              <w:t>15500:</w:t>
            </w:r>
            <w:r>
              <w:rPr>
                <w:color w:val="231F20"/>
                <w:spacing w:val="-12"/>
                <w:w w:val="105"/>
                <w:sz w:val="17"/>
              </w:rPr>
              <w:t> </w:t>
            </w:r>
            <w:r>
              <w:rPr>
                <w:color w:val="231F20"/>
                <w:w w:val="105"/>
                <w:sz w:val="17"/>
              </w:rPr>
              <w:t>Road</w:t>
            </w:r>
            <w:r>
              <w:rPr>
                <w:color w:val="231F20"/>
                <w:spacing w:val="-12"/>
                <w:w w:val="105"/>
                <w:sz w:val="17"/>
              </w:rPr>
              <w:t> </w:t>
            </w:r>
            <w:r>
              <w:rPr>
                <w:color w:val="231F20"/>
                <w:w w:val="105"/>
                <w:sz w:val="17"/>
              </w:rPr>
              <w:t>vehicles</w:t>
            </w:r>
            <w:r>
              <w:rPr>
                <w:color w:val="231F20"/>
                <w:spacing w:val="-12"/>
                <w:w w:val="105"/>
                <w:sz w:val="17"/>
              </w:rPr>
              <w:t> </w:t>
            </w:r>
            <w:r>
              <w:rPr>
                <w:color w:val="231F20"/>
                <w:w w:val="105"/>
                <w:sz w:val="17"/>
              </w:rPr>
              <w:t>–</w:t>
            </w:r>
            <w:r>
              <w:rPr>
                <w:color w:val="231F20"/>
                <w:spacing w:val="-12"/>
                <w:w w:val="105"/>
                <w:sz w:val="17"/>
              </w:rPr>
              <w:t> </w:t>
            </w:r>
            <w:r>
              <w:rPr>
                <w:color w:val="231F20"/>
                <w:w w:val="105"/>
                <w:sz w:val="17"/>
              </w:rPr>
              <w:t>Compressed</w:t>
            </w:r>
            <w:r>
              <w:rPr>
                <w:color w:val="231F20"/>
                <w:spacing w:val="-12"/>
                <w:w w:val="105"/>
                <w:sz w:val="17"/>
              </w:rPr>
              <w:t> </w:t>
            </w:r>
            <w:r>
              <w:rPr>
                <w:color w:val="231F20"/>
                <w:w w:val="105"/>
                <w:sz w:val="17"/>
              </w:rPr>
              <w:t>natural</w:t>
            </w:r>
            <w:r>
              <w:rPr>
                <w:color w:val="231F20"/>
                <w:spacing w:val="-12"/>
                <w:w w:val="105"/>
                <w:sz w:val="17"/>
              </w:rPr>
              <w:t> </w:t>
            </w:r>
            <w:r>
              <w:rPr>
                <w:color w:val="231F20"/>
                <w:w w:val="105"/>
                <w:sz w:val="17"/>
              </w:rPr>
              <w:t>gas (CNG) fuel system components – several parts as </w:t>
            </w:r>
            <w:r>
              <w:rPr>
                <w:color w:val="231F20"/>
                <w:spacing w:val="-2"/>
                <w:w w:val="105"/>
                <w:sz w:val="17"/>
              </w:rPr>
              <w:t>applicable</w:t>
            </w:r>
          </w:p>
        </w:tc>
      </w:tr>
      <w:tr>
        <w:trPr>
          <w:trHeight w:val="264" w:hRule="atLeast"/>
        </w:trPr>
        <w:tc>
          <w:tcPr>
            <w:tcW w:w="2864" w:type="dxa"/>
            <w:tcBorders>
              <w:top w:val="nil"/>
              <w:bottom w:val="nil"/>
            </w:tcBorders>
            <w:shd w:val="clear" w:color="auto" w:fill="E6E7E8"/>
          </w:tcPr>
          <w:p>
            <w:pPr>
              <w:pStyle w:val="TableParagraph"/>
              <w:spacing w:before="25"/>
              <w:ind w:left="80"/>
              <w:rPr>
                <w:sz w:val="17"/>
              </w:rPr>
            </w:pPr>
            <w:r>
              <w:rPr>
                <w:color w:val="231F20"/>
                <w:sz w:val="17"/>
              </w:rPr>
              <w:t>ANSI</w:t>
            </w:r>
            <w:r>
              <w:rPr>
                <w:color w:val="231F20"/>
                <w:spacing w:val="-1"/>
                <w:sz w:val="17"/>
              </w:rPr>
              <w:t> </w:t>
            </w:r>
            <w:r>
              <w:rPr>
                <w:color w:val="231F20"/>
                <w:sz w:val="17"/>
              </w:rPr>
              <w:t>NGV </w:t>
            </w:r>
            <w:r>
              <w:rPr>
                <w:color w:val="231F20"/>
                <w:spacing w:val="-10"/>
                <w:sz w:val="17"/>
              </w:rPr>
              <w:t>2</w:t>
            </w:r>
          </w:p>
        </w:tc>
        <w:tc>
          <w:tcPr>
            <w:tcW w:w="4603" w:type="dxa"/>
            <w:tcBorders>
              <w:top w:val="nil"/>
              <w:bottom w:val="nil"/>
            </w:tcBorders>
            <w:shd w:val="clear" w:color="auto" w:fill="E6E7E8"/>
          </w:tcPr>
          <w:p>
            <w:pPr>
              <w:pStyle w:val="TableParagraph"/>
              <w:spacing w:before="25"/>
              <w:ind w:left="80"/>
              <w:rPr>
                <w:sz w:val="17"/>
              </w:rPr>
            </w:pPr>
            <w:r>
              <w:rPr>
                <w:color w:val="231F20"/>
                <w:sz w:val="17"/>
              </w:rPr>
              <w:t>Compressed</w:t>
            </w:r>
            <w:r>
              <w:rPr>
                <w:color w:val="231F20"/>
                <w:spacing w:val="21"/>
                <w:sz w:val="17"/>
              </w:rPr>
              <w:t> </w:t>
            </w:r>
            <w:r>
              <w:rPr>
                <w:color w:val="231F20"/>
                <w:sz w:val="17"/>
              </w:rPr>
              <w:t>natural</w:t>
            </w:r>
            <w:r>
              <w:rPr>
                <w:color w:val="231F20"/>
                <w:spacing w:val="22"/>
                <w:sz w:val="17"/>
              </w:rPr>
              <w:t> </w:t>
            </w:r>
            <w:r>
              <w:rPr>
                <w:color w:val="231F20"/>
                <w:sz w:val="17"/>
              </w:rPr>
              <w:t>gas</w:t>
            </w:r>
            <w:r>
              <w:rPr>
                <w:color w:val="231F20"/>
                <w:spacing w:val="22"/>
                <w:sz w:val="17"/>
              </w:rPr>
              <w:t> </w:t>
            </w:r>
            <w:r>
              <w:rPr>
                <w:color w:val="231F20"/>
                <w:sz w:val="17"/>
              </w:rPr>
              <w:t>vehicle</w:t>
            </w:r>
            <w:r>
              <w:rPr>
                <w:color w:val="231F20"/>
                <w:spacing w:val="22"/>
                <w:sz w:val="17"/>
              </w:rPr>
              <w:t> </w:t>
            </w:r>
            <w:r>
              <w:rPr>
                <w:color w:val="231F20"/>
                <w:sz w:val="17"/>
              </w:rPr>
              <w:t>fuel</w:t>
            </w:r>
            <w:r>
              <w:rPr>
                <w:color w:val="231F20"/>
                <w:spacing w:val="21"/>
                <w:sz w:val="17"/>
              </w:rPr>
              <w:t> </w:t>
            </w:r>
            <w:r>
              <w:rPr>
                <w:color w:val="231F20"/>
                <w:spacing w:val="-2"/>
                <w:sz w:val="17"/>
              </w:rPr>
              <w:t>containers</w:t>
            </w:r>
          </w:p>
        </w:tc>
      </w:tr>
      <w:tr>
        <w:trPr>
          <w:trHeight w:val="679" w:hRule="atLeast"/>
        </w:trPr>
        <w:tc>
          <w:tcPr>
            <w:tcW w:w="2864" w:type="dxa"/>
            <w:tcBorders>
              <w:top w:val="nil"/>
            </w:tcBorders>
          </w:tcPr>
          <w:p>
            <w:pPr>
              <w:pStyle w:val="TableParagraph"/>
              <w:spacing w:before="25"/>
              <w:ind w:left="80"/>
              <w:rPr>
                <w:sz w:val="17"/>
              </w:rPr>
            </w:pPr>
            <w:r>
              <w:rPr>
                <w:color w:val="231F20"/>
                <w:sz w:val="17"/>
              </w:rPr>
              <w:t>CSA</w:t>
            </w:r>
            <w:r>
              <w:rPr>
                <w:color w:val="231F20"/>
                <w:spacing w:val="6"/>
                <w:sz w:val="17"/>
              </w:rPr>
              <w:t> </w:t>
            </w:r>
            <w:r>
              <w:rPr>
                <w:color w:val="231F20"/>
                <w:sz w:val="17"/>
              </w:rPr>
              <w:t>B51</w:t>
            </w:r>
            <w:r>
              <w:rPr>
                <w:color w:val="231F20"/>
                <w:spacing w:val="6"/>
                <w:sz w:val="17"/>
              </w:rPr>
              <w:t> </w:t>
            </w:r>
            <w:r>
              <w:rPr>
                <w:color w:val="231F20"/>
                <w:sz w:val="17"/>
              </w:rPr>
              <w:t>Part</w:t>
            </w:r>
            <w:r>
              <w:rPr>
                <w:color w:val="231F20"/>
                <w:spacing w:val="7"/>
                <w:sz w:val="17"/>
              </w:rPr>
              <w:t> </w:t>
            </w:r>
            <w:r>
              <w:rPr>
                <w:color w:val="231F20"/>
                <w:sz w:val="17"/>
              </w:rPr>
              <w:t>2:</w:t>
            </w:r>
            <w:r>
              <w:rPr>
                <w:color w:val="231F20"/>
                <w:spacing w:val="6"/>
                <w:sz w:val="17"/>
              </w:rPr>
              <w:t> </w:t>
            </w:r>
            <w:r>
              <w:rPr>
                <w:color w:val="231F20"/>
                <w:spacing w:val="-4"/>
                <w:sz w:val="17"/>
              </w:rPr>
              <w:t>2014</w:t>
            </w:r>
          </w:p>
        </w:tc>
        <w:tc>
          <w:tcPr>
            <w:tcW w:w="4603" w:type="dxa"/>
            <w:tcBorders>
              <w:top w:val="nil"/>
            </w:tcBorders>
          </w:tcPr>
          <w:p>
            <w:pPr>
              <w:pStyle w:val="TableParagraph"/>
              <w:spacing w:line="256" w:lineRule="auto" w:before="25"/>
              <w:ind w:left="80"/>
              <w:rPr>
                <w:sz w:val="17"/>
              </w:rPr>
            </w:pPr>
            <w:r>
              <w:rPr>
                <w:color w:val="231F20"/>
                <w:w w:val="105"/>
                <w:sz w:val="17"/>
              </w:rPr>
              <w:t>Boiler,</w:t>
            </w:r>
            <w:r>
              <w:rPr>
                <w:color w:val="231F20"/>
                <w:spacing w:val="-5"/>
                <w:w w:val="105"/>
                <w:sz w:val="17"/>
              </w:rPr>
              <w:t> </w:t>
            </w:r>
            <w:r>
              <w:rPr>
                <w:color w:val="231F20"/>
                <w:w w:val="105"/>
                <w:sz w:val="17"/>
              </w:rPr>
              <w:t>pressure</w:t>
            </w:r>
            <w:r>
              <w:rPr>
                <w:color w:val="231F20"/>
                <w:spacing w:val="-5"/>
                <w:w w:val="105"/>
                <w:sz w:val="17"/>
              </w:rPr>
              <w:t> </w:t>
            </w:r>
            <w:r>
              <w:rPr>
                <w:color w:val="231F20"/>
                <w:w w:val="105"/>
                <w:sz w:val="17"/>
              </w:rPr>
              <w:t>vessel,</w:t>
            </w:r>
            <w:r>
              <w:rPr>
                <w:color w:val="231F20"/>
                <w:spacing w:val="-5"/>
                <w:w w:val="105"/>
                <w:sz w:val="17"/>
              </w:rPr>
              <w:t> </w:t>
            </w:r>
            <w:r>
              <w:rPr>
                <w:color w:val="231F20"/>
                <w:w w:val="105"/>
                <w:sz w:val="17"/>
              </w:rPr>
              <w:t>and</w:t>
            </w:r>
            <w:r>
              <w:rPr>
                <w:color w:val="231F20"/>
                <w:spacing w:val="-5"/>
                <w:w w:val="105"/>
                <w:sz w:val="17"/>
              </w:rPr>
              <w:t> </w:t>
            </w:r>
            <w:r>
              <w:rPr>
                <w:color w:val="231F20"/>
                <w:w w:val="105"/>
                <w:sz w:val="17"/>
              </w:rPr>
              <w:t>pressure</w:t>
            </w:r>
            <w:r>
              <w:rPr>
                <w:color w:val="231F20"/>
                <w:spacing w:val="-5"/>
                <w:w w:val="105"/>
                <w:sz w:val="17"/>
              </w:rPr>
              <w:t> </w:t>
            </w:r>
            <w:r>
              <w:rPr>
                <w:color w:val="231F20"/>
                <w:w w:val="105"/>
                <w:sz w:val="17"/>
              </w:rPr>
              <w:t>piping</w:t>
            </w:r>
            <w:r>
              <w:rPr>
                <w:color w:val="231F20"/>
                <w:spacing w:val="-5"/>
                <w:w w:val="105"/>
                <w:sz w:val="17"/>
              </w:rPr>
              <w:t> </w:t>
            </w:r>
            <w:r>
              <w:rPr>
                <w:color w:val="231F20"/>
                <w:w w:val="105"/>
                <w:sz w:val="17"/>
              </w:rPr>
              <w:t>code</w:t>
            </w:r>
            <w:r>
              <w:rPr>
                <w:color w:val="231F20"/>
                <w:spacing w:val="-5"/>
                <w:w w:val="105"/>
                <w:sz w:val="17"/>
              </w:rPr>
              <w:t> </w:t>
            </w:r>
            <w:r>
              <w:rPr>
                <w:color w:val="231F20"/>
                <w:w w:val="105"/>
                <w:sz w:val="17"/>
              </w:rPr>
              <w:t>Part</w:t>
            </w:r>
            <w:r>
              <w:rPr>
                <w:color w:val="231F20"/>
                <w:spacing w:val="-5"/>
                <w:w w:val="105"/>
                <w:sz w:val="17"/>
              </w:rPr>
              <w:t> </w:t>
            </w:r>
            <w:r>
              <w:rPr>
                <w:color w:val="231F20"/>
                <w:w w:val="105"/>
                <w:sz w:val="17"/>
              </w:rPr>
              <w:t>2 Requirements for high-pressure cylinders for on board storage of fuels for automotive vehicles</w:t>
            </w:r>
          </w:p>
        </w:tc>
      </w:tr>
      <w:tr>
        <w:trPr>
          <w:trHeight w:val="254" w:hRule="atLeast"/>
        </w:trPr>
        <w:tc>
          <w:tcPr>
            <w:tcW w:w="7467" w:type="dxa"/>
            <w:gridSpan w:val="2"/>
            <w:shd w:val="clear" w:color="auto" w:fill="D1D3D4"/>
          </w:tcPr>
          <w:p>
            <w:pPr>
              <w:pStyle w:val="TableParagraph"/>
              <w:spacing w:before="20"/>
              <w:ind w:left="80"/>
              <w:rPr>
                <w:rFonts w:ascii="Arial"/>
                <w:b/>
                <w:sz w:val="17"/>
              </w:rPr>
            </w:pPr>
            <w:r>
              <w:rPr>
                <w:rFonts w:ascii="Arial"/>
                <w:b/>
                <w:color w:val="231F20"/>
                <w:sz w:val="17"/>
              </w:rPr>
              <w:t>Hydrogen</w:t>
            </w:r>
            <w:r>
              <w:rPr>
                <w:rFonts w:ascii="Arial"/>
                <w:b/>
                <w:color w:val="231F20"/>
                <w:spacing w:val="34"/>
                <w:sz w:val="17"/>
              </w:rPr>
              <w:t> </w:t>
            </w:r>
            <w:r>
              <w:rPr>
                <w:rFonts w:ascii="Arial"/>
                <w:b/>
                <w:color w:val="231F20"/>
                <w:sz w:val="17"/>
              </w:rPr>
              <w:t>pressure</w:t>
            </w:r>
            <w:r>
              <w:rPr>
                <w:rFonts w:ascii="Arial"/>
                <w:b/>
                <w:color w:val="231F20"/>
                <w:spacing w:val="34"/>
                <w:sz w:val="17"/>
              </w:rPr>
              <w:t> </w:t>
            </w:r>
            <w:r>
              <w:rPr>
                <w:rFonts w:ascii="Arial"/>
                <w:b/>
                <w:color w:val="231F20"/>
                <w:spacing w:val="-4"/>
                <w:sz w:val="17"/>
              </w:rPr>
              <w:t>tanks</w:t>
            </w:r>
          </w:p>
        </w:tc>
      </w:tr>
      <w:tr>
        <w:trPr>
          <w:trHeight w:val="469" w:hRule="atLeast"/>
        </w:trPr>
        <w:tc>
          <w:tcPr>
            <w:tcW w:w="2864" w:type="dxa"/>
            <w:tcBorders>
              <w:bottom w:val="nil"/>
            </w:tcBorders>
            <w:shd w:val="clear" w:color="auto" w:fill="E6E7E8"/>
          </w:tcPr>
          <w:p>
            <w:pPr>
              <w:pStyle w:val="TableParagraph"/>
              <w:spacing w:line="256" w:lineRule="auto" w:before="20"/>
              <w:ind w:left="80" w:right="384"/>
              <w:rPr>
                <w:sz w:val="17"/>
              </w:rPr>
            </w:pPr>
            <w:r>
              <w:rPr>
                <w:color w:val="231F20"/>
                <w:sz w:val="17"/>
              </w:rPr>
              <w:t>Global Technical Regulation (GTR) No. 13</w:t>
            </w:r>
          </w:p>
        </w:tc>
        <w:tc>
          <w:tcPr>
            <w:tcW w:w="4603" w:type="dxa"/>
            <w:tcBorders>
              <w:bottom w:val="nil"/>
            </w:tcBorders>
            <w:shd w:val="clear" w:color="auto" w:fill="E6E7E8"/>
          </w:tcPr>
          <w:p>
            <w:pPr>
              <w:pStyle w:val="TableParagraph"/>
              <w:spacing w:line="256" w:lineRule="auto" w:before="20"/>
              <w:ind w:left="80"/>
              <w:rPr>
                <w:sz w:val="17"/>
              </w:rPr>
            </w:pPr>
            <w:r>
              <w:rPr>
                <w:color w:val="231F20"/>
                <w:w w:val="105"/>
                <w:sz w:val="17"/>
              </w:rPr>
              <w:t>Global</w:t>
            </w:r>
            <w:r>
              <w:rPr>
                <w:color w:val="231F20"/>
                <w:spacing w:val="-3"/>
                <w:w w:val="105"/>
                <w:sz w:val="17"/>
              </w:rPr>
              <w:t> </w:t>
            </w:r>
            <w:r>
              <w:rPr>
                <w:color w:val="231F20"/>
                <w:w w:val="105"/>
                <w:sz w:val="17"/>
              </w:rPr>
              <w:t>technical</w:t>
            </w:r>
            <w:r>
              <w:rPr>
                <w:color w:val="231F20"/>
                <w:spacing w:val="-3"/>
                <w:w w:val="105"/>
                <w:sz w:val="17"/>
              </w:rPr>
              <w:t> </w:t>
            </w:r>
            <w:r>
              <w:rPr>
                <w:color w:val="231F20"/>
                <w:w w:val="105"/>
                <w:sz w:val="17"/>
              </w:rPr>
              <w:t>regulation</w:t>
            </w:r>
            <w:r>
              <w:rPr>
                <w:color w:val="231F20"/>
                <w:spacing w:val="-3"/>
                <w:w w:val="105"/>
                <w:sz w:val="17"/>
              </w:rPr>
              <w:t> </w:t>
            </w:r>
            <w:r>
              <w:rPr>
                <w:color w:val="231F20"/>
                <w:w w:val="105"/>
                <w:sz w:val="17"/>
              </w:rPr>
              <w:t>on</w:t>
            </w:r>
            <w:r>
              <w:rPr>
                <w:color w:val="231F20"/>
                <w:spacing w:val="-3"/>
                <w:w w:val="105"/>
                <w:sz w:val="17"/>
              </w:rPr>
              <w:t> </w:t>
            </w:r>
            <w:r>
              <w:rPr>
                <w:color w:val="231F20"/>
                <w:w w:val="105"/>
                <w:sz w:val="17"/>
              </w:rPr>
              <w:t>hydrogen</w:t>
            </w:r>
            <w:r>
              <w:rPr>
                <w:color w:val="231F20"/>
                <w:spacing w:val="-3"/>
                <w:w w:val="105"/>
                <w:sz w:val="17"/>
              </w:rPr>
              <w:t> </w:t>
            </w:r>
            <w:r>
              <w:rPr>
                <w:color w:val="231F20"/>
                <w:w w:val="105"/>
                <w:sz w:val="17"/>
              </w:rPr>
              <w:t>and</w:t>
            </w:r>
            <w:r>
              <w:rPr>
                <w:color w:val="231F20"/>
                <w:spacing w:val="-3"/>
                <w:w w:val="105"/>
                <w:sz w:val="17"/>
              </w:rPr>
              <w:t> </w:t>
            </w:r>
            <w:r>
              <w:rPr>
                <w:color w:val="231F20"/>
                <w:w w:val="105"/>
                <w:sz w:val="17"/>
              </w:rPr>
              <w:t>fuel</w:t>
            </w:r>
            <w:r>
              <w:rPr>
                <w:color w:val="231F20"/>
                <w:spacing w:val="-3"/>
                <w:w w:val="105"/>
                <w:sz w:val="17"/>
              </w:rPr>
              <w:t> </w:t>
            </w:r>
            <w:r>
              <w:rPr>
                <w:color w:val="231F20"/>
                <w:w w:val="105"/>
                <w:sz w:val="17"/>
              </w:rPr>
              <w:t>cell vehicles (ECE/TRANS/180/Add.13)</w:t>
            </w:r>
          </w:p>
        </w:tc>
      </w:tr>
      <w:tr>
        <w:trPr>
          <w:trHeight w:val="474" w:hRule="atLeast"/>
        </w:trPr>
        <w:tc>
          <w:tcPr>
            <w:tcW w:w="2864" w:type="dxa"/>
            <w:tcBorders>
              <w:top w:val="nil"/>
              <w:bottom w:val="nil"/>
            </w:tcBorders>
          </w:tcPr>
          <w:p>
            <w:pPr>
              <w:pStyle w:val="TableParagraph"/>
              <w:spacing w:before="25"/>
              <w:ind w:left="80"/>
              <w:rPr>
                <w:sz w:val="17"/>
              </w:rPr>
            </w:pPr>
            <w:r>
              <w:rPr>
                <w:color w:val="231F20"/>
                <w:sz w:val="17"/>
              </w:rPr>
              <w:t>ISO/TS</w:t>
            </w:r>
            <w:r>
              <w:rPr>
                <w:color w:val="231F20"/>
                <w:spacing w:val="14"/>
                <w:sz w:val="17"/>
              </w:rPr>
              <w:t> </w:t>
            </w:r>
            <w:r>
              <w:rPr>
                <w:color w:val="231F20"/>
                <w:spacing w:val="-2"/>
                <w:sz w:val="17"/>
              </w:rPr>
              <w:t>15869:2009</w:t>
            </w:r>
          </w:p>
        </w:tc>
        <w:tc>
          <w:tcPr>
            <w:tcW w:w="4603" w:type="dxa"/>
            <w:tcBorders>
              <w:top w:val="nil"/>
              <w:bottom w:val="nil"/>
            </w:tcBorders>
          </w:tcPr>
          <w:p>
            <w:pPr>
              <w:pStyle w:val="TableParagraph"/>
              <w:spacing w:line="256" w:lineRule="auto" w:before="25"/>
              <w:ind w:left="80"/>
              <w:rPr>
                <w:sz w:val="17"/>
              </w:rPr>
            </w:pPr>
            <w:r>
              <w:rPr>
                <w:color w:val="231F20"/>
                <w:w w:val="105"/>
                <w:sz w:val="17"/>
              </w:rPr>
              <w:t>Gaseous</w:t>
            </w:r>
            <w:r>
              <w:rPr>
                <w:color w:val="231F20"/>
                <w:spacing w:val="-7"/>
                <w:w w:val="105"/>
                <w:sz w:val="17"/>
              </w:rPr>
              <w:t> </w:t>
            </w:r>
            <w:r>
              <w:rPr>
                <w:color w:val="231F20"/>
                <w:w w:val="105"/>
                <w:sz w:val="17"/>
              </w:rPr>
              <w:t>hydrogen</w:t>
            </w:r>
            <w:r>
              <w:rPr>
                <w:color w:val="231F20"/>
                <w:spacing w:val="-7"/>
                <w:w w:val="105"/>
                <w:sz w:val="17"/>
              </w:rPr>
              <w:t> </w:t>
            </w:r>
            <w:r>
              <w:rPr>
                <w:color w:val="231F20"/>
                <w:w w:val="105"/>
                <w:sz w:val="17"/>
              </w:rPr>
              <w:t>and</w:t>
            </w:r>
            <w:r>
              <w:rPr>
                <w:color w:val="231F20"/>
                <w:spacing w:val="-7"/>
                <w:w w:val="105"/>
                <w:sz w:val="17"/>
              </w:rPr>
              <w:t> </w:t>
            </w:r>
            <w:r>
              <w:rPr>
                <w:color w:val="231F20"/>
                <w:w w:val="105"/>
                <w:sz w:val="17"/>
              </w:rPr>
              <w:t>hydrogen</w:t>
            </w:r>
            <w:r>
              <w:rPr>
                <w:color w:val="231F20"/>
                <w:spacing w:val="-7"/>
                <w:w w:val="105"/>
                <w:sz w:val="17"/>
              </w:rPr>
              <w:t> </w:t>
            </w:r>
            <w:r>
              <w:rPr>
                <w:color w:val="231F20"/>
                <w:w w:val="105"/>
                <w:sz w:val="17"/>
              </w:rPr>
              <w:t>blends</w:t>
            </w:r>
            <w:r>
              <w:rPr>
                <w:color w:val="231F20"/>
                <w:spacing w:val="-7"/>
                <w:w w:val="105"/>
                <w:sz w:val="17"/>
              </w:rPr>
              <w:t> </w:t>
            </w:r>
            <w:r>
              <w:rPr>
                <w:color w:val="231F20"/>
                <w:w w:val="105"/>
                <w:sz w:val="17"/>
              </w:rPr>
              <w:t>–</w:t>
            </w:r>
            <w:r>
              <w:rPr>
                <w:color w:val="231F20"/>
                <w:spacing w:val="-7"/>
                <w:w w:val="105"/>
                <w:sz w:val="17"/>
              </w:rPr>
              <w:t> </w:t>
            </w:r>
            <w:r>
              <w:rPr>
                <w:color w:val="231F20"/>
                <w:w w:val="105"/>
                <w:sz w:val="17"/>
              </w:rPr>
              <w:t>Land</w:t>
            </w:r>
            <w:r>
              <w:rPr>
                <w:color w:val="231F20"/>
                <w:spacing w:val="-7"/>
                <w:w w:val="105"/>
                <w:sz w:val="17"/>
              </w:rPr>
              <w:t> </w:t>
            </w:r>
            <w:r>
              <w:rPr>
                <w:color w:val="231F20"/>
                <w:w w:val="105"/>
                <w:sz w:val="17"/>
              </w:rPr>
              <w:t>vehicle fuel tanks</w:t>
            </w:r>
          </w:p>
        </w:tc>
      </w:tr>
      <w:tr>
        <w:trPr>
          <w:trHeight w:val="894" w:hRule="atLeast"/>
        </w:trPr>
        <w:tc>
          <w:tcPr>
            <w:tcW w:w="2864" w:type="dxa"/>
            <w:tcBorders>
              <w:top w:val="nil"/>
              <w:bottom w:val="nil"/>
            </w:tcBorders>
            <w:shd w:val="clear" w:color="auto" w:fill="E6E7E8"/>
          </w:tcPr>
          <w:p>
            <w:pPr>
              <w:pStyle w:val="TableParagraph"/>
              <w:spacing w:before="25"/>
              <w:ind w:left="80"/>
              <w:rPr>
                <w:sz w:val="17"/>
              </w:rPr>
            </w:pPr>
            <w:r>
              <w:rPr>
                <w:color w:val="231F20"/>
                <w:sz w:val="17"/>
              </w:rPr>
              <w:t>Regulation</w:t>
            </w:r>
            <w:r>
              <w:rPr>
                <w:color w:val="231F20"/>
                <w:spacing w:val="1"/>
                <w:sz w:val="17"/>
              </w:rPr>
              <w:t> </w:t>
            </w:r>
            <w:r>
              <w:rPr>
                <w:color w:val="231F20"/>
                <w:sz w:val="17"/>
              </w:rPr>
              <w:t>(EC)</w:t>
            </w:r>
            <w:r>
              <w:rPr>
                <w:color w:val="231F20"/>
                <w:spacing w:val="2"/>
                <w:sz w:val="17"/>
              </w:rPr>
              <w:t> </w:t>
            </w:r>
            <w:r>
              <w:rPr>
                <w:color w:val="231F20"/>
                <w:spacing w:val="-2"/>
                <w:sz w:val="17"/>
              </w:rPr>
              <w:t>No.79/2009</w:t>
            </w:r>
          </w:p>
        </w:tc>
        <w:tc>
          <w:tcPr>
            <w:tcW w:w="4603" w:type="dxa"/>
            <w:tcBorders>
              <w:top w:val="nil"/>
              <w:bottom w:val="nil"/>
            </w:tcBorders>
            <w:shd w:val="clear" w:color="auto" w:fill="E6E7E8"/>
          </w:tcPr>
          <w:p>
            <w:pPr>
              <w:pStyle w:val="TableParagraph"/>
              <w:spacing w:line="256" w:lineRule="auto" w:before="25"/>
              <w:ind w:left="80"/>
              <w:rPr>
                <w:sz w:val="17"/>
              </w:rPr>
            </w:pPr>
            <w:r>
              <w:rPr>
                <w:color w:val="231F20"/>
                <w:sz w:val="17"/>
              </w:rPr>
              <w:t>Regulation (EC) No. 79/2009 of the European Parliament </w:t>
            </w:r>
            <w:r>
              <w:rPr>
                <w:color w:val="231F20"/>
                <w:w w:val="105"/>
                <w:sz w:val="17"/>
              </w:rPr>
              <w:t>and of the Council of 14 January 2009 on type approval of hydrogen-powered motor vehicles, and amending Directive 2007/46/EC</w:t>
            </w:r>
          </w:p>
        </w:tc>
      </w:tr>
      <w:tr>
        <w:trPr>
          <w:trHeight w:val="1104" w:hRule="atLeast"/>
        </w:trPr>
        <w:tc>
          <w:tcPr>
            <w:tcW w:w="2864" w:type="dxa"/>
            <w:tcBorders>
              <w:top w:val="nil"/>
              <w:bottom w:val="nil"/>
            </w:tcBorders>
          </w:tcPr>
          <w:p>
            <w:pPr>
              <w:pStyle w:val="TableParagraph"/>
              <w:spacing w:before="25"/>
              <w:ind w:left="80"/>
              <w:rPr>
                <w:sz w:val="17"/>
              </w:rPr>
            </w:pPr>
            <w:r>
              <w:rPr>
                <w:color w:val="231F20"/>
                <w:sz w:val="17"/>
              </w:rPr>
              <w:t>Regulation</w:t>
            </w:r>
            <w:r>
              <w:rPr>
                <w:color w:val="231F20"/>
                <w:spacing w:val="5"/>
                <w:sz w:val="17"/>
              </w:rPr>
              <w:t> </w:t>
            </w:r>
            <w:r>
              <w:rPr>
                <w:color w:val="231F20"/>
                <w:sz w:val="17"/>
              </w:rPr>
              <w:t>(EU)</w:t>
            </w:r>
            <w:r>
              <w:rPr>
                <w:color w:val="231F20"/>
                <w:spacing w:val="5"/>
                <w:sz w:val="17"/>
              </w:rPr>
              <w:t> </w:t>
            </w:r>
            <w:r>
              <w:rPr>
                <w:color w:val="231F20"/>
                <w:sz w:val="17"/>
              </w:rPr>
              <w:t>No.</w:t>
            </w:r>
            <w:r>
              <w:rPr>
                <w:color w:val="231F20"/>
                <w:spacing w:val="5"/>
                <w:sz w:val="17"/>
              </w:rPr>
              <w:t> </w:t>
            </w:r>
            <w:r>
              <w:rPr>
                <w:color w:val="231F20"/>
                <w:spacing w:val="-2"/>
                <w:sz w:val="17"/>
              </w:rPr>
              <w:t>406/2010</w:t>
            </w:r>
          </w:p>
        </w:tc>
        <w:tc>
          <w:tcPr>
            <w:tcW w:w="4603" w:type="dxa"/>
            <w:tcBorders>
              <w:top w:val="nil"/>
              <w:bottom w:val="nil"/>
            </w:tcBorders>
          </w:tcPr>
          <w:p>
            <w:pPr>
              <w:pStyle w:val="TableParagraph"/>
              <w:spacing w:line="256" w:lineRule="auto" w:before="25"/>
              <w:ind w:left="80" w:right="775"/>
              <w:rPr>
                <w:sz w:val="17"/>
              </w:rPr>
            </w:pPr>
            <w:r>
              <w:rPr>
                <w:color w:val="231F20"/>
                <w:w w:val="105"/>
                <w:sz w:val="17"/>
              </w:rPr>
              <w:t>Commission</w:t>
            </w:r>
            <w:r>
              <w:rPr>
                <w:color w:val="231F20"/>
                <w:spacing w:val="-13"/>
                <w:w w:val="105"/>
                <w:sz w:val="17"/>
              </w:rPr>
              <w:t> </w:t>
            </w:r>
            <w:r>
              <w:rPr>
                <w:color w:val="231F20"/>
                <w:w w:val="105"/>
                <w:sz w:val="17"/>
              </w:rPr>
              <w:t>Regulation</w:t>
            </w:r>
            <w:r>
              <w:rPr>
                <w:color w:val="231F20"/>
                <w:spacing w:val="-12"/>
                <w:w w:val="105"/>
                <w:sz w:val="17"/>
              </w:rPr>
              <w:t> </w:t>
            </w:r>
            <w:r>
              <w:rPr>
                <w:color w:val="231F20"/>
                <w:w w:val="105"/>
                <w:sz w:val="17"/>
              </w:rPr>
              <w:t>(EU)</w:t>
            </w:r>
            <w:r>
              <w:rPr>
                <w:color w:val="231F20"/>
                <w:spacing w:val="-13"/>
                <w:w w:val="105"/>
                <w:sz w:val="17"/>
              </w:rPr>
              <w:t> </w:t>
            </w:r>
            <w:r>
              <w:rPr>
                <w:color w:val="231F20"/>
                <w:w w:val="105"/>
                <w:sz w:val="17"/>
              </w:rPr>
              <w:t>No.</w:t>
            </w:r>
            <w:r>
              <w:rPr>
                <w:color w:val="231F20"/>
                <w:spacing w:val="-12"/>
                <w:w w:val="105"/>
                <w:sz w:val="17"/>
              </w:rPr>
              <w:t> </w:t>
            </w:r>
            <w:r>
              <w:rPr>
                <w:color w:val="231F20"/>
                <w:w w:val="105"/>
                <w:sz w:val="17"/>
              </w:rPr>
              <w:t>406/2010</w:t>
            </w:r>
            <w:r>
              <w:rPr>
                <w:color w:val="231F20"/>
                <w:spacing w:val="-12"/>
                <w:w w:val="105"/>
                <w:sz w:val="17"/>
              </w:rPr>
              <w:t> </w:t>
            </w:r>
            <w:r>
              <w:rPr>
                <w:color w:val="231F20"/>
                <w:w w:val="105"/>
                <w:sz w:val="17"/>
              </w:rPr>
              <w:t>of 26 April 2010 implementing Regulation (EC)</w:t>
            </w:r>
          </w:p>
          <w:p>
            <w:pPr>
              <w:pStyle w:val="TableParagraph"/>
              <w:spacing w:line="256" w:lineRule="auto" w:before="2"/>
              <w:ind w:left="80"/>
              <w:rPr>
                <w:sz w:val="17"/>
              </w:rPr>
            </w:pPr>
            <w:r>
              <w:rPr>
                <w:color w:val="231F20"/>
                <w:w w:val="105"/>
                <w:sz w:val="17"/>
              </w:rPr>
              <w:t>No. 79/2009 of the European Parliament and of the Council on type-approval of hydrogen-powered motor </w:t>
            </w:r>
            <w:r>
              <w:rPr>
                <w:color w:val="231F20"/>
                <w:spacing w:val="-2"/>
                <w:w w:val="105"/>
                <w:sz w:val="17"/>
              </w:rPr>
              <w:t>vehicles.</w:t>
            </w:r>
          </w:p>
        </w:tc>
      </w:tr>
      <w:tr>
        <w:trPr>
          <w:trHeight w:val="894" w:hRule="atLeast"/>
        </w:trPr>
        <w:tc>
          <w:tcPr>
            <w:tcW w:w="2864" w:type="dxa"/>
            <w:tcBorders>
              <w:top w:val="nil"/>
              <w:bottom w:val="nil"/>
            </w:tcBorders>
            <w:shd w:val="clear" w:color="auto" w:fill="E6E7E8"/>
          </w:tcPr>
          <w:p>
            <w:pPr>
              <w:pStyle w:val="TableParagraph"/>
              <w:spacing w:before="25"/>
              <w:ind w:left="80"/>
              <w:rPr>
                <w:sz w:val="17"/>
              </w:rPr>
            </w:pPr>
            <w:r>
              <w:rPr>
                <w:color w:val="231F20"/>
                <w:sz w:val="17"/>
              </w:rPr>
              <w:t>ECE</w:t>
            </w:r>
            <w:r>
              <w:rPr>
                <w:color w:val="231F20"/>
                <w:spacing w:val="9"/>
                <w:sz w:val="17"/>
              </w:rPr>
              <w:t> </w:t>
            </w:r>
            <w:r>
              <w:rPr>
                <w:color w:val="231F20"/>
                <w:sz w:val="17"/>
              </w:rPr>
              <w:t>Regulation</w:t>
            </w:r>
            <w:r>
              <w:rPr>
                <w:color w:val="231F20"/>
                <w:spacing w:val="10"/>
                <w:sz w:val="17"/>
              </w:rPr>
              <w:t> </w:t>
            </w:r>
            <w:r>
              <w:rPr>
                <w:color w:val="231F20"/>
                <w:sz w:val="17"/>
              </w:rPr>
              <w:t>No.</w:t>
            </w:r>
            <w:r>
              <w:rPr>
                <w:color w:val="231F20"/>
                <w:spacing w:val="10"/>
                <w:sz w:val="17"/>
              </w:rPr>
              <w:t> </w:t>
            </w:r>
            <w:r>
              <w:rPr>
                <w:color w:val="231F20"/>
                <w:spacing w:val="-5"/>
                <w:sz w:val="17"/>
              </w:rPr>
              <w:t>134</w:t>
            </w:r>
          </w:p>
        </w:tc>
        <w:tc>
          <w:tcPr>
            <w:tcW w:w="4603" w:type="dxa"/>
            <w:tcBorders>
              <w:top w:val="nil"/>
              <w:bottom w:val="nil"/>
            </w:tcBorders>
            <w:shd w:val="clear" w:color="auto" w:fill="E6E7E8"/>
          </w:tcPr>
          <w:p>
            <w:pPr>
              <w:pStyle w:val="TableParagraph"/>
              <w:spacing w:line="256" w:lineRule="auto" w:before="25"/>
              <w:ind w:left="80" w:right="326"/>
              <w:rPr>
                <w:sz w:val="17"/>
              </w:rPr>
            </w:pPr>
            <w:r>
              <w:rPr>
                <w:color w:val="231F20"/>
                <w:w w:val="105"/>
                <w:sz w:val="17"/>
              </w:rPr>
              <w:t>Uniform provisions concerning the approval of motor vehicles and their components with regards to the safety-related performance of hydrogen-fuelled vehicles (HFCV)</w:t>
            </w:r>
          </w:p>
        </w:tc>
      </w:tr>
      <w:tr>
        <w:trPr>
          <w:trHeight w:val="679" w:hRule="atLeast"/>
        </w:trPr>
        <w:tc>
          <w:tcPr>
            <w:tcW w:w="2864" w:type="dxa"/>
            <w:tcBorders>
              <w:top w:val="nil"/>
            </w:tcBorders>
          </w:tcPr>
          <w:p>
            <w:pPr>
              <w:pStyle w:val="TableParagraph"/>
              <w:spacing w:before="25"/>
              <w:ind w:left="80"/>
              <w:rPr>
                <w:sz w:val="17"/>
              </w:rPr>
            </w:pPr>
            <w:r>
              <w:rPr>
                <w:color w:val="231F20"/>
                <w:sz w:val="17"/>
              </w:rPr>
              <w:t>CSA</w:t>
            </w:r>
            <w:r>
              <w:rPr>
                <w:color w:val="231F20"/>
                <w:spacing w:val="6"/>
                <w:sz w:val="17"/>
              </w:rPr>
              <w:t> </w:t>
            </w:r>
            <w:r>
              <w:rPr>
                <w:color w:val="231F20"/>
                <w:sz w:val="17"/>
              </w:rPr>
              <w:t>B51</w:t>
            </w:r>
            <w:r>
              <w:rPr>
                <w:color w:val="231F20"/>
                <w:spacing w:val="6"/>
                <w:sz w:val="17"/>
              </w:rPr>
              <w:t> </w:t>
            </w:r>
            <w:r>
              <w:rPr>
                <w:color w:val="231F20"/>
                <w:sz w:val="17"/>
              </w:rPr>
              <w:t>Part</w:t>
            </w:r>
            <w:r>
              <w:rPr>
                <w:color w:val="231F20"/>
                <w:spacing w:val="7"/>
                <w:sz w:val="17"/>
              </w:rPr>
              <w:t> </w:t>
            </w:r>
            <w:r>
              <w:rPr>
                <w:color w:val="231F20"/>
                <w:sz w:val="17"/>
              </w:rPr>
              <w:t>2:</w:t>
            </w:r>
            <w:r>
              <w:rPr>
                <w:color w:val="231F20"/>
                <w:spacing w:val="6"/>
                <w:sz w:val="17"/>
              </w:rPr>
              <w:t> </w:t>
            </w:r>
            <w:r>
              <w:rPr>
                <w:color w:val="231F20"/>
                <w:spacing w:val="-4"/>
                <w:sz w:val="17"/>
              </w:rPr>
              <w:t>2014</w:t>
            </w:r>
          </w:p>
        </w:tc>
        <w:tc>
          <w:tcPr>
            <w:tcW w:w="4603" w:type="dxa"/>
            <w:tcBorders>
              <w:top w:val="nil"/>
            </w:tcBorders>
          </w:tcPr>
          <w:p>
            <w:pPr>
              <w:pStyle w:val="TableParagraph"/>
              <w:spacing w:line="256" w:lineRule="auto" w:before="25"/>
              <w:ind w:left="80"/>
              <w:rPr>
                <w:sz w:val="17"/>
              </w:rPr>
            </w:pPr>
            <w:r>
              <w:rPr>
                <w:color w:val="231F20"/>
                <w:w w:val="105"/>
                <w:sz w:val="17"/>
              </w:rPr>
              <w:t>Boiler,</w:t>
            </w:r>
            <w:r>
              <w:rPr>
                <w:color w:val="231F20"/>
                <w:spacing w:val="-5"/>
                <w:w w:val="105"/>
                <w:sz w:val="17"/>
              </w:rPr>
              <w:t> </w:t>
            </w:r>
            <w:r>
              <w:rPr>
                <w:color w:val="231F20"/>
                <w:w w:val="105"/>
                <w:sz w:val="17"/>
              </w:rPr>
              <w:t>pressure</w:t>
            </w:r>
            <w:r>
              <w:rPr>
                <w:color w:val="231F20"/>
                <w:spacing w:val="-5"/>
                <w:w w:val="105"/>
                <w:sz w:val="17"/>
              </w:rPr>
              <w:t> </w:t>
            </w:r>
            <w:r>
              <w:rPr>
                <w:color w:val="231F20"/>
                <w:w w:val="105"/>
                <w:sz w:val="17"/>
              </w:rPr>
              <w:t>vessel,</w:t>
            </w:r>
            <w:r>
              <w:rPr>
                <w:color w:val="231F20"/>
                <w:spacing w:val="-5"/>
                <w:w w:val="105"/>
                <w:sz w:val="17"/>
              </w:rPr>
              <w:t> </w:t>
            </w:r>
            <w:r>
              <w:rPr>
                <w:color w:val="231F20"/>
                <w:w w:val="105"/>
                <w:sz w:val="17"/>
              </w:rPr>
              <w:t>and</w:t>
            </w:r>
            <w:r>
              <w:rPr>
                <w:color w:val="231F20"/>
                <w:spacing w:val="-5"/>
                <w:w w:val="105"/>
                <w:sz w:val="17"/>
              </w:rPr>
              <w:t> </w:t>
            </w:r>
            <w:r>
              <w:rPr>
                <w:color w:val="231F20"/>
                <w:w w:val="105"/>
                <w:sz w:val="17"/>
              </w:rPr>
              <w:t>pressure</w:t>
            </w:r>
            <w:r>
              <w:rPr>
                <w:color w:val="231F20"/>
                <w:spacing w:val="-5"/>
                <w:w w:val="105"/>
                <w:sz w:val="17"/>
              </w:rPr>
              <w:t> </w:t>
            </w:r>
            <w:r>
              <w:rPr>
                <w:color w:val="231F20"/>
                <w:w w:val="105"/>
                <w:sz w:val="17"/>
              </w:rPr>
              <w:t>piping</w:t>
            </w:r>
            <w:r>
              <w:rPr>
                <w:color w:val="231F20"/>
                <w:spacing w:val="-5"/>
                <w:w w:val="105"/>
                <w:sz w:val="17"/>
              </w:rPr>
              <w:t> </w:t>
            </w:r>
            <w:r>
              <w:rPr>
                <w:color w:val="231F20"/>
                <w:w w:val="105"/>
                <w:sz w:val="17"/>
              </w:rPr>
              <w:t>code</w:t>
            </w:r>
            <w:r>
              <w:rPr>
                <w:color w:val="231F20"/>
                <w:spacing w:val="-5"/>
                <w:w w:val="105"/>
                <w:sz w:val="17"/>
              </w:rPr>
              <w:t> </w:t>
            </w:r>
            <w:r>
              <w:rPr>
                <w:color w:val="231F20"/>
                <w:w w:val="105"/>
                <w:sz w:val="17"/>
              </w:rPr>
              <w:t>Part</w:t>
            </w:r>
            <w:r>
              <w:rPr>
                <w:color w:val="231F20"/>
                <w:spacing w:val="-5"/>
                <w:w w:val="105"/>
                <w:sz w:val="17"/>
              </w:rPr>
              <w:t> </w:t>
            </w:r>
            <w:r>
              <w:rPr>
                <w:color w:val="231F20"/>
                <w:w w:val="105"/>
                <w:sz w:val="17"/>
              </w:rPr>
              <w:t>2 Requirements for high-pressure cylinders for on-board storage of fuels for automotive vehicles</w:t>
            </w:r>
          </w:p>
        </w:tc>
      </w:tr>
    </w:tbl>
    <w:p>
      <w:pPr>
        <w:pStyle w:val="BodyText"/>
        <w:spacing w:before="72"/>
        <w:ind w:left="0"/>
        <w:jc w:val="left"/>
      </w:pPr>
    </w:p>
    <w:p>
      <w:pPr>
        <w:pStyle w:val="BodyText"/>
        <w:spacing w:line="256" w:lineRule="auto"/>
        <w:ind w:left="3577" w:right="847"/>
      </w:pPr>
      <w:r>
        <w:rPr>
          <w:color w:val="231F20"/>
          <w:w w:val="105"/>
        </w:rPr>
        <w:t>Gas</w:t>
      </w:r>
      <w:r>
        <w:rPr>
          <w:color w:val="231F20"/>
          <w:w w:val="105"/>
        </w:rPr>
        <w:t> tanks</w:t>
      </w:r>
      <w:r>
        <w:rPr>
          <w:color w:val="231F20"/>
          <w:w w:val="105"/>
        </w:rPr>
        <w:t> designed</w:t>
      </w:r>
      <w:r>
        <w:rPr>
          <w:color w:val="231F20"/>
          <w:w w:val="105"/>
        </w:rPr>
        <w:t> and</w:t>
      </w:r>
      <w:r>
        <w:rPr>
          <w:color w:val="231F20"/>
          <w:w w:val="105"/>
        </w:rPr>
        <w:t> constructed</w:t>
      </w:r>
      <w:r>
        <w:rPr>
          <w:color w:val="231F20"/>
          <w:w w:val="105"/>
        </w:rPr>
        <w:t> in</w:t>
      </w:r>
      <w:r>
        <w:rPr>
          <w:color w:val="231F20"/>
          <w:w w:val="105"/>
        </w:rPr>
        <w:t> accordance</w:t>
      </w:r>
      <w:r>
        <w:rPr>
          <w:color w:val="231F20"/>
          <w:w w:val="105"/>
        </w:rPr>
        <w:t> with</w:t>
      </w:r>
      <w:r>
        <w:rPr>
          <w:color w:val="231F20"/>
          <w:w w:val="105"/>
        </w:rPr>
        <w:t> previous</w:t>
      </w:r>
      <w:r>
        <w:rPr>
          <w:color w:val="231F20"/>
          <w:w w:val="105"/>
        </w:rPr>
        <w:t> versions</w:t>
      </w:r>
      <w:r>
        <w:rPr>
          <w:color w:val="231F20"/>
          <w:w w:val="105"/>
        </w:rPr>
        <w:t> of</w:t>
      </w:r>
      <w:r>
        <w:rPr>
          <w:color w:val="231F20"/>
          <w:w w:val="105"/>
        </w:rPr>
        <w:t> relevant standards or regulations for gas tanks for motor vehicles, which were applicable at the time of the certification of the vehicles for which the gas tanks were designed and constructed may continue to be transported;</w:t>
      </w:r>
    </w:p>
    <w:p>
      <w:pPr>
        <w:pStyle w:val="ListParagraph"/>
        <w:numPr>
          <w:ilvl w:val="1"/>
          <w:numId w:val="39"/>
        </w:numPr>
        <w:tabs>
          <w:tab w:pos="3577" w:val="left" w:leader="none"/>
        </w:tabs>
        <w:spacing w:line="256" w:lineRule="auto" w:before="110" w:after="0"/>
        <w:ind w:left="3577" w:right="848" w:hanging="360"/>
        <w:jc w:val="both"/>
        <w:rPr>
          <w:sz w:val="17"/>
        </w:rPr>
      </w:pPr>
      <w:r>
        <w:rPr>
          <w:color w:val="231F20"/>
          <w:w w:val="105"/>
          <w:sz w:val="17"/>
        </w:rPr>
        <w:t>The</w:t>
      </w:r>
      <w:r>
        <w:rPr>
          <w:color w:val="231F20"/>
          <w:spacing w:val="-2"/>
          <w:w w:val="105"/>
          <w:sz w:val="17"/>
        </w:rPr>
        <w:t> </w:t>
      </w:r>
      <w:r>
        <w:rPr>
          <w:color w:val="231F20"/>
          <w:w w:val="105"/>
          <w:sz w:val="17"/>
        </w:rPr>
        <w:t>fuel</w:t>
      </w:r>
      <w:r>
        <w:rPr>
          <w:color w:val="231F20"/>
          <w:spacing w:val="-2"/>
          <w:w w:val="105"/>
          <w:sz w:val="17"/>
        </w:rPr>
        <w:t> </w:t>
      </w:r>
      <w:r>
        <w:rPr>
          <w:color w:val="231F20"/>
          <w:w w:val="105"/>
          <w:sz w:val="17"/>
        </w:rPr>
        <w:t>gas</w:t>
      </w:r>
      <w:r>
        <w:rPr>
          <w:color w:val="231F20"/>
          <w:spacing w:val="-2"/>
          <w:w w:val="105"/>
          <w:sz w:val="17"/>
        </w:rPr>
        <w:t> </w:t>
      </w:r>
      <w:r>
        <w:rPr>
          <w:color w:val="231F20"/>
          <w:w w:val="105"/>
          <w:sz w:val="17"/>
        </w:rPr>
        <w:t>containment</w:t>
      </w:r>
      <w:r>
        <w:rPr>
          <w:color w:val="231F20"/>
          <w:spacing w:val="-2"/>
          <w:w w:val="105"/>
          <w:sz w:val="17"/>
        </w:rPr>
        <w:t> </w:t>
      </w:r>
      <w:r>
        <w:rPr>
          <w:color w:val="231F20"/>
          <w:w w:val="105"/>
          <w:sz w:val="17"/>
        </w:rPr>
        <w:t>systems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leakproof</w:t>
      </w:r>
      <w:r>
        <w:rPr>
          <w:color w:val="231F20"/>
          <w:spacing w:val="-2"/>
          <w:w w:val="105"/>
          <w:sz w:val="17"/>
        </w:rPr>
        <w:t> </w:t>
      </w:r>
      <w:r>
        <w:rPr>
          <w:color w:val="231F20"/>
          <w:w w:val="105"/>
          <w:sz w:val="17"/>
        </w:rPr>
        <w:t>and</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not</w:t>
      </w:r>
      <w:r>
        <w:rPr>
          <w:color w:val="231F20"/>
          <w:spacing w:val="-2"/>
          <w:w w:val="105"/>
          <w:sz w:val="17"/>
        </w:rPr>
        <w:t> </w:t>
      </w:r>
      <w:r>
        <w:rPr>
          <w:color w:val="231F20"/>
          <w:w w:val="105"/>
          <w:sz w:val="17"/>
        </w:rPr>
        <w:t>exhibit</w:t>
      </w:r>
      <w:r>
        <w:rPr>
          <w:color w:val="231F20"/>
          <w:spacing w:val="-2"/>
          <w:w w:val="105"/>
          <w:sz w:val="17"/>
        </w:rPr>
        <w:t> </w:t>
      </w:r>
      <w:r>
        <w:rPr>
          <w:color w:val="231F20"/>
          <w:w w:val="105"/>
          <w:sz w:val="17"/>
        </w:rPr>
        <w:t>any</w:t>
      </w:r>
      <w:r>
        <w:rPr>
          <w:color w:val="231F20"/>
          <w:spacing w:val="-2"/>
          <w:w w:val="105"/>
          <w:sz w:val="17"/>
        </w:rPr>
        <w:t> </w:t>
      </w:r>
      <w:r>
        <w:rPr>
          <w:color w:val="231F20"/>
          <w:w w:val="105"/>
          <w:sz w:val="17"/>
        </w:rPr>
        <w:t>signs</w:t>
      </w:r>
      <w:r>
        <w:rPr>
          <w:color w:val="231F20"/>
          <w:spacing w:val="-2"/>
          <w:w w:val="105"/>
          <w:sz w:val="17"/>
        </w:rPr>
        <w:t> </w:t>
      </w:r>
      <w:r>
        <w:rPr>
          <w:color w:val="231F20"/>
          <w:w w:val="105"/>
          <w:sz w:val="17"/>
        </w:rPr>
        <w:t>of</w:t>
      </w:r>
      <w:r>
        <w:rPr>
          <w:color w:val="231F20"/>
          <w:spacing w:val="-2"/>
          <w:w w:val="105"/>
          <w:sz w:val="17"/>
        </w:rPr>
        <w:t> </w:t>
      </w:r>
      <w:r>
        <w:rPr>
          <w:color w:val="231F20"/>
          <w:w w:val="105"/>
          <w:sz w:val="17"/>
        </w:rPr>
        <w:t>external damage which may affect their safety;</w:t>
      </w:r>
    </w:p>
    <w:p>
      <w:pPr>
        <w:spacing w:line="256" w:lineRule="auto" w:before="88"/>
        <w:ind w:left="3577" w:right="847" w:firstLine="0"/>
        <w:jc w:val="both"/>
        <w:rPr>
          <w:sz w:val="17"/>
        </w:rPr>
      </w:pPr>
      <w:r>
        <w:rPr>
          <w:rFonts w:ascii="Arial" w:hAnsi="Arial"/>
          <w:b/>
          <w:color w:val="231F20"/>
          <w:w w:val="105"/>
          <w:sz w:val="17"/>
        </w:rPr>
        <w:t>Note</w:t>
      </w:r>
      <w:r>
        <w:rPr>
          <w:rFonts w:ascii="Arial" w:hAnsi="Arial"/>
          <w:b/>
          <w:color w:val="231F20"/>
          <w:w w:val="105"/>
          <w:sz w:val="17"/>
        </w:rPr>
        <w:t> 1:</w:t>
      </w:r>
      <w:r>
        <w:rPr>
          <w:rFonts w:ascii="Arial" w:hAnsi="Arial"/>
          <w:b/>
          <w:color w:val="231F20"/>
          <w:w w:val="105"/>
          <w:sz w:val="17"/>
        </w:rPr>
        <w:t> </w:t>
      </w:r>
      <w:r>
        <w:rPr>
          <w:color w:val="231F20"/>
          <w:w w:val="105"/>
          <w:sz w:val="17"/>
        </w:rPr>
        <w:t>Criteria</w:t>
      </w:r>
      <w:r>
        <w:rPr>
          <w:color w:val="231F20"/>
          <w:w w:val="105"/>
          <w:sz w:val="17"/>
        </w:rPr>
        <w:t> may</w:t>
      </w:r>
      <w:r>
        <w:rPr>
          <w:color w:val="231F20"/>
          <w:w w:val="105"/>
          <w:sz w:val="17"/>
        </w:rPr>
        <w:t> be</w:t>
      </w:r>
      <w:r>
        <w:rPr>
          <w:color w:val="231F20"/>
          <w:w w:val="105"/>
          <w:sz w:val="17"/>
        </w:rPr>
        <w:t> found</w:t>
      </w:r>
      <w:r>
        <w:rPr>
          <w:color w:val="231F20"/>
          <w:w w:val="105"/>
          <w:sz w:val="17"/>
        </w:rPr>
        <w:t> in</w:t>
      </w:r>
      <w:r>
        <w:rPr>
          <w:color w:val="231F20"/>
          <w:w w:val="105"/>
          <w:sz w:val="17"/>
        </w:rPr>
        <w:t> standard</w:t>
      </w:r>
      <w:r>
        <w:rPr>
          <w:color w:val="231F20"/>
          <w:w w:val="105"/>
          <w:sz w:val="17"/>
        </w:rPr>
        <w:t> ISO</w:t>
      </w:r>
      <w:r>
        <w:rPr>
          <w:color w:val="231F20"/>
          <w:w w:val="105"/>
          <w:sz w:val="17"/>
        </w:rPr>
        <w:t> 11623:2015</w:t>
      </w:r>
      <w:r>
        <w:rPr>
          <w:color w:val="231F20"/>
          <w:w w:val="105"/>
          <w:sz w:val="17"/>
        </w:rPr>
        <w:t> </w:t>
      </w:r>
      <w:r>
        <w:rPr>
          <w:rFonts w:ascii="Arial" w:hAnsi="Arial"/>
          <w:i/>
          <w:color w:val="231F20"/>
          <w:w w:val="105"/>
          <w:sz w:val="17"/>
        </w:rPr>
        <w:t>Gas</w:t>
      </w:r>
      <w:r>
        <w:rPr>
          <w:rFonts w:ascii="Arial" w:hAnsi="Arial"/>
          <w:i/>
          <w:color w:val="231F20"/>
          <w:w w:val="105"/>
          <w:sz w:val="17"/>
        </w:rPr>
        <w:t> cylinders</w:t>
      </w:r>
      <w:r>
        <w:rPr>
          <w:rFonts w:ascii="Arial" w:hAnsi="Arial"/>
          <w:i/>
          <w:color w:val="231F20"/>
          <w:w w:val="105"/>
          <w:sz w:val="17"/>
        </w:rPr>
        <w:t> –</w:t>
      </w:r>
      <w:r>
        <w:rPr>
          <w:rFonts w:ascii="Arial" w:hAnsi="Arial"/>
          <w:i/>
          <w:color w:val="231F20"/>
          <w:w w:val="105"/>
          <w:sz w:val="17"/>
        </w:rPr>
        <w:t> Composite construction</w:t>
      </w:r>
      <w:r>
        <w:rPr>
          <w:rFonts w:ascii="Arial" w:hAnsi="Arial"/>
          <w:i/>
          <w:color w:val="231F20"/>
          <w:spacing w:val="-8"/>
          <w:w w:val="105"/>
          <w:sz w:val="17"/>
        </w:rPr>
        <w:t> </w:t>
      </w:r>
      <w:r>
        <w:rPr>
          <w:rFonts w:ascii="Arial" w:hAnsi="Arial"/>
          <w:i/>
          <w:color w:val="231F20"/>
          <w:w w:val="105"/>
          <w:sz w:val="17"/>
        </w:rPr>
        <w:t>–</w:t>
      </w:r>
      <w:r>
        <w:rPr>
          <w:rFonts w:ascii="Arial" w:hAnsi="Arial"/>
          <w:i/>
          <w:color w:val="231F20"/>
          <w:spacing w:val="-8"/>
          <w:w w:val="105"/>
          <w:sz w:val="17"/>
        </w:rPr>
        <w:t> </w:t>
      </w:r>
      <w:r>
        <w:rPr>
          <w:rFonts w:ascii="Arial" w:hAnsi="Arial"/>
          <w:i/>
          <w:color w:val="231F20"/>
          <w:w w:val="105"/>
          <w:sz w:val="17"/>
        </w:rPr>
        <w:t>Periodic</w:t>
      </w:r>
      <w:r>
        <w:rPr>
          <w:rFonts w:ascii="Arial" w:hAnsi="Arial"/>
          <w:i/>
          <w:color w:val="231F20"/>
          <w:spacing w:val="-8"/>
          <w:w w:val="105"/>
          <w:sz w:val="17"/>
        </w:rPr>
        <w:t> </w:t>
      </w:r>
      <w:r>
        <w:rPr>
          <w:rFonts w:ascii="Arial" w:hAnsi="Arial"/>
          <w:i/>
          <w:color w:val="231F20"/>
          <w:w w:val="105"/>
          <w:sz w:val="17"/>
        </w:rPr>
        <w:t>inspection</w:t>
      </w:r>
      <w:r>
        <w:rPr>
          <w:rFonts w:ascii="Arial" w:hAnsi="Arial"/>
          <w:i/>
          <w:color w:val="231F20"/>
          <w:spacing w:val="-8"/>
          <w:w w:val="105"/>
          <w:sz w:val="17"/>
        </w:rPr>
        <w:t> </w:t>
      </w:r>
      <w:r>
        <w:rPr>
          <w:rFonts w:ascii="Arial" w:hAnsi="Arial"/>
          <w:i/>
          <w:color w:val="231F20"/>
          <w:w w:val="105"/>
          <w:sz w:val="17"/>
        </w:rPr>
        <w:t>and</w:t>
      </w:r>
      <w:r>
        <w:rPr>
          <w:rFonts w:ascii="Arial" w:hAnsi="Arial"/>
          <w:i/>
          <w:color w:val="231F20"/>
          <w:spacing w:val="-8"/>
          <w:w w:val="105"/>
          <w:sz w:val="17"/>
        </w:rPr>
        <w:t> </w:t>
      </w:r>
      <w:r>
        <w:rPr>
          <w:rFonts w:ascii="Arial" w:hAnsi="Arial"/>
          <w:i/>
          <w:color w:val="231F20"/>
          <w:w w:val="105"/>
          <w:sz w:val="17"/>
        </w:rPr>
        <w:t>testing</w:t>
      </w:r>
      <w:r>
        <w:rPr>
          <w:rFonts w:ascii="Arial" w:hAnsi="Arial"/>
          <w:i/>
          <w:color w:val="231F20"/>
          <w:spacing w:val="-8"/>
          <w:w w:val="105"/>
          <w:sz w:val="17"/>
        </w:rPr>
        <w:t> </w:t>
      </w:r>
      <w:r>
        <w:rPr>
          <w:color w:val="231F20"/>
          <w:w w:val="105"/>
          <w:sz w:val="17"/>
        </w:rPr>
        <w:t>(or</w:t>
      </w:r>
      <w:r>
        <w:rPr>
          <w:color w:val="231F20"/>
          <w:spacing w:val="-8"/>
          <w:w w:val="105"/>
          <w:sz w:val="17"/>
        </w:rPr>
        <w:t> </w:t>
      </w:r>
      <w:r>
        <w:rPr>
          <w:color w:val="231F20"/>
          <w:w w:val="105"/>
          <w:sz w:val="17"/>
        </w:rPr>
        <w:t>ISO</w:t>
      </w:r>
      <w:r>
        <w:rPr>
          <w:color w:val="231F20"/>
          <w:spacing w:val="-8"/>
          <w:w w:val="105"/>
          <w:sz w:val="17"/>
        </w:rPr>
        <w:t> </w:t>
      </w:r>
      <w:r>
        <w:rPr>
          <w:color w:val="231F20"/>
          <w:w w:val="105"/>
          <w:sz w:val="17"/>
        </w:rPr>
        <w:t>19078:2013</w:t>
      </w:r>
      <w:r>
        <w:rPr>
          <w:color w:val="231F20"/>
          <w:spacing w:val="-8"/>
          <w:w w:val="105"/>
          <w:sz w:val="17"/>
        </w:rPr>
        <w:t> </w:t>
      </w:r>
      <w:r>
        <w:rPr>
          <w:rFonts w:ascii="Arial" w:hAnsi="Arial"/>
          <w:i/>
          <w:color w:val="231F20"/>
          <w:w w:val="105"/>
          <w:sz w:val="17"/>
        </w:rPr>
        <w:t>Gas</w:t>
      </w:r>
      <w:r>
        <w:rPr>
          <w:rFonts w:ascii="Arial" w:hAnsi="Arial"/>
          <w:i/>
          <w:color w:val="231F20"/>
          <w:spacing w:val="-8"/>
          <w:w w:val="105"/>
          <w:sz w:val="17"/>
        </w:rPr>
        <w:t> </w:t>
      </w:r>
      <w:r>
        <w:rPr>
          <w:rFonts w:ascii="Arial" w:hAnsi="Arial"/>
          <w:i/>
          <w:color w:val="231F20"/>
          <w:w w:val="105"/>
          <w:sz w:val="17"/>
        </w:rPr>
        <w:t>cylinders</w:t>
      </w:r>
      <w:r>
        <w:rPr>
          <w:rFonts w:ascii="Arial" w:hAnsi="Arial"/>
          <w:i/>
          <w:color w:val="231F20"/>
          <w:spacing w:val="-8"/>
          <w:w w:val="105"/>
          <w:sz w:val="17"/>
        </w:rPr>
        <w:t> </w:t>
      </w:r>
      <w:r>
        <w:rPr>
          <w:rFonts w:ascii="Arial" w:hAnsi="Arial"/>
          <w:i/>
          <w:color w:val="231F20"/>
          <w:w w:val="105"/>
          <w:sz w:val="17"/>
        </w:rPr>
        <w:t>–</w:t>
      </w:r>
      <w:r>
        <w:rPr>
          <w:rFonts w:ascii="Arial" w:hAnsi="Arial"/>
          <w:i/>
          <w:color w:val="231F20"/>
          <w:spacing w:val="-8"/>
          <w:w w:val="105"/>
          <w:sz w:val="17"/>
        </w:rPr>
        <w:t> </w:t>
      </w:r>
      <w:r>
        <w:rPr>
          <w:rFonts w:ascii="Arial" w:hAnsi="Arial"/>
          <w:i/>
          <w:color w:val="231F20"/>
          <w:w w:val="105"/>
          <w:sz w:val="17"/>
        </w:rPr>
        <w:t>Inspection</w:t>
      </w:r>
      <w:r>
        <w:rPr>
          <w:rFonts w:ascii="Arial" w:hAnsi="Arial"/>
          <w:i/>
          <w:color w:val="231F20"/>
          <w:spacing w:val="-8"/>
          <w:w w:val="105"/>
          <w:sz w:val="17"/>
        </w:rPr>
        <w:t> </w:t>
      </w:r>
      <w:r>
        <w:rPr>
          <w:rFonts w:ascii="Arial" w:hAnsi="Arial"/>
          <w:i/>
          <w:color w:val="231F20"/>
          <w:w w:val="105"/>
          <w:sz w:val="17"/>
        </w:rPr>
        <w:t>of the cylinder installation, and requalification of high pressure cylinders for the on-board storage of natural gas as a fuel for automotive vehicles</w:t>
      </w:r>
      <w:r>
        <w:rPr>
          <w:color w:val="231F20"/>
          <w:w w:val="105"/>
          <w:sz w:val="17"/>
        </w:rPr>
        <w:t>).</w:t>
      </w:r>
    </w:p>
    <w:p>
      <w:pPr>
        <w:pStyle w:val="BodyText"/>
        <w:spacing w:line="256" w:lineRule="auto" w:before="89"/>
        <w:ind w:left="3577" w:right="848"/>
      </w:pPr>
      <w:r>
        <w:rPr>
          <w:rFonts w:ascii="Arial"/>
          <w:b/>
          <w:color w:val="231F20"/>
          <w:w w:val="105"/>
        </w:rPr>
        <w:t>Note 2: </w:t>
      </w:r>
      <w:r>
        <w:rPr>
          <w:color w:val="231F20"/>
          <w:w w:val="105"/>
        </w:rPr>
        <w:t>If the fuel gas containment systems are not leakproof or are overfilled or if they exhibit damage that could affect their safety (e.g. in case of a safety-related recall), they shall only be carried in salvage pressure receptacles in conformity with this Code.</w:t>
      </w:r>
    </w:p>
    <w:p>
      <w:pPr>
        <w:pStyle w:val="ListParagraph"/>
        <w:numPr>
          <w:ilvl w:val="1"/>
          <w:numId w:val="39"/>
        </w:numPr>
        <w:tabs>
          <w:tab w:pos="3577" w:val="left" w:leader="none"/>
        </w:tabs>
        <w:spacing w:line="256" w:lineRule="auto" w:before="109" w:after="0"/>
        <w:ind w:left="3577" w:right="847" w:hanging="360"/>
        <w:jc w:val="both"/>
        <w:rPr>
          <w:sz w:val="17"/>
        </w:rPr>
      </w:pPr>
      <w:r>
        <w:rPr>
          <w:color w:val="231F20"/>
          <w:w w:val="105"/>
          <w:sz w:val="17"/>
        </w:rPr>
        <w:t>If</w:t>
      </w:r>
      <w:r>
        <w:rPr>
          <w:color w:val="231F20"/>
          <w:spacing w:val="-2"/>
          <w:w w:val="105"/>
          <w:sz w:val="17"/>
        </w:rPr>
        <w:t> </w:t>
      </w:r>
      <w:r>
        <w:rPr>
          <w:color w:val="231F20"/>
          <w:w w:val="105"/>
          <w:sz w:val="17"/>
        </w:rPr>
        <w:t>a</w:t>
      </w:r>
      <w:r>
        <w:rPr>
          <w:color w:val="231F20"/>
          <w:spacing w:val="-2"/>
          <w:w w:val="105"/>
          <w:sz w:val="17"/>
        </w:rPr>
        <w:t> </w:t>
      </w:r>
      <w:r>
        <w:rPr>
          <w:color w:val="231F20"/>
          <w:w w:val="105"/>
          <w:sz w:val="17"/>
        </w:rPr>
        <w:t>fuel</w:t>
      </w:r>
      <w:r>
        <w:rPr>
          <w:color w:val="231F20"/>
          <w:spacing w:val="-2"/>
          <w:w w:val="105"/>
          <w:sz w:val="17"/>
        </w:rPr>
        <w:t> </w:t>
      </w:r>
      <w:r>
        <w:rPr>
          <w:color w:val="231F20"/>
          <w:w w:val="105"/>
          <w:sz w:val="17"/>
        </w:rPr>
        <w:t>gas</w:t>
      </w:r>
      <w:r>
        <w:rPr>
          <w:color w:val="231F20"/>
          <w:spacing w:val="-2"/>
          <w:w w:val="105"/>
          <w:sz w:val="17"/>
        </w:rPr>
        <w:t> </w:t>
      </w:r>
      <w:r>
        <w:rPr>
          <w:color w:val="231F20"/>
          <w:w w:val="105"/>
          <w:sz w:val="17"/>
        </w:rPr>
        <w:t>containment</w:t>
      </w:r>
      <w:r>
        <w:rPr>
          <w:color w:val="231F20"/>
          <w:spacing w:val="-2"/>
          <w:w w:val="105"/>
          <w:sz w:val="17"/>
        </w:rPr>
        <w:t> </w:t>
      </w:r>
      <w:r>
        <w:rPr>
          <w:color w:val="231F20"/>
          <w:w w:val="105"/>
          <w:sz w:val="17"/>
        </w:rPr>
        <w:t>system</w:t>
      </w:r>
      <w:r>
        <w:rPr>
          <w:color w:val="231F20"/>
          <w:spacing w:val="-2"/>
          <w:w w:val="105"/>
          <w:sz w:val="17"/>
        </w:rPr>
        <w:t> </w:t>
      </w:r>
      <w:r>
        <w:rPr>
          <w:color w:val="231F20"/>
          <w:w w:val="105"/>
          <w:sz w:val="17"/>
        </w:rPr>
        <w:t>is</w:t>
      </w:r>
      <w:r>
        <w:rPr>
          <w:color w:val="231F20"/>
          <w:spacing w:val="-2"/>
          <w:w w:val="105"/>
          <w:sz w:val="17"/>
        </w:rPr>
        <w:t> </w:t>
      </w:r>
      <w:r>
        <w:rPr>
          <w:color w:val="231F20"/>
          <w:w w:val="105"/>
          <w:sz w:val="17"/>
        </w:rPr>
        <w:t>equipped</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two</w:t>
      </w:r>
      <w:r>
        <w:rPr>
          <w:color w:val="231F20"/>
          <w:spacing w:val="-2"/>
          <w:w w:val="105"/>
          <w:sz w:val="17"/>
        </w:rPr>
        <w:t> </w:t>
      </w:r>
      <w:r>
        <w:rPr>
          <w:color w:val="231F20"/>
          <w:w w:val="105"/>
          <w:sz w:val="17"/>
        </w:rPr>
        <w:t>valves</w:t>
      </w:r>
      <w:r>
        <w:rPr>
          <w:color w:val="231F20"/>
          <w:spacing w:val="-2"/>
          <w:w w:val="105"/>
          <w:sz w:val="17"/>
        </w:rPr>
        <w:t> </w:t>
      </w:r>
      <w:r>
        <w:rPr>
          <w:color w:val="231F20"/>
          <w:w w:val="105"/>
          <w:sz w:val="17"/>
        </w:rPr>
        <w:t>or</w:t>
      </w:r>
      <w:r>
        <w:rPr>
          <w:color w:val="231F20"/>
          <w:spacing w:val="-2"/>
          <w:w w:val="105"/>
          <w:sz w:val="17"/>
        </w:rPr>
        <w:t> </w:t>
      </w:r>
      <w:r>
        <w:rPr>
          <w:color w:val="231F20"/>
          <w:w w:val="105"/>
          <w:sz w:val="17"/>
        </w:rPr>
        <w:t>more</w:t>
      </w:r>
      <w:r>
        <w:rPr>
          <w:color w:val="231F20"/>
          <w:spacing w:val="-2"/>
          <w:w w:val="105"/>
          <w:sz w:val="17"/>
        </w:rPr>
        <w:t> </w:t>
      </w:r>
      <w:r>
        <w:rPr>
          <w:color w:val="231F20"/>
          <w:w w:val="105"/>
          <w:sz w:val="17"/>
        </w:rPr>
        <w:t>integrated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line,</w:t>
      </w:r>
      <w:r>
        <w:rPr>
          <w:color w:val="231F20"/>
          <w:spacing w:val="-2"/>
          <w:w w:val="105"/>
          <w:sz w:val="17"/>
        </w:rPr>
        <w:t> </w:t>
      </w:r>
      <w:r>
        <w:rPr>
          <w:color w:val="231F20"/>
          <w:w w:val="105"/>
          <w:sz w:val="17"/>
        </w:rPr>
        <w:t>the</w:t>
      </w:r>
      <w:r>
        <w:rPr>
          <w:color w:val="231F20"/>
          <w:spacing w:val="-2"/>
          <w:w w:val="105"/>
          <w:sz w:val="17"/>
        </w:rPr>
        <w:t> </w:t>
      </w:r>
      <w:r>
        <w:rPr>
          <w:color w:val="231F20"/>
          <w:w w:val="105"/>
          <w:sz w:val="17"/>
        </w:rPr>
        <w:t>two valves shall be closed as to be gastight under normal conditions of transport. If only one valve exists or only one valve works, all openings with the exception of the opening of the pressure relief device shall be closed as to be gastight under normal conditions of transport;</w:t>
      </w:r>
    </w:p>
    <w:p>
      <w:pPr>
        <w:pStyle w:val="ListParagraph"/>
        <w:numPr>
          <w:ilvl w:val="1"/>
          <w:numId w:val="39"/>
        </w:numPr>
        <w:tabs>
          <w:tab w:pos="3575" w:val="left" w:leader="none"/>
          <w:tab w:pos="3577" w:val="left" w:leader="none"/>
        </w:tabs>
        <w:spacing w:line="256" w:lineRule="auto" w:before="109" w:after="0"/>
        <w:ind w:left="3577" w:right="848" w:hanging="360"/>
        <w:jc w:val="both"/>
        <w:rPr>
          <w:sz w:val="17"/>
        </w:rPr>
      </w:pPr>
      <w:r>
        <w:rPr>
          <w:color w:val="231F20"/>
          <w:w w:val="105"/>
          <w:sz w:val="17"/>
        </w:rPr>
        <w:t>Fuel gas containment systems shall be transported in such a way as to prevent obstruction of the pressure relief device or any damage to the valves and any other pressurised part of the fuel gas containment systems and unintentional release of the gas under normal conditions of</w:t>
      </w:r>
    </w:p>
    <w:p>
      <w:pPr>
        <w:pStyle w:val="ListParagraph"/>
        <w:spacing w:after="0" w:line="256" w:lineRule="auto"/>
        <w:jc w:val="both"/>
        <w:rPr>
          <w:sz w:val="17"/>
        </w:rPr>
        <w:sectPr>
          <w:pgSz w:w="11910" w:h="16840"/>
          <w:pgMar w:header="0" w:footer="570" w:top="0" w:bottom="760" w:left="0" w:right="0"/>
        </w:sectPr>
      </w:pPr>
    </w:p>
    <w:p>
      <w:pPr>
        <w:pStyle w:val="BodyText"/>
        <w:spacing w:before="72"/>
        <w:ind w:left="0"/>
        <w:jc w:val="left"/>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53728">
                <wp:simplePos x="0" y="0"/>
                <wp:positionH relativeFrom="page">
                  <wp:posOffset>0</wp:posOffset>
                </wp:positionH>
                <wp:positionV relativeFrom="paragraph">
                  <wp:posOffset>-188457</wp:posOffset>
                </wp:positionV>
                <wp:extent cx="360045" cy="2138680"/>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360045" cy="2138680"/>
                          <a:chExt cx="360045" cy="2138680"/>
                        </a:xfrm>
                      </wpg:grpSpPr>
                      <wps:wsp>
                        <wps:cNvPr id="110" name="Graphic 110"/>
                        <wps:cNvSpPr/>
                        <wps:spPr>
                          <a:xfrm>
                            <a:off x="0" y="0"/>
                            <a:ext cx="360045" cy="2138680"/>
                          </a:xfrm>
                          <a:custGeom>
                            <a:avLst/>
                            <a:gdLst/>
                            <a:ahLst/>
                            <a:cxnLst/>
                            <a:rect l="l" t="t" r="r" b="b"/>
                            <a:pathLst>
                              <a:path w="360045" h="2138680">
                                <a:moveTo>
                                  <a:pt x="0" y="2138400"/>
                                </a:moveTo>
                                <a:lnTo>
                                  <a:pt x="360006" y="2138400"/>
                                </a:lnTo>
                                <a:lnTo>
                                  <a:pt x="360006" y="0"/>
                                </a:lnTo>
                                <a:lnTo>
                                  <a:pt x="0" y="0"/>
                                </a:lnTo>
                                <a:lnTo>
                                  <a:pt x="0" y="2138400"/>
                                </a:lnTo>
                                <a:close/>
                              </a:path>
                            </a:pathLst>
                          </a:custGeom>
                          <a:solidFill>
                            <a:srgbClr val="58595B"/>
                          </a:solidFill>
                        </wps:spPr>
                        <wps:bodyPr wrap="square" lIns="0" tIns="0" rIns="0" bIns="0" rtlCol="0">
                          <a:prstTxWarp prst="textNoShape">
                            <a:avLst/>
                          </a:prstTxWarp>
                          <a:noAutofit/>
                        </wps:bodyPr>
                      </wps:wsp>
                      <wps:wsp>
                        <wps:cNvPr id="111" name="Textbox 111"/>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0.0pt;margin-top:-14.839136pt;width:28.35pt;height:168.4pt;mso-position-horizontal-relative:page;mso-position-vertical-relative:paragraph;z-index:15753728" id="docshapegroup106" coordorigin="0,-297" coordsize="567,3368">
                <v:rect style="position:absolute;left:0;top:-297;width:567;height:3368" id="docshape107" filled="true" fillcolor="#58595b" stroked="false">
                  <v:fill type="solid"/>
                </v:rect>
                <v:shape style="position:absolute;left:0;top:-297;width:567;height:3368" type="#_x0000_t202" id="docshape108"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790</w:t>
      </w:r>
    </w:p>
    <w:p>
      <w:pPr>
        <w:pStyle w:val="BodyText"/>
        <w:spacing w:before="70"/>
        <w:ind w:left="0"/>
        <w:jc w:val="left"/>
      </w:pPr>
    </w:p>
    <w:p>
      <w:pPr>
        <w:spacing w:before="0"/>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11"/>
          <w:w w:val="105"/>
          <w:sz w:val="17"/>
        </w:rPr>
        <w:t> </w:t>
      </w:r>
      <w:r>
        <w:rPr>
          <w:rFonts w:ascii="Arial" w:hAnsi="Arial"/>
          <w:i/>
          <w:color w:val="231F20"/>
          <w:w w:val="105"/>
          <w:sz w:val="17"/>
        </w:rPr>
        <w:t>3</w:t>
      </w:r>
      <w:r>
        <w:rPr>
          <w:rFonts w:ascii="Arial" w:hAnsi="Arial"/>
          <w:i/>
          <w:color w:val="231F20"/>
          <w:spacing w:val="73"/>
          <w:w w:val="105"/>
          <w:sz w:val="17"/>
        </w:rPr>
        <w:t> </w:t>
      </w:r>
      <w:r>
        <w:rPr>
          <w:rFonts w:ascii="Arial" w:hAnsi="Arial"/>
          <w:i/>
          <w:color w:val="231F20"/>
          <w:w w:val="105"/>
          <w:sz w:val="17"/>
        </w:rPr>
        <w:t>–</w:t>
      </w:r>
      <w:r>
        <w:rPr>
          <w:rFonts w:ascii="Arial" w:hAnsi="Arial"/>
          <w:i/>
          <w:color w:val="231F20"/>
          <w:spacing w:val="11"/>
          <w:w w:val="105"/>
          <w:sz w:val="17"/>
        </w:rPr>
        <w:t> </w:t>
      </w:r>
      <w:r>
        <w:rPr>
          <w:rFonts w:ascii="Arial" w:hAnsi="Arial"/>
          <w:i/>
          <w:color w:val="231F20"/>
          <w:w w:val="105"/>
          <w:sz w:val="17"/>
        </w:rPr>
        <w:t>Dangerous</w:t>
      </w:r>
      <w:r>
        <w:rPr>
          <w:rFonts w:ascii="Arial" w:hAnsi="Arial"/>
          <w:i/>
          <w:color w:val="231F20"/>
          <w:spacing w:val="12"/>
          <w:w w:val="105"/>
          <w:sz w:val="17"/>
        </w:rPr>
        <w:t> </w:t>
      </w:r>
      <w:r>
        <w:rPr>
          <w:rFonts w:ascii="Arial" w:hAnsi="Arial"/>
          <w:i/>
          <w:color w:val="231F20"/>
          <w:w w:val="105"/>
          <w:sz w:val="17"/>
        </w:rPr>
        <w:t>Goods</w:t>
      </w:r>
      <w:r>
        <w:rPr>
          <w:rFonts w:ascii="Arial" w:hAnsi="Arial"/>
          <w:i/>
          <w:color w:val="231F20"/>
          <w:spacing w:val="11"/>
          <w:w w:val="105"/>
          <w:sz w:val="17"/>
        </w:rPr>
        <w:t> </w:t>
      </w:r>
      <w:r>
        <w:rPr>
          <w:rFonts w:ascii="Arial" w:hAnsi="Arial"/>
          <w:i/>
          <w:color w:val="231F20"/>
          <w:w w:val="105"/>
          <w:sz w:val="17"/>
        </w:rPr>
        <w:t>List,</w:t>
      </w:r>
      <w:r>
        <w:rPr>
          <w:rFonts w:ascii="Arial" w:hAnsi="Arial"/>
          <w:i/>
          <w:color w:val="231F20"/>
          <w:spacing w:val="12"/>
          <w:w w:val="105"/>
          <w:sz w:val="17"/>
        </w:rPr>
        <w:t> </w:t>
      </w:r>
      <w:r>
        <w:rPr>
          <w:rFonts w:ascii="Arial" w:hAnsi="Arial"/>
          <w:i/>
          <w:color w:val="231F20"/>
          <w:w w:val="105"/>
          <w:sz w:val="17"/>
        </w:rPr>
        <w:t>special</w:t>
      </w:r>
      <w:r>
        <w:rPr>
          <w:rFonts w:ascii="Arial" w:hAnsi="Arial"/>
          <w:i/>
          <w:color w:val="231F20"/>
          <w:spacing w:val="11"/>
          <w:w w:val="105"/>
          <w:sz w:val="17"/>
        </w:rPr>
        <w:t> </w:t>
      </w:r>
      <w:r>
        <w:rPr>
          <w:rFonts w:ascii="Arial" w:hAnsi="Arial"/>
          <w:i/>
          <w:color w:val="231F20"/>
          <w:w w:val="105"/>
          <w:sz w:val="17"/>
        </w:rPr>
        <w:t>provisions</w:t>
      </w:r>
      <w:r>
        <w:rPr>
          <w:rFonts w:ascii="Arial" w:hAnsi="Arial"/>
          <w:i/>
          <w:color w:val="231F20"/>
          <w:spacing w:val="12"/>
          <w:w w:val="105"/>
          <w:sz w:val="17"/>
        </w:rPr>
        <w:t> </w:t>
      </w:r>
      <w:r>
        <w:rPr>
          <w:rFonts w:ascii="Arial" w:hAnsi="Arial"/>
          <w:i/>
          <w:color w:val="231F20"/>
          <w:w w:val="105"/>
          <w:sz w:val="17"/>
        </w:rPr>
        <w:t>and</w:t>
      </w:r>
      <w:r>
        <w:rPr>
          <w:rFonts w:ascii="Arial" w:hAnsi="Arial"/>
          <w:i/>
          <w:color w:val="231F20"/>
          <w:spacing w:val="12"/>
          <w:w w:val="105"/>
          <w:sz w:val="17"/>
        </w:rPr>
        <w:t> </w:t>
      </w:r>
      <w:r>
        <w:rPr>
          <w:rFonts w:ascii="Arial" w:hAnsi="Arial"/>
          <w:i/>
          <w:color w:val="231F20"/>
          <w:spacing w:val="-2"/>
          <w:w w:val="105"/>
          <w:sz w:val="17"/>
        </w:rPr>
        <w:t>exceptions</w:t>
      </w:r>
    </w:p>
    <w:p>
      <w:pPr>
        <w:pStyle w:val="BodyText"/>
        <w:spacing w:before="8"/>
        <w:ind w:left="0"/>
        <w:jc w:val="left"/>
        <w:rPr>
          <w:rFonts w:ascii="Arial"/>
          <w:i/>
          <w:sz w:val="5"/>
        </w:rPr>
      </w:pPr>
      <w:r>
        <w:rPr>
          <w:rFonts w:ascii="Arial"/>
          <w:i/>
          <w:sz w:val="5"/>
        </w:rPr>
        <mc:AlternateContent>
          <mc:Choice Requires="wps">
            <w:drawing>
              <wp:anchor distT="0" distB="0" distL="0" distR="0" allowOverlap="1" layoutInCell="1" locked="0" behindDoc="1" simplePos="0" relativeHeight="487612416">
                <wp:simplePos x="0" y="0"/>
                <wp:positionH relativeFrom="page">
                  <wp:posOffset>540000</wp:posOffset>
                </wp:positionH>
                <wp:positionV relativeFrom="paragraph">
                  <wp:posOffset>56965</wp:posOffset>
                </wp:positionV>
                <wp:extent cx="6120130" cy="127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85497pt;width:481.9pt;height:.1pt;mso-position-horizontal-relative:page;mso-position-vertical-relative:paragraph;z-index:-15704064;mso-wrap-distance-left:0;mso-wrap-distance-right:0" id="docshape109" coordorigin="850,90" coordsize="9638,0" path="m850,90l10488,90e" filled="false" stroked="true" strokeweight=".5pt" strokecolor="#231f20">
                <v:path arrowok="t"/>
                <v:stroke dashstyle="solid"/>
                <w10:wrap type="topAndBottom"/>
              </v:shape>
            </w:pict>
          </mc:Fallback>
        </mc:AlternateContent>
      </w:r>
    </w:p>
    <w:p>
      <w:pPr>
        <w:pStyle w:val="BodyText"/>
        <w:spacing w:before="195"/>
        <w:ind w:left="0"/>
        <w:jc w:val="left"/>
        <w:rPr>
          <w:rFonts w:ascii="Arial"/>
          <w:i/>
        </w:rPr>
      </w:pPr>
    </w:p>
    <w:p>
      <w:pPr>
        <w:pStyle w:val="BodyText"/>
        <w:spacing w:line="256" w:lineRule="auto"/>
        <w:ind w:left="3010" w:right="1416"/>
      </w:pPr>
      <w:r>
        <w:rPr>
          <w:color w:val="231F20"/>
          <w:w w:val="105"/>
        </w:rPr>
        <w:t>transport.</w:t>
      </w:r>
      <w:r>
        <w:rPr>
          <w:color w:val="231F20"/>
          <w:spacing w:val="-5"/>
          <w:w w:val="105"/>
        </w:rPr>
        <w:t> </w:t>
      </w:r>
      <w:r>
        <w:rPr>
          <w:color w:val="231F20"/>
          <w:w w:val="105"/>
        </w:rPr>
        <w:t>The</w:t>
      </w:r>
      <w:r>
        <w:rPr>
          <w:color w:val="231F20"/>
          <w:spacing w:val="-5"/>
          <w:w w:val="105"/>
        </w:rPr>
        <w:t> </w:t>
      </w:r>
      <w:r>
        <w:rPr>
          <w:color w:val="231F20"/>
          <w:w w:val="105"/>
        </w:rPr>
        <w:t>fuel</w:t>
      </w:r>
      <w:r>
        <w:rPr>
          <w:color w:val="231F20"/>
          <w:spacing w:val="-5"/>
          <w:w w:val="105"/>
        </w:rPr>
        <w:t> </w:t>
      </w:r>
      <w:r>
        <w:rPr>
          <w:color w:val="231F20"/>
          <w:w w:val="105"/>
        </w:rPr>
        <w:t>gas</w:t>
      </w:r>
      <w:r>
        <w:rPr>
          <w:color w:val="231F20"/>
          <w:spacing w:val="-5"/>
          <w:w w:val="105"/>
        </w:rPr>
        <w:t> </w:t>
      </w:r>
      <w:r>
        <w:rPr>
          <w:color w:val="231F20"/>
          <w:w w:val="105"/>
        </w:rPr>
        <w:t>containment</w:t>
      </w:r>
      <w:r>
        <w:rPr>
          <w:color w:val="231F20"/>
          <w:spacing w:val="-5"/>
          <w:w w:val="105"/>
        </w:rPr>
        <w:t> </w:t>
      </w:r>
      <w:r>
        <w:rPr>
          <w:color w:val="231F20"/>
          <w:w w:val="105"/>
        </w:rPr>
        <w:t>system</w:t>
      </w:r>
      <w:r>
        <w:rPr>
          <w:color w:val="231F20"/>
          <w:spacing w:val="-5"/>
          <w:w w:val="105"/>
        </w:rPr>
        <w:t> </w:t>
      </w:r>
      <w:r>
        <w:rPr>
          <w:color w:val="231F20"/>
          <w:w w:val="105"/>
        </w:rPr>
        <w:t>shall</w:t>
      </w:r>
      <w:r>
        <w:rPr>
          <w:color w:val="231F20"/>
          <w:spacing w:val="-5"/>
          <w:w w:val="105"/>
        </w:rPr>
        <w:t> </w:t>
      </w:r>
      <w:r>
        <w:rPr>
          <w:color w:val="231F20"/>
          <w:w w:val="105"/>
        </w:rPr>
        <w:t>be</w:t>
      </w:r>
      <w:r>
        <w:rPr>
          <w:color w:val="231F20"/>
          <w:spacing w:val="-5"/>
          <w:w w:val="105"/>
        </w:rPr>
        <w:t> </w:t>
      </w:r>
      <w:r>
        <w:rPr>
          <w:color w:val="231F20"/>
          <w:w w:val="105"/>
        </w:rPr>
        <w:t>secured</w:t>
      </w:r>
      <w:r>
        <w:rPr>
          <w:color w:val="231F20"/>
          <w:spacing w:val="-5"/>
          <w:w w:val="105"/>
        </w:rPr>
        <w:t> </w:t>
      </w:r>
      <w:r>
        <w:rPr>
          <w:color w:val="231F20"/>
          <w:w w:val="105"/>
        </w:rPr>
        <w:t>in</w:t>
      </w:r>
      <w:r>
        <w:rPr>
          <w:color w:val="231F20"/>
          <w:spacing w:val="-5"/>
          <w:w w:val="105"/>
        </w:rPr>
        <w:t> </w:t>
      </w:r>
      <w:r>
        <w:rPr>
          <w:color w:val="231F20"/>
          <w:w w:val="105"/>
        </w:rPr>
        <w:t>order</w:t>
      </w:r>
      <w:r>
        <w:rPr>
          <w:color w:val="231F20"/>
          <w:spacing w:val="-5"/>
          <w:w w:val="105"/>
        </w:rPr>
        <w:t> </w:t>
      </w:r>
      <w:r>
        <w:rPr>
          <w:color w:val="231F20"/>
          <w:w w:val="105"/>
        </w:rPr>
        <w:t>to</w:t>
      </w:r>
      <w:r>
        <w:rPr>
          <w:color w:val="231F20"/>
          <w:spacing w:val="-5"/>
          <w:w w:val="105"/>
        </w:rPr>
        <w:t> </w:t>
      </w:r>
      <w:r>
        <w:rPr>
          <w:color w:val="231F20"/>
          <w:w w:val="105"/>
        </w:rPr>
        <w:t>prevent</w:t>
      </w:r>
      <w:r>
        <w:rPr>
          <w:color w:val="231F20"/>
          <w:spacing w:val="-5"/>
          <w:w w:val="105"/>
        </w:rPr>
        <w:t> </w:t>
      </w:r>
      <w:r>
        <w:rPr>
          <w:color w:val="231F20"/>
          <w:w w:val="105"/>
        </w:rPr>
        <w:t>slipping,</w:t>
      </w:r>
      <w:r>
        <w:rPr>
          <w:color w:val="231F20"/>
          <w:spacing w:val="-5"/>
          <w:w w:val="105"/>
        </w:rPr>
        <w:t> </w:t>
      </w:r>
      <w:r>
        <w:rPr>
          <w:color w:val="231F20"/>
          <w:w w:val="105"/>
        </w:rPr>
        <w:t>rolling or vertical movement;</w:t>
      </w:r>
    </w:p>
    <w:p>
      <w:pPr>
        <w:pStyle w:val="ListParagraph"/>
        <w:numPr>
          <w:ilvl w:val="1"/>
          <w:numId w:val="39"/>
        </w:numPr>
        <w:tabs>
          <w:tab w:pos="3009" w:val="left" w:leader="none"/>
        </w:tabs>
        <w:spacing w:line="240" w:lineRule="auto" w:before="62" w:after="0"/>
        <w:ind w:left="3009" w:right="0" w:hanging="359"/>
        <w:jc w:val="both"/>
        <w:rPr>
          <w:sz w:val="17"/>
        </w:rPr>
      </w:pPr>
      <w:r>
        <w:rPr>
          <w:color w:val="231F20"/>
          <w:w w:val="105"/>
          <w:sz w:val="17"/>
        </w:rPr>
        <w:t>Valves</w:t>
      </w:r>
      <w:r>
        <w:rPr>
          <w:color w:val="231F20"/>
          <w:spacing w:val="-10"/>
          <w:w w:val="105"/>
          <w:sz w:val="17"/>
        </w:rPr>
        <w:t> </w:t>
      </w:r>
      <w:r>
        <w:rPr>
          <w:color w:val="231F20"/>
          <w:w w:val="105"/>
          <w:sz w:val="17"/>
        </w:rPr>
        <w:t>shall</w:t>
      </w:r>
      <w:r>
        <w:rPr>
          <w:color w:val="231F20"/>
          <w:spacing w:val="-9"/>
          <w:w w:val="105"/>
          <w:sz w:val="17"/>
        </w:rPr>
        <w:t> </w:t>
      </w:r>
      <w:r>
        <w:rPr>
          <w:color w:val="231F20"/>
          <w:w w:val="105"/>
          <w:sz w:val="17"/>
        </w:rPr>
        <w:t>be</w:t>
      </w:r>
      <w:r>
        <w:rPr>
          <w:color w:val="231F20"/>
          <w:spacing w:val="-9"/>
          <w:w w:val="105"/>
          <w:sz w:val="17"/>
        </w:rPr>
        <w:t> </w:t>
      </w:r>
      <w:r>
        <w:rPr>
          <w:color w:val="231F20"/>
          <w:w w:val="105"/>
          <w:sz w:val="17"/>
        </w:rPr>
        <w:t>protected</w:t>
      </w:r>
      <w:r>
        <w:rPr>
          <w:color w:val="231F20"/>
          <w:spacing w:val="-9"/>
          <w:w w:val="105"/>
          <w:sz w:val="17"/>
        </w:rPr>
        <w:t> </w:t>
      </w:r>
      <w:r>
        <w:rPr>
          <w:color w:val="231F20"/>
          <w:w w:val="105"/>
          <w:sz w:val="17"/>
        </w:rPr>
        <w:t>by</w:t>
      </w:r>
      <w:r>
        <w:rPr>
          <w:color w:val="231F20"/>
          <w:spacing w:val="-9"/>
          <w:w w:val="105"/>
          <w:sz w:val="17"/>
        </w:rPr>
        <w:t> </w:t>
      </w:r>
      <w:r>
        <w:rPr>
          <w:color w:val="231F20"/>
          <w:w w:val="105"/>
          <w:sz w:val="17"/>
        </w:rPr>
        <w:t>one</w:t>
      </w:r>
      <w:r>
        <w:rPr>
          <w:color w:val="231F20"/>
          <w:spacing w:val="-10"/>
          <w:w w:val="105"/>
          <w:sz w:val="17"/>
        </w:rPr>
        <w:t> </w:t>
      </w:r>
      <w:r>
        <w:rPr>
          <w:color w:val="231F20"/>
          <w:w w:val="105"/>
          <w:sz w:val="17"/>
        </w:rPr>
        <w:t>of</w:t>
      </w:r>
      <w:r>
        <w:rPr>
          <w:color w:val="231F20"/>
          <w:spacing w:val="-9"/>
          <w:w w:val="105"/>
          <w:sz w:val="17"/>
        </w:rPr>
        <w:t> </w:t>
      </w:r>
      <w:r>
        <w:rPr>
          <w:color w:val="231F20"/>
          <w:w w:val="105"/>
          <w:sz w:val="17"/>
        </w:rPr>
        <w:t>the</w:t>
      </w:r>
      <w:r>
        <w:rPr>
          <w:color w:val="231F20"/>
          <w:spacing w:val="-9"/>
          <w:w w:val="105"/>
          <w:sz w:val="17"/>
        </w:rPr>
        <w:t> </w:t>
      </w:r>
      <w:r>
        <w:rPr>
          <w:color w:val="231F20"/>
          <w:w w:val="105"/>
          <w:sz w:val="17"/>
        </w:rPr>
        <w:t>methods</w:t>
      </w:r>
      <w:r>
        <w:rPr>
          <w:color w:val="231F20"/>
          <w:spacing w:val="-9"/>
          <w:w w:val="105"/>
          <w:sz w:val="17"/>
        </w:rPr>
        <w:t> </w:t>
      </w:r>
      <w:r>
        <w:rPr>
          <w:color w:val="231F20"/>
          <w:w w:val="105"/>
          <w:sz w:val="17"/>
        </w:rPr>
        <w:t>described</w:t>
      </w:r>
      <w:r>
        <w:rPr>
          <w:color w:val="231F20"/>
          <w:spacing w:val="-9"/>
          <w:w w:val="105"/>
          <w:sz w:val="17"/>
        </w:rPr>
        <w:t> </w:t>
      </w:r>
      <w:r>
        <w:rPr>
          <w:color w:val="231F20"/>
          <w:w w:val="105"/>
          <w:sz w:val="17"/>
        </w:rPr>
        <w:t>in</w:t>
      </w:r>
      <w:r>
        <w:rPr>
          <w:color w:val="231F20"/>
          <w:spacing w:val="-10"/>
          <w:w w:val="105"/>
          <w:sz w:val="17"/>
        </w:rPr>
        <w:t> </w:t>
      </w:r>
      <w:r>
        <w:rPr>
          <w:color w:val="231F20"/>
          <w:w w:val="105"/>
          <w:sz w:val="17"/>
        </w:rPr>
        <w:t>4.1.6.1.8.1</w:t>
      </w:r>
      <w:r>
        <w:rPr>
          <w:color w:val="231F20"/>
          <w:spacing w:val="-9"/>
          <w:w w:val="105"/>
          <w:sz w:val="17"/>
        </w:rPr>
        <w:t> </w:t>
      </w:r>
      <w:r>
        <w:rPr>
          <w:color w:val="231F20"/>
          <w:w w:val="105"/>
          <w:sz w:val="17"/>
        </w:rPr>
        <w:t>to</w:t>
      </w:r>
      <w:r>
        <w:rPr>
          <w:color w:val="231F20"/>
          <w:spacing w:val="-9"/>
          <w:w w:val="105"/>
          <w:sz w:val="17"/>
        </w:rPr>
        <w:t> </w:t>
      </w:r>
      <w:r>
        <w:rPr>
          <w:color w:val="231F20"/>
          <w:spacing w:val="-2"/>
          <w:w w:val="105"/>
          <w:sz w:val="17"/>
        </w:rPr>
        <w:t>4.1.6.1.8.5;</w:t>
      </w:r>
    </w:p>
    <w:p>
      <w:pPr>
        <w:pStyle w:val="ListParagraph"/>
        <w:numPr>
          <w:ilvl w:val="1"/>
          <w:numId w:val="39"/>
        </w:numPr>
        <w:tabs>
          <w:tab w:pos="3008" w:val="left" w:leader="none"/>
          <w:tab w:pos="3010" w:val="left" w:leader="none"/>
        </w:tabs>
        <w:spacing w:line="256" w:lineRule="auto" w:before="76" w:after="0"/>
        <w:ind w:left="3010" w:right="1414" w:hanging="360"/>
        <w:jc w:val="both"/>
        <w:rPr>
          <w:sz w:val="17"/>
        </w:rPr>
      </w:pPr>
      <w:r>
        <w:rPr>
          <w:color w:val="231F20"/>
          <w:w w:val="105"/>
          <w:sz w:val="17"/>
        </w:rPr>
        <w:t>Except for the case of fuel gas containment systems removed for disposal, recycling, repair, inspection or maintenance, they shall be filled with not more than 20% of their nominal filling ratio or nominal working pressure, as applicable;</w:t>
      </w:r>
    </w:p>
    <w:p>
      <w:pPr>
        <w:pStyle w:val="ListParagraph"/>
        <w:numPr>
          <w:ilvl w:val="1"/>
          <w:numId w:val="39"/>
        </w:numPr>
        <w:tabs>
          <w:tab w:pos="3010" w:val="left" w:leader="none"/>
        </w:tabs>
        <w:spacing w:line="256" w:lineRule="auto" w:before="63" w:after="0"/>
        <w:ind w:left="3010" w:right="1415" w:hanging="360"/>
        <w:jc w:val="both"/>
        <w:rPr>
          <w:sz w:val="17"/>
        </w:rPr>
      </w:pPr>
      <w:r>
        <w:rPr>
          <w:color w:val="231F20"/>
          <w:w w:val="105"/>
          <w:sz w:val="17"/>
        </w:rPr>
        <w:t>Notwithstanding</w:t>
      </w:r>
      <w:r>
        <w:rPr>
          <w:color w:val="231F20"/>
          <w:w w:val="105"/>
          <w:sz w:val="17"/>
        </w:rPr>
        <w:t> the</w:t>
      </w:r>
      <w:r>
        <w:rPr>
          <w:color w:val="231F20"/>
          <w:w w:val="105"/>
          <w:sz w:val="17"/>
        </w:rPr>
        <w:t> provisions</w:t>
      </w:r>
      <w:r>
        <w:rPr>
          <w:color w:val="231F20"/>
          <w:w w:val="105"/>
          <w:sz w:val="17"/>
        </w:rPr>
        <w:t> of</w:t>
      </w:r>
      <w:r>
        <w:rPr>
          <w:color w:val="231F20"/>
          <w:w w:val="105"/>
          <w:sz w:val="17"/>
        </w:rPr>
        <w:t> chapter</w:t>
      </w:r>
      <w:r>
        <w:rPr>
          <w:color w:val="231F20"/>
          <w:w w:val="105"/>
          <w:sz w:val="17"/>
        </w:rPr>
        <w:t> 5.2,</w:t>
      </w:r>
      <w:r>
        <w:rPr>
          <w:color w:val="231F20"/>
          <w:w w:val="105"/>
          <w:sz w:val="17"/>
        </w:rPr>
        <w:t> when</w:t>
      </w:r>
      <w:r>
        <w:rPr>
          <w:color w:val="231F20"/>
          <w:w w:val="105"/>
          <w:sz w:val="17"/>
        </w:rPr>
        <w:t> fuel</w:t>
      </w:r>
      <w:r>
        <w:rPr>
          <w:color w:val="231F20"/>
          <w:w w:val="105"/>
          <w:sz w:val="17"/>
        </w:rPr>
        <w:t> gas</w:t>
      </w:r>
      <w:r>
        <w:rPr>
          <w:color w:val="231F20"/>
          <w:w w:val="105"/>
          <w:sz w:val="17"/>
        </w:rPr>
        <w:t> containment</w:t>
      </w:r>
      <w:r>
        <w:rPr>
          <w:color w:val="231F20"/>
          <w:w w:val="105"/>
          <w:sz w:val="17"/>
        </w:rPr>
        <w:t> systems</w:t>
      </w:r>
      <w:r>
        <w:rPr>
          <w:color w:val="231F20"/>
          <w:w w:val="105"/>
          <w:sz w:val="17"/>
        </w:rPr>
        <w:t> are consigned</w:t>
      </w:r>
      <w:r>
        <w:rPr>
          <w:color w:val="231F20"/>
          <w:spacing w:val="-6"/>
          <w:w w:val="105"/>
          <w:sz w:val="17"/>
        </w:rPr>
        <w:t> </w:t>
      </w:r>
      <w:r>
        <w:rPr>
          <w:color w:val="231F20"/>
          <w:w w:val="105"/>
          <w:sz w:val="17"/>
        </w:rPr>
        <w:t>in</w:t>
      </w:r>
      <w:r>
        <w:rPr>
          <w:color w:val="231F20"/>
          <w:spacing w:val="-6"/>
          <w:w w:val="105"/>
          <w:sz w:val="17"/>
        </w:rPr>
        <w:t> </w:t>
      </w:r>
      <w:r>
        <w:rPr>
          <w:color w:val="231F20"/>
          <w:w w:val="105"/>
          <w:sz w:val="17"/>
        </w:rPr>
        <w:t>a</w:t>
      </w:r>
      <w:r>
        <w:rPr>
          <w:color w:val="231F20"/>
          <w:spacing w:val="-6"/>
          <w:w w:val="105"/>
          <w:sz w:val="17"/>
        </w:rPr>
        <w:t> </w:t>
      </w:r>
      <w:r>
        <w:rPr>
          <w:color w:val="231F20"/>
          <w:w w:val="105"/>
          <w:sz w:val="17"/>
        </w:rPr>
        <w:t>handling</w:t>
      </w:r>
      <w:r>
        <w:rPr>
          <w:color w:val="231F20"/>
          <w:spacing w:val="-6"/>
          <w:w w:val="105"/>
          <w:sz w:val="17"/>
        </w:rPr>
        <w:t> </w:t>
      </w:r>
      <w:r>
        <w:rPr>
          <w:color w:val="231F20"/>
          <w:w w:val="105"/>
          <w:sz w:val="17"/>
        </w:rPr>
        <w:t>device,</w:t>
      </w:r>
      <w:r>
        <w:rPr>
          <w:color w:val="231F20"/>
          <w:spacing w:val="-6"/>
          <w:w w:val="105"/>
          <w:sz w:val="17"/>
        </w:rPr>
        <w:t> </w:t>
      </w:r>
      <w:r>
        <w:rPr>
          <w:color w:val="231F20"/>
          <w:w w:val="105"/>
          <w:sz w:val="17"/>
        </w:rPr>
        <w:t>markings</w:t>
      </w:r>
      <w:r>
        <w:rPr>
          <w:color w:val="231F20"/>
          <w:spacing w:val="-6"/>
          <w:w w:val="105"/>
          <w:sz w:val="17"/>
        </w:rPr>
        <w:t> </w:t>
      </w:r>
      <w:r>
        <w:rPr>
          <w:color w:val="231F20"/>
          <w:w w:val="105"/>
          <w:sz w:val="17"/>
        </w:rPr>
        <w:t>and</w:t>
      </w:r>
      <w:r>
        <w:rPr>
          <w:color w:val="231F20"/>
          <w:spacing w:val="-6"/>
          <w:w w:val="105"/>
          <w:sz w:val="17"/>
        </w:rPr>
        <w:t> </w:t>
      </w:r>
      <w:r>
        <w:rPr>
          <w:color w:val="231F20"/>
          <w:w w:val="105"/>
          <w:sz w:val="17"/>
        </w:rPr>
        <w:t>labels</w:t>
      </w:r>
      <w:r>
        <w:rPr>
          <w:color w:val="231F20"/>
          <w:spacing w:val="-6"/>
          <w:w w:val="105"/>
          <w:sz w:val="17"/>
        </w:rPr>
        <w:t> </w:t>
      </w:r>
      <w:r>
        <w:rPr>
          <w:color w:val="231F20"/>
          <w:w w:val="105"/>
          <w:sz w:val="17"/>
        </w:rPr>
        <w:t>may</w:t>
      </w:r>
      <w:r>
        <w:rPr>
          <w:color w:val="231F20"/>
          <w:spacing w:val="-6"/>
          <w:w w:val="105"/>
          <w:sz w:val="17"/>
        </w:rPr>
        <w:t> </w:t>
      </w:r>
      <w:r>
        <w:rPr>
          <w:color w:val="231F20"/>
          <w:w w:val="105"/>
          <w:sz w:val="17"/>
        </w:rPr>
        <w:t>be</w:t>
      </w:r>
      <w:r>
        <w:rPr>
          <w:color w:val="231F20"/>
          <w:spacing w:val="-6"/>
          <w:w w:val="105"/>
          <w:sz w:val="17"/>
        </w:rPr>
        <w:t> </w:t>
      </w:r>
      <w:r>
        <w:rPr>
          <w:color w:val="231F20"/>
          <w:w w:val="105"/>
          <w:sz w:val="17"/>
        </w:rPr>
        <w:t>affixed</w:t>
      </w:r>
      <w:r>
        <w:rPr>
          <w:color w:val="231F20"/>
          <w:spacing w:val="-6"/>
          <w:w w:val="105"/>
          <w:sz w:val="17"/>
        </w:rPr>
        <w:t> </w:t>
      </w:r>
      <w:r>
        <w:rPr>
          <w:color w:val="231F20"/>
          <w:w w:val="105"/>
          <w:sz w:val="17"/>
        </w:rPr>
        <w:t>to</w:t>
      </w:r>
      <w:r>
        <w:rPr>
          <w:color w:val="231F20"/>
          <w:spacing w:val="-6"/>
          <w:w w:val="105"/>
          <w:sz w:val="17"/>
        </w:rPr>
        <w:t> </w:t>
      </w:r>
      <w:r>
        <w:rPr>
          <w:color w:val="231F20"/>
          <w:w w:val="105"/>
          <w:sz w:val="17"/>
        </w:rPr>
        <w:t>the</w:t>
      </w:r>
      <w:r>
        <w:rPr>
          <w:color w:val="231F20"/>
          <w:spacing w:val="-6"/>
          <w:w w:val="105"/>
          <w:sz w:val="17"/>
        </w:rPr>
        <w:t> </w:t>
      </w:r>
      <w:r>
        <w:rPr>
          <w:color w:val="231F20"/>
          <w:w w:val="105"/>
          <w:sz w:val="17"/>
        </w:rPr>
        <w:t>handling</w:t>
      </w:r>
      <w:r>
        <w:rPr>
          <w:color w:val="231F20"/>
          <w:spacing w:val="-6"/>
          <w:w w:val="105"/>
          <w:sz w:val="17"/>
        </w:rPr>
        <w:t> </w:t>
      </w:r>
      <w:r>
        <w:rPr>
          <w:color w:val="231F20"/>
          <w:w w:val="105"/>
          <w:sz w:val="17"/>
        </w:rPr>
        <w:t>device;</w:t>
      </w:r>
      <w:r>
        <w:rPr>
          <w:color w:val="231F20"/>
          <w:spacing w:val="-6"/>
          <w:w w:val="105"/>
          <w:sz w:val="17"/>
        </w:rPr>
        <w:t> </w:t>
      </w:r>
      <w:r>
        <w:rPr>
          <w:color w:val="231F20"/>
          <w:w w:val="105"/>
          <w:sz w:val="17"/>
        </w:rPr>
        <w:t>and</w:t>
      </w:r>
    </w:p>
    <w:p>
      <w:pPr>
        <w:pStyle w:val="ListParagraph"/>
        <w:numPr>
          <w:ilvl w:val="1"/>
          <w:numId w:val="39"/>
        </w:numPr>
        <w:tabs>
          <w:tab w:pos="3010" w:val="left" w:leader="none"/>
        </w:tabs>
        <w:spacing w:line="256" w:lineRule="auto" w:before="62" w:after="0"/>
        <w:ind w:left="3010" w:right="1415" w:hanging="360"/>
        <w:jc w:val="both"/>
        <w:rPr>
          <w:sz w:val="17"/>
        </w:rPr>
      </w:pPr>
      <w:r>
        <w:rPr>
          <w:color w:val="231F20"/>
          <w:w w:val="105"/>
          <w:sz w:val="17"/>
        </w:rPr>
        <w:t>Notwithstanding the provisions of 5.4.1.5, the information on the total quantity of dangerous goods may be replaced by the following information:</w:t>
      </w:r>
    </w:p>
    <w:p>
      <w:pPr>
        <w:pStyle w:val="ListParagraph"/>
        <w:numPr>
          <w:ilvl w:val="2"/>
          <w:numId w:val="39"/>
        </w:numPr>
        <w:tabs>
          <w:tab w:pos="3369" w:val="left" w:leader="none"/>
        </w:tabs>
        <w:spacing w:line="240" w:lineRule="auto" w:before="23" w:after="0"/>
        <w:ind w:left="3369" w:right="0" w:hanging="359"/>
        <w:jc w:val="both"/>
        <w:rPr>
          <w:sz w:val="17"/>
        </w:rPr>
      </w:pPr>
      <w:r>
        <w:rPr>
          <w:color w:val="231F20"/>
          <w:w w:val="105"/>
          <w:sz w:val="17"/>
        </w:rPr>
        <w:t>the</w:t>
      </w:r>
      <w:r>
        <w:rPr>
          <w:color w:val="231F20"/>
          <w:spacing w:val="-3"/>
          <w:w w:val="105"/>
          <w:sz w:val="17"/>
        </w:rPr>
        <w:t> </w:t>
      </w:r>
      <w:r>
        <w:rPr>
          <w:color w:val="231F20"/>
          <w:w w:val="105"/>
          <w:sz w:val="17"/>
        </w:rPr>
        <w:t>number</w:t>
      </w:r>
      <w:r>
        <w:rPr>
          <w:color w:val="231F20"/>
          <w:spacing w:val="-3"/>
          <w:w w:val="105"/>
          <w:sz w:val="17"/>
        </w:rPr>
        <w:t> </w:t>
      </w:r>
      <w:r>
        <w:rPr>
          <w:color w:val="231F20"/>
          <w:w w:val="105"/>
          <w:sz w:val="17"/>
        </w:rPr>
        <w:t>of</w:t>
      </w:r>
      <w:r>
        <w:rPr>
          <w:color w:val="231F20"/>
          <w:spacing w:val="-3"/>
          <w:w w:val="105"/>
          <w:sz w:val="17"/>
        </w:rPr>
        <w:t> </w:t>
      </w:r>
      <w:r>
        <w:rPr>
          <w:color w:val="231F20"/>
          <w:w w:val="105"/>
          <w:sz w:val="17"/>
        </w:rPr>
        <w:t>fuel</w:t>
      </w:r>
      <w:r>
        <w:rPr>
          <w:color w:val="231F20"/>
          <w:spacing w:val="-3"/>
          <w:w w:val="105"/>
          <w:sz w:val="17"/>
        </w:rPr>
        <w:t> </w:t>
      </w:r>
      <w:r>
        <w:rPr>
          <w:color w:val="231F20"/>
          <w:w w:val="105"/>
          <w:sz w:val="17"/>
        </w:rPr>
        <w:t>gas</w:t>
      </w:r>
      <w:r>
        <w:rPr>
          <w:color w:val="231F20"/>
          <w:spacing w:val="-3"/>
          <w:w w:val="105"/>
          <w:sz w:val="17"/>
        </w:rPr>
        <w:t> </w:t>
      </w:r>
      <w:r>
        <w:rPr>
          <w:color w:val="231F20"/>
          <w:w w:val="105"/>
          <w:sz w:val="17"/>
        </w:rPr>
        <w:t>containment</w:t>
      </w:r>
      <w:r>
        <w:rPr>
          <w:color w:val="231F20"/>
          <w:spacing w:val="-3"/>
          <w:w w:val="105"/>
          <w:sz w:val="17"/>
        </w:rPr>
        <w:t> </w:t>
      </w:r>
      <w:r>
        <w:rPr>
          <w:color w:val="231F20"/>
          <w:w w:val="105"/>
          <w:sz w:val="17"/>
        </w:rPr>
        <w:t>systems;</w:t>
      </w:r>
      <w:r>
        <w:rPr>
          <w:color w:val="231F20"/>
          <w:spacing w:val="-3"/>
          <w:w w:val="105"/>
          <w:sz w:val="17"/>
        </w:rPr>
        <w:t> </w:t>
      </w:r>
      <w:r>
        <w:rPr>
          <w:color w:val="231F20"/>
          <w:spacing w:val="-5"/>
          <w:w w:val="105"/>
          <w:sz w:val="17"/>
        </w:rPr>
        <w:t>and</w:t>
      </w:r>
    </w:p>
    <w:p>
      <w:pPr>
        <w:pStyle w:val="ListParagraph"/>
        <w:numPr>
          <w:ilvl w:val="2"/>
          <w:numId w:val="39"/>
        </w:numPr>
        <w:tabs>
          <w:tab w:pos="3370" w:val="left" w:leader="none"/>
        </w:tabs>
        <w:spacing w:line="256" w:lineRule="auto" w:before="35" w:after="0"/>
        <w:ind w:left="3370" w:right="1414" w:hanging="360"/>
        <w:jc w:val="both"/>
        <w:rPr>
          <w:sz w:val="17"/>
        </w:rPr>
      </w:pPr>
      <w:r>
        <w:rPr>
          <w:color w:val="231F20"/>
          <w:w w:val="105"/>
          <w:sz w:val="17"/>
        </w:rPr>
        <w:t>in the case of liquefied gases the total net mass (kg) of gas of each fuel gas containment system and, in the case of compressed gases, the total water capacity (l) of each fuel gas containment system followed by the nominal working pressure.</w:t>
      </w:r>
    </w:p>
    <w:p>
      <w:pPr>
        <w:pStyle w:val="BodyText"/>
        <w:spacing w:before="43"/>
        <w:ind w:left="3010"/>
      </w:pPr>
      <w:r>
        <w:rPr>
          <w:color w:val="231F20"/>
          <w:w w:val="105"/>
        </w:rPr>
        <w:t>Examples for information</w:t>
      </w:r>
      <w:r>
        <w:rPr>
          <w:color w:val="231F20"/>
          <w:spacing w:val="1"/>
          <w:w w:val="105"/>
        </w:rPr>
        <w:t> </w:t>
      </w:r>
      <w:r>
        <w:rPr>
          <w:color w:val="231F20"/>
          <w:w w:val="105"/>
        </w:rPr>
        <w:t>in the transport</w:t>
      </w:r>
      <w:r>
        <w:rPr>
          <w:color w:val="231F20"/>
          <w:spacing w:val="1"/>
          <w:w w:val="105"/>
        </w:rPr>
        <w:t> </w:t>
      </w:r>
      <w:r>
        <w:rPr>
          <w:color w:val="231F20"/>
          <w:spacing w:val="-2"/>
          <w:w w:val="105"/>
        </w:rPr>
        <w:t>document:</w:t>
      </w:r>
    </w:p>
    <w:p>
      <w:pPr>
        <w:pStyle w:val="BodyText"/>
        <w:spacing w:line="256" w:lineRule="auto" w:before="56"/>
        <w:ind w:left="4210" w:right="1414" w:hanging="1200"/>
      </w:pPr>
      <w:r>
        <w:rPr>
          <w:color w:val="231F20"/>
          <w:w w:val="105"/>
        </w:rPr>
        <w:t>Example</w:t>
      </w:r>
      <w:r>
        <w:rPr>
          <w:color w:val="231F20"/>
          <w:spacing w:val="-5"/>
          <w:w w:val="105"/>
        </w:rPr>
        <w:t> </w:t>
      </w:r>
      <w:r>
        <w:rPr>
          <w:color w:val="231F20"/>
          <w:w w:val="105"/>
        </w:rPr>
        <w:t>1:</w:t>
      </w:r>
      <w:r>
        <w:rPr>
          <w:color w:val="231F20"/>
          <w:spacing w:val="80"/>
          <w:w w:val="105"/>
        </w:rPr>
        <w:t>  </w:t>
      </w:r>
      <w:r>
        <w:rPr>
          <w:color w:val="231F20"/>
          <w:w w:val="105"/>
        </w:rPr>
        <w:t>“UN</w:t>
      </w:r>
      <w:r>
        <w:rPr>
          <w:color w:val="231F20"/>
          <w:spacing w:val="-8"/>
          <w:w w:val="105"/>
        </w:rPr>
        <w:t> </w:t>
      </w:r>
      <w:r>
        <w:rPr>
          <w:color w:val="231F20"/>
          <w:w w:val="105"/>
        </w:rPr>
        <w:t>1971</w:t>
      </w:r>
      <w:r>
        <w:rPr>
          <w:color w:val="231F20"/>
          <w:spacing w:val="-8"/>
          <w:w w:val="105"/>
        </w:rPr>
        <w:t> </w:t>
      </w:r>
      <w:r>
        <w:rPr>
          <w:color w:val="231F20"/>
          <w:w w:val="105"/>
        </w:rPr>
        <w:t>natural</w:t>
      </w:r>
      <w:r>
        <w:rPr>
          <w:color w:val="231F20"/>
          <w:spacing w:val="-8"/>
          <w:w w:val="105"/>
        </w:rPr>
        <w:t> </w:t>
      </w:r>
      <w:r>
        <w:rPr>
          <w:color w:val="231F20"/>
          <w:w w:val="105"/>
        </w:rPr>
        <w:t>gas,</w:t>
      </w:r>
      <w:r>
        <w:rPr>
          <w:color w:val="231F20"/>
          <w:spacing w:val="-8"/>
          <w:w w:val="105"/>
        </w:rPr>
        <w:t> </w:t>
      </w:r>
      <w:r>
        <w:rPr>
          <w:color w:val="231F20"/>
          <w:w w:val="105"/>
        </w:rPr>
        <w:t>compressed,</w:t>
      </w:r>
      <w:r>
        <w:rPr>
          <w:color w:val="231F20"/>
          <w:spacing w:val="-8"/>
          <w:w w:val="105"/>
        </w:rPr>
        <w:t> </w:t>
      </w:r>
      <w:r>
        <w:rPr>
          <w:color w:val="231F20"/>
          <w:w w:val="105"/>
        </w:rPr>
        <w:t>2.1,</w:t>
      </w:r>
      <w:r>
        <w:rPr>
          <w:color w:val="231F20"/>
          <w:spacing w:val="-8"/>
          <w:w w:val="105"/>
        </w:rPr>
        <w:t> </w:t>
      </w:r>
      <w:r>
        <w:rPr>
          <w:color w:val="231F20"/>
          <w:w w:val="105"/>
        </w:rPr>
        <w:t>1</w:t>
      </w:r>
      <w:r>
        <w:rPr>
          <w:color w:val="231F20"/>
          <w:spacing w:val="-8"/>
          <w:w w:val="105"/>
        </w:rPr>
        <w:t> </w:t>
      </w:r>
      <w:r>
        <w:rPr>
          <w:color w:val="231F20"/>
          <w:w w:val="105"/>
        </w:rPr>
        <w:t>fuel</w:t>
      </w:r>
      <w:r>
        <w:rPr>
          <w:color w:val="231F20"/>
          <w:spacing w:val="-8"/>
          <w:w w:val="105"/>
        </w:rPr>
        <w:t> </w:t>
      </w:r>
      <w:r>
        <w:rPr>
          <w:color w:val="231F20"/>
          <w:w w:val="105"/>
        </w:rPr>
        <w:t>gas</w:t>
      </w:r>
      <w:r>
        <w:rPr>
          <w:color w:val="231F20"/>
          <w:spacing w:val="-8"/>
          <w:w w:val="105"/>
        </w:rPr>
        <w:t> </w:t>
      </w:r>
      <w:r>
        <w:rPr>
          <w:color w:val="231F20"/>
          <w:w w:val="105"/>
        </w:rPr>
        <w:t>containment</w:t>
      </w:r>
      <w:r>
        <w:rPr>
          <w:color w:val="231F20"/>
          <w:spacing w:val="-8"/>
          <w:w w:val="105"/>
        </w:rPr>
        <w:t> </w:t>
      </w:r>
      <w:r>
        <w:rPr>
          <w:color w:val="231F20"/>
          <w:w w:val="105"/>
        </w:rPr>
        <w:t>system</w:t>
      </w:r>
      <w:r>
        <w:rPr>
          <w:color w:val="231F20"/>
          <w:spacing w:val="-8"/>
          <w:w w:val="105"/>
        </w:rPr>
        <w:t> </w:t>
      </w:r>
      <w:r>
        <w:rPr>
          <w:color w:val="231F20"/>
          <w:w w:val="105"/>
        </w:rPr>
        <w:t>of</w:t>
      </w:r>
      <w:r>
        <w:rPr>
          <w:color w:val="231F20"/>
          <w:spacing w:val="-8"/>
          <w:w w:val="105"/>
        </w:rPr>
        <w:t> </w:t>
      </w:r>
      <w:r>
        <w:rPr>
          <w:color w:val="231F20"/>
          <w:w w:val="105"/>
        </w:rPr>
        <w:t>50</w:t>
      </w:r>
      <w:r>
        <w:rPr>
          <w:color w:val="231F20"/>
          <w:spacing w:val="-8"/>
          <w:w w:val="105"/>
        </w:rPr>
        <w:t> </w:t>
      </w:r>
      <w:r>
        <w:rPr>
          <w:color w:val="231F20"/>
          <w:w w:val="105"/>
        </w:rPr>
        <w:t>l</w:t>
      </w:r>
      <w:r>
        <w:rPr>
          <w:color w:val="231F20"/>
          <w:spacing w:val="-8"/>
          <w:w w:val="105"/>
        </w:rPr>
        <w:t> </w:t>
      </w:r>
      <w:r>
        <w:rPr>
          <w:color w:val="231F20"/>
          <w:w w:val="105"/>
        </w:rPr>
        <w:t>in total, 200 bar”.</w:t>
      </w:r>
    </w:p>
    <w:p>
      <w:pPr>
        <w:pStyle w:val="BodyText"/>
        <w:spacing w:line="256" w:lineRule="auto" w:before="42"/>
        <w:ind w:left="4210" w:right="1415" w:hanging="1200"/>
      </w:pPr>
      <w:r>
        <w:rPr>
          <w:color w:val="231F20"/>
          <w:w w:val="105"/>
        </w:rPr>
        <w:t>Example</w:t>
      </w:r>
      <w:r>
        <w:rPr>
          <w:color w:val="231F20"/>
          <w:spacing w:val="-3"/>
          <w:w w:val="105"/>
        </w:rPr>
        <w:t> </w:t>
      </w:r>
      <w:r>
        <w:rPr>
          <w:color w:val="231F20"/>
          <w:w w:val="105"/>
        </w:rPr>
        <w:t>2:</w:t>
      </w:r>
      <w:r>
        <w:rPr>
          <w:color w:val="231F20"/>
          <w:spacing w:val="80"/>
          <w:w w:val="105"/>
        </w:rPr>
        <w:t>  </w:t>
      </w:r>
      <w:r>
        <w:rPr>
          <w:color w:val="231F20"/>
          <w:w w:val="105"/>
        </w:rPr>
        <w:t>“UN</w:t>
      </w:r>
      <w:r>
        <w:rPr>
          <w:color w:val="231F20"/>
          <w:spacing w:val="-7"/>
          <w:w w:val="105"/>
        </w:rPr>
        <w:t> </w:t>
      </w:r>
      <w:r>
        <w:rPr>
          <w:color w:val="231F20"/>
          <w:w w:val="105"/>
        </w:rPr>
        <w:t>1965</w:t>
      </w:r>
      <w:r>
        <w:rPr>
          <w:color w:val="231F20"/>
          <w:spacing w:val="-7"/>
          <w:w w:val="105"/>
        </w:rPr>
        <w:t> </w:t>
      </w:r>
      <w:r>
        <w:rPr>
          <w:color w:val="231F20"/>
          <w:w w:val="105"/>
        </w:rPr>
        <w:t>hydrocarbon</w:t>
      </w:r>
      <w:r>
        <w:rPr>
          <w:color w:val="231F20"/>
          <w:spacing w:val="-7"/>
          <w:w w:val="105"/>
        </w:rPr>
        <w:t> </w:t>
      </w:r>
      <w:r>
        <w:rPr>
          <w:color w:val="231F20"/>
          <w:w w:val="105"/>
        </w:rPr>
        <w:t>gas</w:t>
      </w:r>
      <w:r>
        <w:rPr>
          <w:color w:val="231F20"/>
          <w:spacing w:val="-7"/>
          <w:w w:val="105"/>
        </w:rPr>
        <w:t> </w:t>
      </w:r>
      <w:r>
        <w:rPr>
          <w:color w:val="231F20"/>
          <w:w w:val="105"/>
        </w:rPr>
        <w:t>mixture,</w:t>
      </w:r>
      <w:r>
        <w:rPr>
          <w:color w:val="231F20"/>
          <w:spacing w:val="-7"/>
          <w:w w:val="105"/>
        </w:rPr>
        <w:t> </w:t>
      </w:r>
      <w:r>
        <w:rPr>
          <w:color w:val="231F20"/>
          <w:w w:val="105"/>
        </w:rPr>
        <w:t>liquefied,</w:t>
      </w:r>
      <w:r>
        <w:rPr>
          <w:color w:val="231F20"/>
          <w:spacing w:val="-7"/>
          <w:w w:val="105"/>
        </w:rPr>
        <w:t> </w:t>
      </w:r>
      <w:r>
        <w:rPr>
          <w:color w:val="231F20"/>
          <w:w w:val="105"/>
        </w:rPr>
        <w:t>n.o.s.,</w:t>
      </w:r>
      <w:r>
        <w:rPr>
          <w:color w:val="231F20"/>
          <w:spacing w:val="-7"/>
          <w:w w:val="105"/>
        </w:rPr>
        <w:t> </w:t>
      </w:r>
      <w:r>
        <w:rPr>
          <w:color w:val="231F20"/>
          <w:w w:val="105"/>
        </w:rPr>
        <w:t>2.1,</w:t>
      </w:r>
      <w:r>
        <w:rPr>
          <w:color w:val="231F20"/>
          <w:spacing w:val="-7"/>
          <w:w w:val="105"/>
        </w:rPr>
        <w:t> </w:t>
      </w:r>
      <w:r>
        <w:rPr>
          <w:color w:val="231F20"/>
          <w:w w:val="105"/>
        </w:rPr>
        <w:t>3</w:t>
      </w:r>
      <w:r>
        <w:rPr>
          <w:color w:val="231F20"/>
          <w:spacing w:val="-7"/>
          <w:w w:val="105"/>
        </w:rPr>
        <w:t> </w:t>
      </w:r>
      <w:r>
        <w:rPr>
          <w:color w:val="231F20"/>
          <w:w w:val="105"/>
        </w:rPr>
        <w:t>fuel</w:t>
      </w:r>
      <w:r>
        <w:rPr>
          <w:color w:val="231F20"/>
          <w:spacing w:val="-7"/>
          <w:w w:val="105"/>
        </w:rPr>
        <w:t> </w:t>
      </w:r>
      <w:r>
        <w:rPr>
          <w:color w:val="231F20"/>
          <w:w w:val="105"/>
        </w:rPr>
        <w:t>gas</w:t>
      </w:r>
      <w:r>
        <w:rPr>
          <w:color w:val="231F20"/>
          <w:spacing w:val="-7"/>
          <w:w w:val="105"/>
        </w:rPr>
        <w:t> </w:t>
      </w:r>
      <w:r>
        <w:rPr>
          <w:color w:val="231F20"/>
          <w:w w:val="105"/>
        </w:rPr>
        <w:t>containment systems, each of 15 kg net mass of gas”.</w:t>
      </w:r>
    </w:p>
    <w:p>
      <w:pPr>
        <w:pStyle w:val="ListParagraph"/>
        <w:numPr>
          <w:ilvl w:val="0"/>
          <w:numId w:val="39"/>
        </w:numPr>
        <w:tabs>
          <w:tab w:pos="2647" w:val="left" w:leader="none"/>
        </w:tabs>
        <w:spacing w:line="240" w:lineRule="auto" w:before="63" w:after="0"/>
        <w:ind w:left="2647" w:right="0" w:hanging="717"/>
        <w:jc w:val="both"/>
        <w:rPr>
          <w:sz w:val="17"/>
        </w:rPr>
      </w:pPr>
      <w:r>
        <w:rPr>
          <w:color w:val="231F20"/>
          <w:w w:val="105"/>
          <w:sz w:val="17"/>
        </w:rPr>
        <w:t>The</w:t>
      </w:r>
      <w:r>
        <w:rPr>
          <w:color w:val="231F20"/>
          <w:spacing w:val="-8"/>
          <w:w w:val="105"/>
          <w:sz w:val="17"/>
        </w:rPr>
        <w:t> </w:t>
      </w:r>
      <w:r>
        <w:rPr>
          <w:color w:val="231F20"/>
          <w:w w:val="105"/>
          <w:sz w:val="17"/>
        </w:rPr>
        <w:t>nitrocellulose</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meet</w:t>
      </w:r>
      <w:r>
        <w:rPr>
          <w:color w:val="231F20"/>
          <w:spacing w:val="-7"/>
          <w:w w:val="105"/>
          <w:sz w:val="17"/>
        </w:rPr>
        <w:t> </w:t>
      </w:r>
      <w:r>
        <w:rPr>
          <w:color w:val="231F20"/>
          <w:w w:val="105"/>
          <w:sz w:val="17"/>
        </w:rPr>
        <w:t>the</w:t>
      </w:r>
      <w:r>
        <w:rPr>
          <w:color w:val="231F20"/>
          <w:spacing w:val="-7"/>
          <w:w w:val="105"/>
          <w:sz w:val="17"/>
        </w:rPr>
        <w:t> </w:t>
      </w:r>
      <w:r>
        <w:rPr>
          <w:color w:val="231F20"/>
          <w:w w:val="105"/>
          <w:sz w:val="17"/>
        </w:rPr>
        <w:t>criteria</w:t>
      </w:r>
      <w:r>
        <w:rPr>
          <w:color w:val="231F20"/>
          <w:spacing w:val="-7"/>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7"/>
          <w:w w:val="105"/>
          <w:sz w:val="17"/>
        </w:rPr>
        <w:t> </w:t>
      </w:r>
      <w:r>
        <w:rPr>
          <w:color w:val="231F20"/>
          <w:w w:val="105"/>
          <w:sz w:val="17"/>
        </w:rPr>
        <w:t>Bergmann-Junk</w:t>
      </w:r>
      <w:r>
        <w:rPr>
          <w:color w:val="231F20"/>
          <w:spacing w:val="-7"/>
          <w:w w:val="105"/>
          <w:sz w:val="17"/>
        </w:rPr>
        <w:t> </w:t>
      </w:r>
      <w:r>
        <w:rPr>
          <w:color w:val="231F20"/>
          <w:w w:val="105"/>
          <w:sz w:val="17"/>
        </w:rPr>
        <w:t>test</w:t>
      </w:r>
      <w:r>
        <w:rPr>
          <w:color w:val="231F20"/>
          <w:spacing w:val="-7"/>
          <w:w w:val="105"/>
          <w:sz w:val="17"/>
        </w:rPr>
        <w:t> </w:t>
      </w:r>
      <w:r>
        <w:rPr>
          <w:color w:val="231F20"/>
          <w:w w:val="105"/>
          <w:sz w:val="17"/>
        </w:rPr>
        <w:t>or</w:t>
      </w:r>
      <w:r>
        <w:rPr>
          <w:color w:val="231F20"/>
          <w:spacing w:val="-7"/>
          <w:w w:val="105"/>
          <w:sz w:val="17"/>
        </w:rPr>
        <w:t> </w:t>
      </w:r>
      <w:r>
        <w:rPr>
          <w:color w:val="231F20"/>
          <w:w w:val="105"/>
          <w:sz w:val="17"/>
        </w:rPr>
        <w:t>methyl</w:t>
      </w:r>
      <w:r>
        <w:rPr>
          <w:color w:val="231F20"/>
          <w:spacing w:val="-7"/>
          <w:w w:val="105"/>
          <w:sz w:val="17"/>
        </w:rPr>
        <w:t> </w:t>
      </w:r>
      <w:r>
        <w:rPr>
          <w:color w:val="231F20"/>
          <w:w w:val="105"/>
          <w:sz w:val="17"/>
        </w:rPr>
        <w:t>violet</w:t>
      </w:r>
      <w:r>
        <w:rPr>
          <w:color w:val="231F20"/>
          <w:spacing w:val="-7"/>
          <w:w w:val="105"/>
          <w:sz w:val="17"/>
        </w:rPr>
        <w:t> </w:t>
      </w:r>
      <w:r>
        <w:rPr>
          <w:color w:val="231F20"/>
          <w:w w:val="105"/>
          <w:sz w:val="17"/>
        </w:rPr>
        <w:t>paper</w:t>
      </w:r>
      <w:r>
        <w:rPr>
          <w:color w:val="231F20"/>
          <w:spacing w:val="-8"/>
          <w:w w:val="105"/>
          <w:sz w:val="17"/>
        </w:rPr>
        <w:t> </w:t>
      </w:r>
      <w:r>
        <w:rPr>
          <w:color w:val="231F20"/>
          <w:w w:val="105"/>
          <w:sz w:val="17"/>
        </w:rPr>
        <w:t>test</w:t>
      </w:r>
      <w:r>
        <w:rPr>
          <w:color w:val="231F20"/>
          <w:spacing w:val="-7"/>
          <w:w w:val="105"/>
          <w:sz w:val="17"/>
        </w:rPr>
        <w:t> </w:t>
      </w:r>
      <w:r>
        <w:rPr>
          <w:color w:val="231F20"/>
          <w:w w:val="105"/>
          <w:sz w:val="17"/>
        </w:rPr>
        <w:t>in</w:t>
      </w:r>
      <w:r>
        <w:rPr>
          <w:color w:val="231F20"/>
          <w:spacing w:val="-7"/>
          <w:w w:val="105"/>
          <w:sz w:val="17"/>
        </w:rPr>
        <w:t> </w:t>
      </w:r>
      <w:r>
        <w:rPr>
          <w:color w:val="231F20"/>
          <w:spacing w:val="-5"/>
          <w:w w:val="105"/>
          <w:sz w:val="17"/>
        </w:rPr>
        <w:t>the</w:t>
      </w:r>
    </w:p>
    <w:p>
      <w:pPr>
        <w:spacing w:before="14"/>
        <w:ind w:left="2650" w:right="0" w:firstLine="0"/>
        <w:jc w:val="both"/>
        <w:rPr>
          <w:sz w:val="17"/>
        </w:rPr>
      </w:pPr>
      <w:r>
        <w:rPr>
          <w:rFonts w:ascii="Arial"/>
          <w:i/>
          <w:color w:val="231F20"/>
          <w:w w:val="105"/>
          <w:sz w:val="17"/>
        </w:rPr>
        <w:t>Manual</w:t>
      </w:r>
      <w:r>
        <w:rPr>
          <w:rFonts w:ascii="Arial"/>
          <w:i/>
          <w:color w:val="231F20"/>
          <w:spacing w:val="-8"/>
          <w:w w:val="105"/>
          <w:sz w:val="17"/>
        </w:rPr>
        <w:t> </w:t>
      </w:r>
      <w:r>
        <w:rPr>
          <w:rFonts w:ascii="Arial"/>
          <w:i/>
          <w:color w:val="231F20"/>
          <w:w w:val="105"/>
          <w:sz w:val="17"/>
        </w:rPr>
        <w:t>of</w:t>
      </w:r>
      <w:r>
        <w:rPr>
          <w:rFonts w:ascii="Arial"/>
          <w:i/>
          <w:color w:val="231F20"/>
          <w:spacing w:val="-7"/>
          <w:w w:val="105"/>
          <w:sz w:val="17"/>
        </w:rPr>
        <w:t> </w:t>
      </w:r>
      <w:r>
        <w:rPr>
          <w:rFonts w:ascii="Arial"/>
          <w:i/>
          <w:color w:val="231F20"/>
          <w:w w:val="105"/>
          <w:sz w:val="17"/>
        </w:rPr>
        <w:t>Tests</w:t>
      </w:r>
      <w:r>
        <w:rPr>
          <w:rFonts w:ascii="Arial"/>
          <w:i/>
          <w:color w:val="231F20"/>
          <w:spacing w:val="-7"/>
          <w:w w:val="105"/>
          <w:sz w:val="17"/>
        </w:rPr>
        <w:t> </w:t>
      </w:r>
      <w:r>
        <w:rPr>
          <w:rFonts w:ascii="Arial"/>
          <w:i/>
          <w:color w:val="231F20"/>
          <w:w w:val="105"/>
          <w:sz w:val="17"/>
        </w:rPr>
        <w:t>and</w:t>
      </w:r>
      <w:r>
        <w:rPr>
          <w:rFonts w:ascii="Arial"/>
          <w:i/>
          <w:color w:val="231F20"/>
          <w:spacing w:val="-7"/>
          <w:w w:val="105"/>
          <w:sz w:val="17"/>
        </w:rPr>
        <w:t> </w:t>
      </w:r>
      <w:r>
        <w:rPr>
          <w:rFonts w:ascii="Arial"/>
          <w:i/>
          <w:color w:val="231F20"/>
          <w:w w:val="105"/>
          <w:sz w:val="17"/>
        </w:rPr>
        <w:t>Criteria</w:t>
      </w:r>
      <w:r>
        <w:rPr>
          <w:rFonts w:ascii="Arial"/>
          <w:i/>
          <w:color w:val="231F20"/>
          <w:spacing w:val="-7"/>
          <w:w w:val="105"/>
          <w:sz w:val="17"/>
        </w:rPr>
        <w:t> </w:t>
      </w:r>
      <w:r>
        <w:rPr>
          <w:color w:val="231F20"/>
          <w:w w:val="105"/>
          <w:sz w:val="17"/>
        </w:rPr>
        <w:t>Appendix</w:t>
      </w:r>
      <w:r>
        <w:rPr>
          <w:color w:val="231F20"/>
          <w:spacing w:val="-7"/>
          <w:w w:val="105"/>
          <w:sz w:val="17"/>
        </w:rPr>
        <w:t> </w:t>
      </w:r>
      <w:r>
        <w:rPr>
          <w:color w:val="231F20"/>
          <w:w w:val="105"/>
          <w:sz w:val="17"/>
        </w:rPr>
        <w:t>10.</w:t>
      </w:r>
      <w:r>
        <w:rPr>
          <w:color w:val="231F20"/>
          <w:spacing w:val="-7"/>
          <w:w w:val="105"/>
          <w:sz w:val="17"/>
        </w:rPr>
        <w:t> </w:t>
      </w:r>
      <w:r>
        <w:rPr>
          <w:color w:val="231F20"/>
          <w:w w:val="105"/>
          <w:sz w:val="17"/>
        </w:rPr>
        <w:t>Tests</w:t>
      </w:r>
      <w:r>
        <w:rPr>
          <w:color w:val="231F20"/>
          <w:spacing w:val="-7"/>
          <w:w w:val="105"/>
          <w:sz w:val="17"/>
        </w:rPr>
        <w:t> </w:t>
      </w:r>
      <w:r>
        <w:rPr>
          <w:color w:val="231F20"/>
          <w:w w:val="105"/>
          <w:sz w:val="17"/>
        </w:rPr>
        <w:t>of</w:t>
      </w:r>
      <w:r>
        <w:rPr>
          <w:color w:val="231F20"/>
          <w:spacing w:val="-7"/>
          <w:w w:val="105"/>
          <w:sz w:val="17"/>
        </w:rPr>
        <w:t> </w:t>
      </w:r>
      <w:r>
        <w:rPr>
          <w:color w:val="231F20"/>
          <w:w w:val="105"/>
          <w:sz w:val="17"/>
        </w:rPr>
        <w:t>type</w:t>
      </w:r>
      <w:r>
        <w:rPr>
          <w:color w:val="231F20"/>
          <w:spacing w:val="-7"/>
          <w:w w:val="105"/>
          <w:sz w:val="17"/>
        </w:rPr>
        <w:t> </w:t>
      </w:r>
      <w:r>
        <w:rPr>
          <w:color w:val="231F20"/>
          <w:w w:val="105"/>
          <w:sz w:val="17"/>
        </w:rPr>
        <w:t>3</w:t>
      </w:r>
      <w:r>
        <w:rPr>
          <w:color w:val="231F20"/>
          <w:spacing w:val="-7"/>
          <w:w w:val="105"/>
          <w:sz w:val="17"/>
        </w:rPr>
        <w:t> </w:t>
      </w:r>
      <w:r>
        <w:rPr>
          <w:color w:val="231F20"/>
          <w:w w:val="105"/>
          <w:sz w:val="17"/>
        </w:rPr>
        <w:t>(c)</w:t>
      </w:r>
      <w:r>
        <w:rPr>
          <w:color w:val="231F20"/>
          <w:spacing w:val="-7"/>
          <w:w w:val="105"/>
          <w:sz w:val="17"/>
        </w:rPr>
        <w:t> </w:t>
      </w:r>
      <w:r>
        <w:rPr>
          <w:color w:val="231F20"/>
          <w:w w:val="105"/>
          <w:sz w:val="17"/>
        </w:rPr>
        <w:t>need</w:t>
      </w:r>
      <w:r>
        <w:rPr>
          <w:color w:val="231F20"/>
          <w:spacing w:val="-7"/>
          <w:w w:val="105"/>
          <w:sz w:val="17"/>
        </w:rPr>
        <w:t> </w:t>
      </w:r>
      <w:r>
        <w:rPr>
          <w:color w:val="231F20"/>
          <w:w w:val="105"/>
          <w:sz w:val="17"/>
        </w:rPr>
        <w:t>not</w:t>
      </w:r>
      <w:r>
        <w:rPr>
          <w:color w:val="231F20"/>
          <w:spacing w:val="-8"/>
          <w:w w:val="105"/>
          <w:sz w:val="17"/>
        </w:rPr>
        <w:t> </w:t>
      </w:r>
      <w:r>
        <w:rPr>
          <w:color w:val="231F20"/>
          <w:w w:val="105"/>
          <w:sz w:val="17"/>
        </w:rPr>
        <w:t>be</w:t>
      </w:r>
      <w:r>
        <w:rPr>
          <w:color w:val="231F20"/>
          <w:spacing w:val="-7"/>
          <w:w w:val="105"/>
          <w:sz w:val="17"/>
        </w:rPr>
        <w:t> </w:t>
      </w:r>
      <w:r>
        <w:rPr>
          <w:color w:val="231F20"/>
          <w:spacing w:val="-2"/>
          <w:w w:val="105"/>
          <w:sz w:val="17"/>
        </w:rPr>
        <w:t>applied.</w:t>
      </w:r>
    </w:p>
    <w:p>
      <w:pPr>
        <w:pStyle w:val="ListParagraph"/>
        <w:numPr>
          <w:ilvl w:val="0"/>
          <w:numId w:val="39"/>
        </w:numPr>
        <w:tabs>
          <w:tab w:pos="2647" w:val="left" w:leader="none"/>
        </w:tabs>
        <w:spacing w:line="240" w:lineRule="auto" w:before="75" w:after="0"/>
        <w:ind w:left="2647" w:right="0" w:hanging="717"/>
        <w:jc w:val="both"/>
        <w:rPr>
          <w:sz w:val="17"/>
        </w:rPr>
      </w:pPr>
      <w:r>
        <w:rPr>
          <w:color w:val="231F20"/>
          <w:w w:val="105"/>
          <w:sz w:val="17"/>
        </w:rPr>
        <w:t>The</w:t>
      </w:r>
      <w:r>
        <w:rPr>
          <w:color w:val="231F20"/>
          <w:spacing w:val="-8"/>
          <w:w w:val="105"/>
          <w:sz w:val="17"/>
        </w:rPr>
        <w:t> </w:t>
      </w:r>
      <w:r>
        <w:rPr>
          <w:color w:val="231F20"/>
          <w:w w:val="105"/>
          <w:sz w:val="17"/>
        </w:rPr>
        <w:t>nitrocellulose</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meet</w:t>
      </w:r>
      <w:r>
        <w:rPr>
          <w:color w:val="231F20"/>
          <w:spacing w:val="-7"/>
          <w:w w:val="105"/>
          <w:sz w:val="17"/>
        </w:rPr>
        <w:t> </w:t>
      </w:r>
      <w:r>
        <w:rPr>
          <w:color w:val="231F20"/>
          <w:w w:val="105"/>
          <w:sz w:val="17"/>
        </w:rPr>
        <w:t>the</w:t>
      </w:r>
      <w:r>
        <w:rPr>
          <w:color w:val="231F20"/>
          <w:spacing w:val="-7"/>
          <w:w w:val="105"/>
          <w:sz w:val="17"/>
        </w:rPr>
        <w:t> </w:t>
      </w:r>
      <w:r>
        <w:rPr>
          <w:color w:val="231F20"/>
          <w:w w:val="105"/>
          <w:sz w:val="17"/>
        </w:rPr>
        <w:t>criteria</w:t>
      </w:r>
      <w:r>
        <w:rPr>
          <w:color w:val="231F20"/>
          <w:spacing w:val="-7"/>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7"/>
          <w:w w:val="105"/>
          <w:sz w:val="17"/>
        </w:rPr>
        <w:t> </w:t>
      </w:r>
      <w:r>
        <w:rPr>
          <w:color w:val="231F20"/>
          <w:w w:val="105"/>
          <w:sz w:val="17"/>
        </w:rPr>
        <w:t>Bergmann-Junk</w:t>
      </w:r>
      <w:r>
        <w:rPr>
          <w:color w:val="231F20"/>
          <w:spacing w:val="-7"/>
          <w:w w:val="105"/>
          <w:sz w:val="17"/>
        </w:rPr>
        <w:t> </w:t>
      </w:r>
      <w:r>
        <w:rPr>
          <w:color w:val="231F20"/>
          <w:w w:val="105"/>
          <w:sz w:val="17"/>
        </w:rPr>
        <w:t>test</w:t>
      </w:r>
      <w:r>
        <w:rPr>
          <w:color w:val="231F20"/>
          <w:spacing w:val="-7"/>
          <w:w w:val="105"/>
          <w:sz w:val="17"/>
        </w:rPr>
        <w:t> </w:t>
      </w:r>
      <w:r>
        <w:rPr>
          <w:color w:val="231F20"/>
          <w:w w:val="105"/>
          <w:sz w:val="17"/>
        </w:rPr>
        <w:t>or</w:t>
      </w:r>
      <w:r>
        <w:rPr>
          <w:color w:val="231F20"/>
          <w:spacing w:val="-7"/>
          <w:w w:val="105"/>
          <w:sz w:val="17"/>
        </w:rPr>
        <w:t> </w:t>
      </w:r>
      <w:r>
        <w:rPr>
          <w:color w:val="231F20"/>
          <w:w w:val="105"/>
          <w:sz w:val="17"/>
        </w:rPr>
        <w:t>methyl</w:t>
      </w:r>
      <w:r>
        <w:rPr>
          <w:color w:val="231F20"/>
          <w:spacing w:val="-7"/>
          <w:w w:val="105"/>
          <w:sz w:val="17"/>
        </w:rPr>
        <w:t> </w:t>
      </w:r>
      <w:r>
        <w:rPr>
          <w:color w:val="231F20"/>
          <w:w w:val="105"/>
          <w:sz w:val="17"/>
        </w:rPr>
        <w:t>violet</w:t>
      </w:r>
      <w:r>
        <w:rPr>
          <w:color w:val="231F20"/>
          <w:spacing w:val="-7"/>
          <w:w w:val="105"/>
          <w:sz w:val="17"/>
        </w:rPr>
        <w:t> </w:t>
      </w:r>
      <w:r>
        <w:rPr>
          <w:color w:val="231F20"/>
          <w:w w:val="105"/>
          <w:sz w:val="17"/>
        </w:rPr>
        <w:t>paper</w:t>
      </w:r>
      <w:r>
        <w:rPr>
          <w:color w:val="231F20"/>
          <w:spacing w:val="-8"/>
          <w:w w:val="105"/>
          <w:sz w:val="17"/>
        </w:rPr>
        <w:t> </w:t>
      </w:r>
      <w:r>
        <w:rPr>
          <w:color w:val="231F20"/>
          <w:w w:val="105"/>
          <w:sz w:val="17"/>
        </w:rPr>
        <w:t>test</w:t>
      </w:r>
      <w:r>
        <w:rPr>
          <w:color w:val="231F20"/>
          <w:spacing w:val="-7"/>
          <w:w w:val="105"/>
          <w:sz w:val="17"/>
        </w:rPr>
        <w:t> </w:t>
      </w:r>
      <w:r>
        <w:rPr>
          <w:color w:val="231F20"/>
          <w:w w:val="105"/>
          <w:sz w:val="17"/>
        </w:rPr>
        <w:t>in</w:t>
      </w:r>
      <w:r>
        <w:rPr>
          <w:color w:val="231F20"/>
          <w:spacing w:val="-7"/>
          <w:w w:val="105"/>
          <w:sz w:val="17"/>
        </w:rPr>
        <w:t> </w:t>
      </w:r>
      <w:r>
        <w:rPr>
          <w:color w:val="231F20"/>
          <w:spacing w:val="-5"/>
          <w:w w:val="105"/>
          <w:sz w:val="17"/>
        </w:rPr>
        <w:t>the</w:t>
      </w:r>
    </w:p>
    <w:p>
      <w:pPr>
        <w:spacing w:before="15"/>
        <w:ind w:left="2650" w:right="0" w:firstLine="0"/>
        <w:jc w:val="both"/>
        <w:rPr>
          <w:sz w:val="17"/>
        </w:rPr>
      </w:pPr>
      <w:r>
        <w:rPr>
          <w:rFonts w:ascii="Arial"/>
          <w:i/>
          <w:color w:val="231F20"/>
          <w:w w:val="105"/>
          <w:sz w:val="17"/>
        </w:rPr>
        <w:t>Manual</w:t>
      </w:r>
      <w:r>
        <w:rPr>
          <w:rFonts w:ascii="Arial"/>
          <w:i/>
          <w:color w:val="231F20"/>
          <w:spacing w:val="-7"/>
          <w:w w:val="105"/>
          <w:sz w:val="17"/>
        </w:rPr>
        <w:t> </w:t>
      </w:r>
      <w:r>
        <w:rPr>
          <w:rFonts w:ascii="Arial"/>
          <w:i/>
          <w:color w:val="231F20"/>
          <w:w w:val="105"/>
          <w:sz w:val="17"/>
        </w:rPr>
        <w:t>of</w:t>
      </w:r>
      <w:r>
        <w:rPr>
          <w:rFonts w:ascii="Arial"/>
          <w:i/>
          <w:color w:val="231F20"/>
          <w:spacing w:val="-6"/>
          <w:w w:val="105"/>
          <w:sz w:val="17"/>
        </w:rPr>
        <w:t> </w:t>
      </w:r>
      <w:r>
        <w:rPr>
          <w:rFonts w:ascii="Arial"/>
          <w:i/>
          <w:color w:val="231F20"/>
          <w:w w:val="105"/>
          <w:sz w:val="17"/>
        </w:rPr>
        <w:t>Tests</w:t>
      </w:r>
      <w:r>
        <w:rPr>
          <w:rFonts w:ascii="Arial"/>
          <w:i/>
          <w:color w:val="231F20"/>
          <w:spacing w:val="-6"/>
          <w:w w:val="105"/>
          <w:sz w:val="17"/>
        </w:rPr>
        <w:t> </w:t>
      </w:r>
      <w:r>
        <w:rPr>
          <w:rFonts w:ascii="Arial"/>
          <w:i/>
          <w:color w:val="231F20"/>
          <w:w w:val="105"/>
          <w:sz w:val="17"/>
        </w:rPr>
        <w:t>and</w:t>
      </w:r>
      <w:r>
        <w:rPr>
          <w:rFonts w:ascii="Arial"/>
          <w:i/>
          <w:color w:val="231F20"/>
          <w:spacing w:val="-6"/>
          <w:w w:val="105"/>
          <w:sz w:val="17"/>
        </w:rPr>
        <w:t> </w:t>
      </w:r>
      <w:r>
        <w:rPr>
          <w:rFonts w:ascii="Arial"/>
          <w:i/>
          <w:color w:val="231F20"/>
          <w:w w:val="105"/>
          <w:sz w:val="17"/>
        </w:rPr>
        <w:t>Criteria</w:t>
      </w:r>
      <w:r>
        <w:rPr>
          <w:rFonts w:ascii="Arial"/>
          <w:i/>
          <w:color w:val="231F20"/>
          <w:spacing w:val="-6"/>
          <w:w w:val="105"/>
          <w:sz w:val="17"/>
        </w:rPr>
        <w:t> </w:t>
      </w:r>
      <w:r>
        <w:rPr>
          <w:color w:val="231F20"/>
          <w:w w:val="105"/>
          <w:sz w:val="17"/>
        </w:rPr>
        <w:t>Appendix</w:t>
      </w:r>
      <w:r>
        <w:rPr>
          <w:color w:val="231F20"/>
          <w:spacing w:val="-6"/>
          <w:w w:val="105"/>
          <w:sz w:val="17"/>
        </w:rPr>
        <w:t> </w:t>
      </w:r>
      <w:r>
        <w:rPr>
          <w:color w:val="231F20"/>
          <w:spacing w:val="-5"/>
          <w:w w:val="105"/>
          <w:sz w:val="17"/>
        </w:rPr>
        <w:t>10.</w:t>
      </w:r>
    </w:p>
    <w:p>
      <w:pPr>
        <w:pStyle w:val="ListParagraph"/>
        <w:numPr>
          <w:ilvl w:val="0"/>
          <w:numId w:val="39"/>
        </w:numPr>
        <w:tabs>
          <w:tab w:pos="2647" w:val="left" w:leader="none"/>
        </w:tabs>
        <w:spacing w:line="240" w:lineRule="auto" w:before="75" w:after="0"/>
        <w:ind w:left="2647" w:right="0" w:hanging="717"/>
        <w:jc w:val="both"/>
        <w:rPr>
          <w:sz w:val="17"/>
        </w:rPr>
      </w:pPr>
      <w:r>
        <w:rPr>
          <w:color w:val="231F20"/>
          <w:w w:val="105"/>
          <w:sz w:val="17"/>
        </w:rPr>
        <w:t>This</w:t>
      </w:r>
      <w:r>
        <w:rPr>
          <w:color w:val="231F20"/>
          <w:spacing w:val="-1"/>
          <w:w w:val="105"/>
          <w:sz w:val="17"/>
        </w:rPr>
        <w:t> </w:t>
      </w:r>
      <w:r>
        <w:rPr>
          <w:color w:val="231F20"/>
          <w:w w:val="105"/>
          <w:sz w:val="17"/>
        </w:rPr>
        <w:t>entry shall only</w:t>
      </w:r>
      <w:r>
        <w:rPr>
          <w:color w:val="231F20"/>
          <w:spacing w:val="-1"/>
          <w:w w:val="105"/>
          <w:sz w:val="17"/>
        </w:rPr>
        <w:t> </w:t>
      </w:r>
      <w:r>
        <w:rPr>
          <w:color w:val="231F20"/>
          <w:w w:val="105"/>
          <w:sz w:val="17"/>
        </w:rPr>
        <w:t>be used for</w:t>
      </w:r>
      <w:r>
        <w:rPr>
          <w:color w:val="231F20"/>
          <w:spacing w:val="-1"/>
          <w:w w:val="105"/>
          <w:sz w:val="17"/>
        </w:rPr>
        <w:t> </w:t>
      </w:r>
      <w:r>
        <w:rPr>
          <w:color w:val="231F20"/>
          <w:w w:val="105"/>
          <w:sz w:val="17"/>
        </w:rPr>
        <w:t>solid medical waste</w:t>
      </w:r>
      <w:r>
        <w:rPr>
          <w:color w:val="231F20"/>
          <w:spacing w:val="-1"/>
          <w:w w:val="105"/>
          <w:sz w:val="17"/>
        </w:rPr>
        <w:t> </w:t>
      </w:r>
      <w:r>
        <w:rPr>
          <w:color w:val="231F20"/>
          <w:w w:val="105"/>
          <w:sz w:val="17"/>
        </w:rPr>
        <w:t>of category A</w:t>
      </w:r>
      <w:r>
        <w:rPr>
          <w:color w:val="231F20"/>
          <w:spacing w:val="-1"/>
          <w:w w:val="105"/>
          <w:sz w:val="17"/>
        </w:rPr>
        <w:t> </w:t>
      </w:r>
      <w:r>
        <w:rPr>
          <w:color w:val="231F20"/>
          <w:w w:val="105"/>
          <w:sz w:val="17"/>
        </w:rPr>
        <w:t>transported for </w:t>
      </w:r>
      <w:r>
        <w:rPr>
          <w:color w:val="231F20"/>
          <w:spacing w:val="-2"/>
          <w:w w:val="105"/>
          <w:sz w:val="17"/>
        </w:rPr>
        <w:t>disposal.</w:t>
      </w:r>
    </w:p>
    <w:p>
      <w:pPr>
        <w:pStyle w:val="BodyText"/>
        <w:spacing w:line="254" w:lineRule="auto" w:before="74"/>
        <w:ind w:right="1415" w:hanging="960"/>
      </w:pPr>
      <w:r>
        <w:rPr>
          <w:rFonts w:ascii="Cambria" w:hAnsi="Cambria"/>
          <w:color w:val="231F20"/>
          <w:w w:val="105"/>
        </w:rPr>
        <w:t>△</w:t>
      </w:r>
      <w:r>
        <w:rPr>
          <w:rFonts w:ascii="Cambria" w:hAnsi="Cambria"/>
          <w:color w:val="231F20"/>
          <w:w w:val="105"/>
        </w:rPr>
        <w:t> </w:t>
      </w:r>
      <w:r>
        <w:rPr>
          <w:color w:val="231F20"/>
          <w:w w:val="105"/>
        </w:rPr>
        <w:t>396</w:t>
      </w:r>
      <w:r>
        <w:rPr>
          <w:color w:val="231F20"/>
          <w:spacing w:val="80"/>
          <w:w w:val="105"/>
        </w:rPr>
        <w:t>  </w:t>
      </w:r>
      <w:r>
        <w:rPr>
          <w:color w:val="231F20"/>
          <w:w w:val="105"/>
        </w:rPr>
        <w:t>Large and robust articles may be transported with connected gas cylinders with the valves open regardless of 4.1.6.1.5 provided:</w:t>
      </w:r>
    </w:p>
    <w:p>
      <w:pPr>
        <w:pStyle w:val="ListParagraph"/>
        <w:numPr>
          <w:ilvl w:val="1"/>
          <w:numId w:val="39"/>
        </w:numPr>
        <w:tabs>
          <w:tab w:pos="3010" w:val="left" w:leader="none"/>
        </w:tabs>
        <w:spacing w:line="256" w:lineRule="auto" w:before="44" w:after="0"/>
        <w:ind w:left="3010" w:right="1415" w:hanging="360"/>
        <w:jc w:val="both"/>
        <w:rPr>
          <w:sz w:val="17"/>
        </w:rPr>
      </w:pPr>
      <w:r>
        <w:rPr>
          <w:color w:val="231F20"/>
          <w:w w:val="105"/>
          <w:sz w:val="17"/>
        </w:rPr>
        <w:t>the gas cylinders contain nitrogen of UN 1066 or compressed gas of UN 1956 or compressed air of UN 1002;</w:t>
      </w:r>
    </w:p>
    <w:p>
      <w:pPr>
        <w:pStyle w:val="ListParagraph"/>
        <w:numPr>
          <w:ilvl w:val="1"/>
          <w:numId w:val="39"/>
        </w:numPr>
        <w:tabs>
          <w:tab w:pos="3010" w:val="left" w:leader="none"/>
        </w:tabs>
        <w:spacing w:line="256" w:lineRule="auto" w:before="42" w:after="0"/>
        <w:ind w:left="3010" w:right="1415" w:hanging="360"/>
        <w:jc w:val="both"/>
        <w:rPr>
          <w:sz w:val="17"/>
        </w:rPr>
      </w:pPr>
      <w:r>
        <w:rPr>
          <w:color w:val="231F20"/>
          <w:w w:val="105"/>
          <w:sz w:val="17"/>
        </w:rPr>
        <w:t>the gas cylinders are connected with the article through pressure regulators and fixed piping in such</w:t>
      </w:r>
      <w:r>
        <w:rPr>
          <w:color w:val="231F20"/>
          <w:spacing w:val="-4"/>
          <w:w w:val="105"/>
          <w:sz w:val="17"/>
        </w:rPr>
        <w:t> </w:t>
      </w:r>
      <w:r>
        <w:rPr>
          <w:color w:val="231F20"/>
          <w:w w:val="105"/>
          <w:sz w:val="17"/>
        </w:rPr>
        <w:t>a</w:t>
      </w:r>
      <w:r>
        <w:rPr>
          <w:color w:val="231F20"/>
          <w:spacing w:val="-4"/>
          <w:w w:val="105"/>
          <w:sz w:val="17"/>
        </w:rPr>
        <w:t> </w:t>
      </w:r>
      <w:r>
        <w:rPr>
          <w:color w:val="231F20"/>
          <w:w w:val="105"/>
          <w:sz w:val="17"/>
        </w:rPr>
        <w:t>way</w:t>
      </w:r>
      <w:r>
        <w:rPr>
          <w:color w:val="231F20"/>
          <w:spacing w:val="-4"/>
          <w:w w:val="105"/>
          <w:sz w:val="17"/>
        </w:rPr>
        <w:t> </w:t>
      </w:r>
      <w:r>
        <w:rPr>
          <w:color w:val="231F20"/>
          <w:w w:val="105"/>
          <w:sz w:val="17"/>
        </w:rPr>
        <w:t>that</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pressure</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gas</w:t>
      </w:r>
      <w:r>
        <w:rPr>
          <w:color w:val="231F20"/>
          <w:spacing w:val="-4"/>
          <w:w w:val="105"/>
          <w:sz w:val="17"/>
        </w:rPr>
        <w:t> </w:t>
      </w:r>
      <w:r>
        <w:rPr>
          <w:color w:val="231F20"/>
          <w:w w:val="105"/>
          <w:sz w:val="17"/>
        </w:rPr>
        <w:t>(gauge</w:t>
      </w:r>
      <w:r>
        <w:rPr>
          <w:color w:val="231F20"/>
          <w:spacing w:val="-4"/>
          <w:w w:val="105"/>
          <w:sz w:val="17"/>
        </w:rPr>
        <w:t> </w:t>
      </w:r>
      <w:r>
        <w:rPr>
          <w:color w:val="231F20"/>
          <w:w w:val="105"/>
          <w:sz w:val="17"/>
        </w:rPr>
        <w:t>pressure)</w:t>
      </w:r>
      <w:r>
        <w:rPr>
          <w:color w:val="231F20"/>
          <w:spacing w:val="-4"/>
          <w:w w:val="105"/>
          <w:sz w:val="17"/>
        </w:rPr>
        <w:t> </w:t>
      </w:r>
      <w:r>
        <w:rPr>
          <w:color w:val="231F20"/>
          <w:w w:val="105"/>
          <w:sz w:val="17"/>
        </w:rPr>
        <w:t>in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article</w:t>
      </w:r>
      <w:r>
        <w:rPr>
          <w:color w:val="231F20"/>
          <w:spacing w:val="-4"/>
          <w:w w:val="105"/>
          <w:sz w:val="17"/>
        </w:rPr>
        <w:t> </w:t>
      </w:r>
      <w:r>
        <w:rPr>
          <w:color w:val="231F20"/>
          <w:w w:val="105"/>
          <w:sz w:val="17"/>
        </w:rPr>
        <w:t>does</w:t>
      </w:r>
      <w:r>
        <w:rPr>
          <w:color w:val="231F20"/>
          <w:spacing w:val="-4"/>
          <w:w w:val="105"/>
          <w:sz w:val="17"/>
        </w:rPr>
        <w:t> </w:t>
      </w:r>
      <w:r>
        <w:rPr>
          <w:color w:val="231F20"/>
          <w:w w:val="105"/>
          <w:sz w:val="17"/>
        </w:rPr>
        <w:t>not</w:t>
      </w:r>
      <w:r>
        <w:rPr>
          <w:color w:val="231F20"/>
          <w:spacing w:val="-4"/>
          <w:w w:val="105"/>
          <w:sz w:val="17"/>
        </w:rPr>
        <w:t> </w:t>
      </w:r>
      <w:r>
        <w:rPr>
          <w:color w:val="231F20"/>
          <w:w w:val="105"/>
          <w:sz w:val="17"/>
        </w:rPr>
        <w:t>exceed</w:t>
      </w:r>
      <w:r>
        <w:rPr>
          <w:color w:val="231F20"/>
          <w:spacing w:val="-4"/>
          <w:w w:val="105"/>
          <w:sz w:val="17"/>
        </w:rPr>
        <w:t> </w:t>
      </w:r>
      <w:r>
        <w:rPr>
          <w:color w:val="231F20"/>
          <w:w w:val="105"/>
          <w:sz w:val="17"/>
        </w:rPr>
        <w:t>35</w:t>
      </w:r>
      <w:r>
        <w:rPr>
          <w:color w:val="231F20"/>
          <w:spacing w:val="-4"/>
          <w:w w:val="105"/>
          <w:sz w:val="17"/>
        </w:rPr>
        <w:t> </w:t>
      </w:r>
      <w:r>
        <w:rPr>
          <w:color w:val="231F20"/>
          <w:w w:val="105"/>
          <w:sz w:val="17"/>
        </w:rPr>
        <w:t>kPa (0.35 bar);</w:t>
      </w:r>
    </w:p>
    <w:p>
      <w:pPr>
        <w:pStyle w:val="ListParagraph"/>
        <w:numPr>
          <w:ilvl w:val="1"/>
          <w:numId w:val="39"/>
        </w:numPr>
        <w:tabs>
          <w:tab w:pos="3010" w:val="left" w:leader="none"/>
        </w:tabs>
        <w:spacing w:line="256" w:lineRule="auto" w:before="43" w:after="0"/>
        <w:ind w:left="3010" w:right="1416" w:hanging="360"/>
        <w:jc w:val="both"/>
        <w:rPr>
          <w:sz w:val="17"/>
        </w:rPr>
      </w:pPr>
      <w:r>
        <w:rPr>
          <w:color w:val="231F20"/>
          <w:w w:val="105"/>
          <w:sz w:val="17"/>
        </w:rPr>
        <w:t>the</w:t>
      </w:r>
      <w:r>
        <w:rPr>
          <w:color w:val="231F20"/>
          <w:spacing w:val="-8"/>
          <w:w w:val="105"/>
          <w:sz w:val="17"/>
        </w:rPr>
        <w:t> </w:t>
      </w:r>
      <w:r>
        <w:rPr>
          <w:color w:val="231F20"/>
          <w:w w:val="105"/>
          <w:sz w:val="17"/>
        </w:rPr>
        <w:t>gas</w:t>
      </w:r>
      <w:r>
        <w:rPr>
          <w:color w:val="231F20"/>
          <w:spacing w:val="-8"/>
          <w:w w:val="105"/>
          <w:sz w:val="17"/>
        </w:rPr>
        <w:t> </w:t>
      </w:r>
      <w:r>
        <w:rPr>
          <w:color w:val="231F20"/>
          <w:w w:val="105"/>
          <w:sz w:val="17"/>
        </w:rPr>
        <w:t>cylinders</w:t>
      </w:r>
      <w:r>
        <w:rPr>
          <w:color w:val="231F20"/>
          <w:spacing w:val="-8"/>
          <w:w w:val="105"/>
          <w:sz w:val="17"/>
        </w:rPr>
        <w:t> </w:t>
      </w:r>
      <w:r>
        <w:rPr>
          <w:color w:val="231F20"/>
          <w:w w:val="105"/>
          <w:sz w:val="17"/>
        </w:rPr>
        <w:t>are</w:t>
      </w:r>
      <w:r>
        <w:rPr>
          <w:color w:val="231F20"/>
          <w:spacing w:val="-8"/>
          <w:w w:val="105"/>
          <w:sz w:val="17"/>
        </w:rPr>
        <w:t> </w:t>
      </w:r>
      <w:r>
        <w:rPr>
          <w:color w:val="231F20"/>
          <w:w w:val="105"/>
          <w:sz w:val="17"/>
        </w:rPr>
        <w:t>properly</w:t>
      </w:r>
      <w:r>
        <w:rPr>
          <w:color w:val="231F20"/>
          <w:spacing w:val="-8"/>
          <w:w w:val="105"/>
          <w:sz w:val="17"/>
        </w:rPr>
        <w:t> </w:t>
      </w:r>
      <w:r>
        <w:rPr>
          <w:color w:val="231F20"/>
          <w:w w:val="105"/>
          <w:sz w:val="17"/>
        </w:rPr>
        <w:t>secured</w:t>
      </w:r>
      <w:r>
        <w:rPr>
          <w:color w:val="231F20"/>
          <w:spacing w:val="-8"/>
          <w:w w:val="105"/>
          <w:sz w:val="17"/>
        </w:rPr>
        <w:t> </w:t>
      </w:r>
      <w:r>
        <w:rPr>
          <w:color w:val="231F20"/>
          <w:w w:val="105"/>
          <w:sz w:val="17"/>
        </w:rPr>
        <w:t>so</w:t>
      </w:r>
      <w:r>
        <w:rPr>
          <w:color w:val="231F20"/>
          <w:spacing w:val="-8"/>
          <w:w w:val="105"/>
          <w:sz w:val="17"/>
        </w:rPr>
        <w:t> </w:t>
      </w:r>
      <w:r>
        <w:rPr>
          <w:color w:val="231F20"/>
          <w:w w:val="105"/>
          <w:sz w:val="17"/>
        </w:rPr>
        <w:t>that</w:t>
      </w:r>
      <w:r>
        <w:rPr>
          <w:color w:val="231F20"/>
          <w:spacing w:val="-8"/>
          <w:w w:val="105"/>
          <w:sz w:val="17"/>
        </w:rPr>
        <w:t> </w:t>
      </w:r>
      <w:r>
        <w:rPr>
          <w:color w:val="231F20"/>
          <w:w w:val="105"/>
          <w:sz w:val="17"/>
        </w:rPr>
        <w:t>they</w:t>
      </w:r>
      <w:r>
        <w:rPr>
          <w:color w:val="231F20"/>
          <w:spacing w:val="-8"/>
          <w:w w:val="105"/>
          <w:sz w:val="17"/>
        </w:rPr>
        <w:t> </w:t>
      </w:r>
      <w:r>
        <w:rPr>
          <w:color w:val="231F20"/>
          <w:w w:val="105"/>
          <w:sz w:val="17"/>
        </w:rPr>
        <w:t>cannot</w:t>
      </w:r>
      <w:r>
        <w:rPr>
          <w:color w:val="231F20"/>
          <w:spacing w:val="-8"/>
          <w:w w:val="105"/>
          <w:sz w:val="17"/>
        </w:rPr>
        <w:t> </w:t>
      </w:r>
      <w:r>
        <w:rPr>
          <w:color w:val="231F20"/>
          <w:w w:val="105"/>
          <w:sz w:val="17"/>
        </w:rPr>
        <w:t>move</w:t>
      </w:r>
      <w:r>
        <w:rPr>
          <w:color w:val="231F20"/>
          <w:spacing w:val="-8"/>
          <w:w w:val="105"/>
          <w:sz w:val="17"/>
        </w:rPr>
        <w:t> </w:t>
      </w:r>
      <w:r>
        <w:rPr>
          <w:color w:val="231F20"/>
          <w:w w:val="105"/>
          <w:sz w:val="17"/>
        </w:rPr>
        <w:t>in</w:t>
      </w:r>
      <w:r>
        <w:rPr>
          <w:color w:val="231F20"/>
          <w:spacing w:val="-8"/>
          <w:w w:val="105"/>
          <w:sz w:val="17"/>
        </w:rPr>
        <w:t> </w:t>
      </w:r>
      <w:r>
        <w:rPr>
          <w:color w:val="231F20"/>
          <w:w w:val="105"/>
          <w:sz w:val="17"/>
        </w:rPr>
        <w:t>relation</w:t>
      </w:r>
      <w:r>
        <w:rPr>
          <w:color w:val="231F20"/>
          <w:spacing w:val="-8"/>
          <w:w w:val="105"/>
          <w:sz w:val="17"/>
        </w:rPr>
        <w:t> </w:t>
      </w:r>
      <w:r>
        <w:rPr>
          <w:color w:val="231F20"/>
          <w:w w:val="105"/>
          <w:sz w:val="17"/>
        </w:rPr>
        <w:t>to</w:t>
      </w:r>
      <w:r>
        <w:rPr>
          <w:color w:val="231F20"/>
          <w:spacing w:val="-8"/>
          <w:w w:val="105"/>
          <w:sz w:val="17"/>
        </w:rPr>
        <w:t> </w:t>
      </w:r>
      <w:r>
        <w:rPr>
          <w:color w:val="231F20"/>
          <w:w w:val="105"/>
          <w:sz w:val="17"/>
        </w:rPr>
        <w:t>the</w:t>
      </w:r>
      <w:r>
        <w:rPr>
          <w:color w:val="231F20"/>
          <w:spacing w:val="-8"/>
          <w:w w:val="105"/>
          <w:sz w:val="17"/>
        </w:rPr>
        <w:t> </w:t>
      </w:r>
      <w:r>
        <w:rPr>
          <w:color w:val="231F20"/>
          <w:w w:val="105"/>
          <w:sz w:val="17"/>
        </w:rPr>
        <w:t>article</w:t>
      </w:r>
      <w:r>
        <w:rPr>
          <w:color w:val="231F20"/>
          <w:spacing w:val="-8"/>
          <w:w w:val="105"/>
          <w:sz w:val="17"/>
        </w:rPr>
        <w:t> </w:t>
      </w:r>
      <w:r>
        <w:rPr>
          <w:color w:val="231F20"/>
          <w:w w:val="105"/>
          <w:sz w:val="17"/>
        </w:rPr>
        <w:t>and</w:t>
      </w:r>
      <w:r>
        <w:rPr>
          <w:color w:val="231F20"/>
          <w:spacing w:val="-8"/>
          <w:w w:val="105"/>
          <w:sz w:val="17"/>
        </w:rPr>
        <w:t> </w:t>
      </w:r>
      <w:r>
        <w:rPr>
          <w:color w:val="231F20"/>
          <w:w w:val="105"/>
          <w:sz w:val="17"/>
        </w:rPr>
        <w:t>are fitted with strong and pressure resistant hoses and pipes;</w:t>
      </w:r>
    </w:p>
    <w:p>
      <w:pPr>
        <w:pStyle w:val="ListParagraph"/>
        <w:numPr>
          <w:ilvl w:val="1"/>
          <w:numId w:val="39"/>
        </w:numPr>
        <w:tabs>
          <w:tab w:pos="3008" w:val="left" w:leader="none"/>
          <w:tab w:pos="3010" w:val="left" w:leader="none"/>
        </w:tabs>
        <w:spacing w:line="256" w:lineRule="auto" w:before="43" w:after="0"/>
        <w:ind w:left="3010" w:right="1415" w:hanging="360"/>
        <w:jc w:val="both"/>
        <w:rPr>
          <w:sz w:val="17"/>
        </w:rPr>
      </w:pPr>
      <w:r>
        <w:rPr>
          <w:color w:val="231F20"/>
          <w:w w:val="105"/>
          <w:sz w:val="17"/>
        </w:rPr>
        <w:t>the gas cylinders, pressure regulators, piping and other components are protected from damage and impacts during transport by wooden crates or other suitable means;</w:t>
      </w:r>
    </w:p>
    <w:p>
      <w:pPr>
        <w:pStyle w:val="ListParagraph"/>
        <w:numPr>
          <w:ilvl w:val="1"/>
          <w:numId w:val="39"/>
        </w:numPr>
        <w:tabs>
          <w:tab w:pos="3010" w:val="left" w:leader="none"/>
        </w:tabs>
        <w:spacing w:line="256" w:lineRule="auto" w:before="42" w:after="0"/>
        <w:ind w:left="3010" w:right="1416" w:hanging="360"/>
        <w:jc w:val="both"/>
        <w:rPr>
          <w:sz w:val="17"/>
        </w:rPr>
      </w:pPr>
      <w:r>
        <w:rPr>
          <w:color w:val="231F20"/>
          <w:w w:val="105"/>
          <w:sz w:val="17"/>
        </w:rPr>
        <w:t>the</w:t>
      </w:r>
      <w:r>
        <w:rPr>
          <w:color w:val="231F20"/>
          <w:spacing w:val="-3"/>
          <w:w w:val="105"/>
          <w:sz w:val="17"/>
        </w:rPr>
        <w:t> </w:t>
      </w:r>
      <w:r>
        <w:rPr>
          <w:color w:val="231F20"/>
          <w:w w:val="105"/>
          <w:sz w:val="17"/>
        </w:rPr>
        <w:t>transport</w:t>
      </w:r>
      <w:r>
        <w:rPr>
          <w:color w:val="231F20"/>
          <w:spacing w:val="-3"/>
          <w:w w:val="105"/>
          <w:sz w:val="17"/>
        </w:rPr>
        <w:t> </w:t>
      </w:r>
      <w:r>
        <w:rPr>
          <w:color w:val="231F20"/>
          <w:w w:val="105"/>
          <w:sz w:val="17"/>
        </w:rPr>
        <w:t>document</w:t>
      </w:r>
      <w:r>
        <w:rPr>
          <w:color w:val="231F20"/>
          <w:spacing w:val="-3"/>
          <w:w w:val="105"/>
          <w:sz w:val="17"/>
        </w:rPr>
        <w:t> </w:t>
      </w:r>
      <w:r>
        <w:rPr>
          <w:color w:val="231F20"/>
          <w:w w:val="105"/>
          <w:sz w:val="17"/>
        </w:rPr>
        <w:t>includes</w:t>
      </w:r>
      <w:r>
        <w:rPr>
          <w:color w:val="231F20"/>
          <w:spacing w:val="-3"/>
          <w:w w:val="105"/>
          <w:sz w:val="17"/>
        </w:rPr>
        <w:t> </w:t>
      </w:r>
      <w:r>
        <w:rPr>
          <w:color w:val="231F20"/>
          <w:w w:val="105"/>
          <w:sz w:val="17"/>
        </w:rPr>
        <w:t>the</w:t>
      </w:r>
      <w:r>
        <w:rPr>
          <w:color w:val="231F20"/>
          <w:spacing w:val="-3"/>
          <w:w w:val="105"/>
          <w:sz w:val="17"/>
        </w:rPr>
        <w:t> </w:t>
      </w:r>
      <w:r>
        <w:rPr>
          <w:color w:val="231F20"/>
          <w:w w:val="105"/>
          <w:sz w:val="17"/>
        </w:rPr>
        <w:t>following</w:t>
      </w:r>
      <w:r>
        <w:rPr>
          <w:color w:val="231F20"/>
          <w:spacing w:val="-3"/>
          <w:w w:val="105"/>
          <w:sz w:val="17"/>
        </w:rPr>
        <w:t> </w:t>
      </w:r>
      <w:r>
        <w:rPr>
          <w:color w:val="231F20"/>
          <w:w w:val="105"/>
          <w:sz w:val="17"/>
        </w:rPr>
        <w:t>statement:</w:t>
      </w:r>
      <w:r>
        <w:rPr>
          <w:color w:val="231F20"/>
          <w:spacing w:val="-3"/>
          <w:w w:val="105"/>
          <w:sz w:val="17"/>
        </w:rPr>
        <w:t> </w:t>
      </w:r>
      <w:r>
        <w:rPr>
          <w:color w:val="231F20"/>
          <w:w w:val="105"/>
          <w:sz w:val="17"/>
        </w:rPr>
        <w:t>“Transport</w:t>
      </w:r>
      <w:r>
        <w:rPr>
          <w:color w:val="231F20"/>
          <w:spacing w:val="-3"/>
          <w:w w:val="105"/>
          <w:sz w:val="17"/>
        </w:rPr>
        <w:t> </w:t>
      </w:r>
      <w:r>
        <w:rPr>
          <w:color w:val="231F20"/>
          <w:w w:val="105"/>
          <w:sz w:val="17"/>
        </w:rPr>
        <w:t>in</w:t>
      </w:r>
      <w:r>
        <w:rPr>
          <w:color w:val="231F20"/>
          <w:spacing w:val="-3"/>
          <w:w w:val="105"/>
          <w:sz w:val="17"/>
        </w:rPr>
        <w:t> </w:t>
      </w:r>
      <w:r>
        <w:rPr>
          <w:color w:val="231F20"/>
          <w:w w:val="105"/>
          <w:sz w:val="17"/>
        </w:rPr>
        <w:t>accordance</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special provision 396.”; and</w:t>
      </w:r>
    </w:p>
    <w:p>
      <w:pPr>
        <w:pStyle w:val="ListParagraph"/>
        <w:numPr>
          <w:ilvl w:val="1"/>
          <w:numId w:val="39"/>
        </w:numPr>
        <w:tabs>
          <w:tab w:pos="3008" w:val="left" w:leader="none"/>
          <w:tab w:pos="3010" w:val="left" w:leader="none"/>
        </w:tabs>
        <w:spacing w:line="256" w:lineRule="auto" w:before="43" w:after="0"/>
        <w:ind w:left="3010" w:right="1414" w:hanging="361"/>
        <w:jc w:val="both"/>
        <w:rPr>
          <w:sz w:val="17"/>
        </w:rPr>
      </w:pPr>
      <w:r>
        <w:rPr>
          <w:color w:val="231F20"/>
          <w:w w:val="105"/>
          <w:sz w:val="17"/>
        </w:rPr>
        <w:t>cargo transport units containing articles transported with cylinders with open valves containing </w:t>
      </w:r>
      <w:r>
        <w:rPr>
          <w:color w:val="231F20"/>
          <w:sz w:val="17"/>
        </w:rPr>
        <w:t>a gas presenting a risk of asphyxiation are well ventilated and marked in accordance with 5.5.3.6.</w:t>
      </w:r>
    </w:p>
    <w:p>
      <w:pPr>
        <w:pStyle w:val="ListParagraph"/>
        <w:numPr>
          <w:ilvl w:val="0"/>
          <w:numId w:val="44"/>
        </w:numPr>
        <w:tabs>
          <w:tab w:pos="2646" w:val="left" w:leader="none"/>
          <w:tab w:pos="2650" w:val="left" w:leader="none"/>
        </w:tabs>
        <w:spacing w:line="256" w:lineRule="auto" w:before="63" w:after="0"/>
        <w:ind w:left="2650" w:right="1414" w:hanging="721"/>
        <w:jc w:val="both"/>
        <w:rPr>
          <w:sz w:val="17"/>
        </w:rPr>
      </w:pPr>
      <w:r>
        <w:rPr>
          <w:color w:val="231F20"/>
          <w:w w:val="105"/>
          <w:sz w:val="17"/>
        </w:rPr>
        <w:t>Mixtures</w:t>
      </w:r>
      <w:r>
        <w:rPr>
          <w:color w:val="231F20"/>
          <w:spacing w:val="-9"/>
          <w:w w:val="105"/>
          <w:sz w:val="17"/>
        </w:rPr>
        <w:t> </w:t>
      </w:r>
      <w:r>
        <w:rPr>
          <w:color w:val="231F20"/>
          <w:w w:val="105"/>
          <w:sz w:val="17"/>
        </w:rPr>
        <w:t>of</w:t>
      </w:r>
      <w:r>
        <w:rPr>
          <w:color w:val="231F20"/>
          <w:spacing w:val="-9"/>
          <w:w w:val="105"/>
          <w:sz w:val="17"/>
        </w:rPr>
        <w:t> </w:t>
      </w:r>
      <w:r>
        <w:rPr>
          <w:color w:val="231F20"/>
          <w:w w:val="105"/>
          <w:sz w:val="17"/>
        </w:rPr>
        <w:t>nitrogen</w:t>
      </w:r>
      <w:r>
        <w:rPr>
          <w:color w:val="231F20"/>
          <w:spacing w:val="-9"/>
          <w:w w:val="105"/>
          <w:sz w:val="17"/>
        </w:rPr>
        <w:t> </w:t>
      </w:r>
      <w:r>
        <w:rPr>
          <w:color w:val="231F20"/>
          <w:w w:val="105"/>
          <w:sz w:val="17"/>
        </w:rPr>
        <w:t>and</w:t>
      </w:r>
      <w:r>
        <w:rPr>
          <w:color w:val="231F20"/>
          <w:spacing w:val="-9"/>
          <w:w w:val="105"/>
          <w:sz w:val="17"/>
        </w:rPr>
        <w:t> </w:t>
      </w:r>
      <w:r>
        <w:rPr>
          <w:color w:val="231F20"/>
          <w:w w:val="105"/>
          <w:sz w:val="17"/>
        </w:rPr>
        <w:t>oxygen</w:t>
      </w:r>
      <w:r>
        <w:rPr>
          <w:color w:val="231F20"/>
          <w:spacing w:val="-9"/>
          <w:w w:val="105"/>
          <w:sz w:val="17"/>
        </w:rPr>
        <w:t> </w:t>
      </w:r>
      <w:r>
        <w:rPr>
          <w:color w:val="231F20"/>
          <w:w w:val="105"/>
          <w:sz w:val="17"/>
        </w:rPr>
        <w:t>containing</w:t>
      </w:r>
      <w:r>
        <w:rPr>
          <w:color w:val="231F20"/>
          <w:spacing w:val="-9"/>
          <w:w w:val="105"/>
          <w:sz w:val="17"/>
        </w:rPr>
        <w:t> </w:t>
      </w:r>
      <w:r>
        <w:rPr>
          <w:color w:val="231F20"/>
          <w:w w:val="105"/>
          <w:sz w:val="17"/>
        </w:rPr>
        <w:t>not</w:t>
      </w:r>
      <w:r>
        <w:rPr>
          <w:color w:val="231F20"/>
          <w:spacing w:val="-9"/>
          <w:w w:val="105"/>
          <w:sz w:val="17"/>
        </w:rPr>
        <w:t> </w:t>
      </w:r>
      <w:r>
        <w:rPr>
          <w:color w:val="231F20"/>
          <w:w w:val="105"/>
          <w:sz w:val="17"/>
        </w:rPr>
        <w:t>less</w:t>
      </w:r>
      <w:r>
        <w:rPr>
          <w:color w:val="231F20"/>
          <w:spacing w:val="-9"/>
          <w:w w:val="105"/>
          <w:sz w:val="17"/>
        </w:rPr>
        <w:t> </w:t>
      </w:r>
      <w:r>
        <w:rPr>
          <w:color w:val="231F20"/>
          <w:w w:val="105"/>
          <w:sz w:val="17"/>
        </w:rPr>
        <w:t>than</w:t>
      </w:r>
      <w:r>
        <w:rPr>
          <w:color w:val="231F20"/>
          <w:spacing w:val="-9"/>
          <w:w w:val="105"/>
          <w:sz w:val="17"/>
        </w:rPr>
        <w:t> </w:t>
      </w:r>
      <w:r>
        <w:rPr>
          <w:color w:val="231F20"/>
          <w:w w:val="105"/>
          <w:sz w:val="17"/>
        </w:rPr>
        <w:t>19.5%</w:t>
      </w:r>
      <w:r>
        <w:rPr>
          <w:color w:val="231F20"/>
          <w:spacing w:val="-9"/>
          <w:w w:val="105"/>
          <w:sz w:val="17"/>
        </w:rPr>
        <w:t> </w:t>
      </w:r>
      <w:r>
        <w:rPr>
          <w:color w:val="231F20"/>
          <w:w w:val="105"/>
          <w:sz w:val="17"/>
        </w:rPr>
        <w:t>and</w:t>
      </w:r>
      <w:r>
        <w:rPr>
          <w:color w:val="231F20"/>
          <w:spacing w:val="-9"/>
          <w:w w:val="105"/>
          <w:sz w:val="17"/>
        </w:rPr>
        <w:t> </w:t>
      </w:r>
      <w:r>
        <w:rPr>
          <w:color w:val="231F20"/>
          <w:w w:val="105"/>
          <w:sz w:val="17"/>
        </w:rPr>
        <w:t>not</w:t>
      </w:r>
      <w:r>
        <w:rPr>
          <w:color w:val="231F20"/>
          <w:spacing w:val="-9"/>
          <w:w w:val="105"/>
          <w:sz w:val="17"/>
        </w:rPr>
        <w:t> </w:t>
      </w:r>
      <w:r>
        <w:rPr>
          <w:color w:val="231F20"/>
          <w:w w:val="105"/>
          <w:sz w:val="17"/>
        </w:rPr>
        <w:t>more</w:t>
      </w:r>
      <w:r>
        <w:rPr>
          <w:color w:val="231F20"/>
          <w:spacing w:val="-9"/>
          <w:w w:val="105"/>
          <w:sz w:val="17"/>
        </w:rPr>
        <w:t> </w:t>
      </w:r>
      <w:r>
        <w:rPr>
          <w:color w:val="231F20"/>
          <w:w w:val="105"/>
          <w:sz w:val="17"/>
        </w:rPr>
        <w:t>than</w:t>
      </w:r>
      <w:r>
        <w:rPr>
          <w:color w:val="231F20"/>
          <w:spacing w:val="-9"/>
          <w:w w:val="105"/>
          <w:sz w:val="17"/>
        </w:rPr>
        <w:t> </w:t>
      </w:r>
      <w:r>
        <w:rPr>
          <w:color w:val="231F20"/>
          <w:w w:val="105"/>
          <w:sz w:val="17"/>
        </w:rPr>
        <w:t>23.5%</w:t>
      </w:r>
      <w:r>
        <w:rPr>
          <w:color w:val="231F20"/>
          <w:spacing w:val="-9"/>
          <w:w w:val="105"/>
          <w:sz w:val="17"/>
        </w:rPr>
        <w:t> </w:t>
      </w:r>
      <w:r>
        <w:rPr>
          <w:color w:val="231F20"/>
          <w:w w:val="105"/>
          <w:sz w:val="17"/>
        </w:rPr>
        <w:t>oxygen</w:t>
      </w:r>
      <w:r>
        <w:rPr>
          <w:color w:val="231F20"/>
          <w:spacing w:val="-9"/>
          <w:w w:val="105"/>
          <w:sz w:val="17"/>
        </w:rPr>
        <w:t> </w:t>
      </w:r>
      <w:r>
        <w:rPr>
          <w:color w:val="231F20"/>
          <w:w w:val="105"/>
          <w:sz w:val="17"/>
        </w:rPr>
        <w:t>by </w:t>
      </w:r>
      <w:r>
        <w:rPr>
          <w:color w:val="231F20"/>
          <w:sz w:val="17"/>
        </w:rPr>
        <w:t>volume may be transported under this entry when no other oxidizing gases are present. A division 5.1 </w:t>
      </w:r>
      <w:r>
        <w:rPr>
          <w:color w:val="231F20"/>
          <w:w w:val="105"/>
          <w:sz w:val="17"/>
        </w:rPr>
        <w:t>subsidiary hazard label is not required for any concentrations within this limit.</w:t>
      </w:r>
    </w:p>
    <w:p>
      <w:pPr>
        <w:pStyle w:val="ListParagraph"/>
        <w:numPr>
          <w:ilvl w:val="0"/>
          <w:numId w:val="44"/>
        </w:numPr>
        <w:tabs>
          <w:tab w:pos="2647" w:val="left" w:leader="none"/>
          <w:tab w:pos="2650" w:val="left" w:leader="none"/>
        </w:tabs>
        <w:spacing w:line="256" w:lineRule="auto" w:before="63" w:after="0"/>
        <w:ind w:left="2650" w:right="1415" w:hanging="721"/>
        <w:jc w:val="both"/>
        <w:rPr>
          <w:sz w:val="17"/>
        </w:rPr>
      </w:pPr>
      <w:r>
        <w:rPr>
          <w:color w:val="231F20"/>
          <w:w w:val="105"/>
          <w:sz w:val="17"/>
        </w:rPr>
        <w:t>This entry applies to mixtures of butylenes, 1-butylene, </w:t>
      </w:r>
      <w:r>
        <w:rPr>
          <w:rFonts w:ascii="Arial"/>
          <w:i/>
          <w:color w:val="231F20"/>
          <w:w w:val="105"/>
          <w:sz w:val="17"/>
        </w:rPr>
        <w:t>cis</w:t>
      </w:r>
      <w:r>
        <w:rPr>
          <w:color w:val="231F20"/>
          <w:w w:val="105"/>
          <w:sz w:val="17"/>
        </w:rPr>
        <w:t>-2-butylene and </w:t>
      </w:r>
      <w:r>
        <w:rPr>
          <w:rFonts w:ascii="Arial"/>
          <w:i/>
          <w:color w:val="231F20"/>
          <w:w w:val="105"/>
          <w:sz w:val="17"/>
        </w:rPr>
        <w:t>trans</w:t>
      </w:r>
      <w:r>
        <w:rPr>
          <w:color w:val="231F20"/>
          <w:w w:val="105"/>
          <w:sz w:val="17"/>
        </w:rPr>
        <w:t>-2-butylene. For isobutylene, see UN 1055.</w:t>
      </w:r>
    </w:p>
    <w:p>
      <w:pPr>
        <w:pStyle w:val="ListParagraph"/>
        <w:numPr>
          <w:ilvl w:val="0"/>
          <w:numId w:val="44"/>
        </w:numPr>
        <w:tabs>
          <w:tab w:pos="2647" w:val="left" w:leader="none"/>
          <w:tab w:pos="2650" w:val="left" w:leader="none"/>
        </w:tabs>
        <w:spacing w:line="256" w:lineRule="auto" w:before="62" w:after="0"/>
        <w:ind w:left="2650" w:right="1414" w:hanging="720"/>
        <w:jc w:val="both"/>
        <w:rPr>
          <w:sz w:val="17"/>
        </w:rPr>
      </w:pPr>
      <w:r>
        <w:rPr>
          <w:color w:val="231F20"/>
          <w:sz w:val="17"/>
        </w:rPr>
        <w:t>For articles that meet the definition for DETONATORS, ELECTRONIC as described in appendix B and assigned to UN Nos. 0511, 0512 and 0513, the entries for DETONATORS, ELECTRIC (UN Nos. 0030, 0255 and 0456) may continue to be used until 30 June 2025.</w:t>
      </w:r>
    </w:p>
    <w:p>
      <w:pPr>
        <w:pStyle w:val="ListParagraph"/>
        <w:numPr>
          <w:ilvl w:val="0"/>
          <w:numId w:val="45"/>
        </w:numPr>
        <w:tabs>
          <w:tab w:pos="1928" w:val="left" w:leader="none"/>
          <w:tab w:pos="2650" w:val="left" w:leader="none"/>
        </w:tabs>
        <w:spacing w:line="256" w:lineRule="auto" w:before="61" w:after="0"/>
        <w:ind w:left="2650" w:right="1415" w:hanging="961"/>
        <w:jc w:val="both"/>
        <w:rPr>
          <w:sz w:val="17"/>
        </w:rPr>
      </w:pPr>
      <w:r>
        <w:rPr>
          <w:color w:val="231F20"/>
          <w:w w:val="105"/>
          <w:sz w:val="17"/>
        </w:rPr>
        <w:t>400</w:t>
      </w:r>
      <w:r>
        <w:rPr>
          <w:color w:val="231F20"/>
          <w:spacing w:val="80"/>
          <w:w w:val="105"/>
          <w:sz w:val="17"/>
        </w:rPr>
        <w:t>  </w:t>
      </w:r>
      <w:r>
        <w:rPr>
          <w:color w:val="231F20"/>
          <w:w w:val="105"/>
          <w:sz w:val="17"/>
        </w:rPr>
        <w:t>Sodium</w:t>
      </w:r>
      <w:r>
        <w:rPr>
          <w:color w:val="231F20"/>
          <w:w w:val="105"/>
          <w:sz w:val="17"/>
        </w:rPr>
        <w:t> ion</w:t>
      </w:r>
      <w:r>
        <w:rPr>
          <w:color w:val="231F20"/>
          <w:w w:val="105"/>
          <w:sz w:val="17"/>
        </w:rPr>
        <w:t> cells</w:t>
      </w:r>
      <w:r>
        <w:rPr>
          <w:color w:val="231F20"/>
          <w:w w:val="105"/>
          <w:sz w:val="17"/>
        </w:rPr>
        <w:t> and</w:t>
      </w:r>
      <w:r>
        <w:rPr>
          <w:color w:val="231F20"/>
          <w:w w:val="105"/>
          <w:sz w:val="17"/>
        </w:rPr>
        <w:t> batteries</w:t>
      </w:r>
      <w:r>
        <w:rPr>
          <w:color w:val="231F20"/>
          <w:w w:val="105"/>
          <w:sz w:val="17"/>
        </w:rPr>
        <w:t> and</w:t>
      </w:r>
      <w:r>
        <w:rPr>
          <w:color w:val="231F20"/>
          <w:w w:val="105"/>
          <w:sz w:val="17"/>
        </w:rPr>
        <w:t> sodium</w:t>
      </w:r>
      <w:r>
        <w:rPr>
          <w:color w:val="231F20"/>
          <w:w w:val="105"/>
          <w:sz w:val="17"/>
        </w:rPr>
        <w:t> ion</w:t>
      </w:r>
      <w:r>
        <w:rPr>
          <w:color w:val="231F20"/>
          <w:w w:val="105"/>
          <w:sz w:val="17"/>
        </w:rPr>
        <w:t> cells</w:t>
      </w:r>
      <w:r>
        <w:rPr>
          <w:color w:val="231F20"/>
          <w:w w:val="105"/>
          <w:sz w:val="17"/>
        </w:rPr>
        <w:t> and</w:t>
      </w:r>
      <w:r>
        <w:rPr>
          <w:color w:val="231F20"/>
          <w:w w:val="105"/>
          <w:sz w:val="17"/>
        </w:rPr>
        <w:t> batteries</w:t>
      </w:r>
      <w:r>
        <w:rPr>
          <w:color w:val="231F20"/>
          <w:w w:val="105"/>
          <w:sz w:val="17"/>
        </w:rPr>
        <w:t> contained</w:t>
      </w:r>
      <w:r>
        <w:rPr>
          <w:color w:val="231F20"/>
          <w:w w:val="105"/>
          <w:sz w:val="17"/>
        </w:rPr>
        <w:t> in</w:t>
      </w:r>
      <w:r>
        <w:rPr>
          <w:color w:val="231F20"/>
          <w:w w:val="105"/>
          <w:sz w:val="17"/>
        </w:rPr>
        <w:t> or</w:t>
      </w:r>
      <w:r>
        <w:rPr>
          <w:color w:val="231F20"/>
          <w:w w:val="105"/>
          <w:sz w:val="17"/>
        </w:rPr>
        <w:t> packed</w:t>
      </w:r>
      <w:r>
        <w:rPr>
          <w:color w:val="231F20"/>
          <w:w w:val="105"/>
          <w:sz w:val="17"/>
        </w:rPr>
        <w:t> with equipment, prepared and offered for transport, are not subject to other provisions of this Code if they meet the following:</w:t>
      </w:r>
    </w:p>
    <w:p>
      <w:pPr>
        <w:pStyle w:val="ListParagraph"/>
        <w:numPr>
          <w:ilvl w:val="1"/>
          <w:numId w:val="45"/>
        </w:numPr>
        <w:tabs>
          <w:tab w:pos="3010" w:val="left" w:leader="none"/>
        </w:tabs>
        <w:spacing w:line="256" w:lineRule="auto" w:before="42" w:after="0"/>
        <w:ind w:left="3010" w:right="1414" w:hanging="360"/>
        <w:jc w:val="both"/>
        <w:rPr>
          <w:sz w:val="17"/>
        </w:rPr>
      </w:pPr>
      <w:r>
        <w:rPr>
          <w:color w:val="231F20"/>
          <w:w w:val="105"/>
          <w:sz w:val="17"/>
        </w:rPr>
        <w:t>The cell or battery is short-circuited, in a way that the cell or battery does not contain electrical energy. The short-circuiting of the cell or battery shall be easily verifiable (e.g. busbar between </w:t>
      </w:r>
      <w:r>
        <w:rPr>
          <w:color w:val="231F20"/>
          <w:spacing w:val="-2"/>
          <w:w w:val="105"/>
          <w:sz w:val="17"/>
        </w:rPr>
        <w:t>terminals).</w:t>
      </w:r>
    </w:p>
    <w:p>
      <w:pPr>
        <w:pStyle w:val="ListParagraph"/>
        <w:numPr>
          <w:ilvl w:val="1"/>
          <w:numId w:val="45"/>
        </w:numPr>
        <w:tabs>
          <w:tab w:pos="3009" w:val="left" w:leader="none"/>
        </w:tabs>
        <w:spacing w:line="240" w:lineRule="auto" w:before="43" w:after="0"/>
        <w:ind w:left="3009" w:right="0" w:hanging="359"/>
        <w:jc w:val="both"/>
        <w:rPr>
          <w:sz w:val="17"/>
        </w:rPr>
      </w:pPr>
      <w:r>
        <w:rPr>
          <w:color w:val="231F20"/>
          <w:w w:val="105"/>
          <w:sz w:val="17"/>
        </w:rPr>
        <w:t>Each</w:t>
      </w:r>
      <w:r>
        <w:rPr>
          <w:color w:val="231F20"/>
          <w:spacing w:val="-11"/>
          <w:w w:val="105"/>
          <w:sz w:val="17"/>
        </w:rPr>
        <w:t> </w:t>
      </w:r>
      <w:r>
        <w:rPr>
          <w:color w:val="231F20"/>
          <w:w w:val="105"/>
          <w:sz w:val="17"/>
        </w:rPr>
        <w:t>cell</w:t>
      </w:r>
      <w:r>
        <w:rPr>
          <w:color w:val="231F20"/>
          <w:spacing w:val="-10"/>
          <w:w w:val="105"/>
          <w:sz w:val="17"/>
        </w:rPr>
        <w:t> </w:t>
      </w:r>
      <w:r>
        <w:rPr>
          <w:color w:val="231F20"/>
          <w:w w:val="105"/>
          <w:sz w:val="17"/>
        </w:rPr>
        <w:t>or</w:t>
      </w:r>
      <w:r>
        <w:rPr>
          <w:color w:val="231F20"/>
          <w:spacing w:val="-10"/>
          <w:w w:val="105"/>
          <w:sz w:val="17"/>
        </w:rPr>
        <w:t> </w:t>
      </w:r>
      <w:r>
        <w:rPr>
          <w:color w:val="231F20"/>
          <w:w w:val="105"/>
          <w:sz w:val="17"/>
        </w:rPr>
        <w:t>battery</w:t>
      </w:r>
      <w:r>
        <w:rPr>
          <w:color w:val="231F20"/>
          <w:spacing w:val="-10"/>
          <w:w w:val="105"/>
          <w:sz w:val="17"/>
        </w:rPr>
        <w:t> </w:t>
      </w:r>
      <w:r>
        <w:rPr>
          <w:color w:val="231F20"/>
          <w:w w:val="105"/>
          <w:sz w:val="17"/>
        </w:rPr>
        <w:t>meets</w:t>
      </w:r>
      <w:r>
        <w:rPr>
          <w:color w:val="231F20"/>
          <w:spacing w:val="-10"/>
          <w:w w:val="105"/>
          <w:sz w:val="17"/>
        </w:rPr>
        <w:t> </w:t>
      </w:r>
      <w:r>
        <w:rPr>
          <w:color w:val="231F20"/>
          <w:w w:val="105"/>
          <w:sz w:val="17"/>
        </w:rPr>
        <w:t>the</w:t>
      </w:r>
      <w:r>
        <w:rPr>
          <w:color w:val="231F20"/>
          <w:spacing w:val="-11"/>
          <w:w w:val="105"/>
          <w:sz w:val="17"/>
        </w:rPr>
        <w:t> </w:t>
      </w:r>
      <w:r>
        <w:rPr>
          <w:color w:val="231F20"/>
          <w:w w:val="105"/>
          <w:sz w:val="17"/>
        </w:rPr>
        <w:t>provisions</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2.9.5.1,</w:t>
      </w:r>
      <w:r>
        <w:rPr>
          <w:color w:val="231F20"/>
          <w:spacing w:val="-10"/>
          <w:w w:val="105"/>
          <w:sz w:val="17"/>
        </w:rPr>
        <w:t> </w:t>
      </w:r>
      <w:r>
        <w:rPr>
          <w:color w:val="231F20"/>
          <w:w w:val="105"/>
          <w:sz w:val="17"/>
        </w:rPr>
        <w:t>2.9.5.2,</w:t>
      </w:r>
      <w:r>
        <w:rPr>
          <w:color w:val="231F20"/>
          <w:spacing w:val="-10"/>
          <w:w w:val="105"/>
          <w:sz w:val="17"/>
        </w:rPr>
        <w:t> </w:t>
      </w:r>
      <w:r>
        <w:rPr>
          <w:color w:val="231F20"/>
          <w:w w:val="105"/>
          <w:sz w:val="17"/>
        </w:rPr>
        <w:t>2.9.5.4,</w:t>
      </w:r>
      <w:r>
        <w:rPr>
          <w:color w:val="231F20"/>
          <w:spacing w:val="-11"/>
          <w:w w:val="105"/>
          <w:sz w:val="17"/>
        </w:rPr>
        <w:t> </w:t>
      </w:r>
      <w:r>
        <w:rPr>
          <w:color w:val="231F20"/>
          <w:w w:val="105"/>
          <w:sz w:val="17"/>
        </w:rPr>
        <w:t>2.9.5.5</w:t>
      </w:r>
      <w:r>
        <w:rPr>
          <w:color w:val="231F20"/>
          <w:spacing w:val="-10"/>
          <w:w w:val="105"/>
          <w:sz w:val="17"/>
        </w:rPr>
        <w:t> </w:t>
      </w:r>
      <w:r>
        <w:rPr>
          <w:color w:val="231F20"/>
          <w:w w:val="105"/>
          <w:sz w:val="17"/>
        </w:rPr>
        <w:t>and</w:t>
      </w:r>
      <w:r>
        <w:rPr>
          <w:color w:val="231F20"/>
          <w:spacing w:val="-10"/>
          <w:w w:val="105"/>
          <w:sz w:val="17"/>
        </w:rPr>
        <w:t> </w:t>
      </w:r>
      <w:r>
        <w:rPr>
          <w:color w:val="231F20"/>
          <w:spacing w:val="-2"/>
          <w:w w:val="105"/>
          <w:sz w:val="17"/>
        </w:rPr>
        <w:t>2.9.5.6.</w:t>
      </w:r>
    </w:p>
    <w:p>
      <w:pPr>
        <w:pStyle w:val="ListParagraph"/>
        <w:numPr>
          <w:ilvl w:val="1"/>
          <w:numId w:val="45"/>
        </w:numPr>
        <w:tabs>
          <w:tab w:pos="3009" w:val="left" w:leader="none"/>
        </w:tabs>
        <w:spacing w:line="240" w:lineRule="auto" w:before="55" w:after="0"/>
        <w:ind w:left="3009" w:right="0" w:hanging="359"/>
        <w:jc w:val="both"/>
        <w:rPr>
          <w:sz w:val="17"/>
        </w:rPr>
      </w:pPr>
      <w:r>
        <w:rPr>
          <w:color w:val="231F20"/>
          <w:w w:val="105"/>
          <w:sz w:val="17"/>
        </w:rPr>
        <w:t>Each</w:t>
      </w:r>
      <w:r>
        <w:rPr>
          <w:color w:val="231F20"/>
          <w:spacing w:val="-3"/>
          <w:w w:val="105"/>
          <w:sz w:val="17"/>
        </w:rPr>
        <w:t> </w:t>
      </w:r>
      <w:r>
        <w:rPr>
          <w:color w:val="231F20"/>
          <w:w w:val="105"/>
          <w:sz w:val="17"/>
        </w:rPr>
        <w:t>package</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marked</w:t>
      </w:r>
      <w:r>
        <w:rPr>
          <w:color w:val="231F20"/>
          <w:spacing w:val="-2"/>
          <w:w w:val="105"/>
          <w:sz w:val="17"/>
        </w:rPr>
        <w:t> </w:t>
      </w:r>
      <w:r>
        <w:rPr>
          <w:color w:val="231F20"/>
          <w:w w:val="105"/>
          <w:sz w:val="17"/>
        </w:rPr>
        <w:t>according</w:t>
      </w:r>
      <w:r>
        <w:rPr>
          <w:color w:val="231F20"/>
          <w:spacing w:val="-2"/>
          <w:w w:val="105"/>
          <w:sz w:val="17"/>
        </w:rPr>
        <w:t> </w:t>
      </w:r>
      <w:r>
        <w:rPr>
          <w:color w:val="231F20"/>
          <w:w w:val="105"/>
          <w:sz w:val="17"/>
        </w:rPr>
        <w:t>to</w:t>
      </w:r>
      <w:r>
        <w:rPr>
          <w:color w:val="231F20"/>
          <w:spacing w:val="-3"/>
          <w:w w:val="105"/>
          <w:sz w:val="17"/>
        </w:rPr>
        <w:t> </w:t>
      </w:r>
      <w:r>
        <w:rPr>
          <w:color w:val="231F20"/>
          <w:spacing w:val="-2"/>
          <w:w w:val="105"/>
          <w:sz w:val="17"/>
        </w:rPr>
        <w:t>5.2.1.9.</w:t>
      </w:r>
    </w:p>
    <w:p>
      <w:pPr>
        <w:pStyle w:val="ListParagraph"/>
        <w:numPr>
          <w:ilvl w:val="1"/>
          <w:numId w:val="45"/>
        </w:numPr>
        <w:tabs>
          <w:tab w:pos="3008" w:val="left" w:leader="none"/>
          <w:tab w:pos="3010" w:val="left" w:leader="none"/>
        </w:tabs>
        <w:spacing w:line="256" w:lineRule="auto" w:before="56" w:after="0"/>
        <w:ind w:left="3010" w:right="1414" w:hanging="360"/>
        <w:jc w:val="both"/>
        <w:rPr>
          <w:sz w:val="17"/>
        </w:rPr>
      </w:pPr>
      <w:r>
        <w:rPr>
          <w:color w:val="231F20"/>
          <w:w w:val="105"/>
          <w:sz w:val="17"/>
        </w:rPr>
        <w:t>Except when cells or batteries are installed in equipment, each package shall be capable of withstanding</w:t>
      </w:r>
      <w:r>
        <w:rPr>
          <w:color w:val="231F20"/>
          <w:spacing w:val="-2"/>
          <w:w w:val="105"/>
          <w:sz w:val="17"/>
        </w:rPr>
        <w:t> </w:t>
      </w:r>
      <w:r>
        <w:rPr>
          <w:color w:val="231F20"/>
          <w:w w:val="105"/>
          <w:sz w:val="17"/>
        </w:rPr>
        <w:t>a</w:t>
      </w:r>
      <w:r>
        <w:rPr>
          <w:color w:val="231F20"/>
          <w:spacing w:val="-2"/>
          <w:w w:val="105"/>
          <w:sz w:val="17"/>
        </w:rPr>
        <w:t> </w:t>
      </w:r>
      <w:r>
        <w:rPr>
          <w:color w:val="231F20"/>
          <w:w w:val="105"/>
          <w:sz w:val="17"/>
        </w:rPr>
        <w:t>1.2</w:t>
      </w:r>
      <w:r>
        <w:rPr>
          <w:color w:val="231F20"/>
          <w:spacing w:val="-2"/>
          <w:w w:val="105"/>
          <w:sz w:val="17"/>
        </w:rPr>
        <w:t> </w:t>
      </w:r>
      <w:r>
        <w:rPr>
          <w:color w:val="231F20"/>
          <w:w w:val="105"/>
          <w:sz w:val="17"/>
        </w:rPr>
        <w:t>m</w:t>
      </w:r>
      <w:r>
        <w:rPr>
          <w:color w:val="231F20"/>
          <w:spacing w:val="-2"/>
          <w:w w:val="105"/>
          <w:sz w:val="17"/>
        </w:rPr>
        <w:t> </w:t>
      </w:r>
      <w:r>
        <w:rPr>
          <w:color w:val="231F20"/>
          <w:w w:val="105"/>
          <w:sz w:val="17"/>
        </w:rPr>
        <w:t>drop</w:t>
      </w:r>
      <w:r>
        <w:rPr>
          <w:color w:val="231F20"/>
          <w:spacing w:val="-2"/>
          <w:w w:val="105"/>
          <w:sz w:val="17"/>
        </w:rPr>
        <w:t> </w:t>
      </w:r>
      <w:r>
        <w:rPr>
          <w:color w:val="231F20"/>
          <w:w w:val="105"/>
          <w:sz w:val="17"/>
        </w:rPr>
        <w:t>test</w:t>
      </w:r>
      <w:r>
        <w:rPr>
          <w:color w:val="231F20"/>
          <w:spacing w:val="-2"/>
          <w:w w:val="105"/>
          <w:sz w:val="17"/>
        </w:rPr>
        <w:t> </w:t>
      </w:r>
      <w:r>
        <w:rPr>
          <w:color w:val="231F20"/>
          <w:w w:val="105"/>
          <w:sz w:val="17"/>
        </w:rPr>
        <w:t>in</w:t>
      </w:r>
      <w:r>
        <w:rPr>
          <w:color w:val="231F20"/>
          <w:spacing w:val="-2"/>
          <w:w w:val="105"/>
          <w:sz w:val="17"/>
        </w:rPr>
        <w:t> </w:t>
      </w:r>
      <w:r>
        <w:rPr>
          <w:color w:val="231F20"/>
          <w:w w:val="105"/>
          <w:sz w:val="17"/>
        </w:rPr>
        <w:t>any</w:t>
      </w:r>
      <w:r>
        <w:rPr>
          <w:color w:val="231F20"/>
          <w:spacing w:val="-2"/>
          <w:w w:val="105"/>
          <w:sz w:val="17"/>
        </w:rPr>
        <w:t> </w:t>
      </w:r>
      <w:r>
        <w:rPr>
          <w:color w:val="231F20"/>
          <w:w w:val="105"/>
          <w:sz w:val="17"/>
        </w:rPr>
        <w:t>orientation</w:t>
      </w:r>
      <w:r>
        <w:rPr>
          <w:color w:val="231F20"/>
          <w:spacing w:val="-2"/>
          <w:w w:val="105"/>
          <w:sz w:val="17"/>
        </w:rPr>
        <w:t> </w:t>
      </w:r>
      <w:r>
        <w:rPr>
          <w:color w:val="231F20"/>
          <w:w w:val="105"/>
          <w:sz w:val="17"/>
        </w:rPr>
        <w:t>without</w:t>
      </w:r>
      <w:r>
        <w:rPr>
          <w:color w:val="231F20"/>
          <w:spacing w:val="-2"/>
          <w:w w:val="105"/>
          <w:sz w:val="17"/>
        </w:rPr>
        <w:t> </w:t>
      </w:r>
      <w:r>
        <w:rPr>
          <w:color w:val="231F20"/>
          <w:w w:val="105"/>
          <w:sz w:val="17"/>
        </w:rPr>
        <w:t>damage</w:t>
      </w:r>
      <w:r>
        <w:rPr>
          <w:color w:val="231F20"/>
          <w:spacing w:val="-2"/>
          <w:w w:val="105"/>
          <w:sz w:val="17"/>
        </w:rPr>
        <w:t> </w:t>
      </w:r>
      <w:r>
        <w:rPr>
          <w:color w:val="231F20"/>
          <w:w w:val="105"/>
          <w:sz w:val="17"/>
        </w:rPr>
        <w:t>to</w:t>
      </w:r>
      <w:r>
        <w:rPr>
          <w:color w:val="231F20"/>
          <w:spacing w:val="-2"/>
          <w:w w:val="105"/>
          <w:sz w:val="17"/>
        </w:rPr>
        <w:t> </w:t>
      </w:r>
      <w:r>
        <w:rPr>
          <w:color w:val="231F20"/>
          <w:w w:val="105"/>
          <w:sz w:val="17"/>
        </w:rPr>
        <w:t>cells</w:t>
      </w:r>
      <w:r>
        <w:rPr>
          <w:color w:val="231F20"/>
          <w:spacing w:val="-2"/>
          <w:w w:val="105"/>
          <w:sz w:val="17"/>
        </w:rPr>
        <w:t> </w:t>
      </w:r>
      <w:r>
        <w:rPr>
          <w:color w:val="231F20"/>
          <w:w w:val="105"/>
          <w:sz w:val="17"/>
        </w:rPr>
        <w:t>or</w:t>
      </w:r>
      <w:r>
        <w:rPr>
          <w:color w:val="231F20"/>
          <w:spacing w:val="-2"/>
          <w:w w:val="105"/>
          <w:sz w:val="17"/>
        </w:rPr>
        <w:t> </w:t>
      </w:r>
      <w:r>
        <w:rPr>
          <w:color w:val="231F20"/>
          <w:w w:val="105"/>
          <w:sz w:val="17"/>
        </w:rPr>
        <w:t>batteries</w:t>
      </w:r>
      <w:r>
        <w:rPr>
          <w:color w:val="231F20"/>
          <w:spacing w:val="-2"/>
          <w:w w:val="105"/>
          <w:sz w:val="17"/>
        </w:rPr>
        <w:t> </w:t>
      </w:r>
      <w:r>
        <w:rPr>
          <w:color w:val="231F20"/>
          <w:w w:val="105"/>
          <w:sz w:val="17"/>
        </w:rPr>
        <w:t>contained therein, without shifting of the contents so as to allow battery to battery (or cell to cell) contact and without release of contents.</w:t>
      </w:r>
    </w:p>
    <w:p>
      <w:pPr>
        <w:pStyle w:val="ListParagraph"/>
        <w:spacing w:after="0" w:line="256" w:lineRule="auto"/>
        <w:jc w:val="both"/>
        <w:rPr>
          <w:sz w:val="17"/>
        </w:rPr>
        <w:sectPr>
          <w:pgSz w:w="11910" w:h="16840"/>
          <w:pgMar w:header="0" w:footer="570" w:top="0" w:bottom="760" w:left="0" w:right="0"/>
        </w:sectPr>
      </w:pPr>
    </w:p>
    <w:p>
      <w:pPr>
        <w:pStyle w:val="BodyText"/>
        <w:spacing w:before="72"/>
        <w:ind w:left="0"/>
        <w:jc w:val="left"/>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54752">
                <wp:simplePos x="0" y="0"/>
                <wp:positionH relativeFrom="page">
                  <wp:posOffset>7199998</wp:posOffset>
                </wp:positionH>
                <wp:positionV relativeFrom="paragraph">
                  <wp:posOffset>-188457</wp:posOffset>
                </wp:positionV>
                <wp:extent cx="360045" cy="2138680"/>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360045" cy="2138680"/>
                          <a:chExt cx="360045" cy="2138680"/>
                        </a:xfrm>
                      </wpg:grpSpPr>
                      <wps:wsp>
                        <wps:cNvPr id="114" name="Graphic 114"/>
                        <wps:cNvSpPr/>
                        <wps:spPr>
                          <a:xfrm>
                            <a:off x="0" y="0"/>
                            <a:ext cx="360045" cy="2138680"/>
                          </a:xfrm>
                          <a:custGeom>
                            <a:avLst/>
                            <a:gdLst/>
                            <a:ahLst/>
                            <a:cxnLst/>
                            <a:rect l="l" t="t" r="r" b="b"/>
                            <a:pathLst>
                              <a:path w="360045" h="2138680">
                                <a:moveTo>
                                  <a:pt x="0" y="0"/>
                                </a:moveTo>
                                <a:lnTo>
                                  <a:pt x="0" y="2138400"/>
                                </a:lnTo>
                                <a:lnTo>
                                  <a:pt x="360006" y="2138400"/>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115" name="Textbox 115"/>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566.929016pt;margin-top:-14.839136pt;width:28.35pt;height:168.4pt;mso-position-horizontal-relative:page;mso-position-vertical-relative:paragraph;z-index:15754752" id="docshapegroup110" coordorigin="11339,-297" coordsize="567,3368">
                <v:rect style="position:absolute;left:11338;top:-297;width:567;height:3368" id="docshape111" filled="true" fillcolor="#58595b" stroked="false">
                  <v:fill type="solid"/>
                </v:rect>
                <v:shape style="position:absolute;left:11338;top:-297;width:567;height:3368" type="#_x0000_t202" id="docshape112"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791</w:t>
      </w:r>
    </w:p>
    <w:p>
      <w:pPr>
        <w:pStyle w:val="BodyText"/>
        <w:spacing w:before="70"/>
        <w:ind w:left="0"/>
        <w:jc w:val="left"/>
      </w:pPr>
    </w:p>
    <w:p>
      <w:pPr>
        <w:pStyle w:val="BodyText"/>
        <w:ind w:left="3925"/>
        <w:jc w:val="left"/>
      </w:pPr>
      <w:r>
        <w:rPr>
          <w:color w:val="231F20"/>
        </w:rPr>
        <w:t>Chapter</w:t>
      </w:r>
      <w:r>
        <w:rPr>
          <w:color w:val="231F20"/>
          <w:spacing w:val="46"/>
        </w:rPr>
        <w:t> </w:t>
      </w:r>
      <w:r>
        <w:rPr>
          <w:color w:val="231F20"/>
        </w:rPr>
        <w:t>3.3</w:t>
      </w:r>
      <w:r>
        <w:rPr>
          <w:color w:val="231F20"/>
          <w:spacing w:val="47"/>
        </w:rPr>
        <w:t> </w:t>
      </w:r>
      <w:r>
        <w:rPr>
          <w:color w:val="231F20"/>
        </w:rPr>
        <w:t>–</w:t>
      </w:r>
      <w:r>
        <w:rPr>
          <w:color w:val="231F20"/>
          <w:spacing w:val="47"/>
        </w:rPr>
        <w:t> </w:t>
      </w:r>
      <w:r>
        <w:rPr>
          <w:color w:val="231F20"/>
        </w:rPr>
        <w:t>Special</w:t>
      </w:r>
      <w:r>
        <w:rPr>
          <w:color w:val="231F20"/>
          <w:spacing w:val="47"/>
        </w:rPr>
        <w:t> </w:t>
      </w:r>
      <w:r>
        <w:rPr>
          <w:color w:val="231F20"/>
        </w:rPr>
        <w:t>provisions</w:t>
      </w:r>
      <w:r>
        <w:rPr>
          <w:color w:val="231F20"/>
          <w:spacing w:val="47"/>
        </w:rPr>
        <w:t> </w:t>
      </w:r>
      <w:r>
        <w:rPr>
          <w:color w:val="231F20"/>
        </w:rPr>
        <w:t>applicable</w:t>
      </w:r>
      <w:r>
        <w:rPr>
          <w:color w:val="231F20"/>
          <w:spacing w:val="46"/>
        </w:rPr>
        <w:t> </w:t>
      </w:r>
      <w:r>
        <w:rPr>
          <w:color w:val="231F20"/>
        </w:rPr>
        <w:t>to</w:t>
      </w:r>
      <w:r>
        <w:rPr>
          <w:color w:val="231F20"/>
          <w:spacing w:val="47"/>
        </w:rPr>
        <w:t> </w:t>
      </w:r>
      <w:r>
        <w:rPr>
          <w:color w:val="231F20"/>
        </w:rPr>
        <w:t>certain</w:t>
      </w:r>
      <w:r>
        <w:rPr>
          <w:color w:val="231F20"/>
          <w:spacing w:val="47"/>
        </w:rPr>
        <w:t> </w:t>
      </w:r>
      <w:r>
        <w:rPr>
          <w:color w:val="231F20"/>
        </w:rPr>
        <w:t>substances,</w:t>
      </w:r>
      <w:r>
        <w:rPr>
          <w:color w:val="231F20"/>
          <w:spacing w:val="47"/>
        </w:rPr>
        <w:t> </w:t>
      </w:r>
      <w:r>
        <w:rPr>
          <w:color w:val="231F20"/>
        </w:rPr>
        <w:t>materials</w:t>
      </w:r>
      <w:r>
        <w:rPr>
          <w:color w:val="231F20"/>
          <w:spacing w:val="47"/>
        </w:rPr>
        <w:t> </w:t>
      </w:r>
      <w:r>
        <w:rPr>
          <w:color w:val="231F20"/>
        </w:rPr>
        <w:t>or</w:t>
      </w:r>
      <w:r>
        <w:rPr>
          <w:color w:val="231F20"/>
          <w:spacing w:val="47"/>
        </w:rPr>
        <w:t> </w:t>
      </w:r>
      <w:r>
        <w:rPr>
          <w:color w:val="231F20"/>
          <w:spacing w:val="-2"/>
        </w:rPr>
        <w:t>articles</w:t>
      </w:r>
    </w:p>
    <w:p>
      <w:pPr>
        <w:pStyle w:val="BodyText"/>
        <w:spacing w:before="8"/>
        <w:ind w:left="0"/>
        <w:jc w:val="left"/>
        <w:rPr>
          <w:sz w:val="5"/>
        </w:rPr>
      </w:pPr>
      <w:r>
        <w:rPr>
          <w:sz w:val="5"/>
        </w:rPr>
        <mc:AlternateContent>
          <mc:Choice Requires="wps">
            <w:drawing>
              <wp:anchor distT="0" distB="0" distL="0" distR="0" allowOverlap="1" layoutInCell="1" locked="0" behindDoc="1" simplePos="0" relativeHeight="487613440">
                <wp:simplePos x="0" y="0"/>
                <wp:positionH relativeFrom="page">
                  <wp:posOffset>899999</wp:posOffset>
                </wp:positionH>
                <wp:positionV relativeFrom="paragraph">
                  <wp:posOffset>56965</wp:posOffset>
                </wp:positionV>
                <wp:extent cx="6120130" cy="127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85497pt;width:481.9pt;height:.1pt;mso-position-horizontal-relative:page;mso-position-vertical-relative:paragraph;z-index:-15703040;mso-wrap-distance-left:0;mso-wrap-distance-right:0" id="docshape113" coordorigin="1417,90" coordsize="9638,0" path="m1417,90l11055,90e" filled="false" stroked="true" strokeweight=".5pt" strokecolor="#231f20">
                <v:path arrowok="t"/>
                <v:stroke dashstyle="solid"/>
                <w10:wrap type="topAndBottom"/>
              </v:shape>
            </w:pict>
          </mc:Fallback>
        </mc:AlternateContent>
      </w:r>
    </w:p>
    <w:p>
      <w:pPr>
        <w:pStyle w:val="BodyText"/>
        <w:spacing w:before="195"/>
        <w:ind w:left="0"/>
        <w:jc w:val="left"/>
      </w:pPr>
    </w:p>
    <w:p>
      <w:pPr>
        <w:pStyle w:val="ListParagraph"/>
        <w:numPr>
          <w:ilvl w:val="1"/>
          <w:numId w:val="45"/>
        </w:numPr>
        <w:tabs>
          <w:tab w:pos="3577" w:val="left" w:leader="none"/>
        </w:tabs>
        <w:spacing w:line="256" w:lineRule="auto" w:before="0" w:after="0"/>
        <w:ind w:left="3577" w:right="848" w:hanging="360"/>
        <w:jc w:val="both"/>
        <w:rPr>
          <w:sz w:val="17"/>
        </w:rPr>
      </w:pPr>
      <w:r>
        <w:rPr>
          <w:color w:val="231F20"/>
          <w:w w:val="105"/>
          <w:sz w:val="17"/>
        </w:rPr>
        <w:t>Cells</w:t>
      </w:r>
      <w:r>
        <w:rPr>
          <w:color w:val="231F20"/>
          <w:w w:val="105"/>
          <w:sz w:val="17"/>
        </w:rPr>
        <w:t> and</w:t>
      </w:r>
      <w:r>
        <w:rPr>
          <w:color w:val="231F20"/>
          <w:w w:val="105"/>
          <w:sz w:val="17"/>
        </w:rPr>
        <w:t> batteries,</w:t>
      </w:r>
      <w:r>
        <w:rPr>
          <w:color w:val="231F20"/>
          <w:w w:val="105"/>
          <w:sz w:val="17"/>
        </w:rPr>
        <w:t> when</w:t>
      </w:r>
      <w:r>
        <w:rPr>
          <w:color w:val="231F20"/>
          <w:w w:val="105"/>
          <w:sz w:val="17"/>
        </w:rPr>
        <w:t> installed</w:t>
      </w:r>
      <w:r>
        <w:rPr>
          <w:color w:val="231F20"/>
          <w:w w:val="105"/>
          <w:sz w:val="17"/>
        </w:rPr>
        <w:t> in</w:t>
      </w:r>
      <w:r>
        <w:rPr>
          <w:color w:val="231F20"/>
          <w:w w:val="105"/>
          <w:sz w:val="17"/>
        </w:rPr>
        <w:t> equipment</w:t>
      </w:r>
      <w:r>
        <w:rPr>
          <w:color w:val="231F20"/>
          <w:w w:val="105"/>
          <w:sz w:val="17"/>
        </w:rPr>
        <w:t> shall</w:t>
      </w:r>
      <w:r>
        <w:rPr>
          <w:color w:val="231F20"/>
          <w:w w:val="105"/>
          <w:sz w:val="17"/>
        </w:rPr>
        <w:t> be</w:t>
      </w:r>
      <w:r>
        <w:rPr>
          <w:color w:val="231F20"/>
          <w:w w:val="105"/>
          <w:sz w:val="17"/>
        </w:rPr>
        <w:t> protected</w:t>
      </w:r>
      <w:r>
        <w:rPr>
          <w:color w:val="231F20"/>
          <w:w w:val="105"/>
          <w:sz w:val="17"/>
        </w:rPr>
        <w:t> from</w:t>
      </w:r>
      <w:r>
        <w:rPr>
          <w:color w:val="231F20"/>
          <w:w w:val="105"/>
          <w:sz w:val="17"/>
        </w:rPr>
        <w:t> damage.</w:t>
      </w:r>
      <w:r>
        <w:rPr>
          <w:color w:val="231F20"/>
          <w:w w:val="105"/>
          <w:sz w:val="17"/>
        </w:rPr>
        <w:t> When batteries are installed in equipment, the equipment shall be packed in strong outer packagings constructed of suitable material of adequate strength and design in relation to the packaging’s capacity</w:t>
      </w:r>
      <w:r>
        <w:rPr>
          <w:color w:val="231F20"/>
          <w:w w:val="105"/>
          <w:sz w:val="17"/>
        </w:rPr>
        <w:t> and</w:t>
      </w:r>
      <w:r>
        <w:rPr>
          <w:color w:val="231F20"/>
          <w:w w:val="105"/>
          <w:sz w:val="17"/>
        </w:rPr>
        <w:t> its</w:t>
      </w:r>
      <w:r>
        <w:rPr>
          <w:color w:val="231F20"/>
          <w:w w:val="105"/>
          <w:sz w:val="17"/>
        </w:rPr>
        <w:t> intended</w:t>
      </w:r>
      <w:r>
        <w:rPr>
          <w:color w:val="231F20"/>
          <w:w w:val="105"/>
          <w:sz w:val="17"/>
        </w:rPr>
        <w:t> use</w:t>
      </w:r>
      <w:r>
        <w:rPr>
          <w:color w:val="231F20"/>
          <w:w w:val="105"/>
          <w:sz w:val="17"/>
        </w:rPr>
        <w:t> unless</w:t>
      </w:r>
      <w:r>
        <w:rPr>
          <w:color w:val="231F20"/>
          <w:w w:val="105"/>
          <w:sz w:val="17"/>
        </w:rPr>
        <w:t> the</w:t>
      </w:r>
      <w:r>
        <w:rPr>
          <w:color w:val="231F20"/>
          <w:w w:val="105"/>
          <w:sz w:val="17"/>
        </w:rPr>
        <w:t> battery</w:t>
      </w:r>
      <w:r>
        <w:rPr>
          <w:color w:val="231F20"/>
          <w:w w:val="105"/>
          <w:sz w:val="17"/>
        </w:rPr>
        <w:t> is</w:t>
      </w:r>
      <w:r>
        <w:rPr>
          <w:color w:val="231F20"/>
          <w:w w:val="105"/>
          <w:sz w:val="17"/>
        </w:rPr>
        <w:t> afforded</w:t>
      </w:r>
      <w:r>
        <w:rPr>
          <w:color w:val="231F20"/>
          <w:w w:val="105"/>
          <w:sz w:val="17"/>
        </w:rPr>
        <w:t> equivalent</w:t>
      </w:r>
      <w:r>
        <w:rPr>
          <w:color w:val="231F20"/>
          <w:w w:val="105"/>
          <w:sz w:val="17"/>
        </w:rPr>
        <w:t> protection</w:t>
      </w:r>
      <w:r>
        <w:rPr>
          <w:color w:val="231F20"/>
          <w:w w:val="105"/>
          <w:sz w:val="17"/>
        </w:rPr>
        <w:t> by</w:t>
      </w:r>
      <w:r>
        <w:rPr>
          <w:color w:val="231F20"/>
          <w:w w:val="105"/>
          <w:sz w:val="17"/>
        </w:rPr>
        <w:t> the equipment in which it is contained.</w:t>
      </w:r>
    </w:p>
    <w:p>
      <w:pPr>
        <w:pStyle w:val="ListParagraph"/>
        <w:numPr>
          <w:ilvl w:val="1"/>
          <w:numId w:val="45"/>
        </w:numPr>
        <w:tabs>
          <w:tab w:pos="3575" w:val="left" w:leader="none"/>
          <w:tab w:pos="3577" w:val="left" w:leader="none"/>
        </w:tabs>
        <w:spacing w:line="256" w:lineRule="auto" w:before="83" w:after="0"/>
        <w:ind w:left="3577" w:right="847" w:hanging="360"/>
        <w:jc w:val="both"/>
        <w:rPr>
          <w:sz w:val="17"/>
        </w:rPr>
      </w:pPr>
      <w:r>
        <w:rPr>
          <w:color w:val="231F20"/>
          <w:w w:val="105"/>
          <w:sz w:val="17"/>
        </w:rPr>
        <w:t>Each cell, including when it is a component of a battery, shall only contain dangerous goods that</w:t>
      </w:r>
      <w:r>
        <w:rPr>
          <w:color w:val="231F20"/>
          <w:spacing w:val="13"/>
          <w:w w:val="105"/>
          <w:sz w:val="17"/>
        </w:rPr>
        <w:t> </w:t>
      </w:r>
      <w:r>
        <w:rPr>
          <w:color w:val="231F20"/>
          <w:w w:val="105"/>
          <w:sz w:val="17"/>
        </w:rPr>
        <w:t>are</w:t>
      </w:r>
      <w:r>
        <w:rPr>
          <w:color w:val="231F20"/>
          <w:spacing w:val="13"/>
          <w:w w:val="105"/>
          <w:sz w:val="17"/>
        </w:rPr>
        <w:t> </w:t>
      </w:r>
      <w:r>
        <w:rPr>
          <w:color w:val="231F20"/>
          <w:w w:val="105"/>
          <w:sz w:val="17"/>
        </w:rPr>
        <w:t>authorized</w:t>
      </w:r>
      <w:r>
        <w:rPr>
          <w:color w:val="231F20"/>
          <w:spacing w:val="13"/>
          <w:w w:val="105"/>
          <w:sz w:val="17"/>
        </w:rPr>
        <w:t> </w:t>
      </w:r>
      <w:r>
        <w:rPr>
          <w:color w:val="231F20"/>
          <w:w w:val="105"/>
          <w:sz w:val="17"/>
        </w:rPr>
        <w:t>to</w:t>
      </w:r>
      <w:r>
        <w:rPr>
          <w:color w:val="231F20"/>
          <w:spacing w:val="13"/>
          <w:w w:val="105"/>
          <w:sz w:val="17"/>
        </w:rPr>
        <w:t> </w:t>
      </w:r>
      <w:r>
        <w:rPr>
          <w:color w:val="231F20"/>
          <w:w w:val="105"/>
          <w:sz w:val="17"/>
        </w:rPr>
        <w:t>be</w:t>
      </w:r>
      <w:r>
        <w:rPr>
          <w:color w:val="231F20"/>
          <w:spacing w:val="13"/>
          <w:w w:val="105"/>
          <w:sz w:val="17"/>
        </w:rPr>
        <w:t> </w:t>
      </w:r>
      <w:r>
        <w:rPr>
          <w:color w:val="231F20"/>
          <w:w w:val="105"/>
          <w:sz w:val="17"/>
        </w:rPr>
        <w:t>transported</w:t>
      </w:r>
      <w:r>
        <w:rPr>
          <w:color w:val="231F20"/>
          <w:spacing w:val="13"/>
          <w:w w:val="105"/>
          <w:sz w:val="17"/>
        </w:rPr>
        <w:t> </w:t>
      </w:r>
      <w:r>
        <w:rPr>
          <w:color w:val="231F20"/>
          <w:w w:val="105"/>
          <w:sz w:val="17"/>
        </w:rPr>
        <w:t>in</w:t>
      </w:r>
      <w:r>
        <w:rPr>
          <w:color w:val="231F20"/>
          <w:spacing w:val="13"/>
          <w:w w:val="105"/>
          <w:sz w:val="17"/>
        </w:rPr>
        <w:t> </w:t>
      </w:r>
      <w:r>
        <w:rPr>
          <w:color w:val="231F20"/>
          <w:w w:val="105"/>
          <w:sz w:val="17"/>
        </w:rPr>
        <w:t>accordance</w:t>
      </w:r>
      <w:r>
        <w:rPr>
          <w:color w:val="231F20"/>
          <w:spacing w:val="13"/>
          <w:w w:val="105"/>
          <w:sz w:val="17"/>
        </w:rPr>
        <w:t> </w:t>
      </w:r>
      <w:r>
        <w:rPr>
          <w:color w:val="231F20"/>
          <w:w w:val="105"/>
          <w:sz w:val="17"/>
        </w:rPr>
        <w:t>with</w:t>
      </w:r>
      <w:r>
        <w:rPr>
          <w:color w:val="231F20"/>
          <w:spacing w:val="13"/>
          <w:w w:val="105"/>
          <w:sz w:val="17"/>
        </w:rPr>
        <w:t> </w:t>
      </w:r>
      <w:r>
        <w:rPr>
          <w:color w:val="231F20"/>
          <w:w w:val="105"/>
          <w:sz w:val="17"/>
        </w:rPr>
        <w:t>the</w:t>
      </w:r>
      <w:r>
        <w:rPr>
          <w:color w:val="231F20"/>
          <w:spacing w:val="13"/>
          <w:w w:val="105"/>
          <w:sz w:val="17"/>
        </w:rPr>
        <w:t> </w:t>
      </w:r>
      <w:r>
        <w:rPr>
          <w:color w:val="231F20"/>
          <w:w w:val="105"/>
          <w:sz w:val="17"/>
        </w:rPr>
        <w:t>provisions</w:t>
      </w:r>
      <w:r>
        <w:rPr>
          <w:color w:val="231F20"/>
          <w:spacing w:val="13"/>
          <w:w w:val="105"/>
          <w:sz w:val="17"/>
        </w:rPr>
        <w:t> </w:t>
      </w:r>
      <w:r>
        <w:rPr>
          <w:color w:val="231F20"/>
          <w:w w:val="105"/>
          <w:sz w:val="17"/>
        </w:rPr>
        <w:t>of</w:t>
      </w:r>
      <w:r>
        <w:rPr>
          <w:color w:val="231F20"/>
          <w:spacing w:val="13"/>
          <w:w w:val="105"/>
          <w:sz w:val="17"/>
        </w:rPr>
        <w:t> </w:t>
      </w:r>
      <w:r>
        <w:rPr>
          <w:color w:val="231F20"/>
          <w:w w:val="105"/>
          <w:sz w:val="17"/>
        </w:rPr>
        <w:t>chapter</w:t>
      </w:r>
      <w:r>
        <w:rPr>
          <w:color w:val="231F20"/>
          <w:spacing w:val="13"/>
          <w:w w:val="105"/>
          <w:sz w:val="17"/>
        </w:rPr>
        <w:t> </w:t>
      </w:r>
      <w:r>
        <w:rPr>
          <w:color w:val="231F20"/>
          <w:w w:val="105"/>
          <w:sz w:val="17"/>
        </w:rPr>
        <w:t>3.4</w:t>
      </w:r>
      <w:r>
        <w:rPr>
          <w:color w:val="231F20"/>
          <w:spacing w:val="13"/>
          <w:w w:val="105"/>
          <w:sz w:val="17"/>
        </w:rPr>
        <w:t> </w:t>
      </w:r>
      <w:r>
        <w:rPr>
          <w:color w:val="231F20"/>
          <w:w w:val="105"/>
          <w:sz w:val="17"/>
        </w:rPr>
        <w:t>and</w:t>
      </w:r>
      <w:r>
        <w:rPr>
          <w:color w:val="231F20"/>
          <w:spacing w:val="13"/>
          <w:w w:val="105"/>
          <w:sz w:val="17"/>
        </w:rPr>
        <w:t> </w:t>
      </w:r>
      <w:r>
        <w:rPr>
          <w:color w:val="231F20"/>
          <w:w w:val="105"/>
          <w:sz w:val="17"/>
        </w:rPr>
        <w:t>in a quantity not exceeding the quantity specified in column 7a of the Dangerous Goods List of chapter 3.2.</w:t>
      </w:r>
    </w:p>
    <w:p>
      <w:pPr>
        <w:pStyle w:val="ListParagraph"/>
        <w:numPr>
          <w:ilvl w:val="0"/>
          <w:numId w:val="45"/>
        </w:numPr>
        <w:tabs>
          <w:tab w:pos="2495" w:val="left" w:leader="none"/>
          <w:tab w:pos="3217" w:val="left" w:leader="none"/>
        </w:tabs>
        <w:spacing w:line="256" w:lineRule="auto" w:before="101" w:after="0"/>
        <w:ind w:left="3217" w:right="850" w:hanging="961"/>
        <w:jc w:val="both"/>
        <w:rPr>
          <w:sz w:val="17"/>
        </w:rPr>
      </w:pPr>
      <w:r>
        <w:rPr>
          <w:color w:val="231F20"/>
          <w:w w:val="105"/>
          <w:sz w:val="17"/>
        </w:rPr>
        <w:t>401</w:t>
      </w:r>
      <w:r>
        <w:rPr>
          <w:color w:val="231F20"/>
          <w:spacing w:val="80"/>
          <w:w w:val="105"/>
          <w:sz w:val="17"/>
        </w:rPr>
        <w:t>  </w:t>
      </w:r>
      <w:r>
        <w:rPr>
          <w:color w:val="231F20"/>
          <w:w w:val="105"/>
          <w:sz w:val="17"/>
        </w:rPr>
        <w:t>Sodium</w:t>
      </w:r>
      <w:r>
        <w:rPr>
          <w:color w:val="231F20"/>
          <w:spacing w:val="-1"/>
          <w:w w:val="105"/>
          <w:sz w:val="17"/>
        </w:rPr>
        <w:t> </w:t>
      </w:r>
      <w:r>
        <w:rPr>
          <w:color w:val="231F20"/>
          <w:w w:val="105"/>
          <w:sz w:val="17"/>
        </w:rPr>
        <w:t>ion</w:t>
      </w:r>
      <w:r>
        <w:rPr>
          <w:color w:val="231F20"/>
          <w:spacing w:val="-1"/>
          <w:w w:val="105"/>
          <w:sz w:val="17"/>
        </w:rPr>
        <w:t> </w:t>
      </w:r>
      <w:r>
        <w:rPr>
          <w:color w:val="231F20"/>
          <w:w w:val="105"/>
          <w:sz w:val="17"/>
        </w:rPr>
        <w:t>cells</w:t>
      </w:r>
      <w:r>
        <w:rPr>
          <w:color w:val="231F20"/>
          <w:spacing w:val="-1"/>
          <w:w w:val="105"/>
          <w:sz w:val="17"/>
        </w:rPr>
        <w:t> </w:t>
      </w:r>
      <w:r>
        <w:rPr>
          <w:color w:val="231F20"/>
          <w:w w:val="105"/>
          <w:sz w:val="17"/>
        </w:rPr>
        <w:t>and</w:t>
      </w:r>
      <w:r>
        <w:rPr>
          <w:color w:val="231F20"/>
          <w:spacing w:val="-1"/>
          <w:w w:val="105"/>
          <w:sz w:val="17"/>
        </w:rPr>
        <w:t> </w:t>
      </w:r>
      <w:r>
        <w:rPr>
          <w:color w:val="231F20"/>
          <w:w w:val="105"/>
          <w:sz w:val="17"/>
        </w:rPr>
        <w:t>batteries</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organic</w:t>
      </w:r>
      <w:r>
        <w:rPr>
          <w:color w:val="231F20"/>
          <w:spacing w:val="-1"/>
          <w:w w:val="105"/>
          <w:sz w:val="17"/>
        </w:rPr>
        <w:t> </w:t>
      </w:r>
      <w:r>
        <w:rPr>
          <w:color w:val="231F20"/>
          <w:w w:val="105"/>
          <w:sz w:val="17"/>
        </w:rPr>
        <w:t>electrolyte</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transported</w:t>
      </w:r>
      <w:r>
        <w:rPr>
          <w:color w:val="231F20"/>
          <w:spacing w:val="-1"/>
          <w:w w:val="105"/>
          <w:sz w:val="17"/>
        </w:rPr>
        <w:t> </w:t>
      </w:r>
      <w:r>
        <w:rPr>
          <w:color w:val="231F20"/>
          <w:w w:val="105"/>
          <w:sz w:val="17"/>
        </w:rPr>
        <w:t>as</w:t>
      </w:r>
      <w:r>
        <w:rPr>
          <w:color w:val="231F20"/>
          <w:spacing w:val="-1"/>
          <w:w w:val="105"/>
          <w:sz w:val="17"/>
        </w:rPr>
        <w:t> </w:t>
      </w:r>
      <w:r>
        <w:rPr>
          <w:color w:val="231F20"/>
          <w:w w:val="105"/>
          <w:sz w:val="17"/>
        </w:rPr>
        <w:t>UN</w:t>
      </w:r>
      <w:r>
        <w:rPr>
          <w:color w:val="231F20"/>
          <w:spacing w:val="-1"/>
          <w:w w:val="105"/>
          <w:sz w:val="17"/>
        </w:rPr>
        <w:t> </w:t>
      </w:r>
      <w:r>
        <w:rPr>
          <w:color w:val="231F20"/>
          <w:w w:val="105"/>
          <w:sz w:val="17"/>
        </w:rPr>
        <w:t>3551</w:t>
      </w:r>
      <w:r>
        <w:rPr>
          <w:color w:val="231F20"/>
          <w:spacing w:val="-1"/>
          <w:w w:val="105"/>
          <w:sz w:val="17"/>
        </w:rPr>
        <w:t> </w:t>
      </w:r>
      <w:r>
        <w:rPr>
          <w:color w:val="231F20"/>
          <w:w w:val="105"/>
          <w:sz w:val="17"/>
        </w:rPr>
        <w:t>or</w:t>
      </w:r>
      <w:r>
        <w:rPr>
          <w:color w:val="231F20"/>
          <w:spacing w:val="-1"/>
          <w:w w:val="105"/>
          <w:sz w:val="17"/>
        </w:rPr>
        <w:t> </w:t>
      </w:r>
      <w:r>
        <w:rPr>
          <w:color w:val="231F20"/>
          <w:w w:val="105"/>
          <w:sz w:val="17"/>
        </w:rPr>
        <w:t>3552,</w:t>
      </w:r>
      <w:r>
        <w:rPr>
          <w:color w:val="231F20"/>
          <w:spacing w:val="-1"/>
          <w:w w:val="105"/>
          <w:sz w:val="17"/>
        </w:rPr>
        <w:t> </w:t>
      </w:r>
      <w:r>
        <w:rPr>
          <w:color w:val="231F20"/>
          <w:w w:val="105"/>
          <w:sz w:val="17"/>
        </w:rPr>
        <w:t>as appropriate. Sodium ion cells and batteries with aqueous alkali electrolyte shall be transported as UN</w:t>
      </w:r>
      <w:r>
        <w:rPr>
          <w:color w:val="231F20"/>
          <w:spacing w:val="-4"/>
          <w:w w:val="105"/>
          <w:sz w:val="17"/>
        </w:rPr>
        <w:t> </w:t>
      </w:r>
      <w:r>
        <w:rPr>
          <w:color w:val="231F20"/>
          <w:w w:val="105"/>
          <w:sz w:val="17"/>
        </w:rPr>
        <w:t>2795</w:t>
      </w:r>
      <w:r>
        <w:rPr>
          <w:color w:val="231F20"/>
          <w:spacing w:val="-4"/>
          <w:w w:val="105"/>
          <w:sz w:val="17"/>
        </w:rPr>
        <w:t> </w:t>
      </w:r>
      <w:r>
        <w:rPr>
          <w:color w:val="231F20"/>
          <w:w w:val="105"/>
          <w:sz w:val="17"/>
        </w:rPr>
        <w:t>BATTERIES,</w:t>
      </w:r>
      <w:r>
        <w:rPr>
          <w:color w:val="231F20"/>
          <w:spacing w:val="-4"/>
          <w:w w:val="105"/>
          <w:sz w:val="17"/>
        </w:rPr>
        <w:t> </w:t>
      </w:r>
      <w:r>
        <w:rPr>
          <w:color w:val="231F20"/>
          <w:w w:val="105"/>
          <w:sz w:val="17"/>
        </w:rPr>
        <w:t>WET,</w:t>
      </w:r>
      <w:r>
        <w:rPr>
          <w:color w:val="231F20"/>
          <w:spacing w:val="-4"/>
          <w:w w:val="105"/>
          <w:sz w:val="17"/>
        </w:rPr>
        <w:t> </w:t>
      </w:r>
      <w:r>
        <w:rPr>
          <w:color w:val="231F20"/>
          <w:w w:val="105"/>
          <w:sz w:val="17"/>
        </w:rPr>
        <w:t>FILLED</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ALKALI,</w:t>
      </w:r>
      <w:r>
        <w:rPr>
          <w:color w:val="231F20"/>
          <w:spacing w:val="-4"/>
          <w:w w:val="105"/>
          <w:sz w:val="17"/>
        </w:rPr>
        <w:t> </w:t>
      </w:r>
      <w:r>
        <w:rPr>
          <w:color w:val="231F20"/>
          <w:w w:val="105"/>
          <w:sz w:val="17"/>
        </w:rPr>
        <w:t>electric</w:t>
      </w:r>
      <w:r>
        <w:rPr>
          <w:color w:val="231F20"/>
          <w:spacing w:val="-4"/>
          <w:w w:val="105"/>
          <w:sz w:val="17"/>
        </w:rPr>
        <w:t> </w:t>
      </w:r>
      <w:r>
        <w:rPr>
          <w:color w:val="231F20"/>
          <w:w w:val="105"/>
          <w:sz w:val="17"/>
        </w:rPr>
        <w:t>storage.</w:t>
      </w:r>
    </w:p>
    <w:p>
      <w:pPr>
        <w:pStyle w:val="ListParagraph"/>
        <w:numPr>
          <w:ilvl w:val="0"/>
          <w:numId w:val="45"/>
        </w:numPr>
        <w:tabs>
          <w:tab w:pos="2495" w:val="left" w:leader="none"/>
          <w:tab w:pos="3217" w:val="left" w:leader="none"/>
        </w:tabs>
        <w:spacing w:line="254" w:lineRule="auto" w:before="97" w:after="0"/>
        <w:ind w:left="3217" w:right="848" w:hanging="961"/>
        <w:jc w:val="both"/>
        <w:rPr>
          <w:sz w:val="17"/>
        </w:rPr>
      </w:pPr>
      <w:r>
        <w:rPr>
          <w:color w:val="231F20"/>
          <w:w w:val="105"/>
          <w:sz w:val="17"/>
        </w:rPr>
        <w:t>402</w:t>
      </w:r>
      <w:r>
        <w:rPr>
          <w:color w:val="231F20"/>
          <w:spacing w:val="80"/>
          <w:w w:val="150"/>
          <w:sz w:val="17"/>
        </w:rPr>
        <w:t>  </w:t>
      </w:r>
      <w:r>
        <w:rPr>
          <w:color w:val="231F20"/>
          <w:w w:val="105"/>
          <w:sz w:val="17"/>
        </w:rPr>
        <w:t>Substances</w:t>
      </w:r>
      <w:r>
        <w:rPr>
          <w:color w:val="231F20"/>
          <w:spacing w:val="-13"/>
          <w:w w:val="105"/>
          <w:sz w:val="17"/>
        </w:rPr>
        <w:t> </w:t>
      </w:r>
      <w:r>
        <w:rPr>
          <w:color w:val="231F20"/>
          <w:w w:val="105"/>
          <w:sz w:val="17"/>
        </w:rPr>
        <w:t>transported</w:t>
      </w:r>
      <w:r>
        <w:rPr>
          <w:color w:val="231F20"/>
          <w:spacing w:val="-12"/>
          <w:w w:val="105"/>
          <w:sz w:val="17"/>
        </w:rPr>
        <w:t> </w:t>
      </w:r>
      <w:r>
        <w:rPr>
          <w:color w:val="231F20"/>
          <w:w w:val="105"/>
          <w:sz w:val="17"/>
        </w:rPr>
        <w:t>under</w:t>
      </w:r>
      <w:r>
        <w:rPr>
          <w:color w:val="231F20"/>
          <w:spacing w:val="-13"/>
          <w:w w:val="105"/>
          <w:sz w:val="17"/>
        </w:rPr>
        <w:t> </w:t>
      </w:r>
      <w:r>
        <w:rPr>
          <w:color w:val="231F20"/>
          <w:w w:val="105"/>
          <w:sz w:val="17"/>
        </w:rPr>
        <w:t>this</w:t>
      </w:r>
      <w:r>
        <w:rPr>
          <w:color w:val="231F20"/>
          <w:spacing w:val="-12"/>
          <w:w w:val="105"/>
          <w:sz w:val="17"/>
        </w:rPr>
        <w:t> </w:t>
      </w:r>
      <w:r>
        <w:rPr>
          <w:color w:val="231F20"/>
          <w:w w:val="105"/>
          <w:sz w:val="17"/>
        </w:rPr>
        <w:t>entry</w:t>
      </w:r>
      <w:r>
        <w:rPr>
          <w:color w:val="231F20"/>
          <w:spacing w:val="-12"/>
          <w:w w:val="105"/>
          <w:sz w:val="17"/>
        </w:rPr>
        <w:t> </w:t>
      </w:r>
      <w:r>
        <w:rPr>
          <w:color w:val="231F20"/>
          <w:w w:val="105"/>
          <w:sz w:val="17"/>
        </w:rPr>
        <w:t>shall</w:t>
      </w:r>
      <w:r>
        <w:rPr>
          <w:color w:val="231F20"/>
          <w:spacing w:val="-13"/>
          <w:w w:val="105"/>
          <w:sz w:val="17"/>
        </w:rPr>
        <w:t> </w:t>
      </w:r>
      <w:r>
        <w:rPr>
          <w:color w:val="231F20"/>
          <w:w w:val="105"/>
          <w:sz w:val="17"/>
        </w:rPr>
        <w:t>have</w:t>
      </w:r>
      <w:r>
        <w:rPr>
          <w:color w:val="231F20"/>
          <w:spacing w:val="-12"/>
          <w:w w:val="105"/>
          <w:sz w:val="17"/>
        </w:rPr>
        <w:t> </w:t>
      </w:r>
      <w:r>
        <w:rPr>
          <w:color w:val="231F20"/>
          <w:w w:val="105"/>
          <w:sz w:val="17"/>
        </w:rPr>
        <w:t>a</w:t>
      </w:r>
      <w:r>
        <w:rPr>
          <w:color w:val="231F20"/>
          <w:spacing w:val="-13"/>
          <w:w w:val="105"/>
          <w:sz w:val="17"/>
        </w:rPr>
        <w:t> </w:t>
      </w:r>
      <w:r>
        <w:rPr>
          <w:color w:val="231F20"/>
          <w:w w:val="105"/>
          <w:sz w:val="17"/>
        </w:rPr>
        <w:t>vapour</w:t>
      </w:r>
      <w:r>
        <w:rPr>
          <w:color w:val="231F20"/>
          <w:spacing w:val="-12"/>
          <w:w w:val="105"/>
          <w:sz w:val="17"/>
        </w:rPr>
        <w:t> </w:t>
      </w:r>
      <w:r>
        <w:rPr>
          <w:color w:val="231F20"/>
          <w:w w:val="105"/>
          <w:sz w:val="17"/>
        </w:rPr>
        <w:t>pressure</w:t>
      </w:r>
      <w:r>
        <w:rPr>
          <w:color w:val="231F20"/>
          <w:spacing w:val="-12"/>
          <w:w w:val="105"/>
          <w:sz w:val="17"/>
        </w:rPr>
        <w:t> </w:t>
      </w:r>
      <w:r>
        <w:rPr>
          <w:color w:val="231F20"/>
          <w:w w:val="105"/>
          <w:sz w:val="17"/>
        </w:rPr>
        <w:t>at</w:t>
      </w:r>
      <w:r>
        <w:rPr>
          <w:color w:val="231F20"/>
          <w:spacing w:val="-13"/>
          <w:w w:val="105"/>
          <w:sz w:val="17"/>
        </w:rPr>
        <w:t> </w:t>
      </w:r>
      <w:r>
        <w:rPr>
          <w:color w:val="231F20"/>
          <w:w w:val="105"/>
          <w:sz w:val="17"/>
        </w:rPr>
        <w:t>70°C</w:t>
      </w:r>
      <w:r>
        <w:rPr>
          <w:color w:val="231F20"/>
          <w:spacing w:val="-12"/>
          <w:w w:val="105"/>
          <w:sz w:val="17"/>
        </w:rPr>
        <w:t> </w:t>
      </w:r>
      <w:r>
        <w:rPr>
          <w:color w:val="231F20"/>
          <w:w w:val="105"/>
          <w:sz w:val="17"/>
        </w:rPr>
        <w:t>not</w:t>
      </w:r>
      <w:r>
        <w:rPr>
          <w:color w:val="231F20"/>
          <w:spacing w:val="-13"/>
          <w:w w:val="105"/>
          <w:sz w:val="17"/>
        </w:rPr>
        <w:t> </w:t>
      </w:r>
      <w:r>
        <w:rPr>
          <w:color w:val="231F20"/>
          <w:w w:val="105"/>
          <w:sz w:val="17"/>
        </w:rPr>
        <w:t>exceeding</w:t>
      </w:r>
      <w:r>
        <w:rPr>
          <w:color w:val="231F20"/>
          <w:spacing w:val="-12"/>
          <w:w w:val="105"/>
          <w:sz w:val="17"/>
        </w:rPr>
        <w:t> </w:t>
      </w:r>
      <w:r>
        <w:rPr>
          <w:color w:val="231F20"/>
          <w:w w:val="105"/>
          <w:sz w:val="17"/>
        </w:rPr>
        <w:t>1.1</w:t>
      </w:r>
      <w:r>
        <w:rPr>
          <w:color w:val="231F20"/>
          <w:spacing w:val="-12"/>
          <w:w w:val="105"/>
          <w:sz w:val="17"/>
        </w:rPr>
        <w:t> </w:t>
      </w:r>
      <w:r>
        <w:rPr>
          <w:color w:val="231F20"/>
          <w:w w:val="105"/>
          <w:sz w:val="17"/>
        </w:rPr>
        <w:t>MPa (11 bar) and a density at 50°C not lower than 0.525 kg/L.</w:t>
      </w:r>
    </w:p>
    <w:p>
      <w:pPr>
        <w:pStyle w:val="ListParagraph"/>
        <w:numPr>
          <w:ilvl w:val="0"/>
          <w:numId w:val="45"/>
        </w:numPr>
        <w:tabs>
          <w:tab w:pos="2495" w:val="left" w:leader="none"/>
          <w:tab w:pos="3217" w:val="left" w:leader="none"/>
        </w:tabs>
        <w:spacing w:line="256" w:lineRule="auto" w:before="101" w:after="0"/>
        <w:ind w:left="3217" w:right="847" w:hanging="961"/>
        <w:jc w:val="both"/>
        <w:rPr>
          <w:sz w:val="17"/>
        </w:rPr>
      </w:pPr>
      <w:r>
        <w:rPr>
          <w:color w:val="231F20"/>
          <w:w w:val="105"/>
          <w:sz w:val="17"/>
        </w:rPr>
        <w:t>403</w:t>
      </w:r>
      <w:r>
        <w:rPr>
          <w:color w:val="231F20"/>
          <w:spacing w:val="80"/>
          <w:w w:val="105"/>
          <w:sz w:val="17"/>
        </w:rPr>
        <w:t>   </w:t>
      </w:r>
      <w:r>
        <w:rPr>
          <w:color w:val="231F20"/>
          <w:w w:val="105"/>
          <w:sz w:val="17"/>
        </w:rPr>
        <w:t>Nitrocellulose (NC) membrane filters covered by this entry with NC content not exceeding 53 g/m</w:t>
      </w:r>
      <w:r>
        <w:rPr>
          <w:color w:val="231F20"/>
          <w:w w:val="105"/>
          <w:sz w:val="17"/>
          <w:vertAlign w:val="superscript"/>
        </w:rPr>
        <w:t>2</w:t>
      </w:r>
      <w:r>
        <w:rPr>
          <w:color w:val="231F20"/>
          <w:w w:val="105"/>
          <w:sz w:val="17"/>
          <w:vertAlign w:val="baseline"/>
        </w:rPr>
        <w:t> and</w:t>
      </w:r>
      <w:r>
        <w:rPr>
          <w:color w:val="231F20"/>
          <w:spacing w:val="-9"/>
          <w:w w:val="105"/>
          <w:sz w:val="17"/>
          <w:vertAlign w:val="baseline"/>
        </w:rPr>
        <w:t> </w:t>
      </w:r>
      <w:r>
        <w:rPr>
          <w:color w:val="231F20"/>
          <w:w w:val="105"/>
          <w:sz w:val="17"/>
          <w:vertAlign w:val="baseline"/>
        </w:rPr>
        <w:t>an</w:t>
      </w:r>
      <w:r>
        <w:rPr>
          <w:color w:val="231F20"/>
          <w:spacing w:val="-9"/>
          <w:w w:val="105"/>
          <w:sz w:val="17"/>
          <w:vertAlign w:val="baseline"/>
        </w:rPr>
        <w:t> </w:t>
      </w:r>
      <w:r>
        <w:rPr>
          <w:color w:val="231F20"/>
          <w:w w:val="105"/>
          <w:sz w:val="17"/>
          <w:vertAlign w:val="baseline"/>
        </w:rPr>
        <w:t>NC</w:t>
      </w:r>
      <w:r>
        <w:rPr>
          <w:color w:val="231F20"/>
          <w:spacing w:val="-9"/>
          <w:w w:val="105"/>
          <w:sz w:val="17"/>
          <w:vertAlign w:val="baseline"/>
        </w:rPr>
        <w:t> </w:t>
      </w:r>
      <w:r>
        <w:rPr>
          <w:color w:val="231F20"/>
          <w:w w:val="105"/>
          <w:sz w:val="17"/>
          <w:vertAlign w:val="baseline"/>
        </w:rPr>
        <w:t>net</w:t>
      </w:r>
      <w:r>
        <w:rPr>
          <w:color w:val="231F20"/>
          <w:spacing w:val="-9"/>
          <w:w w:val="105"/>
          <w:sz w:val="17"/>
          <w:vertAlign w:val="baseline"/>
        </w:rPr>
        <w:t> </w:t>
      </w:r>
      <w:r>
        <w:rPr>
          <w:color w:val="231F20"/>
          <w:w w:val="105"/>
          <w:sz w:val="17"/>
          <w:vertAlign w:val="baseline"/>
        </w:rPr>
        <w:t>mass</w:t>
      </w:r>
      <w:r>
        <w:rPr>
          <w:color w:val="231F20"/>
          <w:spacing w:val="-9"/>
          <w:w w:val="105"/>
          <w:sz w:val="17"/>
          <w:vertAlign w:val="baseline"/>
        </w:rPr>
        <w:t> </w:t>
      </w:r>
      <w:r>
        <w:rPr>
          <w:color w:val="231F20"/>
          <w:w w:val="105"/>
          <w:sz w:val="17"/>
          <w:vertAlign w:val="baseline"/>
        </w:rPr>
        <w:t>not</w:t>
      </w:r>
      <w:r>
        <w:rPr>
          <w:color w:val="231F20"/>
          <w:spacing w:val="-9"/>
          <w:w w:val="105"/>
          <w:sz w:val="17"/>
          <w:vertAlign w:val="baseline"/>
        </w:rPr>
        <w:t> </w:t>
      </w:r>
      <w:r>
        <w:rPr>
          <w:color w:val="231F20"/>
          <w:w w:val="105"/>
          <w:sz w:val="17"/>
          <w:vertAlign w:val="baseline"/>
        </w:rPr>
        <w:t>exceeding</w:t>
      </w:r>
      <w:r>
        <w:rPr>
          <w:color w:val="231F20"/>
          <w:spacing w:val="-9"/>
          <w:w w:val="105"/>
          <w:sz w:val="17"/>
          <w:vertAlign w:val="baseline"/>
        </w:rPr>
        <w:t> </w:t>
      </w:r>
      <w:r>
        <w:rPr>
          <w:color w:val="231F20"/>
          <w:w w:val="105"/>
          <w:sz w:val="17"/>
          <w:vertAlign w:val="baseline"/>
        </w:rPr>
        <w:t>300</w:t>
      </w:r>
      <w:r>
        <w:rPr>
          <w:color w:val="231F20"/>
          <w:spacing w:val="-9"/>
          <w:w w:val="105"/>
          <w:sz w:val="17"/>
          <w:vertAlign w:val="baseline"/>
        </w:rPr>
        <w:t> </w:t>
      </w:r>
      <w:r>
        <w:rPr>
          <w:color w:val="231F20"/>
          <w:w w:val="105"/>
          <w:sz w:val="17"/>
          <w:vertAlign w:val="baseline"/>
        </w:rPr>
        <w:t>g</w:t>
      </w:r>
      <w:r>
        <w:rPr>
          <w:color w:val="231F20"/>
          <w:spacing w:val="-9"/>
          <w:w w:val="105"/>
          <w:sz w:val="17"/>
          <w:vertAlign w:val="baseline"/>
        </w:rPr>
        <w:t> </w:t>
      </w:r>
      <w:r>
        <w:rPr>
          <w:color w:val="231F20"/>
          <w:w w:val="105"/>
          <w:sz w:val="17"/>
          <w:vertAlign w:val="baseline"/>
        </w:rPr>
        <w:t>per</w:t>
      </w:r>
      <w:r>
        <w:rPr>
          <w:color w:val="231F20"/>
          <w:spacing w:val="-9"/>
          <w:w w:val="105"/>
          <w:sz w:val="17"/>
          <w:vertAlign w:val="baseline"/>
        </w:rPr>
        <w:t> </w:t>
      </w:r>
      <w:r>
        <w:rPr>
          <w:color w:val="231F20"/>
          <w:w w:val="105"/>
          <w:sz w:val="17"/>
          <w:vertAlign w:val="baseline"/>
        </w:rPr>
        <w:t>inner</w:t>
      </w:r>
      <w:r>
        <w:rPr>
          <w:color w:val="231F20"/>
          <w:spacing w:val="-9"/>
          <w:w w:val="105"/>
          <w:sz w:val="17"/>
          <w:vertAlign w:val="baseline"/>
        </w:rPr>
        <w:t> </w:t>
      </w:r>
      <w:r>
        <w:rPr>
          <w:color w:val="231F20"/>
          <w:w w:val="105"/>
          <w:sz w:val="17"/>
          <w:vertAlign w:val="baseline"/>
        </w:rPr>
        <w:t>packaging,</w:t>
      </w:r>
      <w:r>
        <w:rPr>
          <w:color w:val="231F20"/>
          <w:spacing w:val="-9"/>
          <w:w w:val="105"/>
          <w:sz w:val="17"/>
          <w:vertAlign w:val="baseline"/>
        </w:rPr>
        <w:t> </w:t>
      </w:r>
      <w:r>
        <w:rPr>
          <w:color w:val="231F20"/>
          <w:w w:val="105"/>
          <w:sz w:val="17"/>
          <w:vertAlign w:val="baseline"/>
        </w:rPr>
        <w:t>are</w:t>
      </w:r>
      <w:r>
        <w:rPr>
          <w:color w:val="231F20"/>
          <w:spacing w:val="-9"/>
          <w:w w:val="105"/>
          <w:sz w:val="17"/>
          <w:vertAlign w:val="baseline"/>
        </w:rPr>
        <w:t> </w:t>
      </w:r>
      <w:r>
        <w:rPr>
          <w:color w:val="231F20"/>
          <w:w w:val="105"/>
          <w:sz w:val="17"/>
          <w:vertAlign w:val="baseline"/>
        </w:rPr>
        <w:t>not</w:t>
      </w:r>
      <w:r>
        <w:rPr>
          <w:color w:val="231F20"/>
          <w:spacing w:val="-9"/>
          <w:w w:val="105"/>
          <w:sz w:val="17"/>
          <w:vertAlign w:val="baseline"/>
        </w:rPr>
        <w:t> </w:t>
      </w:r>
      <w:r>
        <w:rPr>
          <w:color w:val="231F20"/>
          <w:w w:val="105"/>
          <w:sz w:val="17"/>
          <w:vertAlign w:val="baseline"/>
        </w:rPr>
        <w:t>subject</w:t>
      </w:r>
      <w:r>
        <w:rPr>
          <w:color w:val="231F20"/>
          <w:spacing w:val="-9"/>
          <w:w w:val="105"/>
          <w:sz w:val="17"/>
          <w:vertAlign w:val="baseline"/>
        </w:rPr>
        <w:t> </w:t>
      </w:r>
      <w:r>
        <w:rPr>
          <w:color w:val="231F20"/>
          <w:w w:val="105"/>
          <w:sz w:val="17"/>
          <w:vertAlign w:val="baseline"/>
        </w:rPr>
        <w:t>to</w:t>
      </w:r>
      <w:r>
        <w:rPr>
          <w:color w:val="231F20"/>
          <w:spacing w:val="-9"/>
          <w:w w:val="105"/>
          <w:sz w:val="17"/>
          <w:vertAlign w:val="baseline"/>
        </w:rPr>
        <w:t> </w:t>
      </w:r>
      <w:r>
        <w:rPr>
          <w:color w:val="231F20"/>
          <w:w w:val="105"/>
          <w:sz w:val="17"/>
          <w:vertAlign w:val="baseline"/>
        </w:rPr>
        <w:t>these</w:t>
      </w:r>
      <w:r>
        <w:rPr>
          <w:color w:val="231F20"/>
          <w:spacing w:val="-9"/>
          <w:w w:val="105"/>
          <w:sz w:val="17"/>
          <w:vertAlign w:val="baseline"/>
        </w:rPr>
        <w:t> </w:t>
      </w:r>
      <w:r>
        <w:rPr>
          <w:color w:val="231F20"/>
          <w:w w:val="105"/>
          <w:sz w:val="17"/>
          <w:vertAlign w:val="baseline"/>
        </w:rPr>
        <w:t>requirements if they meet the following conditions:</w:t>
      </w:r>
    </w:p>
    <w:p>
      <w:pPr>
        <w:pStyle w:val="ListParagraph"/>
        <w:numPr>
          <w:ilvl w:val="1"/>
          <w:numId w:val="45"/>
        </w:numPr>
        <w:tabs>
          <w:tab w:pos="3577" w:val="left" w:leader="none"/>
        </w:tabs>
        <w:spacing w:line="256" w:lineRule="auto" w:before="79" w:after="0"/>
        <w:ind w:left="3577" w:right="848" w:hanging="360"/>
        <w:jc w:val="both"/>
        <w:rPr>
          <w:sz w:val="17"/>
        </w:rPr>
      </w:pPr>
      <w:r>
        <w:rPr>
          <w:color w:val="231F20"/>
          <w:w w:val="105"/>
          <w:sz w:val="17"/>
        </w:rPr>
        <w:t>They are packed with paper separators of minimum 80 g/m² placed between each layer of NC membrane filters.</w:t>
      </w:r>
    </w:p>
    <w:p>
      <w:pPr>
        <w:pStyle w:val="ListParagraph"/>
        <w:numPr>
          <w:ilvl w:val="1"/>
          <w:numId w:val="45"/>
        </w:numPr>
        <w:tabs>
          <w:tab w:pos="3577" w:val="left" w:leader="none"/>
        </w:tabs>
        <w:spacing w:line="256" w:lineRule="auto" w:before="81" w:after="0"/>
        <w:ind w:left="3577" w:right="849" w:hanging="360"/>
        <w:jc w:val="both"/>
        <w:rPr>
          <w:sz w:val="17"/>
        </w:rPr>
      </w:pPr>
      <w:r>
        <w:rPr>
          <w:color w:val="231F20"/>
          <w:sz w:val="17"/>
        </w:rPr>
        <w:t>They</w:t>
      </w:r>
      <w:r>
        <w:rPr>
          <w:color w:val="231F20"/>
          <w:spacing w:val="13"/>
          <w:sz w:val="17"/>
        </w:rPr>
        <w:t> </w:t>
      </w:r>
      <w:r>
        <w:rPr>
          <w:color w:val="231F20"/>
          <w:sz w:val="17"/>
        </w:rPr>
        <w:t>are</w:t>
      </w:r>
      <w:r>
        <w:rPr>
          <w:color w:val="231F20"/>
          <w:spacing w:val="13"/>
          <w:sz w:val="17"/>
        </w:rPr>
        <w:t> </w:t>
      </w:r>
      <w:r>
        <w:rPr>
          <w:color w:val="231F20"/>
          <w:sz w:val="17"/>
        </w:rPr>
        <w:t>packed</w:t>
      </w:r>
      <w:r>
        <w:rPr>
          <w:color w:val="231F20"/>
          <w:spacing w:val="13"/>
          <w:sz w:val="17"/>
        </w:rPr>
        <w:t> </w:t>
      </w:r>
      <w:r>
        <w:rPr>
          <w:color w:val="231F20"/>
          <w:sz w:val="17"/>
        </w:rPr>
        <w:t>to</w:t>
      </w:r>
      <w:r>
        <w:rPr>
          <w:color w:val="231F20"/>
          <w:spacing w:val="13"/>
          <w:sz w:val="17"/>
        </w:rPr>
        <w:t> </w:t>
      </w:r>
      <w:r>
        <w:rPr>
          <w:color w:val="231F20"/>
          <w:sz w:val="17"/>
        </w:rPr>
        <w:t>maintain</w:t>
      </w:r>
      <w:r>
        <w:rPr>
          <w:color w:val="231F20"/>
          <w:spacing w:val="13"/>
          <w:sz w:val="17"/>
        </w:rPr>
        <w:t> </w:t>
      </w:r>
      <w:r>
        <w:rPr>
          <w:color w:val="231F20"/>
          <w:sz w:val="17"/>
        </w:rPr>
        <w:t>the</w:t>
      </w:r>
      <w:r>
        <w:rPr>
          <w:color w:val="231F20"/>
          <w:spacing w:val="13"/>
          <w:sz w:val="17"/>
        </w:rPr>
        <w:t> </w:t>
      </w:r>
      <w:r>
        <w:rPr>
          <w:color w:val="231F20"/>
          <w:sz w:val="17"/>
        </w:rPr>
        <w:t>alignment</w:t>
      </w:r>
      <w:r>
        <w:rPr>
          <w:color w:val="231F20"/>
          <w:spacing w:val="13"/>
          <w:sz w:val="17"/>
        </w:rPr>
        <w:t> </w:t>
      </w:r>
      <w:r>
        <w:rPr>
          <w:color w:val="231F20"/>
          <w:sz w:val="17"/>
        </w:rPr>
        <w:t>of</w:t>
      </w:r>
      <w:r>
        <w:rPr>
          <w:color w:val="231F20"/>
          <w:spacing w:val="13"/>
          <w:sz w:val="17"/>
        </w:rPr>
        <w:t> </w:t>
      </w:r>
      <w:r>
        <w:rPr>
          <w:color w:val="231F20"/>
          <w:sz w:val="17"/>
        </w:rPr>
        <w:t>the</w:t>
      </w:r>
      <w:r>
        <w:rPr>
          <w:color w:val="231F20"/>
          <w:spacing w:val="13"/>
          <w:sz w:val="17"/>
        </w:rPr>
        <w:t> </w:t>
      </w:r>
      <w:r>
        <w:rPr>
          <w:color w:val="231F20"/>
          <w:sz w:val="17"/>
        </w:rPr>
        <w:t>NC</w:t>
      </w:r>
      <w:r>
        <w:rPr>
          <w:color w:val="231F20"/>
          <w:spacing w:val="13"/>
          <w:sz w:val="17"/>
        </w:rPr>
        <w:t> </w:t>
      </w:r>
      <w:r>
        <w:rPr>
          <w:color w:val="231F20"/>
          <w:sz w:val="17"/>
        </w:rPr>
        <w:t>membrane</w:t>
      </w:r>
      <w:r>
        <w:rPr>
          <w:color w:val="231F20"/>
          <w:spacing w:val="13"/>
          <w:sz w:val="17"/>
        </w:rPr>
        <w:t> </w:t>
      </w:r>
      <w:r>
        <w:rPr>
          <w:color w:val="231F20"/>
          <w:sz w:val="17"/>
        </w:rPr>
        <w:t>filters</w:t>
      </w:r>
      <w:r>
        <w:rPr>
          <w:color w:val="231F20"/>
          <w:spacing w:val="13"/>
          <w:sz w:val="17"/>
        </w:rPr>
        <w:t> </w:t>
      </w:r>
      <w:r>
        <w:rPr>
          <w:color w:val="231F20"/>
          <w:sz w:val="17"/>
        </w:rPr>
        <w:t>and</w:t>
      </w:r>
      <w:r>
        <w:rPr>
          <w:color w:val="231F20"/>
          <w:spacing w:val="13"/>
          <w:sz w:val="17"/>
        </w:rPr>
        <w:t> </w:t>
      </w:r>
      <w:r>
        <w:rPr>
          <w:color w:val="231F20"/>
          <w:sz w:val="17"/>
        </w:rPr>
        <w:t>the</w:t>
      </w:r>
      <w:r>
        <w:rPr>
          <w:color w:val="231F20"/>
          <w:spacing w:val="13"/>
          <w:sz w:val="17"/>
        </w:rPr>
        <w:t> </w:t>
      </w:r>
      <w:r>
        <w:rPr>
          <w:color w:val="231F20"/>
          <w:sz w:val="17"/>
        </w:rPr>
        <w:t>paper</w:t>
      </w:r>
      <w:r>
        <w:rPr>
          <w:color w:val="231F20"/>
          <w:spacing w:val="13"/>
          <w:sz w:val="17"/>
        </w:rPr>
        <w:t> </w:t>
      </w:r>
      <w:r>
        <w:rPr>
          <w:color w:val="231F20"/>
          <w:sz w:val="17"/>
        </w:rPr>
        <w:t>separators </w:t>
      </w:r>
      <w:r>
        <w:rPr>
          <w:color w:val="231F20"/>
          <w:w w:val="105"/>
          <w:sz w:val="17"/>
        </w:rPr>
        <w:t>in any of the following configurations:</w:t>
      </w:r>
    </w:p>
    <w:p>
      <w:pPr>
        <w:pStyle w:val="ListParagraph"/>
        <w:numPr>
          <w:ilvl w:val="2"/>
          <w:numId w:val="45"/>
        </w:numPr>
        <w:tabs>
          <w:tab w:pos="3937" w:val="left" w:leader="none"/>
        </w:tabs>
        <w:spacing w:line="256" w:lineRule="auto" w:before="61" w:after="0"/>
        <w:ind w:left="3937" w:right="848" w:hanging="360"/>
        <w:jc w:val="left"/>
        <w:rPr>
          <w:sz w:val="17"/>
        </w:rPr>
      </w:pPr>
      <w:r>
        <w:rPr>
          <w:color w:val="231F20"/>
          <w:w w:val="105"/>
          <w:sz w:val="17"/>
        </w:rPr>
        <w:t>Rolls</w:t>
      </w:r>
      <w:r>
        <w:rPr>
          <w:color w:val="231F20"/>
          <w:spacing w:val="-13"/>
          <w:w w:val="105"/>
          <w:sz w:val="17"/>
        </w:rPr>
        <w:t> </w:t>
      </w:r>
      <w:r>
        <w:rPr>
          <w:color w:val="231F20"/>
          <w:w w:val="105"/>
          <w:sz w:val="17"/>
        </w:rPr>
        <w:t>tightly</w:t>
      </w:r>
      <w:r>
        <w:rPr>
          <w:color w:val="231F20"/>
          <w:spacing w:val="-13"/>
          <w:w w:val="105"/>
          <w:sz w:val="17"/>
        </w:rPr>
        <w:t> </w:t>
      </w:r>
      <w:r>
        <w:rPr>
          <w:color w:val="231F20"/>
          <w:w w:val="105"/>
          <w:sz w:val="17"/>
        </w:rPr>
        <w:t>wound</w:t>
      </w:r>
      <w:r>
        <w:rPr>
          <w:color w:val="231F20"/>
          <w:spacing w:val="-13"/>
          <w:w w:val="105"/>
          <w:sz w:val="17"/>
        </w:rPr>
        <w:t> </w:t>
      </w:r>
      <w:r>
        <w:rPr>
          <w:color w:val="231F20"/>
          <w:w w:val="105"/>
          <w:sz w:val="17"/>
        </w:rPr>
        <w:t>and</w:t>
      </w:r>
      <w:r>
        <w:rPr>
          <w:color w:val="231F20"/>
          <w:spacing w:val="-13"/>
          <w:w w:val="105"/>
          <w:sz w:val="17"/>
        </w:rPr>
        <w:t> </w:t>
      </w:r>
      <w:r>
        <w:rPr>
          <w:color w:val="231F20"/>
          <w:w w:val="105"/>
          <w:sz w:val="17"/>
        </w:rPr>
        <w:t>packed</w:t>
      </w:r>
      <w:r>
        <w:rPr>
          <w:color w:val="231F20"/>
          <w:spacing w:val="-13"/>
          <w:w w:val="105"/>
          <w:sz w:val="17"/>
        </w:rPr>
        <w:t> </w:t>
      </w:r>
      <w:r>
        <w:rPr>
          <w:color w:val="231F20"/>
          <w:w w:val="105"/>
          <w:sz w:val="17"/>
        </w:rPr>
        <w:t>in</w:t>
      </w:r>
      <w:r>
        <w:rPr>
          <w:color w:val="231F20"/>
          <w:spacing w:val="-13"/>
          <w:w w:val="105"/>
          <w:sz w:val="17"/>
        </w:rPr>
        <w:t> </w:t>
      </w:r>
      <w:r>
        <w:rPr>
          <w:color w:val="231F20"/>
          <w:w w:val="105"/>
          <w:sz w:val="17"/>
        </w:rPr>
        <w:t>plastic</w:t>
      </w:r>
      <w:r>
        <w:rPr>
          <w:color w:val="231F20"/>
          <w:spacing w:val="-13"/>
          <w:w w:val="105"/>
          <w:sz w:val="17"/>
        </w:rPr>
        <w:t> </w:t>
      </w:r>
      <w:r>
        <w:rPr>
          <w:color w:val="231F20"/>
          <w:w w:val="105"/>
          <w:sz w:val="17"/>
        </w:rPr>
        <w:t>foil</w:t>
      </w:r>
      <w:r>
        <w:rPr>
          <w:color w:val="231F20"/>
          <w:spacing w:val="-13"/>
          <w:w w:val="105"/>
          <w:sz w:val="17"/>
        </w:rPr>
        <w:t> </w:t>
      </w:r>
      <w:r>
        <w:rPr>
          <w:color w:val="231F20"/>
          <w:w w:val="105"/>
          <w:sz w:val="17"/>
        </w:rPr>
        <w:t>of</w:t>
      </w:r>
      <w:r>
        <w:rPr>
          <w:color w:val="231F20"/>
          <w:spacing w:val="-13"/>
          <w:w w:val="105"/>
          <w:sz w:val="17"/>
        </w:rPr>
        <w:t> </w:t>
      </w:r>
      <w:r>
        <w:rPr>
          <w:color w:val="231F20"/>
          <w:w w:val="105"/>
          <w:sz w:val="17"/>
        </w:rPr>
        <w:t>minimum</w:t>
      </w:r>
      <w:r>
        <w:rPr>
          <w:color w:val="231F20"/>
          <w:spacing w:val="-13"/>
          <w:w w:val="105"/>
          <w:sz w:val="17"/>
        </w:rPr>
        <w:t> </w:t>
      </w:r>
      <w:r>
        <w:rPr>
          <w:color w:val="231F20"/>
          <w:w w:val="105"/>
          <w:sz w:val="17"/>
        </w:rPr>
        <w:t>80</w:t>
      </w:r>
      <w:r>
        <w:rPr>
          <w:color w:val="231F20"/>
          <w:spacing w:val="-13"/>
          <w:w w:val="105"/>
          <w:sz w:val="17"/>
        </w:rPr>
        <w:t> </w:t>
      </w:r>
      <w:r>
        <w:rPr>
          <w:color w:val="231F20"/>
          <w:w w:val="105"/>
          <w:sz w:val="17"/>
        </w:rPr>
        <w:t>g/m</w:t>
      </w:r>
      <w:r>
        <w:rPr>
          <w:color w:val="231F20"/>
          <w:w w:val="105"/>
          <w:sz w:val="17"/>
          <w:vertAlign w:val="superscript"/>
        </w:rPr>
        <w:t>2</w:t>
      </w:r>
      <w:r>
        <w:rPr>
          <w:color w:val="231F20"/>
          <w:spacing w:val="-13"/>
          <w:w w:val="105"/>
          <w:sz w:val="17"/>
          <w:vertAlign w:val="baseline"/>
        </w:rPr>
        <w:t> </w:t>
      </w:r>
      <w:r>
        <w:rPr>
          <w:color w:val="231F20"/>
          <w:w w:val="105"/>
          <w:sz w:val="17"/>
          <w:vertAlign w:val="baseline"/>
        </w:rPr>
        <w:t>or</w:t>
      </w:r>
      <w:r>
        <w:rPr>
          <w:color w:val="231F20"/>
          <w:spacing w:val="-13"/>
          <w:w w:val="105"/>
          <w:sz w:val="17"/>
          <w:vertAlign w:val="baseline"/>
        </w:rPr>
        <w:t> </w:t>
      </w:r>
      <w:r>
        <w:rPr>
          <w:color w:val="231F20"/>
          <w:w w:val="105"/>
          <w:sz w:val="17"/>
          <w:vertAlign w:val="baseline"/>
        </w:rPr>
        <w:t>aluminium</w:t>
      </w:r>
      <w:r>
        <w:rPr>
          <w:color w:val="231F20"/>
          <w:spacing w:val="-13"/>
          <w:w w:val="105"/>
          <w:sz w:val="17"/>
          <w:vertAlign w:val="baseline"/>
        </w:rPr>
        <w:t> </w:t>
      </w:r>
      <w:r>
        <w:rPr>
          <w:color w:val="231F20"/>
          <w:w w:val="105"/>
          <w:sz w:val="17"/>
          <w:vertAlign w:val="baseline"/>
        </w:rPr>
        <w:t>pouches</w:t>
      </w:r>
      <w:r>
        <w:rPr>
          <w:color w:val="231F20"/>
          <w:spacing w:val="-13"/>
          <w:w w:val="105"/>
          <w:sz w:val="17"/>
          <w:vertAlign w:val="baseline"/>
        </w:rPr>
        <w:t> </w:t>
      </w:r>
      <w:r>
        <w:rPr>
          <w:color w:val="231F20"/>
          <w:w w:val="105"/>
          <w:sz w:val="17"/>
          <w:vertAlign w:val="baseline"/>
        </w:rPr>
        <w:t>with an</w:t>
      </w:r>
      <w:r>
        <w:rPr>
          <w:color w:val="231F20"/>
          <w:spacing w:val="-13"/>
          <w:w w:val="105"/>
          <w:sz w:val="17"/>
          <w:vertAlign w:val="baseline"/>
        </w:rPr>
        <w:t> </w:t>
      </w:r>
      <w:r>
        <w:rPr>
          <w:color w:val="231F20"/>
          <w:w w:val="105"/>
          <w:sz w:val="17"/>
          <w:vertAlign w:val="baseline"/>
        </w:rPr>
        <w:t>oxygen</w:t>
      </w:r>
      <w:r>
        <w:rPr>
          <w:color w:val="231F20"/>
          <w:spacing w:val="-12"/>
          <w:w w:val="105"/>
          <w:sz w:val="17"/>
          <w:vertAlign w:val="baseline"/>
        </w:rPr>
        <w:t> </w:t>
      </w:r>
      <w:r>
        <w:rPr>
          <w:color w:val="231F20"/>
          <w:w w:val="105"/>
          <w:sz w:val="17"/>
          <w:vertAlign w:val="baseline"/>
        </w:rPr>
        <w:t>permeability</w:t>
      </w:r>
      <w:r>
        <w:rPr>
          <w:color w:val="231F20"/>
          <w:spacing w:val="-13"/>
          <w:w w:val="105"/>
          <w:sz w:val="17"/>
          <w:vertAlign w:val="baseline"/>
        </w:rPr>
        <w:t> </w:t>
      </w:r>
      <w:r>
        <w:rPr>
          <w:color w:val="231F20"/>
          <w:w w:val="105"/>
          <w:sz w:val="17"/>
          <w:vertAlign w:val="baseline"/>
        </w:rPr>
        <w:t>of</w:t>
      </w:r>
      <w:r>
        <w:rPr>
          <w:color w:val="231F20"/>
          <w:spacing w:val="-12"/>
          <w:w w:val="105"/>
          <w:sz w:val="17"/>
          <w:vertAlign w:val="baseline"/>
        </w:rPr>
        <w:t> </w:t>
      </w:r>
      <w:r>
        <w:rPr>
          <w:color w:val="231F20"/>
          <w:w w:val="105"/>
          <w:sz w:val="17"/>
          <w:vertAlign w:val="baseline"/>
        </w:rPr>
        <w:t>equal</w:t>
      </w:r>
      <w:r>
        <w:rPr>
          <w:color w:val="231F20"/>
          <w:spacing w:val="-12"/>
          <w:w w:val="105"/>
          <w:sz w:val="17"/>
          <w:vertAlign w:val="baseline"/>
        </w:rPr>
        <w:t> </w:t>
      </w:r>
      <w:r>
        <w:rPr>
          <w:color w:val="231F20"/>
          <w:w w:val="105"/>
          <w:sz w:val="17"/>
          <w:vertAlign w:val="baseline"/>
        </w:rPr>
        <w:t>or</w:t>
      </w:r>
      <w:r>
        <w:rPr>
          <w:color w:val="231F20"/>
          <w:spacing w:val="-13"/>
          <w:w w:val="105"/>
          <w:sz w:val="17"/>
          <w:vertAlign w:val="baseline"/>
        </w:rPr>
        <w:t> </w:t>
      </w:r>
      <w:r>
        <w:rPr>
          <w:color w:val="231F20"/>
          <w:w w:val="105"/>
          <w:sz w:val="17"/>
          <w:vertAlign w:val="baseline"/>
        </w:rPr>
        <w:t>less</w:t>
      </w:r>
      <w:r>
        <w:rPr>
          <w:color w:val="231F20"/>
          <w:spacing w:val="-12"/>
          <w:w w:val="105"/>
          <w:sz w:val="17"/>
          <w:vertAlign w:val="baseline"/>
        </w:rPr>
        <w:t> </w:t>
      </w:r>
      <w:r>
        <w:rPr>
          <w:color w:val="231F20"/>
          <w:w w:val="105"/>
          <w:sz w:val="17"/>
          <w:vertAlign w:val="baseline"/>
        </w:rPr>
        <w:t>than</w:t>
      </w:r>
      <w:r>
        <w:rPr>
          <w:color w:val="231F20"/>
          <w:spacing w:val="-13"/>
          <w:w w:val="105"/>
          <w:sz w:val="17"/>
          <w:vertAlign w:val="baseline"/>
        </w:rPr>
        <w:t> </w:t>
      </w:r>
      <w:r>
        <w:rPr>
          <w:color w:val="231F20"/>
          <w:w w:val="105"/>
          <w:sz w:val="17"/>
          <w:vertAlign w:val="baseline"/>
        </w:rPr>
        <w:t>0.1%</w:t>
      </w:r>
      <w:r>
        <w:rPr>
          <w:color w:val="231F20"/>
          <w:spacing w:val="-12"/>
          <w:w w:val="105"/>
          <w:sz w:val="17"/>
          <w:vertAlign w:val="baseline"/>
        </w:rPr>
        <w:t> </w:t>
      </w:r>
      <w:r>
        <w:rPr>
          <w:color w:val="231F20"/>
          <w:w w:val="105"/>
          <w:sz w:val="17"/>
          <w:vertAlign w:val="baseline"/>
        </w:rPr>
        <w:t>according</w:t>
      </w:r>
      <w:r>
        <w:rPr>
          <w:color w:val="231F20"/>
          <w:spacing w:val="-12"/>
          <w:w w:val="105"/>
          <w:sz w:val="17"/>
          <w:vertAlign w:val="baseline"/>
        </w:rPr>
        <w:t> </w:t>
      </w:r>
      <w:r>
        <w:rPr>
          <w:color w:val="231F20"/>
          <w:w w:val="105"/>
          <w:sz w:val="17"/>
          <w:vertAlign w:val="baseline"/>
        </w:rPr>
        <w:t>to</w:t>
      </w:r>
      <w:r>
        <w:rPr>
          <w:color w:val="231F20"/>
          <w:spacing w:val="-13"/>
          <w:w w:val="105"/>
          <w:sz w:val="17"/>
          <w:vertAlign w:val="baseline"/>
        </w:rPr>
        <w:t> </w:t>
      </w:r>
      <w:r>
        <w:rPr>
          <w:color w:val="231F20"/>
          <w:w w:val="105"/>
          <w:sz w:val="17"/>
          <w:vertAlign w:val="baseline"/>
        </w:rPr>
        <w:t>standard</w:t>
      </w:r>
      <w:r>
        <w:rPr>
          <w:color w:val="231F20"/>
          <w:spacing w:val="-12"/>
          <w:w w:val="105"/>
          <w:sz w:val="17"/>
          <w:vertAlign w:val="baseline"/>
        </w:rPr>
        <w:t> </w:t>
      </w:r>
      <w:r>
        <w:rPr>
          <w:color w:val="231F20"/>
          <w:w w:val="105"/>
          <w:sz w:val="17"/>
          <w:vertAlign w:val="baseline"/>
        </w:rPr>
        <w:t>ISO</w:t>
      </w:r>
      <w:r>
        <w:rPr>
          <w:color w:val="231F20"/>
          <w:spacing w:val="-13"/>
          <w:w w:val="105"/>
          <w:sz w:val="17"/>
          <w:vertAlign w:val="baseline"/>
        </w:rPr>
        <w:t> </w:t>
      </w:r>
      <w:r>
        <w:rPr>
          <w:color w:val="231F20"/>
          <w:w w:val="105"/>
          <w:sz w:val="17"/>
          <w:vertAlign w:val="baseline"/>
        </w:rPr>
        <w:t>15105-1:2007.</w:t>
      </w:r>
    </w:p>
    <w:p>
      <w:pPr>
        <w:pStyle w:val="ListParagraph"/>
        <w:numPr>
          <w:ilvl w:val="2"/>
          <w:numId w:val="45"/>
        </w:numPr>
        <w:tabs>
          <w:tab w:pos="3937" w:val="left" w:leader="none"/>
        </w:tabs>
        <w:spacing w:line="256" w:lineRule="auto" w:before="61" w:after="0"/>
        <w:ind w:left="3937" w:right="848" w:hanging="360"/>
        <w:jc w:val="left"/>
        <w:rPr>
          <w:sz w:val="17"/>
        </w:rPr>
      </w:pPr>
      <w:r>
        <w:rPr>
          <w:color w:val="231F20"/>
          <w:w w:val="105"/>
          <w:sz w:val="17"/>
        </w:rPr>
        <w:t>Sheets packed in cardboard of minimum 250 g/m</w:t>
      </w:r>
      <w:r>
        <w:rPr>
          <w:color w:val="231F20"/>
          <w:w w:val="105"/>
          <w:sz w:val="17"/>
          <w:vertAlign w:val="superscript"/>
        </w:rPr>
        <w:t>2</w:t>
      </w:r>
      <w:r>
        <w:rPr>
          <w:color w:val="231F20"/>
          <w:w w:val="105"/>
          <w:sz w:val="17"/>
          <w:vertAlign w:val="baseline"/>
        </w:rPr>
        <w:t> or aluminium pouches with an oxygen permeability of equal or less than 0.1% according to standard ISO 15105-1:2007.</w:t>
      </w:r>
    </w:p>
    <w:p>
      <w:pPr>
        <w:pStyle w:val="ListParagraph"/>
        <w:numPr>
          <w:ilvl w:val="2"/>
          <w:numId w:val="45"/>
        </w:numPr>
        <w:tabs>
          <w:tab w:pos="3937" w:val="left" w:leader="none"/>
        </w:tabs>
        <w:spacing w:line="256" w:lineRule="auto" w:before="60" w:after="0"/>
        <w:ind w:left="3937" w:right="848" w:hanging="360"/>
        <w:jc w:val="left"/>
        <w:rPr>
          <w:sz w:val="17"/>
        </w:rPr>
      </w:pPr>
      <w:r>
        <w:rPr>
          <w:color w:val="231F20"/>
          <w:w w:val="105"/>
          <w:sz w:val="17"/>
        </w:rPr>
        <w:t>Round</w:t>
      </w:r>
      <w:r>
        <w:rPr>
          <w:color w:val="231F20"/>
          <w:spacing w:val="30"/>
          <w:w w:val="105"/>
          <w:sz w:val="17"/>
        </w:rPr>
        <w:t> </w:t>
      </w:r>
      <w:r>
        <w:rPr>
          <w:color w:val="231F20"/>
          <w:w w:val="105"/>
          <w:sz w:val="17"/>
        </w:rPr>
        <w:t>filters</w:t>
      </w:r>
      <w:r>
        <w:rPr>
          <w:color w:val="231F20"/>
          <w:spacing w:val="30"/>
          <w:w w:val="105"/>
          <w:sz w:val="17"/>
        </w:rPr>
        <w:t> </w:t>
      </w:r>
      <w:r>
        <w:rPr>
          <w:color w:val="231F20"/>
          <w:w w:val="105"/>
          <w:sz w:val="17"/>
        </w:rPr>
        <w:t>packed</w:t>
      </w:r>
      <w:r>
        <w:rPr>
          <w:color w:val="231F20"/>
          <w:spacing w:val="30"/>
          <w:w w:val="105"/>
          <w:sz w:val="17"/>
        </w:rPr>
        <w:t> </w:t>
      </w:r>
      <w:r>
        <w:rPr>
          <w:color w:val="231F20"/>
          <w:w w:val="105"/>
          <w:sz w:val="17"/>
        </w:rPr>
        <w:t>in</w:t>
      </w:r>
      <w:r>
        <w:rPr>
          <w:color w:val="231F20"/>
          <w:spacing w:val="30"/>
          <w:w w:val="105"/>
          <w:sz w:val="17"/>
        </w:rPr>
        <w:t> </w:t>
      </w:r>
      <w:r>
        <w:rPr>
          <w:color w:val="231F20"/>
          <w:w w:val="105"/>
          <w:sz w:val="17"/>
        </w:rPr>
        <w:t>disc</w:t>
      </w:r>
      <w:r>
        <w:rPr>
          <w:color w:val="231F20"/>
          <w:spacing w:val="30"/>
          <w:w w:val="105"/>
          <w:sz w:val="17"/>
        </w:rPr>
        <w:t> </w:t>
      </w:r>
      <w:r>
        <w:rPr>
          <w:color w:val="231F20"/>
          <w:w w:val="105"/>
          <w:sz w:val="17"/>
        </w:rPr>
        <w:t>holders</w:t>
      </w:r>
      <w:r>
        <w:rPr>
          <w:color w:val="231F20"/>
          <w:spacing w:val="30"/>
          <w:w w:val="105"/>
          <w:sz w:val="17"/>
        </w:rPr>
        <w:t> </w:t>
      </w:r>
      <w:r>
        <w:rPr>
          <w:color w:val="231F20"/>
          <w:w w:val="105"/>
          <w:sz w:val="17"/>
        </w:rPr>
        <w:t>or</w:t>
      </w:r>
      <w:r>
        <w:rPr>
          <w:color w:val="231F20"/>
          <w:spacing w:val="30"/>
          <w:w w:val="105"/>
          <w:sz w:val="17"/>
        </w:rPr>
        <w:t> </w:t>
      </w:r>
      <w:r>
        <w:rPr>
          <w:color w:val="231F20"/>
          <w:w w:val="105"/>
          <w:sz w:val="17"/>
        </w:rPr>
        <w:t>cardboard</w:t>
      </w:r>
      <w:r>
        <w:rPr>
          <w:color w:val="231F20"/>
          <w:spacing w:val="30"/>
          <w:w w:val="105"/>
          <w:sz w:val="17"/>
        </w:rPr>
        <w:t> </w:t>
      </w:r>
      <w:r>
        <w:rPr>
          <w:color w:val="231F20"/>
          <w:w w:val="105"/>
          <w:sz w:val="17"/>
        </w:rPr>
        <w:t>packaging</w:t>
      </w:r>
      <w:r>
        <w:rPr>
          <w:color w:val="231F20"/>
          <w:spacing w:val="30"/>
          <w:w w:val="105"/>
          <w:sz w:val="17"/>
        </w:rPr>
        <w:t> </w:t>
      </w:r>
      <w:r>
        <w:rPr>
          <w:color w:val="231F20"/>
          <w:w w:val="105"/>
          <w:sz w:val="17"/>
        </w:rPr>
        <w:t>of</w:t>
      </w:r>
      <w:r>
        <w:rPr>
          <w:color w:val="231F20"/>
          <w:spacing w:val="30"/>
          <w:w w:val="105"/>
          <w:sz w:val="17"/>
        </w:rPr>
        <w:t> </w:t>
      </w:r>
      <w:r>
        <w:rPr>
          <w:color w:val="231F20"/>
          <w:w w:val="105"/>
          <w:sz w:val="17"/>
        </w:rPr>
        <w:t>minimum</w:t>
      </w:r>
      <w:r>
        <w:rPr>
          <w:color w:val="231F20"/>
          <w:spacing w:val="30"/>
          <w:w w:val="105"/>
          <w:sz w:val="17"/>
        </w:rPr>
        <w:t> </w:t>
      </w:r>
      <w:r>
        <w:rPr>
          <w:color w:val="231F20"/>
          <w:w w:val="105"/>
          <w:sz w:val="17"/>
        </w:rPr>
        <w:t>250</w:t>
      </w:r>
      <w:r>
        <w:rPr>
          <w:color w:val="231F20"/>
          <w:spacing w:val="30"/>
          <w:w w:val="105"/>
          <w:sz w:val="17"/>
        </w:rPr>
        <w:t> </w:t>
      </w:r>
      <w:r>
        <w:rPr>
          <w:color w:val="231F20"/>
          <w:w w:val="105"/>
          <w:sz w:val="17"/>
        </w:rPr>
        <w:t>g/m</w:t>
      </w:r>
      <w:r>
        <w:rPr>
          <w:color w:val="231F20"/>
          <w:w w:val="105"/>
          <w:sz w:val="17"/>
          <w:vertAlign w:val="superscript"/>
        </w:rPr>
        <w:t>2</w:t>
      </w:r>
      <w:r>
        <w:rPr>
          <w:color w:val="231F20"/>
          <w:spacing w:val="30"/>
          <w:w w:val="105"/>
          <w:sz w:val="17"/>
          <w:vertAlign w:val="baseline"/>
        </w:rPr>
        <w:t> </w:t>
      </w:r>
      <w:r>
        <w:rPr>
          <w:color w:val="231F20"/>
          <w:w w:val="105"/>
          <w:sz w:val="17"/>
          <w:vertAlign w:val="baseline"/>
        </w:rPr>
        <w:t>or single packed in pouches of paper and plastic material of total minimum 100 g/m</w:t>
      </w:r>
      <w:r>
        <w:rPr>
          <w:color w:val="231F20"/>
          <w:w w:val="105"/>
          <w:sz w:val="17"/>
          <w:vertAlign w:val="superscript"/>
        </w:rPr>
        <w:t>2</w:t>
      </w:r>
      <w:r>
        <w:rPr>
          <w:color w:val="231F20"/>
          <w:w w:val="105"/>
          <w:sz w:val="17"/>
          <w:vertAlign w:val="baseline"/>
        </w:rPr>
        <w:t>.</w:t>
      </w:r>
    </w:p>
    <w:p>
      <w:pPr>
        <w:pStyle w:val="ListParagraph"/>
        <w:numPr>
          <w:ilvl w:val="0"/>
          <w:numId w:val="45"/>
        </w:numPr>
        <w:tabs>
          <w:tab w:pos="2495" w:val="left" w:leader="none"/>
          <w:tab w:pos="3217" w:val="left" w:leader="none"/>
        </w:tabs>
        <w:spacing w:line="256" w:lineRule="auto" w:before="99" w:after="0"/>
        <w:ind w:left="3217" w:right="849" w:hanging="961"/>
        <w:jc w:val="both"/>
        <w:rPr>
          <w:sz w:val="17"/>
        </w:rPr>
      </w:pPr>
      <w:r>
        <w:rPr>
          <w:color w:val="231F20"/>
          <w:w w:val="105"/>
          <w:sz w:val="17"/>
        </w:rPr>
        <w:t>404</w:t>
      </w:r>
      <w:r>
        <w:rPr>
          <w:color w:val="231F20"/>
          <w:spacing w:val="80"/>
          <w:w w:val="105"/>
          <w:sz w:val="17"/>
        </w:rPr>
        <w:t>   </w:t>
      </w:r>
      <w:r>
        <w:rPr>
          <w:color w:val="231F20"/>
          <w:w w:val="105"/>
          <w:sz w:val="17"/>
        </w:rPr>
        <w:t>Vehicles</w:t>
      </w:r>
      <w:r>
        <w:rPr>
          <w:color w:val="231F20"/>
          <w:spacing w:val="13"/>
          <w:w w:val="105"/>
          <w:sz w:val="17"/>
        </w:rPr>
        <w:t> </w:t>
      </w:r>
      <w:r>
        <w:rPr>
          <w:color w:val="231F20"/>
          <w:w w:val="105"/>
          <w:sz w:val="17"/>
        </w:rPr>
        <w:t>powered</w:t>
      </w:r>
      <w:r>
        <w:rPr>
          <w:color w:val="231F20"/>
          <w:spacing w:val="13"/>
          <w:w w:val="105"/>
          <w:sz w:val="17"/>
        </w:rPr>
        <w:t> </w:t>
      </w:r>
      <w:r>
        <w:rPr>
          <w:color w:val="231F20"/>
          <w:w w:val="105"/>
          <w:sz w:val="17"/>
        </w:rPr>
        <w:t>by</w:t>
      </w:r>
      <w:r>
        <w:rPr>
          <w:color w:val="231F20"/>
          <w:spacing w:val="13"/>
          <w:w w:val="105"/>
          <w:sz w:val="17"/>
        </w:rPr>
        <w:t> </w:t>
      </w:r>
      <w:r>
        <w:rPr>
          <w:color w:val="231F20"/>
          <w:w w:val="105"/>
          <w:sz w:val="17"/>
        </w:rPr>
        <w:t>sodium</w:t>
      </w:r>
      <w:r>
        <w:rPr>
          <w:color w:val="231F20"/>
          <w:spacing w:val="13"/>
          <w:w w:val="105"/>
          <w:sz w:val="17"/>
        </w:rPr>
        <w:t> </w:t>
      </w:r>
      <w:r>
        <w:rPr>
          <w:color w:val="231F20"/>
          <w:w w:val="105"/>
          <w:sz w:val="17"/>
        </w:rPr>
        <w:t>ion</w:t>
      </w:r>
      <w:r>
        <w:rPr>
          <w:color w:val="231F20"/>
          <w:spacing w:val="13"/>
          <w:w w:val="105"/>
          <w:sz w:val="17"/>
        </w:rPr>
        <w:t> </w:t>
      </w:r>
      <w:r>
        <w:rPr>
          <w:color w:val="231F20"/>
          <w:w w:val="105"/>
          <w:sz w:val="17"/>
        </w:rPr>
        <w:t>batteries,</w:t>
      </w:r>
      <w:r>
        <w:rPr>
          <w:color w:val="231F20"/>
          <w:spacing w:val="13"/>
          <w:w w:val="105"/>
          <w:sz w:val="17"/>
        </w:rPr>
        <w:t> </w:t>
      </w:r>
      <w:r>
        <w:rPr>
          <w:color w:val="231F20"/>
          <w:w w:val="105"/>
          <w:sz w:val="17"/>
        </w:rPr>
        <w:t>containing</w:t>
      </w:r>
      <w:r>
        <w:rPr>
          <w:color w:val="231F20"/>
          <w:spacing w:val="13"/>
          <w:w w:val="105"/>
          <w:sz w:val="17"/>
        </w:rPr>
        <w:t> </w:t>
      </w:r>
      <w:r>
        <w:rPr>
          <w:color w:val="231F20"/>
          <w:w w:val="105"/>
          <w:sz w:val="17"/>
        </w:rPr>
        <w:t>no</w:t>
      </w:r>
      <w:r>
        <w:rPr>
          <w:color w:val="231F20"/>
          <w:spacing w:val="13"/>
          <w:w w:val="105"/>
          <w:sz w:val="17"/>
        </w:rPr>
        <w:t> </w:t>
      </w:r>
      <w:r>
        <w:rPr>
          <w:color w:val="231F20"/>
          <w:w w:val="105"/>
          <w:sz w:val="17"/>
        </w:rPr>
        <w:t>other</w:t>
      </w:r>
      <w:r>
        <w:rPr>
          <w:color w:val="231F20"/>
          <w:spacing w:val="13"/>
          <w:w w:val="105"/>
          <w:sz w:val="17"/>
        </w:rPr>
        <w:t> </w:t>
      </w:r>
      <w:r>
        <w:rPr>
          <w:color w:val="231F20"/>
          <w:w w:val="105"/>
          <w:sz w:val="17"/>
        </w:rPr>
        <w:t>dangerous</w:t>
      </w:r>
      <w:r>
        <w:rPr>
          <w:color w:val="231F20"/>
          <w:spacing w:val="13"/>
          <w:w w:val="105"/>
          <w:sz w:val="17"/>
        </w:rPr>
        <w:t> </w:t>
      </w:r>
      <w:r>
        <w:rPr>
          <w:color w:val="231F20"/>
          <w:w w:val="105"/>
          <w:sz w:val="17"/>
        </w:rPr>
        <w:t>goods,</w:t>
      </w:r>
      <w:r>
        <w:rPr>
          <w:color w:val="231F20"/>
          <w:spacing w:val="13"/>
          <w:w w:val="105"/>
          <w:sz w:val="17"/>
        </w:rPr>
        <w:t> </w:t>
      </w:r>
      <w:r>
        <w:rPr>
          <w:color w:val="231F20"/>
          <w:w w:val="105"/>
          <w:sz w:val="17"/>
        </w:rPr>
        <w:t>are</w:t>
      </w:r>
      <w:r>
        <w:rPr>
          <w:color w:val="231F20"/>
          <w:spacing w:val="13"/>
          <w:w w:val="105"/>
          <w:sz w:val="17"/>
        </w:rPr>
        <w:t> </w:t>
      </w:r>
      <w:r>
        <w:rPr>
          <w:color w:val="231F20"/>
          <w:w w:val="105"/>
          <w:sz w:val="17"/>
        </w:rPr>
        <w:t>not</w:t>
      </w:r>
      <w:r>
        <w:rPr>
          <w:color w:val="231F20"/>
          <w:spacing w:val="13"/>
          <w:w w:val="105"/>
          <w:sz w:val="17"/>
        </w:rPr>
        <w:t> </w:t>
      </w:r>
      <w:r>
        <w:rPr>
          <w:color w:val="231F20"/>
          <w:w w:val="105"/>
          <w:sz w:val="17"/>
        </w:rPr>
        <w:t>subject to other provisions of this Code, if the battery is short-circuited in a way that the battery does not contain electrical energy. The short-circuiting of the battery shall be easily verifiable (e.g. busbar between terminals).</w:t>
      </w:r>
    </w:p>
    <w:p>
      <w:pPr>
        <w:pStyle w:val="ListParagraph"/>
        <w:numPr>
          <w:ilvl w:val="0"/>
          <w:numId w:val="45"/>
        </w:numPr>
        <w:tabs>
          <w:tab w:pos="2495" w:val="left" w:leader="none"/>
          <w:tab w:pos="3217" w:val="left" w:leader="none"/>
        </w:tabs>
        <w:spacing w:line="254" w:lineRule="auto" w:before="98" w:after="0"/>
        <w:ind w:left="3217" w:right="849" w:hanging="961"/>
        <w:jc w:val="both"/>
        <w:rPr>
          <w:sz w:val="17"/>
        </w:rPr>
      </w:pPr>
      <w:r>
        <w:rPr>
          <w:color w:val="231F20"/>
          <w:w w:val="105"/>
          <w:sz w:val="17"/>
        </w:rPr>
        <w:t>405</w:t>
      </w:r>
      <w:r>
        <w:rPr>
          <w:color w:val="231F20"/>
          <w:spacing w:val="80"/>
          <w:w w:val="105"/>
          <w:sz w:val="17"/>
        </w:rPr>
        <w:t>   </w:t>
      </w:r>
      <w:r>
        <w:rPr>
          <w:color w:val="231F20"/>
          <w:w w:val="105"/>
          <w:sz w:val="17"/>
        </w:rPr>
        <w:t>Vehicles are not subject to the marking or labelling requirements of chapter 5.2 when they are not fully enclosed by packagings, crates or other means that prevent ready identification.</w:t>
      </w:r>
    </w:p>
    <w:p>
      <w:pPr>
        <w:pStyle w:val="ListParagraph"/>
        <w:numPr>
          <w:ilvl w:val="0"/>
          <w:numId w:val="45"/>
        </w:numPr>
        <w:tabs>
          <w:tab w:pos="2495" w:val="left" w:leader="none"/>
          <w:tab w:pos="3217" w:val="left" w:leader="none"/>
        </w:tabs>
        <w:spacing w:line="256" w:lineRule="auto" w:before="101" w:after="0"/>
        <w:ind w:left="3217" w:right="847" w:hanging="961"/>
        <w:jc w:val="both"/>
        <w:rPr>
          <w:sz w:val="17"/>
        </w:rPr>
      </w:pPr>
      <w:r>
        <w:rPr>
          <w:color w:val="231F20"/>
          <w:w w:val="105"/>
          <w:sz w:val="17"/>
        </w:rPr>
        <w:t>406</w:t>
      </w:r>
      <w:r>
        <w:rPr>
          <w:color w:val="231F20"/>
          <w:spacing w:val="80"/>
          <w:w w:val="105"/>
          <w:sz w:val="17"/>
        </w:rPr>
        <w:t>  </w:t>
      </w:r>
      <w:r>
        <w:rPr>
          <w:color w:val="231F20"/>
          <w:w w:val="105"/>
          <w:sz w:val="17"/>
        </w:rPr>
        <w:t>This</w:t>
      </w:r>
      <w:r>
        <w:rPr>
          <w:color w:val="231F20"/>
          <w:spacing w:val="-9"/>
          <w:w w:val="105"/>
          <w:sz w:val="17"/>
        </w:rPr>
        <w:t> </w:t>
      </w:r>
      <w:r>
        <w:rPr>
          <w:color w:val="231F20"/>
          <w:w w:val="105"/>
          <w:sz w:val="17"/>
        </w:rPr>
        <w:t>entry</w:t>
      </w:r>
      <w:r>
        <w:rPr>
          <w:color w:val="231F20"/>
          <w:spacing w:val="-9"/>
          <w:w w:val="105"/>
          <w:sz w:val="17"/>
        </w:rPr>
        <w:t> </w:t>
      </w:r>
      <w:r>
        <w:rPr>
          <w:color w:val="231F20"/>
          <w:w w:val="105"/>
          <w:sz w:val="17"/>
        </w:rPr>
        <w:t>may</w:t>
      </w:r>
      <w:r>
        <w:rPr>
          <w:color w:val="231F20"/>
          <w:spacing w:val="-9"/>
          <w:w w:val="105"/>
          <w:sz w:val="17"/>
        </w:rPr>
        <w:t> </w:t>
      </w:r>
      <w:r>
        <w:rPr>
          <w:color w:val="231F20"/>
          <w:w w:val="105"/>
          <w:sz w:val="17"/>
        </w:rPr>
        <w:t>be</w:t>
      </w:r>
      <w:r>
        <w:rPr>
          <w:color w:val="231F20"/>
          <w:spacing w:val="-9"/>
          <w:w w:val="105"/>
          <w:sz w:val="17"/>
        </w:rPr>
        <w:t> </w:t>
      </w:r>
      <w:r>
        <w:rPr>
          <w:color w:val="231F20"/>
          <w:w w:val="105"/>
          <w:sz w:val="17"/>
        </w:rPr>
        <w:t>transported</w:t>
      </w:r>
      <w:r>
        <w:rPr>
          <w:color w:val="231F20"/>
          <w:spacing w:val="-9"/>
          <w:w w:val="105"/>
          <w:sz w:val="17"/>
        </w:rPr>
        <w:t> </w:t>
      </w:r>
      <w:r>
        <w:rPr>
          <w:color w:val="231F20"/>
          <w:w w:val="105"/>
          <w:sz w:val="17"/>
        </w:rPr>
        <w:t>in</w:t>
      </w:r>
      <w:r>
        <w:rPr>
          <w:color w:val="231F20"/>
          <w:spacing w:val="-9"/>
          <w:w w:val="105"/>
          <w:sz w:val="17"/>
        </w:rPr>
        <w:t> </w:t>
      </w:r>
      <w:r>
        <w:rPr>
          <w:color w:val="231F20"/>
          <w:w w:val="105"/>
          <w:sz w:val="17"/>
        </w:rPr>
        <w:t>accordance</w:t>
      </w:r>
      <w:r>
        <w:rPr>
          <w:color w:val="231F20"/>
          <w:spacing w:val="-9"/>
          <w:w w:val="105"/>
          <w:sz w:val="17"/>
        </w:rPr>
        <w:t> </w:t>
      </w:r>
      <w:r>
        <w:rPr>
          <w:color w:val="231F20"/>
          <w:w w:val="105"/>
          <w:sz w:val="17"/>
        </w:rPr>
        <w:t>with</w:t>
      </w:r>
      <w:r>
        <w:rPr>
          <w:color w:val="231F20"/>
          <w:spacing w:val="-9"/>
          <w:w w:val="105"/>
          <w:sz w:val="17"/>
        </w:rPr>
        <w:t> </w:t>
      </w:r>
      <w:r>
        <w:rPr>
          <w:color w:val="231F20"/>
          <w:w w:val="105"/>
          <w:sz w:val="17"/>
        </w:rPr>
        <w:t>the</w:t>
      </w:r>
      <w:r>
        <w:rPr>
          <w:color w:val="231F20"/>
          <w:spacing w:val="-9"/>
          <w:w w:val="105"/>
          <w:sz w:val="17"/>
        </w:rPr>
        <w:t> </w:t>
      </w:r>
      <w:r>
        <w:rPr>
          <w:color w:val="231F20"/>
          <w:w w:val="105"/>
          <w:sz w:val="17"/>
        </w:rPr>
        <w:t>limited</w:t>
      </w:r>
      <w:r>
        <w:rPr>
          <w:color w:val="231F20"/>
          <w:spacing w:val="-9"/>
          <w:w w:val="105"/>
          <w:sz w:val="17"/>
        </w:rPr>
        <w:t> </w:t>
      </w:r>
      <w:r>
        <w:rPr>
          <w:color w:val="231F20"/>
          <w:w w:val="105"/>
          <w:sz w:val="17"/>
        </w:rPr>
        <w:t>quantity</w:t>
      </w:r>
      <w:r>
        <w:rPr>
          <w:color w:val="231F20"/>
          <w:spacing w:val="-9"/>
          <w:w w:val="105"/>
          <w:sz w:val="17"/>
        </w:rPr>
        <w:t> </w:t>
      </w:r>
      <w:r>
        <w:rPr>
          <w:color w:val="231F20"/>
          <w:w w:val="105"/>
          <w:sz w:val="17"/>
        </w:rPr>
        <w:t>provisions</w:t>
      </w:r>
      <w:r>
        <w:rPr>
          <w:color w:val="231F20"/>
          <w:spacing w:val="-9"/>
          <w:w w:val="105"/>
          <w:sz w:val="17"/>
        </w:rPr>
        <w:t> </w:t>
      </w:r>
      <w:r>
        <w:rPr>
          <w:color w:val="231F20"/>
          <w:w w:val="105"/>
          <w:sz w:val="17"/>
        </w:rPr>
        <w:t>of</w:t>
      </w:r>
      <w:r>
        <w:rPr>
          <w:color w:val="231F20"/>
          <w:spacing w:val="-9"/>
          <w:w w:val="105"/>
          <w:sz w:val="17"/>
        </w:rPr>
        <w:t> </w:t>
      </w:r>
      <w:r>
        <w:rPr>
          <w:color w:val="231F20"/>
          <w:w w:val="105"/>
          <w:sz w:val="17"/>
        </w:rPr>
        <w:t>chapter</w:t>
      </w:r>
      <w:r>
        <w:rPr>
          <w:color w:val="231F20"/>
          <w:spacing w:val="-9"/>
          <w:w w:val="105"/>
          <w:sz w:val="17"/>
        </w:rPr>
        <w:t> </w:t>
      </w:r>
      <w:r>
        <w:rPr>
          <w:color w:val="231F20"/>
          <w:w w:val="105"/>
          <w:sz w:val="17"/>
        </w:rPr>
        <w:t>3.4</w:t>
      </w:r>
      <w:r>
        <w:rPr>
          <w:color w:val="231F20"/>
          <w:spacing w:val="-9"/>
          <w:w w:val="105"/>
          <w:sz w:val="17"/>
        </w:rPr>
        <w:t> </w:t>
      </w:r>
      <w:r>
        <w:rPr>
          <w:color w:val="231F20"/>
          <w:w w:val="105"/>
          <w:sz w:val="17"/>
        </w:rPr>
        <w:t>when transported in pressure receptacles containing not more than 1,000 mL. The pressure receptacles shall</w:t>
      </w:r>
      <w:r>
        <w:rPr>
          <w:color w:val="231F20"/>
          <w:spacing w:val="-7"/>
          <w:w w:val="105"/>
          <w:sz w:val="17"/>
        </w:rPr>
        <w:t> </w:t>
      </w:r>
      <w:r>
        <w:rPr>
          <w:color w:val="231F20"/>
          <w:w w:val="105"/>
          <w:sz w:val="17"/>
        </w:rPr>
        <w:t>meet</w:t>
      </w:r>
      <w:r>
        <w:rPr>
          <w:color w:val="231F20"/>
          <w:spacing w:val="-7"/>
          <w:w w:val="105"/>
          <w:sz w:val="17"/>
        </w:rPr>
        <w:t> </w:t>
      </w:r>
      <w:r>
        <w:rPr>
          <w:color w:val="231F20"/>
          <w:w w:val="105"/>
          <w:sz w:val="17"/>
        </w:rPr>
        <w:t>the</w:t>
      </w:r>
      <w:r>
        <w:rPr>
          <w:color w:val="231F20"/>
          <w:spacing w:val="-7"/>
          <w:w w:val="105"/>
          <w:sz w:val="17"/>
        </w:rPr>
        <w:t> </w:t>
      </w:r>
      <w:r>
        <w:rPr>
          <w:color w:val="231F20"/>
          <w:w w:val="105"/>
          <w:sz w:val="17"/>
        </w:rPr>
        <w:t>requirements</w:t>
      </w:r>
      <w:r>
        <w:rPr>
          <w:color w:val="231F20"/>
          <w:spacing w:val="-7"/>
          <w:w w:val="105"/>
          <w:sz w:val="17"/>
        </w:rPr>
        <w:t> </w:t>
      </w:r>
      <w:r>
        <w:rPr>
          <w:color w:val="231F20"/>
          <w:w w:val="105"/>
          <w:sz w:val="17"/>
        </w:rPr>
        <w:t>of</w:t>
      </w:r>
      <w:r>
        <w:rPr>
          <w:color w:val="231F20"/>
          <w:spacing w:val="-7"/>
          <w:w w:val="105"/>
          <w:sz w:val="17"/>
        </w:rPr>
        <w:t> </w:t>
      </w:r>
      <w:r>
        <w:rPr>
          <w:color w:val="231F20"/>
          <w:w w:val="105"/>
          <w:sz w:val="17"/>
        </w:rPr>
        <w:t>packing</w:t>
      </w:r>
      <w:r>
        <w:rPr>
          <w:color w:val="231F20"/>
          <w:spacing w:val="-7"/>
          <w:w w:val="105"/>
          <w:sz w:val="17"/>
        </w:rPr>
        <w:t> </w:t>
      </w:r>
      <w:r>
        <w:rPr>
          <w:color w:val="231F20"/>
          <w:w w:val="105"/>
          <w:sz w:val="17"/>
        </w:rPr>
        <w:t>instruction</w:t>
      </w:r>
      <w:r>
        <w:rPr>
          <w:color w:val="231F20"/>
          <w:spacing w:val="-7"/>
          <w:w w:val="105"/>
          <w:sz w:val="17"/>
        </w:rPr>
        <w:t> </w:t>
      </w:r>
      <w:r>
        <w:rPr>
          <w:color w:val="231F20"/>
          <w:w w:val="105"/>
          <w:sz w:val="17"/>
        </w:rPr>
        <w:t>P200</w:t>
      </w:r>
      <w:r>
        <w:rPr>
          <w:color w:val="231F20"/>
          <w:spacing w:val="-7"/>
          <w:w w:val="105"/>
          <w:sz w:val="17"/>
        </w:rPr>
        <w:t> </w:t>
      </w:r>
      <w:r>
        <w:rPr>
          <w:color w:val="231F20"/>
          <w:w w:val="105"/>
          <w:sz w:val="17"/>
        </w:rPr>
        <w:t>of</w:t>
      </w:r>
      <w:r>
        <w:rPr>
          <w:color w:val="231F20"/>
          <w:spacing w:val="-7"/>
          <w:w w:val="105"/>
          <w:sz w:val="17"/>
        </w:rPr>
        <w:t> </w:t>
      </w:r>
      <w:r>
        <w:rPr>
          <w:color w:val="231F20"/>
          <w:w w:val="105"/>
          <w:sz w:val="17"/>
        </w:rPr>
        <w:t>4.1.4.1</w:t>
      </w:r>
      <w:r>
        <w:rPr>
          <w:color w:val="231F20"/>
          <w:spacing w:val="-7"/>
          <w:w w:val="105"/>
          <w:sz w:val="17"/>
        </w:rPr>
        <w:t> </w:t>
      </w:r>
      <w:r>
        <w:rPr>
          <w:color w:val="231F20"/>
          <w:w w:val="105"/>
          <w:sz w:val="17"/>
        </w:rPr>
        <w:t>and</w:t>
      </w:r>
      <w:r>
        <w:rPr>
          <w:color w:val="231F20"/>
          <w:spacing w:val="-7"/>
          <w:w w:val="105"/>
          <w:sz w:val="17"/>
        </w:rPr>
        <w:t> </w:t>
      </w:r>
      <w:r>
        <w:rPr>
          <w:color w:val="231F20"/>
          <w:w w:val="105"/>
          <w:sz w:val="17"/>
        </w:rPr>
        <w:t>have</w:t>
      </w:r>
      <w:r>
        <w:rPr>
          <w:color w:val="231F20"/>
          <w:spacing w:val="-7"/>
          <w:w w:val="105"/>
          <w:sz w:val="17"/>
        </w:rPr>
        <w:t> </w:t>
      </w:r>
      <w:r>
        <w:rPr>
          <w:color w:val="231F20"/>
          <w:w w:val="105"/>
          <w:sz w:val="17"/>
        </w:rPr>
        <w:t>a</w:t>
      </w:r>
      <w:r>
        <w:rPr>
          <w:color w:val="231F20"/>
          <w:spacing w:val="-7"/>
          <w:w w:val="105"/>
          <w:sz w:val="17"/>
        </w:rPr>
        <w:t> </w:t>
      </w:r>
      <w:r>
        <w:rPr>
          <w:color w:val="231F20"/>
          <w:w w:val="105"/>
          <w:sz w:val="17"/>
        </w:rPr>
        <w:t>test</w:t>
      </w:r>
      <w:r>
        <w:rPr>
          <w:color w:val="231F20"/>
          <w:spacing w:val="-7"/>
          <w:w w:val="105"/>
          <w:sz w:val="17"/>
        </w:rPr>
        <w:t> </w:t>
      </w:r>
      <w:r>
        <w:rPr>
          <w:color w:val="231F20"/>
          <w:w w:val="105"/>
          <w:sz w:val="17"/>
        </w:rPr>
        <w:t>pressure</w:t>
      </w:r>
      <w:r>
        <w:rPr>
          <w:color w:val="231F20"/>
          <w:spacing w:val="-7"/>
          <w:w w:val="105"/>
          <w:sz w:val="17"/>
        </w:rPr>
        <w:t> </w:t>
      </w:r>
      <w:r>
        <w:rPr>
          <w:color w:val="231F20"/>
          <w:w w:val="105"/>
          <w:sz w:val="17"/>
        </w:rPr>
        <w:t>capacity </w:t>
      </w:r>
      <w:r>
        <w:rPr>
          <w:color w:val="231F20"/>
          <w:sz w:val="17"/>
        </w:rPr>
        <w:t>product not exceeding 15.2 MPa L (152 bar L). The pressure receptacles shall not be packed together </w:t>
      </w:r>
      <w:r>
        <w:rPr>
          <w:color w:val="231F20"/>
          <w:w w:val="105"/>
          <w:sz w:val="17"/>
        </w:rPr>
        <w:t>with other dangerous goods.</w:t>
      </w:r>
    </w:p>
    <w:p>
      <w:pPr>
        <w:pStyle w:val="ListParagraph"/>
        <w:numPr>
          <w:ilvl w:val="0"/>
          <w:numId w:val="45"/>
        </w:numPr>
        <w:tabs>
          <w:tab w:pos="2495" w:val="left" w:leader="none"/>
          <w:tab w:pos="3217" w:val="left" w:leader="none"/>
        </w:tabs>
        <w:spacing w:line="256" w:lineRule="auto" w:before="99" w:after="0"/>
        <w:ind w:left="3217" w:right="845" w:hanging="961"/>
        <w:jc w:val="both"/>
        <w:rPr>
          <w:sz w:val="17"/>
        </w:rPr>
      </w:pPr>
      <w:r>
        <w:rPr>
          <w:color w:val="231F20"/>
          <w:w w:val="105"/>
          <w:sz w:val="17"/>
        </w:rPr>
        <w:t>407</w:t>
      </w:r>
      <w:r>
        <w:rPr>
          <w:color w:val="231F20"/>
          <w:spacing w:val="80"/>
          <w:w w:val="105"/>
          <w:sz w:val="17"/>
        </w:rPr>
        <w:t>   </w:t>
      </w:r>
      <w:r>
        <w:rPr>
          <w:color w:val="231F20"/>
          <w:w w:val="105"/>
          <w:sz w:val="17"/>
        </w:rPr>
        <w:t>Fire</w:t>
      </w:r>
      <w:r>
        <w:rPr>
          <w:color w:val="231F20"/>
          <w:spacing w:val="32"/>
          <w:w w:val="105"/>
          <w:sz w:val="17"/>
        </w:rPr>
        <w:t> </w:t>
      </w:r>
      <w:r>
        <w:rPr>
          <w:color w:val="231F20"/>
          <w:w w:val="105"/>
          <w:sz w:val="17"/>
        </w:rPr>
        <w:t>suppressant</w:t>
      </w:r>
      <w:r>
        <w:rPr>
          <w:color w:val="231F20"/>
          <w:spacing w:val="32"/>
          <w:w w:val="105"/>
          <w:sz w:val="17"/>
        </w:rPr>
        <w:t> </w:t>
      </w:r>
      <w:r>
        <w:rPr>
          <w:color w:val="231F20"/>
          <w:w w:val="105"/>
          <w:sz w:val="17"/>
        </w:rPr>
        <w:t>dispersing</w:t>
      </w:r>
      <w:r>
        <w:rPr>
          <w:color w:val="231F20"/>
          <w:spacing w:val="32"/>
          <w:w w:val="105"/>
          <w:sz w:val="17"/>
        </w:rPr>
        <w:t> </w:t>
      </w:r>
      <w:r>
        <w:rPr>
          <w:color w:val="231F20"/>
          <w:w w:val="105"/>
          <w:sz w:val="17"/>
        </w:rPr>
        <w:t>devices</w:t>
      </w:r>
      <w:r>
        <w:rPr>
          <w:color w:val="231F20"/>
          <w:spacing w:val="32"/>
          <w:w w:val="105"/>
          <w:sz w:val="17"/>
        </w:rPr>
        <w:t> </w:t>
      </w:r>
      <w:r>
        <w:rPr>
          <w:color w:val="231F20"/>
          <w:w w:val="105"/>
          <w:sz w:val="17"/>
        </w:rPr>
        <w:t>are</w:t>
      </w:r>
      <w:r>
        <w:rPr>
          <w:color w:val="231F20"/>
          <w:spacing w:val="32"/>
          <w:w w:val="105"/>
          <w:sz w:val="17"/>
        </w:rPr>
        <w:t> </w:t>
      </w:r>
      <w:r>
        <w:rPr>
          <w:color w:val="231F20"/>
          <w:w w:val="105"/>
          <w:sz w:val="17"/>
        </w:rPr>
        <w:t>articles</w:t>
      </w:r>
      <w:r>
        <w:rPr>
          <w:color w:val="231F20"/>
          <w:spacing w:val="32"/>
          <w:w w:val="105"/>
          <w:sz w:val="17"/>
        </w:rPr>
        <w:t> </w:t>
      </w:r>
      <w:r>
        <w:rPr>
          <w:color w:val="231F20"/>
          <w:w w:val="105"/>
          <w:sz w:val="17"/>
        </w:rPr>
        <w:t>which</w:t>
      </w:r>
      <w:r>
        <w:rPr>
          <w:color w:val="231F20"/>
          <w:spacing w:val="32"/>
          <w:w w:val="105"/>
          <w:sz w:val="17"/>
        </w:rPr>
        <w:t> </w:t>
      </w:r>
      <w:r>
        <w:rPr>
          <w:color w:val="231F20"/>
          <w:w w:val="105"/>
          <w:sz w:val="17"/>
        </w:rPr>
        <w:t>contain</w:t>
      </w:r>
      <w:r>
        <w:rPr>
          <w:color w:val="231F20"/>
          <w:spacing w:val="32"/>
          <w:w w:val="105"/>
          <w:sz w:val="17"/>
        </w:rPr>
        <w:t> </w:t>
      </w:r>
      <w:r>
        <w:rPr>
          <w:color w:val="231F20"/>
          <w:w w:val="105"/>
          <w:sz w:val="17"/>
        </w:rPr>
        <w:t>a</w:t>
      </w:r>
      <w:r>
        <w:rPr>
          <w:color w:val="231F20"/>
          <w:spacing w:val="32"/>
          <w:w w:val="105"/>
          <w:sz w:val="17"/>
        </w:rPr>
        <w:t> </w:t>
      </w:r>
      <w:r>
        <w:rPr>
          <w:color w:val="231F20"/>
          <w:w w:val="105"/>
          <w:sz w:val="17"/>
        </w:rPr>
        <w:t>pyrotechnic</w:t>
      </w:r>
      <w:r>
        <w:rPr>
          <w:color w:val="231F20"/>
          <w:spacing w:val="32"/>
          <w:w w:val="105"/>
          <w:sz w:val="17"/>
        </w:rPr>
        <w:t> </w:t>
      </w:r>
      <w:r>
        <w:rPr>
          <w:color w:val="231F20"/>
          <w:w w:val="105"/>
          <w:sz w:val="17"/>
        </w:rPr>
        <w:t>substance,</w:t>
      </w:r>
      <w:r>
        <w:rPr>
          <w:color w:val="231F20"/>
          <w:spacing w:val="32"/>
          <w:w w:val="105"/>
          <w:sz w:val="17"/>
        </w:rPr>
        <w:t> </w:t>
      </w:r>
      <w:r>
        <w:rPr>
          <w:color w:val="231F20"/>
          <w:w w:val="105"/>
          <w:sz w:val="17"/>
        </w:rPr>
        <w:t>which are intended to disperse a fire-extinguishing agent (or aerosol) when activated, and which do not contain</w:t>
      </w:r>
      <w:r>
        <w:rPr>
          <w:color w:val="231F20"/>
          <w:spacing w:val="-3"/>
          <w:w w:val="105"/>
          <w:sz w:val="17"/>
        </w:rPr>
        <w:t> </w:t>
      </w:r>
      <w:r>
        <w:rPr>
          <w:color w:val="231F20"/>
          <w:w w:val="105"/>
          <w:sz w:val="17"/>
        </w:rPr>
        <w:t>any</w:t>
      </w:r>
      <w:r>
        <w:rPr>
          <w:color w:val="231F20"/>
          <w:spacing w:val="-3"/>
          <w:w w:val="105"/>
          <w:sz w:val="17"/>
        </w:rPr>
        <w:t> </w:t>
      </w:r>
      <w:r>
        <w:rPr>
          <w:color w:val="231F20"/>
          <w:w w:val="105"/>
          <w:sz w:val="17"/>
        </w:rPr>
        <w:t>other</w:t>
      </w:r>
      <w:r>
        <w:rPr>
          <w:color w:val="231F20"/>
          <w:spacing w:val="-3"/>
          <w:w w:val="105"/>
          <w:sz w:val="17"/>
        </w:rPr>
        <w:t> </w:t>
      </w:r>
      <w:r>
        <w:rPr>
          <w:color w:val="231F20"/>
          <w:w w:val="105"/>
          <w:sz w:val="17"/>
        </w:rPr>
        <w:t>dangerous</w:t>
      </w:r>
      <w:r>
        <w:rPr>
          <w:color w:val="231F20"/>
          <w:spacing w:val="-3"/>
          <w:w w:val="105"/>
          <w:sz w:val="17"/>
        </w:rPr>
        <w:t> </w:t>
      </w:r>
      <w:r>
        <w:rPr>
          <w:color w:val="231F20"/>
          <w:w w:val="105"/>
          <w:sz w:val="17"/>
        </w:rPr>
        <w:t>goods.</w:t>
      </w:r>
      <w:r>
        <w:rPr>
          <w:color w:val="231F20"/>
          <w:spacing w:val="-3"/>
          <w:w w:val="105"/>
          <w:sz w:val="17"/>
        </w:rPr>
        <w:t> </w:t>
      </w:r>
      <w:r>
        <w:rPr>
          <w:color w:val="231F20"/>
          <w:w w:val="105"/>
          <w:sz w:val="17"/>
        </w:rPr>
        <w:t>These</w:t>
      </w:r>
      <w:r>
        <w:rPr>
          <w:color w:val="231F20"/>
          <w:spacing w:val="-3"/>
          <w:w w:val="105"/>
          <w:sz w:val="17"/>
        </w:rPr>
        <w:t> </w:t>
      </w:r>
      <w:r>
        <w:rPr>
          <w:color w:val="231F20"/>
          <w:w w:val="105"/>
          <w:sz w:val="17"/>
        </w:rPr>
        <w:t>articles,</w:t>
      </w:r>
      <w:r>
        <w:rPr>
          <w:color w:val="231F20"/>
          <w:spacing w:val="-3"/>
          <w:w w:val="105"/>
          <w:sz w:val="17"/>
        </w:rPr>
        <w:t> </w:t>
      </w:r>
      <w:r>
        <w:rPr>
          <w:color w:val="231F20"/>
          <w:w w:val="105"/>
          <w:sz w:val="17"/>
        </w:rPr>
        <w:t>as</w:t>
      </w:r>
      <w:r>
        <w:rPr>
          <w:color w:val="231F20"/>
          <w:spacing w:val="-3"/>
          <w:w w:val="105"/>
          <w:sz w:val="17"/>
        </w:rPr>
        <w:t> </w:t>
      </w:r>
      <w:r>
        <w:rPr>
          <w:color w:val="231F20"/>
          <w:w w:val="105"/>
          <w:sz w:val="17"/>
        </w:rPr>
        <w:t>packaged</w:t>
      </w:r>
      <w:r>
        <w:rPr>
          <w:color w:val="231F20"/>
          <w:spacing w:val="-3"/>
          <w:w w:val="105"/>
          <w:sz w:val="17"/>
        </w:rPr>
        <w:t> </w:t>
      </w:r>
      <w:r>
        <w:rPr>
          <w:color w:val="231F20"/>
          <w:w w:val="105"/>
          <w:sz w:val="17"/>
        </w:rPr>
        <w:t>for</w:t>
      </w:r>
      <w:r>
        <w:rPr>
          <w:color w:val="231F20"/>
          <w:spacing w:val="-3"/>
          <w:w w:val="105"/>
          <w:sz w:val="17"/>
        </w:rPr>
        <w:t> </w:t>
      </w:r>
      <w:r>
        <w:rPr>
          <w:color w:val="231F20"/>
          <w:w w:val="105"/>
          <w:sz w:val="17"/>
        </w:rPr>
        <w:t>transport,</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fulfil</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criteria for</w:t>
      </w:r>
      <w:r>
        <w:rPr>
          <w:color w:val="231F20"/>
          <w:spacing w:val="-7"/>
          <w:w w:val="105"/>
          <w:sz w:val="17"/>
        </w:rPr>
        <w:t> </w:t>
      </w:r>
      <w:r>
        <w:rPr>
          <w:color w:val="231F20"/>
          <w:w w:val="105"/>
          <w:sz w:val="17"/>
        </w:rPr>
        <w:t>division</w:t>
      </w:r>
      <w:r>
        <w:rPr>
          <w:color w:val="231F20"/>
          <w:spacing w:val="-7"/>
          <w:w w:val="105"/>
          <w:sz w:val="17"/>
        </w:rPr>
        <w:t> </w:t>
      </w:r>
      <w:r>
        <w:rPr>
          <w:color w:val="231F20"/>
          <w:w w:val="105"/>
          <w:sz w:val="17"/>
        </w:rPr>
        <w:t>1.4S,</w:t>
      </w:r>
      <w:r>
        <w:rPr>
          <w:color w:val="231F20"/>
          <w:spacing w:val="-7"/>
          <w:w w:val="105"/>
          <w:sz w:val="17"/>
        </w:rPr>
        <w:t> </w:t>
      </w:r>
      <w:r>
        <w:rPr>
          <w:color w:val="231F20"/>
          <w:w w:val="105"/>
          <w:sz w:val="17"/>
        </w:rPr>
        <w:t>when</w:t>
      </w:r>
      <w:r>
        <w:rPr>
          <w:color w:val="231F20"/>
          <w:spacing w:val="-7"/>
          <w:w w:val="105"/>
          <w:sz w:val="17"/>
        </w:rPr>
        <w:t> </w:t>
      </w:r>
      <w:r>
        <w:rPr>
          <w:color w:val="231F20"/>
          <w:w w:val="105"/>
          <w:sz w:val="17"/>
        </w:rPr>
        <w:t>tested</w:t>
      </w:r>
      <w:r>
        <w:rPr>
          <w:color w:val="231F20"/>
          <w:spacing w:val="-7"/>
          <w:w w:val="105"/>
          <w:sz w:val="17"/>
        </w:rPr>
        <w:t> </w:t>
      </w:r>
      <w:r>
        <w:rPr>
          <w:color w:val="231F20"/>
          <w:w w:val="105"/>
          <w:sz w:val="17"/>
        </w:rPr>
        <w:t>in</w:t>
      </w:r>
      <w:r>
        <w:rPr>
          <w:color w:val="231F20"/>
          <w:spacing w:val="-7"/>
          <w:w w:val="105"/>
          <w:sz w:val="17"/>
        </w:rPr>
        <w:t> </w:t>
      </w:r>
      <w:r>
        <w:rPr>
          <w:color w:val="231F20"/>
          <w:w w:val="105"/>
          <w:sz w:val="17"/>
        </w:rPr>
        <w:t>accordance</w:t>
      </w:r>
      <w:r>
        <w:rPr>
          <w:color w:val="231F20"/>
          <w:spacing w:val="-7"/>
          <w:w w:val="105"/>
          <w:sz w:val="17"/>
        </w:rPr>
        <w:t> </w:t>
      </w:r>
      <w:r>
        <w:rPr>
          <w:color w:val="231F20"/>
          <w:w w:val="105"/>
          <w:sz w:val="17"/>
        </w:rPr>
        <w:t>with</w:t>
      </w:r>
      <w:r>
        <w:rPr>
          <w:color w:val="231F20"/>
          <w:spacing w:val="-7"/>
          <w:w w:val="105"/>
          <w:sz w:val="17"/>
        </w:rPr>
        <w:t> </w:t>
      </w:r>
      <w:r>
        <w:rPr>
          <w:color w:val="231F20"/>
          <w:w w:val="105"/>
          <w:sz w:val="17"/>
        </w:rPr>
        <w:t>test</w:t>
      </w:r>
      <w:r>
        <w:rPr>
          <w:color w:val="231F20"/>
          <w:spacing w:val="-7"/>
          <w:w w:val="105"/>
          <w:sz w:val="17"/>
        </w:rPr>
        <w:t> </w:t>
      </w:r>
      <w:r>
        <w:rPr>
          <w:color w:val="231F20"/>
          <w:w w:val="105"/>
          <w:sz w:val="17"/>
        </w:rPr>
        <w:t>series</w:t>
      </w:r>
      <w:r>
        <w:rPr>
          <w:color w:val="231F20"/>
          <w:spacing w:val="-7"/>
          <w:w w:val="105"/>
          <w:sz w:val="17"/>
        </w:rPr>
        <w:t> </w:t>
      </w:r>
      <w:r>
        <w:rPr>
          <w:color w:val="231F20"/>
          <w:w w:val="105"/>
          <w:sz w:val="17"/>
        </w:rPr>
        <w:t>6(c)</w:t>
      </w:r>
      <w:r>
        <w:rPr>
          <w:color w:val="231F20"/>
          <w:spacing w:val="-7"/>
          <w:w w:val="105"/>
          <w:sz w:val="17"/>
        </w:rPr>
        <w:t> </w:t>
      </w:r>
      <w:r>
        <w:rPr>
          <w:color w:val="231F20"/>
          <w:w w:val="105"/>
          <w:sz w:val="17"/>
        </w:rPr>
        <w:t>of</w:t>
      </w:r>
      <w:r>
        <w:rPr>
          <w:color w:val="231F20"/>
          <w:spacing w:val="-7"/>
          <w:w w:val="105"/>
          <w:sz w:val="17"/>
        </w:rPr>
        <w:t> </w:t>
      </w:r>
      <w:r>
        <w:rPr>
          <w:color w:val="231F20"/>
          <w:w w:val="105"/>
          <w:sz w:val="17"/>
        </w:rPr>
        <w:t>section</w:t>
      </w:r>
      <w:r>
        <w:rPr>
          <w:color w:val="231F20"/>
          <w:spacing w:val="-7"/>
          <w:w w:val="105"/>
          <w:sz w:val="17"/>
        </w:rPr>
        <w:t> </w:t>
      </w:r>
      <w:r>
        <w:rPr>
          <w:color w:val="231F20"/>
          <w:w w:val="105"/>
          <w:sz w:val="17"/>
        </w:rPr>
        <w:t>16</w:t>
      </w:r>
      <w:r>
        <w:rPr>
          <w:color w:val="231F20"/>
          <w:spacing w:val="-7"/>
          <w:w w:val="105"/>
          <w:sz w:val="17"/>
        </w:rPr>
        <w:t> </w:t>
      </w:r>
      <w:r>
        <w:rPr>
          <w:color w:val="231F20"/>
          <w:w w:val="105"/>
          <w:sz w:val="17"/>
        </w:rPr>
        <w:t>of</w:t>
      </w:r>
      <w:r>
        <w:rPr>
          <w:color w:val="231F20"/>
          <w:spacing w:val="-7"/>
          <w:w w:val="105"/>
          <w:sz w:val="17"/>
        </w:rPr>
        <w:t> </w:t>
      </w:r>
      <w:r>
        <w:rPr>
          <w:color w:val="231F20"/>
          <w:w w:val="105"/>
          <w:sz w:val="17"/>
        </w:rPr>
        <w:t>part</w:t>
      </w:r>
      <w:r>
        <w:rPr>
          <w:color w:val="231F20"/>
          <w:spacing w:val="-7"/>
          <w:w w:val="105"/>
          <w:sz w:val="17"/>
        </w:rPr>
        <w:t> </w:t>
      </w:r>
      <w:r>
        <w:rPr>
          <w:color w:val="231F20"/>
          <w:w w:val="105"/>
          <w:sz w:val="17"/>
        </w:rPr>
        <w:t>I</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rFonts w:ascii="Arial" w:hAnsi="Arial"/>
          <w:i/>
          <w:color w:val="231F20"/>
          <w:w w:val="105"/>
          <w:sz w:val="17"/>
        </w:rPr>
        <w:t>Manual of</w:t>
      </w:r>
      <w:r>
        <w:rPr>
          <w:rFonts w:ascii="Arial" w:hAnsi="Arial"/>
          <w:i/>
          <w:color w:val="231F20"/>
          <w:spacing w:val="-6"/>
          <w:w w:val="105"/>
          <w:sz w:val="17"/>
        </w:rPr>
        <w:t> </w:t>
      </w:r>
      <w:r>
        <w:rPr>
          <w:rFonts w:ascii="Arial" w:hAnsi="Arial"/>
          <w:i/>
          <w:color w:val="231F20"/>
          <w:w w:val="105"/>
          <w:sz w:val="17"/>
        </w:rPr>
        <w:t>Tests</w:t>
      </w:r>
      <w:r>
        <w:rPr>
          <w:rFonts w:ascii="Arial" w:hAnsi="Arial"/>
          <w:i/>
          <w:color w:val="231F20"/>
          <w:spacing w:val="-6"/>
          <w:w w:val="105"/>
          <w:sz w:val="17"/>
        </w:rPr>
        <w:t> </w:t>
      </w:r>
      <w:r>
        <w:rPr>
          <w:rFonts w:ascii="Arial" w:hAnsi="Arial"/>
          <w:i/>
          <w:color w:val="231F20"/>
          <w:w w:val="105"/>
          <w:sz w:val="17"/>
        </w:rPr>
        <w:t>and</w:t>
      </w:r>
      <w:r>
        <w:rPr>
          <w:rFonts w:ascii="Arial" w:hAnsi="Arial"/>
          <w:i/>
          <w:color w:val="231F20"/>
          <w:spacing w:val="-6"/>
          <w:w w:val="105"/>
          <w:sz w:val="17"/>
        </w:rPr>
        <w:t> </w:t>
      </w:r>
      <w:r>
        <w:rPr>
          <w:rFonts w:ascii="Arial" w:hAnsi="Arial"/>
          <w:i/>
          <w:color w:val="231F20"/>
          <w:w w:val="105"/>
          <w:sz w:val="17"/>
        </w:rPr>
        <w:t>Criteria</w:t>
      </w:r>
      <w:r>
        <w:rPr>
          <w:color w:val="231F20"/>
          <w:w w:val="105"/>
          <w:sz w:val="17"/>
        </w:rPr>
        <w:t>.</w:t>
      </w:r>
      <w:r>
        <w:rPr>
          <w:color w:val="231F20"/>
          <w:spacing w:val="-6"/>
          <w:w w:val="105"/>
          <w:sz w:val="17"/>
        </w:rPr>
        <w:t> </w:t>
      </w:r>
      <w:r>
        <w:rPr>
          <w:color w:val="231F20"/>
          <w:w w:val="105"/>
          <w:sz w:val="17"/>
        </w:rPr>
        <w:t>The</w:t>
      </w:r>
      <w:r>
        <w:rPr>
          <w:color w:val="231F20"/>
          <w:spacing w:val="-6"/>
          <w:w w:val="105"/>
          <w:sz w:val="17"/>
        </w:rPr>
        <w:t> </w:t>
      </w:r>
      <w:r>
        <w:rPr>
          <w:color w:val="231F20"/>
          <w:w w:val="105"/>
          <w:sz w:val="17"/>
        </w:rPr>
        <w:t>device</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transported</w:t>
      </w:r>
      <w:r>
        <w:rPr>
          <w:color w:val="231F20"/>
          <w:spacing w:val="-6"/>
          <w:w w:val="105"/>
          <w:sz w:val="17"/>
        </w:rPr>
        <w:t> </w:t>
      </w:r>
      <w:r>
        <w:rPr>
          <w:color w:val="231F20"/>
          <w:w w:val="105"/>
          <w:sz w:val="17"/>
        </w:rPr>
        <w:t>with</w:t>
      </w:r>
      <w:r>
        <w:rPr>
          <w:color w:val="231F20"/>
          <w:spacing w:val="-6"/>
          <w:w w:val="105"/>
          <w:sz w:val="17"/>
        </w:rPr>
        <w:t> </w:t>
      </w:r>
      <w:r>
        <w:rPr>
          <w:color w:val="231F20"/>
          <w:w w:val="105"/>
          <w:sz w:val="17"/>
        </w:rPr>
        <w:t>either</w:t>
      </w:r>
      <w:r>
        <w:rPr>
          <w:color w:val="231F20"/>
          <w:spacing w:val="-6"/>
          <w:w w:val="105"/>
          <w:sz w:val="17"/>
        </w:rPr>
        <w:t> </w:t>
      </w:r>
      <w:r>
        <w:rPr>
          <w:color w:val="231F20"/>
          <w:w w:val="105"/>
          <w:sz w:val="17"/>
        </w:rPr>
        <w:t>the</w:t>
      </w:r>
      <w:r>
        <w:rPr>
          <w:color w:val="231F20"/>
          <w:spacing w:val="-6"/>
          <w:w w:val="105"/>
          <w:sz w:val="17"/>
        </w:rPr>
        <w:t> </w:t>
      </w:r>
      <w:r>
        <w:rPr>
          <w:color w:val="231F20"/>
          <w:w w:val="105"/>
          <w:sz w:val="17"/>
        </w:rPr>
        <w:t>means</w:t>
      </w:r>
      <w:r>
        <w:rPr>
          <w:color w:val="231F20"/>
          <w:spacing w:val="-6"/>
          <w:w w:val="105"/>
          <w:sz w:val="17"/>
        </w:rPr>
        <w:t> </w:t>
      </w:r>
      <w:r>
        <w:rPr>
          <w:color w:val="231F20"/>
          <w:w w:val="105"/>
          <w:sz w:val="17"/>
        </w:rPr>
        <w:t>of</w:t>
      </w:r>
      <w:r>
        <w:rPr>
          <w:color w:val="231F20"/>
          <w:spacing w:val="-6"/>
          <w:w w:val="105"/>
          <w:sz w:val="17"/>
        </w:rPr>
        <w:t> </w:t>
      </w:r>
      <w:r>
        <w:rPr>
          <w:color w:val="231F20"/>
          <w:w w:val="105"/>
          <w:sz w:val="17"/>
        </w:rPr>
        <w:t>activation</w:t>
      </w:r>
      <w:r>
        <w:rPr>
          <w:color w:val="231F20"/>
          <w:spacing w:val="-6"/>
          <w:w w:val="105"/>
          <w:sz w:val="17"/>
        </w:rPr>
        <w:t> </w:t>
      </w:r>
      <w:r>
        <w:rPr>
          <w:color w:val="231F20"/>
          <w:w w:val="105"/>
          <w:sz w:val="17"/>
        </w:rPr>
        <w:t>removed</w:t>
      </w:r>
      <w:r>
        <w:rPr>
          <w:color w:val="231F20"/>
          <w:spacing w:val="-6"/>
          <w:w w:val="105"/>
          <w:sz w:val="17"/>
        </w:rPr>
        <w:t> </w:t>
      </w:r>
      <w:r>
        <w:rPr>
          <w:color w:val="231F20"/>
          <w:w w:val="105"/>
          <w:sz w:val="17"/>
        </w:rPr>
        <w:t>or equipped with at least two independent means to prevent accidental activation.</w:t>
      </w:r>
    </w:p>
    <w:p>
      <w:pPr>
        <w:pStyle w:val="BodyText"/>
        <w:spacing w:line="256" w:lineRule="auto" w:before="102"/>
        <w:ind w:left="3217" w:right="847"/>
      </w:pPr>
      <w:r>
        <w:rPr>
          <w:color w:val="231F20"/>
          <w:w w:val="105"/>
        </w:rPr>
        <w:t>Fire</w:t>
      </w:r>
      <w:r>
        <w:rPr>
          <w:color w:val="231F20"/>
          <w:w w:val="105"/>
        </w:rPr>
        <w:t> suppressant</w:t>
      </w:r>
      <w:r>
        <w:rPr>
          <w:color w:val="231F20"/>
          <w:w w:val="105"/>
        </w:rPr>
        <w:t> dispersing</w:t>
      </w:r>
      <w:r>
        <w:rPr>
          <w:color w:val="231F20"/>
          <w:w w:val="105"/>
        </w:rPr>
        <w:t> devices</w:t>
      </w:r>
      <w:r>
        <w:rPr>
          <w:color w:val="231F20"/>
          <w:w w:val="105"/>
        </w:rPr>
        <w:t> shall</w:t>
      </w:r>
      <w:r>
        <w:rPr>
          <w:color w:val="231F20"/>
          <w:w w:val="105"/>
        </w:rPr>
        <w:t> only</w:t>
      </w:r>
      <w:r>
        <w:rPr>
          <w:color w:val="231F20"/>
          <w:w w:val="105"/>
        </w:rPr>
        <w:t> be</w:t>
      </w:r>
      <w:r>
        <w:rPr>
          <w:color w:val="231F20"/>
          <w:w w:val="105"/>
        </w:rPr>
        <w:t> assigned</w:t>
      </w:r>
      <w:r>
        <w:rPr>
          <w:color w:val="231F20"/>
          <w:w w:val="105"/>
        </w:rPr>
        <w:t> to</w:t>
      </w:r>
      <w:r>
        <w:rPr>
          <w:color w:val="231F20"/>
          <w:w w:val="105"/>
        </w:rPr>
        <w:t> class</w:t>
      </w:r>
      <w:r>
        <w:rPr>
          <w:color w:val="231F20"/>
          <w:w w:val="105"/>
        </w:rPr>
        <w:t> 9,</w:t>
      </w:r>
      <w:r>
        <w:rPr>
          <w:color w:val="231F20"/>
          <w:w w:val="105"/>
        </w:rPr>
        <w:t> UN</w:t>
      </w:r>
      <w:r>
        <w:rPr>
          <w:color w:val="231F20"/>
          <w:w w:val="105"/>
        </w:rPr>
        <w:t> 3559</w:t>
      </w:r>
      <w:r>
        <w:rPr>
          <w:color w:val="231F20"/>
          <w:w w:val="105"/>
        </w:rPr>
        <w:t> if</w:t>
      </w:r>
      <w:r>
        <w:rPr>
          <w:color w:val="231F20"/>
          <w:w w:val="105"/>
        </w:rPr>
        <w:t> the</w:t>
      </w:r>
      <w:r>
        <w:rPr>
          <w:color w:val="231F20"/>
          <w:w w:val="105"/>
        </w:rPr>
        <w:t> following additional conditions are met:</w:t>
      </w:r>
    </w:p>
    <w:p>
      <w:pPr>
        <w:pStyle w:val="ListParagraph"/>
        <w:numPr>
          <w:ilvl w:val="1"/>
          <w:numId w:val="45"/>
        </w:numPr>
        <w:tabs>
          <w:tab w:pos="3576" w:val="left" w:leader="none"/>
        </w:tabs>
        <w:spacing w:line="240" w:lineRule="auto" w:before="81" w:after="0"/>
        <w:ind w:left="3576" w:right="0" w:hanging="359"/>
        <w:jc w:val="both"/>
        <w:rPr>
          <w:sz w:val="17"/>
        </w:rPr>
      </w:pPr>
      <w:r>
        <w:rPr>
          <w:color w:val="231F20"/>
          <w:spacing w:val="-2"/>
          <w:w w:val="105"/>
          <w:sz w:val="17"/>
        </w:rPr>
        <w:t>The</w:t>
      </w:r>
      <w:r>
        <w:rPr>
          <w:color w:val="231F20"/>
          <w:spacing w:val="-4"/>
          <w:w w:val="105"/>
          <w:sz w:val="17"/>
        </w:rPr>
        <w:t> </w:t>
      </w:r>
      <w:r>
        <w:rPr>
          <w:color w:val="231F20"/>
          <w:spacing w:val="-2"/>
          <w:w w:val="105"/>
          <w:sz w:val="17"/>
        </w:rPr>
        <w:t>device</w:t>
      </w:r>
      <w:r>
        <w:rPr>
          <w:color w:val="231F20"/>
          <w:spacing w:val="-3"/>
          <w:w w:val="105"/>
          <w:sz w:val="17"/>
        </w:rPr>
        <w:t> </w:t>
      </w:r>
      <w:r>
        <w:rPr>
          <w:color w:val="231F20"/>
          <w:spacing w:val="-2"/>
          <w:w w:val="105"/>
          <w:sz w:val="17"/>
        </w:rPr>
        <w:t>meets</w:t>
      </w:r>
      <w:r>
        <w:rPr>
          <w:color w:val="231F20"/>
          <w:spacing w:val="-3"/>
          <w:w w:val="105"/>
          <w:sz w:val="17"/>
        </w:rPr>
        <w:t> </w:t>
      </w:r>
      <w:r>
        <w:rPr>
          <w:color w:val="231F20"/>
          <w:spacing w:val="-2"/>
          <w:w w:val="105"/>
          <w:sz w:val="17"/>
        </w:rPr>
        <w:t>the</w:t>
      </w:r>
      <w:r>
        <w:rPr>
          <w:color w:val="231F20"/>
          <w:spacing w:val="-3"/>
          <w:w w:val="105"/>
          <w:sz w:val="17"/>
        </w:rPr>
        <w:t> </w:t>
      </w:r>
      <w:r>
        <w:rPr>
          <w:color w:val="231F20"/>
          <w:spacing w:val="-2"/>
          <w:w w:val="105"/>
          <w:sz w:val="17"/>
        </w:rPr>
        <w:t>exclusion</w:t>
      </w:r>
      <w:r>
        <w:rPr>
          <w:color w:val="231F20"/>
          <w:spacing w:val="-3"/>
          <w:w w:val="105"/>
          <w:sz w:val="17"/>
        </w:rPr>
        <w:t> </w:t>
      </w:r>
      <w:r>
        <w:rPr>
          <w:color w:val="231F20"/>
          <w:spacing w:val="-2"/>
          <w:w w:val="105"/>
          <w:sz w:val="17"/>
        </w:rPr>
        <w:t>criteria</w:t>
      </w:r>
      <w:r>
        <w:rPr>
          <w:color w:val="231F20"/>
          <w:spacing w:val="-3"/>
          <w:w w:val="105"/>
          <w:sz w:val="17"/>
        </w:rPr>
        <w:t> </w:t>
      </w:r>
      <w:r>
        <w:rPr>
          <w:color w:val="231F20"/>
          <w:spacing w:val="-2"/>
          <w:w w:val="105"/>
          <w:sz w:val="17"/>
        </w:rPr>
        <w:t>in</w:t>
      </w:r>
      <w:r>
        <w:rPr>
          <w:color w:val="231F20"/>
          <w:spacing w:val="-4"/>
          <w:w w:val="105"/>
          <w:sz w:val="17"/>
        </w:rPr>
        <w:t> </w:t>
      </w:r>
      <w:r>
        <w:rPr>
          <w:color w:val="231F20"/>
          <w:spacing w:val="-2"/>
          <w:w w:val="105"/>
          <w:sz w:val="17"/>
        </w:rPr>
        <w:t>2.1.3.4.2.2,</w:t>
      </w:r>
      <w:r>
        <w:rPr>
          <w:color w:val="231F20"/>
          <w:spacing w:val="-3"/>
          <w:w w:val="105"/>
          <w:sz w:val="17"/>
        </w:rPr>
        <w:t> </w:t>
      </w:r>
      <w:r>
        <w:rPr>
          <w:color w:val="231F20"/>
          <w:spacing w:val="-2"/>
          <w:w w:val="105"/>
          <w:sz w:val="17"/>
        </w:rPr>
        <w:t>2.1.3.4.2.3</w:t>
      </w:r>
      <w:r>
        <w:rPr>
          <w:color w:val="231F20"/>
          <w:spacing w:val="-3"/>
          <w:w w:val="105"/>
          <w:sz w:val="17"/>
        </w:rPr>
        <w:t> </w:t>
      </w:r>
      <w:r>
        <w:rPr>
          <w:color w:val="231F20"/>
          <w:spacing w:val="-2"/>
          <w:w w:val="105"/>
          <w:sz w:val="17"/>
        </w:rPr>
        <w:t>and</w:t>
      </w:r>
      <w:r>
        <w:rPr>
          <w:color w:val="231F20"/>
          <w:spacing w:val="43"/>
          <w:w w:val="105"/>
          <w:sz w:val="17"/>
        </w:rPr>
        <w:t> </w:t>
      </w:r>
      <w:r>
        <w:rPr>
          <w:color w:val="231F20"/>
          <w:spacing w:val="-2"/>
          <w:w w:val="105"/>
          <w:sz w:val="17"/>
        </w:rPr>
        <w:t>2.1.3.4.2.4.</w:t>
      </w:r>
    </w:p>
    <w:p>
      <w:pPr>
        <w:pStyle w:val="ListParagraph"/>
        <w:numPr>
          <w:ilvl w:val="1"/>
          <w:numId w:val="45"/>
        </w:numPr>
        <w:tabs>
          <w:tab w:pos="3577" w:val="left" w:leader="none"/>
        </w:tabs>
        <w:spacing w:line="256" w:lineRule="auto" w:before="93" w:after="0"/>
        <w:ind w:left="3577" w:right="849" w:hanging="360"/>
        <w:jc w:val="left"/>
        <w:rPr>
          <w:sz w:val="17"/>
        </w:rPr>
      </w:pPr>
      <w:r>
        <w:rPr>
          <w:color w:val="231F20"/>
          <w:w w:val="105"/>
          <w:sz w:val="17"/>
        </w:rPr>
        <w:t>The</w:t>
      </w:r>
      <w:r>
        <w:rPr>
          <w:color w:val="231F20"/>
          <w:spacing w:val="40"/>
          <w:w w:val="105"/>
          <w:sz w:val="17"/>
        </w:rPr>
        <w:t> </w:t>
      </w:r>
      <w:r>
        <w:rPr>
          <w:color w:val="231F20"/>
          <w:w w:val="105"/>
          <w:sz w:val="17"/>
        </w:rPr>
        <w:t>suppressant</w:t>
      </w:r>
      <w:r>
        <w:rPr>
          <w:color w:val="231F20"/>
          <w:spacing w:val="40"/>
          <w:w w:val="105"/>
          <w:sz w:val="17"/>
        </w:rPr>
        <w:t> </w:t>
      </w:r>
      <w:r>
        <w:rPr>
          <w:color w:val="231F20"/>
          <w:w w:val="105"/>
          <w:sz w:val="17"/>
        </w:rPr>
        <w:t>shall</w:t>
      </w:r>
      <w:r>
        <w:rPr>
          <w:color w:val="231F20"/>
          <w:spacing w:val="40"/>
          <w:w w:val="105"/>
          <w:sz w:val="17"/>
        </w:rPr>
        <w:t> </w:t>
      </w:r>
      <w:r>
        <w:rPr>
          <w:color w:val="231F20"/>
          <w:w w:val="105"/>
          <w:sz w:val="17"/>
        </w:rPr>
        <w:t>be</w:t>
      </w:r>
      <w:r>
        <w:rPr>
          <w:color w:val="231F20"/>
          <w:spacing w:val="40"/>
          <w:w w:val="105"/>
          <w:sz w:val="17"/>
        </w:rPr>
        <w:t> </w:t>
      </w:r>
      <w:r>
        <w:rPr>
          <w:color w:val="231F20"/>
          <w:w w:val="105"/>
          <w:sz w:val="17"/>
        </w:rPr>
        <w:t>deemed</w:t>
      </w:r>
      <w:r>
        <w:rPr>
          <w:color w:val="231F20"/>
          <w:spacing w:val="40"/>
          <w:w w:val="105"/>
          <w:sz w:val="17"/>
        </w:rPr>
        <w:t> </w:t>
      </w:r>
      <w:r>
        <w:rPr>
          <w:color w:val="231F20"/>
          <w:w w:val="105"/>
          <w:sz w:val="17"/>
        </w:rPr>
        <w:t>safe</w:t>
      </w:r>
      <w:r>
        <w:rPr>
          <w:color w:val="231F20"/>
          <w:spacing w:val="40"/>
          <w:w w:val="105"/>
          <w:sz w:val="17"/>
        </w:rPr>
        <w:t> </w:t>
      </w:r>
      <w:r>
        <w:rPr>
          <w:color w:val="231F20"/>
          <w:w w:val="105"/>
          <w:sz w:val="17"/>
        </w:rPr>
        <w:t>for</w:t>
      </w:r>
      <w:r>
        <w:rPr>
          <w:color w:val="231F20"/>
          <w:spacing w:val="40"/>
          <w:w w:val="105"/>
          <w:sz w:val="17"/>
        </w:rPr>
        <w:t> </w:t>
      </w:r>
      <w:r>
        <w:rPr>
          <w:color w:val="231F20"/>
          <w:w w:val="105"/>
          <w:sz w:val="17"/>
        </w:rPr>
        <w:t>normally</w:t>
      </w:r>
      <w:r>
        <w:rPr>
          <w:color w:val="231F20"/>
          <w:spacing w:val="40"/>
          <w:w w:val="105"/>
          <w:sz w:val="17"/>
        </w:rPr>
        <w:t> </w:t>
      </w:r>
      <w:r>
        <w:rPr>
          <w:color w:val="231F20"/>
          <w:w w:val="105"/>
          <w:sz w:val="17"/>
        </w:rPr>
        <w:t>occupied</w:t>
      </w:r>
      <w:r>
        <w:rPr>
          <w:color w:val="231F20"/>
          <w:spacing w:val="40"/>
          <w:w w:val="105"/>
          <w:sz w:val="17"/>
        </w:rPr>
        <w:t> </w:t>
      </w:r>
      <w:r>
        <w:rPr>
          <w:color w:val="231F20"/>
          <w:w w:val="105"/>
          <w:sz w:val="17"/>
        </w:rPr>
        <w:t>spaces</w:t>
      </w:r>
      <w:r>
        <w:rPr>
          <w:color w:val="231F20"/>
          <w:spacing w:val="40"/>
          <w:w w:val="105"/>
          <w:sz w:val="17"/>
        </w:rPr>
        <w:t> </w:t>
      </w:r>
      <w:r>
        <w:rPr>
          <w:color w:val="231F20"/>
          <w:w w:val="105"/>
          <w:sz w:val="17"/>
        </w:rPr>
        <w:t>in</w:t>
      </w:r>
      <w:r>
        <w:rPr>
          <w:color w:val="231F20"/>
          <w:spacing w:val="40"/>
          <w:w w:val="105"/>
          <w:sz w:val="17"/>
        </w:rPr>
        <w:t> </w:t>
      </w:r>
      <w:r>
        <w:rPr>
          <w:color w:val="231F20"/>
          <w:w w:val="105"/>
          <w:sz w:val="17"/>
        </w:rPr>
        <w:t>compliance</w:t>
      </w:r>
      <w:r>
        <w:rPr>
          <w:color w:val="231F20"/>
          <w:spacing w:val="40"/>
          <w:w w:val="105"/>
          <w:sz w:val="17"/>
        </w:rPr>
        <w:t> </w:t>
      </w:r>
      <w:r>
        <w:rPr>
          <w:color w:val="231F20"/>
          <w:w w:val="105"/>
          <w:sz w:val="17"/>
        </w:rPr>
        <w:t>with international or regional standards (e.g. NFPA 2010).</w:t>
      </w:r>
    </w:p>
    <w:p>
      <w:pPr>
        <w:pStyle w:val="ListParagraph"/>
        <w:numPr>
          <w:ilvl w:val="1"/>
          <w:numId w:val="45"/>
        </w:numPr>
        <w:tabs>
          <w:tab w:pos="3577" w:val="left" w:leader="none"/>
        </w:tabs>
        <w:spacing w:line="256" w:lineRule="auto" w:before="81" w:after="0"/>
        <w:ind w:left="3577" w:right="847" w:hanging="360"/>
        <w:jc w:val="left"/>
        <w:rPr>
          <w:sz w:val="17"/>
        </w:rPr>
      </w:pPr>
      <w:r>
        <w:rPr>
          <w:color w:val="231F20"/>
          <w:sz w:val="17"/>
        </w:rPr>
        <w:t>The</w:t>
      </w:r>
      <w:r>
        <w:rPr>
          <w:color w:val="231F20"/>
          <w:spacing w:val="13"/>
          <w:sz w:val="17"/>
        </w:rPr>
        <w:t> </w:t>
      </w:r>
      <w:r>
        <w:rPr>
          <w:color w:val="231F20"/>
          <w:sz w:val="17"/>
        </w:rPr>
        <w:t>article</w:t>
      </w:r>
      <w:r>
        <w:rPr>
          <w:color w:val="231F20"/>
          <w:spacing w:val="13"/>
          <w:sz w:val="17"/>
        </w:rPr>
        <w:t> </w:t>
      </w:r>
      <w:r>
        <w:rPr>
          <w:color w:val="231F20"/>
          <w:sz w:val="17"/>
        </w:rPr>
        <w:t>shall</w:t>
      </w:r>
      <w:r>
        <w:rPr>
          <w:color w:val="231F20"/>
          <w:spacing w:val="13"/>
          <w:sz w:val="17"/>
        </w:rPr>
        <w:t> </w:t>
      </w:r>
      <w:r>
        <w:rPr>
          <w:color w:val="231F20"/>
          <w:sz w:val="17"/>
        </w:rPr>
        <w:t>be</w:t>
      </w:r>
      <w:r>
        <w:rPr>
          <w:color w:val="231F20"/>
          <w:spacing w:val="13"/>
          <w:sz w:val="17"/>
        </w:rPr>
        <w:t> </w:t>
      </w:r>
      <w:r>
        <w:rPr>
          <w:color w:val="231F20"/>
          <w:sz w:val="17"/>
        </w:rPr>
        <w:t>packaged</w:t>
      </w:r>
      <w:r>
        <w:rPr>
          <w:color w:val="231F20"/>
          <w:spacing w:val="13"/>
          <w:sz w:val="17"/>
        </w:rPr>
        <w:t> </w:t>
      </w:r>
      <w:r>
        <w:rPr>
          <w:color w:val="231F20"/>
          <w:sz w:val="17"/>
        </w:rPr>
        <w:t>in</w:t>
      </w:r>
      <w:r>
        <w:rPr>
          <w:color w:val="231F20"/>
          <w:spacing w:val="13"/>
          <w:sz w:val="17"/>
        </w:rPr>
        <w:t> </w:t>
      </w:r>
      <w:r>
        <w:rPr>
          <w:color w:val="231F20"/>
          <w:sz w:val="17"/>
        </w:rPr>
        <w:t>a</w:t>
      </w:r>
      <w:r>
        <w:rPr>
          <w:color w:val="231F20"/>
          <w:spacing w:val="13"/>
          <w:sz w:val="17"/>
        </w:rPr>
        <w:t> </w:t>
      </w:r>
      <w:r>
        <w:rPr>
          <w:color w:val="231F20"/>
          <w:sz w:val="17"/>
        </w:rPr>
        <w:t>manner</w:t>
      </w:r>
      <w:r>
        <w:rPr>
          <w:color w:val="231F20"/>
          <w:spacing w:val="13"/>
          <w:sz w:val="17"/>
        </w:rPr>
        <w:t> </w:t>
      </w:r>
      <w:r>
        <w:rPr>
          <w:color w:val="231F20"/>
          <w:sz w:val="17"/>
        </w:rPr>
        <w:t>such</w:t>
      </w:r>
      <w:r>
        <w:rPr>
          <w:color w:val="231F20"/>
          <w:spacing w:val="13"/>
          <w:sz w:val="17"/>
        </w:rPr>
        <w:t> </w:t>
      </w:r>
      <w:r>
        <w:rPr>
          <w:color w:val="231F20"/>
          <w:sz w:val="17"/>
        </w:rPr>
        <w:t>that</w:t>
      </w:r>
      <w:r>
        <w:rPr>
          <w:color w:val="231F20"/>
          <w:spacing w:val="13"/>
          <w:sz w:val="17"/>
        </w:rPr>
        <w:t> </w:t>
      </w:r>
      <w:r>
        <w:rPr>
          <w:color w:val="231F20"/>
          <w:sz w:val="17"/>
        </w:rPr>
        <w:t>when</w:t>
      </w:r>
      <w:r>
        <w:rPr>
          <w:color w:val="231F20"/>
          <w:spacing w:val="13"/>
          <w:sz w:val="17"/>
        </w:rPr>
        <w:t> </w:t>
      </w:r>
      <w:r>
        <w:rPr>
          <w:color w:val="231F20"/>
          <w:sz w:val="17"/>
        </w:rPr>
        <w:t>activated,</w:t>
      </w:r>
      <w:r>
        <w:rPr>
          <w:color w:val="231F20"/>
          <w:spacing w:val="13"/>
          <w:sz w:val="17"/>
        </w:rPr>
        <w:t> </w:t>
      </w:r>
      <w:r>
        <w:rPr>
          <w:color w:val="231F20"/>
          <w:sz w:val="17"/>
        </w:rPr>
        <w:t>temperatures</w:t>
      </w:r>
      <w:r>
        <w:rPr>
          <w:color w:val="231F20"/>
          <w:spacing w:val="13"/>
          <w:sz w:val="17"/>
        </w:rPr>
        <w:t> </w:t>
      </w:r>
      <w:r>
        <w:rPr>
          <w:color w:val="231F20"/>
          <w:sz w:val="17"/>
        </w:rPr>
        <w:t>of</w:t>
      </w:r>
      <w:r>
        <w:rPr>
          <w:color w:val="231F20"/>
          <w:spacing w:val="13"/>
          <w:sz w:val="17"/>
        </w:rPr>
        <w:t> </w:t>
      </w:r>
      <w:r>
        <w:rPr>
          <w:color w:val="231F20"/>
          <w:sz w:val="17"/>
        </w:rPr>
        <w:t>the</w:t>
      </w:r>
      <w:r>
        <w:rPr>
          <w:color w:val="231F20"/>
          <w:spacing w:val="13"/>
          <w:sz w:val="17"/>
        </w:rPr>
        <w:t> </w:t>
      </w:r>
      <w:r>
        <w:rPr>
          <w:color w:val="231F20"/>
          <w:sz w:val="17"/>
        </w:rPr>
        <w:t>outside </w:t>
      </w:r>
      <w:r>
        <w:rPr>
          <w:color w:val="231F20"/>
          <w:w w:val="105"/>
          <w:sz w:val="17"/>
        </w:rPr>
        <w:t>of the package shall not exceed 200°C.</w:t>
      </w:r>
    </w:p>
    <w:p>
      <w:pPr>
        <w:pStyle w:val="ListParagraph"/>
        <w:numPr>
          <w:ilvl w:val="1"/>
          <w:numId w:val="45"/>
        </w:numPr>
        <w:tabs>
          <w:tab w:pos="3577" w:val="left" w:leader="none"/>
        </w:tabs>
        <w:spacing w:line="256" w:lineRule="auto" w:before="81" w:after="0"/>
        <w:ind w:left="3577" w:right="848" w:hanging="360"/>
        <w:jc w:val="left"/>
        <w:rPr>
          <w:sz w:val="17"/>
        </w:rPr>
      </w:pPr>
      <w:r>
        <w:rPr>
          <w:color w:val="231F20"/>
          <w:w w:val="105"/>
          <w:sz w:val="17"/>
        </w:rPr>
        <w:t>This</w:t>
      </w:r>
      <w:r>
        <w:rPr>
          <w:color w:val="231F20"/>
          <w:spacing w:val="21"/>
          <w:w w:val="105"/>
          <w:sz w:val="17"/>
        </w:rPr>
        <w:t> </w:t>
      </w:r>
      <w:r>
        <w:rPr>
          <w:color w:val="231F20"/>
          <w:w w:val="105"/>
          <w:sz w:val="17"/>
        </w:rPr>
        <w:t>entry</w:t>
      </w:r>
      <w:r>
        <w:rPr>
          <w:color w:val="231F20"/>
          <w:spacing w:val="21"/>
          <w:w w:val="105"/>
          <w:sz w:val="17"/>
        </w:rPr>
        <w:t> </w:t>
      </w:r>
      <w:r>
        <w:rPr>
          <w:color w:val="231F20"/>
          <w:w w:val="105"/>
          <w:sz w:val="17"/>
        </w:rPr>
        <w:t>shall</w:t>
      </w:r>
      <w:r>
        <w:rPr>
          <w:color w:val="231F20"/>
          <w:spacing w:val="21"/>
          <w:w w:val="105"/>
          <w:sz w:val="17"/>
        </w:rPr>
        <w:t> </w:t>
      </w:r>
      <w:r>
        <w:rPr>
          <w:color w:val="231F20"/>
          <w:w w:val="105"/>
          <w:sz w:val="17"/>
        </w:rPr>
        <w:t>be</w:t>
      </w:r>
      <w:r>
        <w:rPr>
          <w:color w:val="231F20"/>
          <w:spacing w:val="21"/>
          <w:w w:val="105"/>
          <w:sz w:val="17"/>
        </w:rPr>
        <w:t> </w:t>
      </w:r>
      <w:r>
        <w:rPr>
          <w:color w:val="231F20"/>
          <w:w w:val="105"/>
          <w:sz w:val="17"/>
        </w:rPr>
        <w:t>used</w:t>
      </w:r>
      <w:r>
        <w:rPr>
          <w:color w:val="231F20"/>
          <w:spacing w:val="21"/>
          <w:w w:val="105"/>
          <w:sz w:val="17"/>
        </w:rPr>
        <w:t> </w:t>
      </w:r>
      <w:r>
        <w:rPr>
          <w:color w:val="231F20"/>
          <w:w w:val="105"/>
          <w:sz w:val="17"/>
        </w:rPr>
        <w:t>only</w:t>
      </w:r>
      <w:r>
        <w:rPr>
          <w:color w:val="231F20"/>
          <w:spacing w:val="21"/>
          <w:w w:val="105"/>
          <w:sz w:val="17"/>
        </w:rPr>
        <w:t> </w:t>
      </w:r>
      <w:r>
        <w:rPr>
          <w:color w:val="231F20"/>
          <w:w w:val="105"/>
          <w:sz w:val="17"/>
        </w:rPr>
        <w:t>with</w:t>
      </w:r>
      <w:r>
        <w:rPr>
          <w:color w:val="231F20"/>
          <w:spacing w:val="21"/>
          <w:w w:val="105"/>
          <w:sz w:val="17"/>
        </w:rPr>
        <w:t> </w:t>
      </w:r>
      <w:r>
        <w:rPr>
          <w:color w:val="231F20"/>
          <w:w w:val="105"/>
          <w:sz w:val="17"/>
        </w:rPr>
        <w:t>the</w:t>
      </w:r>
      <w:r>
        <w:rPr>
          <w:color w:val="231F20"/>
          <w:spacing w:val="21"/>
          <w:w w:val="105"/>
          <w:sz w:val="17"/>
        </w:rPr>
        <w:t> </w:t>
      </w:r>
      <w:r>
        <w:rPr>
          <w:color w:val="231F20"/>
          <w:w w:val="105"/>
          <w:sz w:val="17"/>
        </w:rPr>
        <w:t>approval</w:t>
      </w:r>
      <w:r>
        <w:rPr>
          <w:color w:val="231F20"/>
          <w:spacing w:val="21"/>
          <w:w w:val="105"/>
          <w:sz w:val="17"/>
        </w:rPr>
        <w:t> </w:t>
      </w:r>
      <w:r>
        <w:rPr>
          <w:color w:val="231F20"/>
          <w:w w:val="105"/>
          <w:sz w:val="17"/>
        </w:rPr>
        <w:t>of</w:t>
      </w:r>
      <w:r>
        <w:rPr>
          <w:color w:val="231F20"/>
          <w:spacing w:val="21"/>
          <w:w w:val="105"/>
          <w:sz w:val="17"/>
        </w:rPr>
        <w:t> </w:t>
      </w:r>
      <w:r>
        <w:rPr>
          <w:color w:val="231F20"/>
          <w:w w:val="105"/>
          <w:sz w:val="17"/>
        </w:rPr>
        <w:t>the</w:t>
      </w:r>
      <w:r>
        <w:rPr>
          <w:color w:val="231F20"/>
          <w:spacing w:val="21"/>
          <w:w w:val="105"/>
          <w:sz w:val="17"/>
        </w:rPr>
        <w:t> </w:t>
      </w:r>
      <w:r>
        <w:rPr>
          <w:color w:val="231F20"/>
          <w:w w:val="105"/>
          <w:sz w:val="17"/>
        </w:rPr>
        <w:t>competent</w:t>
      </w:r>
      <w:r>
        <w:rPr>
          <w:color w:val="231F20"/>
          <w:spacing w:val="21"/>
          <w:w w:val="105"/>
          <w:sz w:val="17"/>
        </w:rPr>
        <w:t> </w:t>
      </w:r>
      <w:r>
        <w:rPr>
          <w:color w:val="231F20"/>
          <w:w w:val="105"/>
          <w:sz w:val="17"/>
        </w:rPr>
        <w:t>authority</w:t>
      </w:r>
      <w:r>
        <w:rPr>
          <w:color w:val="231F20"/>
          <w:spacing w:val="21"/>
          <w:w w:val="105"/>
          <w:sz w:val="17"/>
        </w:rPr>
        <w:t> </w:t>
      </w:r>
      <w:r>
        <w:rPr>
          <w:color w:val="231F20"/>
          <w:w w:val="105"/>
          <w:sz w:val="17"/>
        </w:rPr>
        <w:t>of</w:t>
      </w:r>
      <w:r>
        <w:rPr>
          <w:color w:val="231F20"/>
          <w:spacing w:val="21"/>
          <w:w w:val="105"/>
          <w:sz w:val="17"/>
        </w:rPr>
        <w:t> </w:t>
      </w:r>
      <w:r>
        <w:rPr>
          <w:color w:val="231F20"/>
          <w:w w:val="105"/>
          <w:sz w:val="17"/>
        </w:rPr>
        <w:t>the</w:t>
      </w:r>
      <w:r>
        <w:rPr>
          <w:color w:val="231F20"/>
          <w:spacing w:val="21"/>
          <w:w w:val="105"/>
          <w:sz w:val="17"/>
        </w:rPr>
        <w:t> </w:t>
      </w:r>
      <w:r>
        <w:rPr>
          <w:color w:val="231F20"/>
          <w:w w:val="105"/>
          <w:sz w:val="17"/>
        </w:rPr>
        <w:t>country</w:t>
      </w:r>
      <w:r>
        <w:rPr>
          <w:color w:val="231F20"/>
          <w:spacing w:val="21"/>
          <w:w w:val="105"/>
          <w:sz w:val="17"/>
        </w:rPr>
        <w:t> </w:t>
      </w:r>
      <w:r>
        <w:rPr>
          <w:color w:val="231F20"/>
          <w:w w:val="105"/>
          <w:sz w:val="17"/>
        </w:rPr>
        <w:t>of </w:t>
      </w:r>
      <w:r>
        <w:rPr>
          <w:color w:val="231F20"/>
          <w:spacing w:val="-2"/>
          <w:w w:val="105"/>
          <w:sz w:val="17"/>
        </w:rPr>
        <w:t>manufacture.</w:t>
      </w:r>
    </w:p>
    <w:p>
      <w:pPr>
        <w:pStyle w:val="BodyText"/>
        <w:spacing w:line="256" w:lineRule="auto" w:before="100"/>
        <w:ind w:left="3217" w:right="853"/>
        <w:jc w:val="left"/>
      </w:pPr>
      <w:r>
        <w:rPr>
          <w:color w:val="231F20"/>
          <w:w w:val="105"/>
        </w:rPr>
        <w:t>This</w:t>
      </w:r>
      <w:r>
        <w:rPr>
          <w:color w:val="231F20"/>
          <w:spacing w:val="40"/>
          <w:w w:val="105"/>
        </w:rPr>
        <w:t> </w:t>
      </w:r>
      <w:r>
        <w:rPr>
          <w:color w:val="231F20"/>
          <w:w w:val="105"/>
        </w:rPr>
        <w:t>entry</w:t>
      </w:r>
      <w:r>
        <w:rPr>
          <w:color w:val="231F20"/>
          <w:spacing w:val="40"/>
          <w:w w:val="105"/>
        </w:rPr>
        <w:t> </w:t>
      </w:r>
      <w:r>
        <w:rPr>
          <w:color w:val="231F20"/>
          <w:w w:val="105"/>
        </w:rPr>
        <w:t>does</w:t>
      </w:r>
      <w:r>
        <w:rPr>
          <w:color w:val="231F20"/>
          <w:spacing w:val="40"/>
          <w:w w:val="105"/>
        </w:rPr>
        <w:t> </w:t>
      </w:r>
      <w:r>
        <w:rPr>
          <w:color w:val="231F20"/>
          <w:w w:val="105"/>
        </w:rPr>
        <w:t>not</w:t>
      </w:r>
      <w:r>
        <w:rPr>
          <w:color w:val="231F20"/>
          <w:spacing w:val="40"/>
          <w:w w:val="105"/>
        </w:rPr>
        <w:t> </w:t>
      </w:r>
      <w:r>
        <w:rPr>
          <w:color w:val="231F20"/>
          <w:w w:val="105"/>
        </w:rPr>
        <w:t>apply</w:t>
      </w:r>
      <w:r>
        <w:rPr>
          <w:color w:val="231F20"/>
          <w:spacing w:val="40"/>
          <w:w w:val="105"/>
        </w:rPr>
        <w:t> </w:t>
      </w:r>
      <w:r>
        <w:rPr>
          <w:color w:val="231F20"/>
          <w:w w:val="105"/>
        </w:rPr>
        <w:t>to</w:t>
      </w:r>
      <w:r>
        <w:rPr>
          <w:color w:val="231F20"/>
          <w:spacing w:val="40"/>
          <w:w w:val="105"/>
        </w:rPr>
        <w:t> </w:t>
      </w:r>
      <w:r>
        <w:rPr>
          <w:color w:val="231F20"/>
          <w:w w:val="105"/>
        </w:rPr>
        <w:t>“SAFETY</w:t>
      </w:r>
      <w:r>
        <w:rPr>
          <w:color w:val="231F20"/>
          <w:spacing w:val="40"/>
          <w:w w:val="105"/>
        </w:rPr>
        <w:t> </w:t>
      </w:r>
      <w:r>
        <w:rPr>
          <w:color w:val="231F20"/>
          <w:w w:val="105"/>
        </w:rPr>
        <w:t>DEVICES,</w:t>
      </w:r>
      <w:r>
        <w:rPr>
          <w:color w:val="231F20"/>
          <w:spacing w:val="40"/>
          <w:w w:val="105"/>
        </w:rPr>
        <w:t> </w:t>
      </w:r>
      <w:r>
        <w:rPr>
          <w:color w:val="231F20"/>
          <w:w w:val="105"/>
        </w:rPr>
        <w:t>electrically</w:t>
      </w:r>
      <w:r>
        <w:rPr>
          <w:color w:val="231F20"/>
          <w:spacing w:val="40"/>
          <w:w w:val="105"/>
        </w:rPr>
        <w:t> </w:t>
      </w:r>
      <w:r>
        <w:rPr>
          <w:color w:val="231F20"/>
          <w:w w:val="105"/>
        </w:rPr>
        <w:t>initiated”</w:t>
      </w:r>
      <w:r>
        <w:rPr>
          <w:color w:val="231F20"/>
          <w:spacing w:val="40"/>
          <w:w w:val="105"/>
        </w:rPr>
        <w:t> </w:t>
      </w:r>
      <w:r>
        <w:rPr>
          <w:color w:val="231F20"/>
          <w:w w:val="105"/>
        </w:rPr>
        <w:t>described</w:t>
      </w:r>
      <w:r>
        <w:rPr>
          <w:color w:val="231F20"/>
          <w:spacing w:val="40"/>
          <w:w w:val="105"/>
        </w:rPr>
        <w:t> </w:t>
      </w:r>
      <w:r>
        <w:rPr>
          <w:color w:val="231F20"/>
          <w:w w:val="105"/>
        </w:rPr>
        <w:t>in</w:t>
      </w:r>
      <w:r>
        <w:rPr>
          <w:color w:val="231F20"/>
          <w:spacing w:val="40"/>
          <w:w w:val="105"/>
        </w:rPr>
        <w:t> </w:t>
      </w:r>
      <w:r>
        <w:rPr>
          <w:color w:val="231F20"/>
          <w:w w:val="105"/>
        </w:rPr>
        <w:t>special</w:t>
      </w:r>
      <w:r>
        <w:rPr>
          <w:color w:val="231F20"/>
          <w:spacing w:val="40"/>
          <w:w w:val="105"/>
        </w:rPr>
        <w:t> </w:t>
      </w:r>
      <w:r>
        <w:rPr>
          <w:color w:val="231F20"/>
          <w:w w:val="105"/>
        </w:rPr>
        <w:t>provision 280 (UN 3268).</w:t>
      </w:r>
    </w:p>
    <w:p>
      <w:pPr>
        <w:pStyle w:val="ListParagraph"/>
        <w:numPr>
          <w:ilvl w:val="0"/>
          <w:numId w:val="45"/>
        </w:numPr>
        <w:tabs>
          <w:tab w:pos="2495" w:val="left" w:leader="none"/>
          <w:tab w:pos="3217" w:val="left" w:leader="none"/>
        </w:tabs>
        <w:spacing w:line="254" w:lineRule="auto" w:before="99" w:after="0"/>
        <w:ind w:left="3217" w:right="849" w:hanging="961"/>
        <w:jc w:val="left"/>
        <w:rPr>
          <w:sz w:val="17"/>
        </w:rPr>
      </w:pPr>
      <w:r>
        <w:rPr>
          <w:color w:val="231F20"/>
          <w:spacing w:val="-4"/>
          <w:w w:val="105"/>
          <w:sz w:val="17"/>
        </w:rPr>
        <w:t>408</w:t>
      </w:r>
      <w:r>
        <w:rPr>
          <w:color w:val="231F20"/>
          <w:sz w:val="17"/>
        </w:rPr>
        <w:tab/>
      </w:r>
      <w:r>
        <w:rPr>
          <w:color w:val="231F20"/>
          <w:w w:val="105"/>
          <w:sz w:val="17"/>
        </w:rPr>
        <w:t>This</w:t>
      </w:r>
      <w:r>
        <w:rPr>
          <w:color w:val="231F20"/>
          <w:spacing w:val="80"/>
          <w:w w:val="105"/>
          <w:sz w:val="17"/>
        </w:rPr>
        <w:t> </w:t>
      </w:r>
      <w:r>
        <w:rPr>
          <w:color w:val="231F20"/>
          <w:w w:val="105"/>
          <w:sz w:val="17"/>
        </w:rPr>
        <w:t>entry</w:t>
      </w:r>
      <w:r>
        <w:rPr>
          <w:color w:val="231F20"/>
          <w:spacing w:val="80"/>
          <w:w w:val="105"/>
          <w:sz w:val="17"/>
        </w:rPr>
        <w:t> </w:t>
      </w:r>
      <w:r>
        <w:rPr>
          <w:color w:val="231F20"/>
          <w:w w:val="105"/>
          <w:sz w:val="17"/>
        </w:rPr>
        <w:t>applies</w:t>
      </w:r>
      <w:r>
        <w:rPr>
          <w:color w:val="231F20"/>
          <w:spacing w:val="80"/>
          <w:w w:val="105"/>
          <w:sz w:val="17"/>
        </w:rPr>
        <w:t> </w:t>
      </w:r>
      <w:r>
        <w:rPr>
          <w:color w:val="231F20"/>
          <w:w w:val="105"/>
          <w:sz w:val="17"/>
        </w:rPr>
        <w:t>only</w:t>
      </w:r>
      <w:r>
        <w:rPr>
          <w:color w:val="231F20"/>
          <w:spacing w:val="80"/>
          <w:w w:val="105"/>
          <w:sz w:val="17"/>
        </w:rPr>
        <w:t> </w:t>
      </w:r>
      <w:r>
        <w:rPr>
          <w:color w:val="231F20"/>
          <w:w w:val="105"/>
          <w:sz w:val="17"/>
        </w:rPr>
        <w:t>to</w:t>
      </w:r>
      <w:r>
        <w:rPr>
          <w:color w:val="231F20"/>
          <w:spacing w:val="80"/>
          <w:w w:val="105"/>
          <w:sz w:val="17"/>
        </w:rPr>
        <w:t> </w:t>
      </w:r>
      <w:r>
        <w:rPr>
          <w:color w:val="231F20"/>
          <w:w w:val="105"/>
          <w:sz w:val="17"/>
        </w:rPr>
        <w:t>aqueous</w:t>
      </w:r>
      <w:r>
        <w:rPr>
          <w:color w:val="231F20"/>
          <w:spacing w:val="80"/>
          <w:w w:val="105"/>
          <w:sz w:val="17"/>
        </w:rPr>
        <w:t> </w:t>
      </w:r>
      <w:r>
        <w:rPr>
          <w:color w:val="231F20"/>
          <w:w w:val="105"/>
          <w:sz w:val="17"/>
        </w:rPr>
        <w:t>solutions</w:t>
      </w:r>
      <w:r>
        <w:rPr>
          <w:color w:val="231F20"/>
          <w:spacing w:val="80"/>
          <w:w w:val="105"/>
          <w:sz w:val="17"/>
        </w:rPr>
        <w:t> </w:t>
      </w:r>
      <w:r>
        <w:rPr>
          <w:color w:val="231F20"/>
          <w:w w:val="105"/>
          <w:sz w:val="17"/>
        </w:rPr>
        <w:t>comprised</w:t>
      </w:r>
      <w:r>
        <w:rPr>
          <w:color w:val="231F20"/>
          <w:spacing w:val="80"/>
          <w:w w:val="105"/>
          <w:sz w:val="17"/>
        </w:rPr>
        <w:t> </w:t>
      </w:r>
      <w:r>
        <w:rPr>
          <w:color w:val="231F20"/>
          <w:w w:val="105"/>
          <w:sz w:val="17"/>
        </w:rPr>
        <w:t>of</w:t>
      </w:r>
      <w:r>
        <w:rPr>
          <w:color w:val="231F20"/>
          <w:spacing w:val="80"/>
          <w:w w:val="105"/>
          <w:sz w:val="17"/>
        </w:rPr>
        <w:t> </w:t>
      </w:r>
      <w:r>
        <w:rPr>
          <w:color w:val="231F20"/>
          <w:w w:val="105"/>
          <w:sz w:val="17"/>
        </w:rPr>
        <w:t>water,</w:t>
      </w:r>
      <w:r>
        <w:rPr>
          <w:color w:val="231F20"/>
          <w:spacing w:val="80"/>
          <w:w w:val="105"/>
          <w:sz w:val="17"/>
        </w:rPr>
        <w:t> </w:t>
      </w:r>
      <w:r>
        <w:rPr>
          <w:color w:val="231F20"/>
          <w:w w:val="105"/>
          <w:sz w:val="17"/>
        </w:rPr>
        <w:t>tetramethylammonium hydroxide</w:t>
      </w:r>
      <w:r>
        <w:rPr>
          <w:color w:val="231F20"/>
          <w:spacing w:val="38"/>
          <w:w w:val="105"/>
          <w:sz w:val="17"/>
        </w:rPr>
        <w:t> </w:t>
      </w:r>
      <w:r>
        <w:rPr>
          <w:color w:val="231F20"/>
          <w:w w:val="105"/>
          <w:sz w:val="17"/>
        </w:rPr>
        <w:t>(TMAH),</w:t>
      </w:r>
      <w:r>
        <w:rPr>
          <w:color w:val="231F20"/>
          <w:spacing w:val="38"/>
          <w:w w:val="105"/>
          <w:sz w:val="17"/>
        </w:rPr>
        <w:t> </w:t>
      </w:r>
      <w:r>
        <w:rPr>
          <w:color w:val="231F20"/>
          <w:w w:val="105"/>
          <w:sz w:val="17"/>
        </w:rPr>
        <w:t>and</w:t>
      </w:r>
      <w:r>
        <w:rPr>
          <w:color w:val="231F20"/>
          <w:spacing w:val="38"/>
          <w:w w:val="105"/>
          <w:sz w:val="17"/>
        </w:rPr>
        <w:t> </w:t>
      </w:r>
      <w:r>
        <w:rPr>
          <w:color w:val="231F20"/>
          <w:w w:val="105"/>
          <w:sz w:val="17"/>
        </w:rPr>
        <w:t>no</w:t>
      </w:r>
      <w:r>
        <w:rPr>
          <w:color w:val="231F20"/>
          <w:spacing w:val="38"/>
          <w:w w:val="105"/>
          <w:sz w:val="17"/>
        </w:rPr>
        <w:t> </w:t>
      </w:r>
      <w:r>
        <w:rPr>
          <w:color w:val="231F20"/>
          <w:w w:val="105"/>
          <w:sz w:val="17"/>
        </w:rPr>
        <w:t>more</w:t>
      </w:r>
      <w:r>
        <w:rPr>
          <w:color w:val="231F20"/>
          <w:spacing w:val="38"/>
          <w:w w:val="105"/>
          <w:sz w:val="17"/>
        </w:rPr>
        <w:t> </w:t>
      </w:r>
      <w:r>
        <w:rPr>
          <w:color w:val="231F20"/>
          <w:w w:val="105"/>
          <w:sz w:val="17"/>
        </w:rPr>
        <w:t>than</w:t>
      </w:r>
      <w:r>
        <w:rPr>
          <w:color w:val="231F20"/>
          <w:spacing w:val="38"/>
          <w:w w:val="105"/>
          <w:sz w:val="17"/>
        </w:rPr>
        <w:t> </w:t>
      </w:r>
      <w:r>
        <w:rPr>
          <w:color w:val="231F20"/>
          <w:w w:val="105"/>
          <w:sz w:val="17"/>
        </w:rPr>
        <w:t>1%</w:t>
      </w:r>
      <w:r>
        <w:rPr>
          <w:color w:val="231F20"/>
          <w:spacing w:val="38"/>
          <w:w w:val="105"/>
          <w:sz w:val="17"/>
        </w:rPr>
        <w:t> </w:t>
      </w:r>
      <w:r>
        <w:rPr>
          <w:color w:val="231F20"/>
          <w:w w:val="105"/>
          <w:sz w:val="17"/>
        </w:rPr>
        <w:t>of</w:t>
      </w:r>
      <w:r>
        <w:rPr>
          <w:color w:val="231F20"/>
          <w:spacing w:val="38"/>
          <w:w w:val="105"/>
          <w:sz w:val="17"/>
        </w:rPr>
        <w:t> </w:t>
      </w:r>
      <w:r>
        <w:rPr>
          <w:color w:val="231F20"/>
          <w:w w:val="105"/>
          <w:sz w:val="17"/>
        </w:rPr>
        <w:t>other</w:t>
      </w:r>
      <w:r>
        <w:rPr>
          <w:color w:val="231F20"/>
          <w:spacing w:val="38"/>
          <w:w w:val="105"/>
          <w:sz w:val="17"/>
        </w:rPr>
        <w:t> </w:t>
      </w:r>
      <w:r>
        <w:rPr>
          <w:color w:val="231F20"/>
          <w:w w:val="105"/>
          <w:sz w:val="17"/>
        </w:rPr>
        <w:t>constituents.</w:t>
      </w:r>
      <w:r>
        <w:rPr>
          <w:color w:val="231F20"/>
          <w:spacing w:val="38"/>
          <w:w w:val="105"/>
          <w:sz w:val="17"/>
        </w:rPr>
        <w:t> </w:t>
      </w:r>
      <w:r>
        <w:rPr>
          <w:color w:val="231F20"/>
          <w:w w:val="105"/>
          <w:sz w:val="17"/>
        </w:rPr>
        <w:t>Other</w:t>
      </w:r>
      <w:r>
        <w:rPr>
          <w:color w:val="231F20"/>
          <w:spacing w:val="38"/>
          <w:w w:val="105"/>
          <w:sz w:val="17"/>
        </w:rPr>
        <w:t> </w:t>
      </w:r>
      <w:r>
        <w:rPr>
          <w:color w:val="231F20"/>
          <w:w w:val="105"/>
          <w:sz w:val="17"/>
        </w:rPr>
        <w:t>formulations</w:t>
      </w:r>
      <w:r>
        <w:rPr>
          <w:color w:val="231F20"/>
          <w:spacing w:val="38"/>
          <w:w w:val="105"/>
          <w:sz w:val="17"/>
        </w:rPr>
        <w:t> </w:t>
      </w:r>
      <w:r>
        <w:rPr>
          <w:color w:val="231F20"/>
          <w:w w:val="105"/>
          <w:sz w:val="17"/>
        </w:rPr>
        <w:t>containing</w:t>
      </w:r>
    </w:p>
    <w:p>
      <w:pPr>
        <w:pStyle w:val="ListParagraph"/>
        <w:spacing w:after="0" w:line="254" w:lineRule="auto"/>
        <w:jc w:val="left"/>
        <w:rPr>
          <w:sz w:val="17"/>
        </w:rPr>
        <w:sectPr>
          <w:pgSz w:w="11910" w:h="16840"/>
          <w:pgMar w:header="0" w:footer="570" w:top="0" w:bottom="760" w:left="0" w:right="0"/>
        </w:sectPr>
      </w:pPr>
    </w:p>
    <w:p>
      <w:pPr>
        <w:pStyle w:val="BodyText"/>
        <w:spacing w:before="72"/>
        <w:ind w:left="0"/>
        <w:jc w:val="left"/>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55776">
                <wp:simplePos x="0" y="0"/>
                <wp:positionH relativeFrom="page">
                  <wp:posOffset>0</wp:posOffset>
                </wp:positionH>
                <wp:positionV relativeFrom="paragraph">
                  <wp:posOffset>-188457</wp:posOffset>
                </wp:positionV>
                <wp:extent cx="360045" cy="2138680"/>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360045" cy="2138680"/>
                          <a:chExt cx="360045" cy="2138680"/>
                        </a:xfrm>
                      </wpg:grpSpPr>
                      <wps:wsp>
                        <wps:cNvPr id="118" name="Graphic 118"/>
                        <wps:cNvSpPr/>
                        <wps:spPr>
                          <a:xfrm>
                            <a:off x="0" y="0"/>
                            <a:ext cx="360045" cy="2138680"/>
                          </a:xfrm>
                          <a:custGeom>
                            <a:avLst/>
                            <a:gdLst/>
                            <a:ahLst/>
                            <a:cxnLst/>
                            <a:rect l="l" t="t" r="r" b="b"/>
                            <a:pathLst>
                              <a:path w="360045" h="2138680">
                                <a:moveTo>
                                  <a:pt x="0" y="2138400"/>
                                </a:moveTo>
                                <a:lnTo>
                                  <a:pt x="360006" y="2138400"/>
                                </a:lnTo>
                                <a:lnTo>
                                  <a:pt x="360006" y="0"/>
                                </a:lnTo>
                                <a:lnTo>
                                  <a:pt x="0" y="0"/>
                                </a:lnTo>
                                <a:lnTo>
                                  <a:pt x="0" y="2138400"/>
                                </a:lnTo>
                                <a:close/>
                              </a:path>
                            </a:pathLst>
                          </a:custGeom>
                          <a:solidFill>
                            <a:srgbClr val="58595B"/>
                          </a:solidFill>
                        </wps:spPr>
                        <wps:bodyPr wrap="square" lIns="0" tIns="0" rIns="0" bIns="0" rtlCol="0">
                          <a:prstTxWarp prst="textNoShape">
                            <a:avLst/>
                          </a:prstTxWarp>
                          <a:noAutofit/>
                        </wps:bodyPr>
                      </wps:wsp>
                      <wps:wsp>
                        <wps:cNvPr id="119" name="Textbox 119"/>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0.0pt;margin-top:-14.839136pt;width:28.35pt;height:168.4pt;mso-position-horizontal-relative:page;mso-position-vertical-relative:paragraph;z-index:15755776" id="docshapegroup114" coordorigin="0,-297" coordsize="567,3368">
                <v:rect style="position:absolute;left:0;top:-297;width:567;height:3368" id="docshape115" filled="true" fillcolor="#58595b" stroked="false">
                  <v:fill type="solid"/>
                </v:rect>
                <v:shape style="position:absolute;left:0;top:-297;width:567;height:3368" type="#_x0000_t202" id="docshape116"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792</w:t>
      </w:r>
    </w:p>
    <w:p>
      <w:pPr>
        <w:pStyle w:val="BodyText"/>
        <w:spacing w:before="70"/>
        <w:ind w:left="0"/>
        <w:jc w:val="left"/>
      </w:pPr>
    </w:p>
    <w:p>
      <w:pPr>
        <w:spacing w:before="0"/>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11"/>
          <w:w w:val="105"/>
          <w:sz w:val="17"/>
        </w:rPr>
        <w:t> </w:t>
      </w:r>
      <w:r>
        <w:rPr>
          <w:rFonts w:ascii="Arial" w:hAnsi="Arial"/>
          <w:i/>
          <w:color w:val="231F20"/>
          <w:w w:val="105"/>
          <w:sz w:val="17"/>
        </w:rPr>
        <w:t>3</w:t>
      </w:r>
      <w:r>
        <w:rPr>
          <w:rFonts w:ascii="Arial" w:hAnsi="Arial"/>
          <w:i/>
          <w:color w:val="231F20"/>
          <w:spacing w:val="73"/>
          <w:w w:val="105"/>
          <w:sz w:val="17"/>
        </w:rPr>
        <w:t> </w:t>
      </w:r>
      <w:r>
        <w:rPr>
          <w:rFonts w:ascii="Arial" w:hAnsi="Arial"/>
          <w:i/>
          <w:color w:val="231F20"/>
          <w:w w:val="105"/>
          <w:sz w:val="17"/>
        </w:rPr>
        <w:t>–</w:t>
      </w:r>
      <w:r>
        <w:rPr>
          <w:rFonts w:ascii="Arial" w:hAnsi="Arial"/>
          <w:i/>
          <w:color w:val="231F20"/>
          <w:spacing w:val="11"/>
          <w:w w:val="105"/>
          <w:sz w:val="17"/>
        </w:rPr>
        <w:t> </w:t>
      </w:r>
      <w:r>
        <w:rPr>
          <w:rFonts w:ascii="Arial" w:hAnsi="Arial"/>
          <w:i/>
          <w:color w:val="231F20"/>
          <w:w w:val="105"/>
          <w:sz w:val="17"/>
        </w:rPr>
        <w:t>Dangerous</w:t>
      </w:r>
      <w:r>
        <w:rPr>
          <w:rFonts w:ascii="Arial" w:hAnsi="Arial"/>
          <w:i/>
          <w:color w:val="231F20"/>
          <w:spacing w:val="12"/>
          <w:w w:val="105"/>
          <w:sz w:val="17"/>
        </w:rPr>
        <w:t> </w:t>
      </w:r>
      <w:r>
        <w:rPr>
          <w:rFonts w:ascii="Arial" w:hAnsi="Arial"/>
          <w:i/>
          <w:color w:val="231F20"/>
          <w:w w:val="105"/>
          <w:sz w:val="17"/>
        </w:rPr>
        <w:t>Goods</w:t>
      </w:r>
      <w:r>
        <w:rPr>
          <w:rFonts w:ascii="Arial" w:hAnsi="Arial"/>
          <w:i/>
          <w:color w:val="231F20"/>
          <w:spacing w:val="11"/>
          <w:w w:val="105"/>
          <w:sz w:val="17"/>
        </w:rPr>
        <w:t> </w:t>
      </w:r>
      <w:r>
        <w:rPr>
          <w:rFonts w:ascii="Arial" w:hAnsi="Arial"/>
          <w:i/>
          <w:color w:val="231F20"/>
          <w:w w:val="105"/>
          <w:sz w:val="17"/>
        </w:rPr>
        <w:t>List,</w:t>
      </w:r>
      <w:r>
        <w:rPr>
          <w:rFonts w:ascii="Arial" w:hAnsi="Arial"/>
          <w:i/>
          <w:color w:val="231F20"/>
          <w:spacing w:val="12"/>
          <w:w w:val="105"/>
          <w:sz w:val="17"/>
        </w:rPr>
        <w:t> </w:t>
      </w:r>
      <w:r>
        <w:rPr>
          <w:rFonts w:ascii="Arial" w:hAnsi="Arial"/>
          <w:i/>
          <w:color w:val="231F20"/>
          <w:w w:val="105"/>
          <w:sz w:val="17"/>
        </w:rPr>
        <w:t>special</w:t>
      </w:r>
      <w:r>
        <w:rPr>
          <w:rFonts w:ascii="Arial" w:hAnsi="Arial"/>
          <w:i/>
          <w:color w:val="231F20"/>
          <w:spacing w:val="11"/>
          <w:w w:val="105"/>
          <w:sz w:val="17"/>
        </w:rPr>
        <w:t> </w:t>
      </w:r>
      <w:r>
        <w:rPr>
          <w:rFonts w:ascii="Arial" w:hAnsi="Arial"/>
          <w:i/>
          <w:color w:val="231F20"/>
          <w:w w:val="105"/>
          <w:sz w:val="17"/>
        </w:rPr>
        <w:t>provisions</w:t>
      </w:r>
      <w:r>
        <w:rPr>
          <w:rFonts w:ascii="Arial" w:hAnsi="Arial"/>
          <w:i/>
          <w:color w:val="231F20"/>
          <w:spacing w:val="12"/>
          <w:w w:val="105"/>
          <w:sz w:val="17"/>
        </w:rPr>
        <w:t> </w:t>
      </w:r>
      <w:r>
        <w:rPr>
          <w:rFonts w:ascii="Arial" w:hAnsi="Arial"/>
          <w:i/>
          <w:color w:val="231F20"/>
          <w:w w:val="105"/>
          <w:sz w:val="17"/>
        </w:rPr>
        <w:t>and</w:t>
      </w:r>
      <w:r>
        <w:rPr>
          <w:rFonts w:ascii="Arial" w:hAnsi="Arial"/>
          <w:i/>
          <w:color w:val="231F20"/>
          <w:spacing w:val="12"/>
          <w:w w:val="105"/>
          <w:sz w:val="17"/>
        </w:rPr>
        <w:t> </w:t>
      </w:r>
      <w:r>
        <w:rPr>
          <w:rFonts w:ascii="Arial" w:hAnsi="Arial"/>
          <w:i/>
          <w:color w:val="231F20"/>
          <w:spacing w:val="-2"/>
          <w:w w:val="105"/>
          <w:sz w:val="17"/>
        </w:rPr>
        <w:t>exceptions</w:t>
      </w:r>
    </w:p>
    <w:p>
      <w:pPr>
        <w:pStyle w:val="BodyText"/>
        <w:spacing w:before="8"/>
        <w:ind w:left="0"/>
        <w:jc w:val="left"/>
        <w:rPr>
          <w:rFonts w:ascii="Arial"/>
          <w:i/>
          <w:sz w:val="5"/>
        </w:rPr>
      </w:pPr>
      <w:r>
        <w:rPr>
          <w:rFonts w:ascii="Arial"/>
          <w:i/>
          <w:sz w:val="5"/>
        </w:rPr>
        <mc:AlternateContent>
          <mc:Choice Requires="wps">
            <w:drawing>
              <wp:anchor distT="0" distB="0" distL="0" distR="0" allowOverlap="1" layoutInCell="1" locked="0" behindDoc="1" simplePos="0" relativeHeight="487614464">
                <wp:simplePos x="0" y="0"/>
                <wp:positionH relativeFrom="page">
                  <wp:posOffset>540000</wp:posOffset>
                </wp:positionH>
                <wp:positionV relativeFrom="paragraph">
                  <wp:posOffset>56965</wp:posOffset>
                </wp:positionV>
                <wp:extent cx="6120130" cy="1270"/>
                <wp:effectExtent l="0" t="0" r="0" b="0"/>
                <wp:wrapTopAndBottom/>
                <wp:docPr id="120" name="Graphic 120"/>
                <wp:cNvGraphicFramePr>
                  <a:graphicFrameLocks/>
                </wp:cNvGraphicFramePr>
                <a:graphic>
                  <a:graphicData uri="http://schemas.microsoft.com/office/word/2010/wordprocessingShape">
                    <wps:wsp>
                      <wps:cNvPr id="120" name="Graphic 12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85497pt;width:481.9pt;height:.1pt;mso-position-horizontal-relative:page;mso-position-vertical-relative:paragraph;z-index:-15702016;mso-wrap-distance-left:0;mso-wrap-distance-right:0" id="docshape117" coordorigin="850,90" coordsize="9638,0" path="m850,90l10488,90e" filled="false" stroked="true" strokeweight=".5pt" strokecolor="#231f20">
                <v:path arrowok="t"/>
                <v:stroke dashstyle="solid"/>
                <w10:wrap type="topAndBottom"/>
              </v:shape>
            </w:pict>
          </mc:Fallback>
        </mc:AlternateContent>
      </w:r>
    </w:p>
    <w:p>
      <w:pPr>
        <w:pStyle w:val="BodyText"/>
        <w:spacing w:before="195"/>
        <w:ind w:left="0"/>
        <w:jc w:val="left"/>
        <w:rPr>
          <w:rFonts w:ascii="Arial"/>
          <w:i/>
        </w:rPr>
      </w:pPr>
    </w:p>
    <w:p>
      <w:pPr>
        <w:pStyle w:val="BodyText"/>
        <w:spacing w:line="256" w:lineRule="auto"/>
        <w:ind w:right="1414"/>
        <w:jc w:val="left"/>
      </w:pPr>
      <w:r>
        <w:rPr>
          <w:color w:val="231F20"/>
          <w:w w:val="105"/>
        </w:rPr>
        <w:t>tetramethylammonium</w:t>
      </w:r>
      <w:r>
        <w:rPr>
          <w:color w:val="231F20"/>
          <w:spacing w:val="40"/>
          <w:w w:val="105"/>
        </w:rPr>
        <w:t> </w:t>
      </w:r>
      <w:r>
        <w:rPr>
          <w:color w:val="231F20"/>
          <w:w w:val="105"/>
        </w:rPr>
        <w:t>hydroxide</w:t>
      </w:r>
      <w:r>
        <w:rPr>
          <w:color w:val="231F20"/>
          <w:spacing w:val="40"/>
          <w:w w:val="105"/>
        </w:rPr>
        <w:t> </w:t>
      </w:r>
      <w:r>
        <w:rPr>
          <w:color w:val="231F20"/>
          <w:w w:val="105"/>
        </w:rPr>
        <w:t>must</w:t>
      </w:r>
      <w:r>
        <w:rPr>
          <w:color w:val="231F20"/>
          <w:spacing w:val="40"/>
          <w:w w:val="105"/>
        </w:rPr>
        <w:t> </w:t>
      </w:r>
      <w:r>
        <w:rPr>
          <w:color w:val="231F20"/>
          <w:w w:val="105"/>
        </w:rPr>
        <w:t>be</w:t>
      </w:r>
      <w:r>
        <w:rPr>
          <w:color w:val="231F20"/>
          <w:spacing w:val="40"/>
          <w:w w:val="105"/>
        </w:rPr>
        <w:t> </w:t>
      </w:r>
      <w:r>
        <w:rPr>
          <w:color w:val="231F20"/>
          <w:w w:val="105"/>
        </w:rPr>
        <w:t>assigned</w:t>
      </w:r>
      <w:r>
        <w:rPr>
          <w:color w:val="231F20"/>
          <w:spacing w:val="40"/>
          <w:w w:val="105"/>
        </w:rPr>
        <w:t> </w:t>
      </w:r>
      <w:r>
        <w:rPr>
          <w:color w:val="231F20"/>
          <w:w w:val="105"/>
        </w:rPr>
        <w:t>to</w:t>
      </w:r>
      <w:r>
        <w:rPr>
          <w:color w:val="231F20"/>
          <w:spacing w:val="40"/>
          <w:w w:val="105"/>
        </w:rPr>
        <w:t> </w:t>
      </w:r>
      <w:r>
        <w:rPr>
          <w:color w:val="231F20"/>
          <w:w w:val="105"/>
        </w:rPr>
        <w:t>an</w:t>
      </w:r>
      <w:r>
        <w:rPr>
          <w:color w:val="231F20"/>
          <w:spacing w:val="40"/>
          <w:w w:val="105"/>
        </w:rPr>
        <w:t> </w:t>
      </w:r>
      <w:r>
        <w:rPr>
          <w:color w:val="231F20"/>
          <w:w w:val="105"/>
        </w:rPr>
        <w:t>appropriate</w:t>
      </w:r>
      <w:r>
        <w:rPr>
          <w:color w:val="231F20"/>
          <w:spacing w:val="40"/>
          <w:w w:val="105"/>
        </w:rPr>
        <w:t> </w:t>
      </w:r>
      <w:r>
        <w:rPr>
          <w:color w:val="231F20"/>
          <w:w w:val="105"/>
        </w:rPr>
        <w:t>generic</w:t>
      </w:r>
      <w:r>
        <w:rPr>
          <w:color w:val="231F20"/>
          <w:spacing w:val="40"/>
          <w:w w:val="105"/>
        </w:rPr>
        <w:t> </w:t>
      </w:r>
      <w:r>
        <w:rPr>
          <w:color w:val="231F20"/>
          <w:w w:val="105"/>
        </w:rPr>
        <w:t>or</w:t>
      </w:r>
      <w:r>
        <w:rPr>
          <w:color w:val="231F20"/>
          <w:spacing w:val="40"/>
          <w:w w:val="105"/>
        </w:rPr>
        <w:t> </w:t>
      </w:r>
      <w:r>
        <w:rPr>
          <w:color w:val="231F20"/>
          <w:w w:val="105"/>
        </w:rPr>
        <w:t>N.O.S.</w:t>
      </w:r>
      <w:r>
        <w:rPr>
          <w:color w:val="231F20"/>
          <w:spacing w:val="40"/>
          <w:w w:val="105"/>
        </w:rPr>
        <w:t> </w:t>
      </w:r>
      <w:r>
        <w:rPr>
          <w:color w:val="231F20"/>
          <w:w w:val="105"/>
        </w:rPr>
        <w:t>entry (e.g.</w:t>
      </w:r>
      <w:r>
        <w:rPr>
          <w:color w:val="231F20"/>
          <w:spacing w:val="-11"/>
          <w:w w:val="105"/>
        </w:rPr>
        <w:t> </w:t>
      </w:r>
      <w:r>
        <w:rPr>
          <w:color w:val="231F20"/>
          <w:w w:val="105"/>
        </w:rPr>
        <w:t>UN</w:t>
      </w:r>
      <w:r>
        <w:rPr>
          <w:color w:val="231F20"/>
          <w:spacing w:val="-11"/>
          <w:w w:val="105"/>
        </w:rPr>
        <w:t> </w:t>
      </w:r>
      <w:r>
        <w:rPr>
          <w:color w:val="231F20"/>
          <w:w w:val="105"/>
        </w:rPr>
        <w:t>2927,</w:t>
      </w:r>
      <w:r>
        <w:rPr>
          <w:color w:val="231F20"/>
          <w:spacing w:val="-11"/>
          <w:w w:val="105"/>
        </w:rPr>
        <w:t> </w:t>
      </w:r>
      <w:r>
        <w:rPr>
          <w:color w:val="231F20"/>
          <w:w w:val="105"/>
        </w:rPr>
        <w:t>TOXIC</w:t>
      </w:r>
      <w:r>
        <w:rPr>
          <w:color w:val="231F20"/>
          <w:spacing w:val="-11"/>
          <w:w w:val="105"/>
        </w:rPr>
        <w:t> </w:t>
      </w:r>
      <w:r>
        <w:rPr>
          <w:color w:val="231F20"/>
          <w:w w:val="105"/>
        </w:rPr>
        <w:t>LIQUID,</w:t>
      </w:r>
      <w:r>
        <w:rPr>
          <w:color w:val="231F20"/>
          <w:spacing w:val="-11"/>
          <w:w w:val="105"/>
        </w:rPr>
        <w:t> </w:t>
      </w:r>
      <w:r>
        <w:rPr>
          <w:color w:val="231F20"/>
          <w:w w:val="105"/>
        </w:rPr>
        <w:t>CORROSIVE,</w:t>
      </w:r>
      <w:r>
        <w:rPr>
          <w:color w:val="231F20"/>
          <w:spacing w:val="-11"/>
          <w:w w:val="105"/>
        </w:rPr>
        <w:t> </w:t>
      </w:r>
      <w:r>
        <w:rPr>
          <w:color w:val="231F20"/>
          <w:w w:val="105"/>
        </w:rPr>
        <w:t>ORGANIC,</w:t>
      </w:r>
      <w:r>
        <w:rPr>
          <w:color w:val="231F20"/>
          <w:spacing w:val="-11"/>
          <w:w w:val="105"/>
        </w:rPr>
        <w:t> </w:t>
      </w:r>
      <w:r>
        <w:rPr>
          <w:color w:val="231F20"/>
          <w:w w:val="105"/>
        </w:rPr>
        <w:t>N.O.S.,</w:t>
      </w:r>
      <w:r>
        <w:rPr>
          <w:color w:val="231F20"/>
          <w:spacing w:val="-11"/>
          <w:w w:val="105"/>
        </w:rPr>
        <w:t> </w:t>
      </w:r>
      <w:r>
        <w:rPr>
          <w:color w:val="231F20"/>
          <w:w w:val="105"/>
        </w:rPr>
        <w:t>etc.),</w:t>
      </w:r>
      <w:r>
        <w:rPr>
          <w:color w:val="231F20"/>
          <w:spacing w:val="-11"/>
          <w:w w:val="105"/>
        </w:rPr>
        <w:t> </w:t>
      </w:r>
      <w:r>
        <w:rPr>
          <w:color w:val="231F20"/>
          <w:w w:val="105"/>
        </w:rPr>
        <w:t>except</w:t>
      </w:r>
      <w:r>
        <w:rPr>
          <w:color w:val="231F20"/>
          <w:spacing w:val="-11"/>
          <w:w w:val="105"/>
        </w:rPr>
        <w:t> </w:t>
      </w:r>
      <w:r>
        <w:rPr>
          <w:color w:val="231F20"/>
          <w:w w:val="105"/>
        </w:rPr>
        <w:t>as</w:t>
      </w:r>
      <w:r>
        <w:rPr>
          <w:color w:val="231F20"/>
          <w:spacing w:val="-11"/>
          <w:w w:val="105"/>
        </w:rPr>
        <w:t> </w:t>
      </w:r>
      <w:r>
        <w:rPr>
          <w:color w:val="231F20"/>
          <w:w w:val="105"/>
        </w:rPr>
        <w:t>follows:</w:t>
      </w:r>
    </w:p>
    <w:p>
      <w:pPr>
        <w:pStyle w:val="ListParagraph"/>
        <w:numPr>
          <w:ilvl w:val="0"/>
          <w:numId w:val="46"/>
        </w:numPr>
        <w:tabs>
          <w:tab w:pos="3010" w:val="left" w:leader="none"/>
        </w:tabs>
        <w:spacing w:line="256" w:lineRule="auto" w:before="57" w:after="0"/>
        <w:ind w:left="3010" w:right="1414" w:hanging="360"/>
        <w:jc w:val="both"/>
        <w:rPr>
          <w:sz w:val="17"/>
        </w:rPr>
      </w:pPr>
      <w:r>
        <w:rPr>
          <w:color w:val="231F20"/>
          <w:w w:val="105"/>
          <w:sz w:val="17"/>
        </w:rPr>
        <w:t>other</w:t>
      </w:r>
      <w:r>
        <w:rPr>
          <w:color w:val="231F20"/>
          <w:spacing w:val="-6"/>
          <w:w w:val="105"/>
          <w:sz w:val="17"/>
        </w:rPr>
        <w:t> </w:t>
      </w:r>
      <w:r>
        <w:rPr>
          <w:color w:val="231F20"/>
          <w:w w:val="105"/>
          <w:sz w:val="17"/>
        </w:rPr>
        <w:t>formulations</w:t>
      </w:r>
      <w:r>
        <w:rPr>
          <w:color w:val="231F20"/>
          <w:spacing w:val="-6"/>
          <w:w w:val="105"/>
          <w:sz w:val="17"/>
        </w:rPr>
        <w:t> </w:t>
      </w:r>
      <w:r>
        <w:rPr>
          <w:color w:val="231F20"/>
          <w:w w:val="105"/>
          <w:sz w:val="17"/>
        </w:rPr>
        <w:t>containing</w:t>
      </w:r>
      <w:r>
        <w:rPr>
          <w:color w:val="231F20"/>
          <w:spacing w:val="-6"/>
          <w:w w:val="105"/>
          <w:sz w:val="17"/>
        </w:rPr>
        <w:t> </w:t>
      </w:r>
      <w:r>
        <w:rPr>
          <w:color w:val="231F20"/>
          <w:w w:val="105"/>
          <w:sz w:val="17"/>
        </w:rPr>
        <w:t>a</w:t>
      </w:r>
      <w:r>
        <w:rPr>
          <w:color w:val="231F20"/>
          <w:spacing w:val="-6"/>
          <w:w w:val="105"/>
          <w:sz w:val="17"/>
        </w:rPr>
        <w:t> </w:t>
      </w:r>
      <w:r>
        <w:rPr>
          <w:color w:val="231F20"/>
          <w:w w:val="105"/>
          <w:sz w:val="17"/>
        </w:rPr>
        <w:t>surfactant</w:t>
      </w:r>
      <w:r>
        <w:rPr>
          <w:color w:val="231F20"/>
          <w:spacing w:val="-6"/>
          <w:w w:val="105"/>
          <w:sz w:val="17"/>
        </w:rPr>
        <w:t> </w:t>
      </w:r>
      <w:r>
        <w:rPr>
          <w:color w:val="231F20"/>
          <w:w w:val="105"/>
          <w:sz w:val="17"/>
        </w:rPr>
        <w:t>in</w:t>
      </w:r>
      <w:r>
        <w:rPr>
          <w:color w:val="231F20"/>
          <w:spacing w:val="-6"/>
          <w:w w:val="105"/>
          <w:sz w:val="17"/>
        </w:rPr>
        <w:t> </w:t>
      </w:r>
      <w:r>
        <w:rPr>
          <w:color w:val="231F20"/>
          <w:w w:val="105"/>
          <w:sz w:val="17"/>
        </w:rPr>
        <w:t>a</w:t>
      </w:r>
      <w:r>
        <w:rPr>
          <w:color w:val="231F20"/>
          <w:spacing w:val="-6"/>
          <w:w w:val="105"/>
          <w:sz w:val="17"/>
        </w:rPr>
        <w:t> </w:t>
      </w:r>
      <w:r>
        <w:rPr>
          <w:color w:val="231F20"/>
          <w:w w:val="105"/>
          <w:sz w:val="17"/>
        </w:rPr>
        <w:t>concentration</w:t>
      </w:r>
      <w:r>
        <w:rPr>
          <w:color w:val="231F20"/>
          <w:spacing w:val="-6"/>
          <w:w w:val="105"/>
          <w:sz w:val="17"/>
        </w:rPr>
        <w:t> </w:t>
      </w:r>
      <w:r>
        <w:rPr>
          <w:color w:val="231F20"/>
          <w:w w:val="105"/>
          <w:sz w:val="17"/>
        </w:rPr>
        <w:t>&gt;</w:t>
      </w:r>
      <w:r>
        <w:rPr>
          <w:color w:val="231F20"/>
          <w:spacing w:val="-6"/>
          <w:w w:val="105"/>
          <w:sz w:val="17"/>
        </w:rPr>
        <w:t> </w:t>
      </w:r>
      <w:r>
        <w:rPr>
          <w:color w:val="231F20"/>
          <w:w w:val="105"/>
          <w:sz w:val="17"/>
        </w:rPr>
        <w:t>1%</w:t>
      </w:r>
      <w:r>
        <w:rPr>
          <w:color w:val="231F20"/>
          <w:spacing w:val="-6"/>
          <w:w w:val="105"/>
          <w:sz w:val="17"/>
        </w:rPr>
        <w:t> </w:t>
      </w:r>
      <w:r>
        <w:rPr>
          <w:color w:val="231F20"/>
          <w:w w:val="105"/>
          <w:sz w:val="17"/>
        </w:rPr>
        <w:t>and</w:t>
      </w:r>
      <w:r>
        <w:rPr>
          <w:color w:val="231F20"/>
          <w:spacing w:val="-6"/>
          <w:w w:val="105"/>
          <w:sz w:val="17"/>
        </w:rPr>
        <w:t> </w:t>
      </w:r>
      <w:r>
        <w:rPr>
          <w:color w:val="231F20"/>
          <w:w w:val="105"/>
          <w:sz w:val="17"/>
        </w:rPr>
        <w:t>with</w:t>
      </w:r>
      <w:r>
        <w:rPr>
          <w:color w:val="231F20"/>
          <w:spacing w:val="-6"/>
          <w:w w:val="105"/>
          <w:sz w:val="17"/>
        </w:rPr>
        <w:t> </w:t>
      </w:r>
      <w:r>
        <w:rPr>
          <w:color w:val="231F20"/>
          <w:w w:val="105"/>
          <w:sz w:val="17"/>
        </w:rPr>
        <w:t>not</w:t>
      </w:r>
      <w:r>
        <w:rPr>
          <w:color w:val="231F20"/>
          <w:spacing w:val="-6"/>
          <w:w w:val="105"/>
          <w:sz w:val="17"/>
        </w:rPr>
        <w:t> </w:t>
      </w:r>
      <w:r>
        <w:rPr>
          <w:color w:val="231F20"/>
          <w:w w:val="105"/>
          <w:sz w:val="17"/>
        </w:rPr>
        <w:t>less</w:t>
      </w:r>
      <w:r>
        <w:rPr>
          <w:color w:val="231F20"/>
          <w:spacing w:val="-6"/>
          <w:w w:val="105"/>
          <w:sz w:val="17"/>
        </w:rPr>
        <w:t> </w:t>
      </w:r>
      <w:r>
        <w:rPr>
          <w:color w:val="231F20"/>
          <w:w w:val="105"/>
          <w:sz w:val="17"/>
        </w:rPr>
        <w:t>than</w:t>
      </w:r>
      <w:r>
        <w:rPr>
          <w:color w:val="231F20"/>
          <w:spacing w:val="-6"/>
          <w:w w:val="105"/>
          <w:sz w:val="17"/>
        </w:rPr>
        <w:t> </w:t>
      </w:r>
      <w:r>
        <w:rPr>
          <w:color w:val="231F20"/>
          <w:w w:val="105"/>
          <w:sz w:val="17"/>
        </w:rPr>
        <w:t>8.75% tetramethylammonium</w:t>
      </w:r>
      <w:r>
        <w:rPr>
          <w:color w:val="231F20"/>
          <w:spacing w:val="-6"/>
          <w:w w:val="105"/>
          <w:sz w:val="17"/>
        </w:rPr>
        <w:t> </w:t>
      </w:r>
      <w:r>
        <w:rPr>
          <w:color w:val="231F20"/>
          <w:w w:val="105"/>
          <w:sz w:val="17"/>
        </w:rPr>
        <w:t>hydroxide</w:t>
      </w:r>
      <w:r>
        <w:rPr>
          <w:color w:val="231F20"/>
          <w:spacing w:val="-6"/>
          <w:w w:val="105"/>
          <w:sz w:val="17"/>
        </w:rPr>
        <w:t> </w:t>
      </w:r>
      <w:r>
        <w:rPr>
          <w:color w:val="231F20"/>
          <w:w w:val="105"/>
          <w:sz w:val="17"/>
        </w:rPr>
        <w:t>must</w:t>
      </w:r>
      <w:r>
        <w:rPr>
          <w:color w:val="231F20"/>
          <w:spacing w:val="-6"/>
          <w:w w:val="105"/>
          <w:sz w:val="17"/>
        </w:rPr>
        <w:t> </w:t>
      </w:r>
      <w:r>
        <w:rPr>
          <w:color w:val="231F20"/>
          <w:w w:val="105"/>
          <w:sz w:val="17"/>
        </w:rPr>
        <w:t>be</w:t>
      </w:r>
      <w:r>
        <w:rPr>
          <w:color w:val="231F20"/>
          <w:spacing w:val="-6"/>
          <w:w w:val="105"/>
          <w:sz w:val="17"/>
        </w:rPr>
        <w:t> </w:t>
      </w:r>
      <w:r>
        <w:rPr>
          <w:color w:val="231F20"/>
          <w:w w:val="105"/>
          <w:sz w:val="17"/>
        </w:rPr>
        <w:t>assigned</w:t>
      </w:r>
      <w:r>
        <w:rPr>
          <w:color w:val="231F20"/>
          <w:spacing w:val="-6"/>
          <w:w w:val="105"/>
          <w:sz w:val="17"/>
        </w:rPr>
        <w:t> </w:t>
      </w:r>
      <w:r>
        <w:rPr>
          <w:color w:val="231F20"/>
          <w:w w:val="105"/>
          <w:sz w:val="17"/>
        </w:rPr>
        <w:t>to</w:t>
      </w:r>
      <w:r>
        <w:rPr>
          <w:color w:val="231F20"/>
          <w:spacing w:val="-6"/>
          <w:w w:val="105"/>
          <w:sz w:val="17"/>
        </w:rPr>
        <w:t> </w:t>
      </w:r>
      <w:r>
        <w:rPr>
          <w:color w:val="231F20"/>
          <w:w w:val="105"/>
          <w:sz w:val="17"/>
        </w:rPr>
        <w:t>UN</w:t>
      </w:r>
      <w:r>
        <w:rPr>
          <w:color w:val="231F20"/>
          <w:spacing w:val="-6"/>
          <w:w w:val="105"/>
          <w:sz w:val="17"/>
        </w:rPr>
        <w:t> </w:t>
      </w:r>
      <w:r>
        <w:rPr>
          <w:color w:val="231F20"/>
          <w:w w:val="105"/>
          <w:sz w:val="17"/>
        </w:rPr>
        <w:t>2927,</w:t>
      </w:r>
      <w:r>
        <w:rPr>
          <w:color w:val="231F20"/>
          <w:spacing w:val="-6"/>
          <w:w w:val="105"/>
          <w:sz w:val="17"/>
        </w:rPr>
        <w:t> </w:t>
      </w:r>
      <w:r>
        <w:rPr>
          <w:color w:val="231F20"/>
          <w:w w:val="105"/>
          <w:sz w:val="17"/>
        </w:rPr>
        <w:t>TOXIC</w:t>
      </w:r>
      <w:r>
        <w:rPr>
          <w:color w:val="231F20"/>
          <w:spacing w:val="-6"/>
          <w:w w:val="105"/>
          <w:sz w:val="17"/>
        </w:rPr>
        <w:t> </w:t>
      </w:r>
      <w:r>
        <w:rPr>
          <w:color w:val="231F20"/>
          <w:w w:val="105"/>
          <w:sz w:val="17"/>
        </w:rPr>
        <w:t>LIQUID,</w:t>
      </w:r>
      <w:r>
        <w:rPr>
          <w:color w:val="231F20"/>
          <w:spacing w:val="-6"/>
          <w:w w:val="105"/>
          <w:sz w:val="17"/>
        </w:rPr>
        <w:t> </w:t>
      </w:r>
      <w:r>
        <w:rPr>
          <w:color w:val="231F20"/>
          <w:w w:val="105"/>
          <w:sz w:val="17"/>
        </w:rPr>
        <w:t>CORROSIVE, ORGANIC, N.O.S., PG I; and</w:t>
      </w:r>
    </w:p>
    <w:p>
      <w:pPr>
        <w:pStyle w:val="ListParagraph"/>
        <w:numPr>
          <w:ilvl w:val="0"/>
          <w:numId w:val="46"/>
        </w:numPr>
        <w:tabs>
          <w:tab w:pos="3010" w:val="left" w:leader="none"/>
        </w:tabs>
        <w:spacing w:line="256" w:lineRule="auto" w:before="57" w:after="0"/>
        <w:ind w:left="3010" w:right="1414" w:hanging="360"/>
        <w:jc w:val="both"/>
        <w:rPr>
          <w:sz w:val="17"/>
        </w:rPr>
      </w:pPr>
      <w:r>
        <w:rPr>
          <w:color w:val="231F20"/>
          <w:w w:val="105"/>
          <w:sz w:val="17"/>
        </w:rPr>
        <w:t>other formulations containing a surfactant in a concentration &gt; 1% and with more than 2.38% but less than 8.75% tetramethylammonium hydroxide must be assigned to UN 2927, TOXIC LIQUID,</w:t>
      </w:r>
      <w:r>
        <w:rPr>
          <w:color w:val="231F20"/>
          <w:spacing w:val="-4"/>
          <w:w w:val="105"/>
          <w:sz w:val="17"/>
        </w:rPr>
        <w:t> </w:t>
      </w:r>
      <w:r>
        <w:rPr>
          <w:color w:val="231F20"/>
          <w:w w:val="105"/>
          <w:sz w:val="17"/>
        </w:rPr>
        <w:t>CORROSIVE,</w:t>
      </w:r>
      <w:r>
        <w:rPr>
          <w:color w:val="231F20"/>
          <w:spacing w:val="-4"/>
          <w:w w:val="105"/>
          <w:sz w:val="17"/>
        </w:rPr>
        <w:t> </w:t>
      </w:r>
      <w:r>
        <w:rPr>
          <w:color w:val="231F20"/>
          <w:w w:val="105"/>
          <w:sz w:val="17"/>
        </w:rPr>
        <w:t>ORGANIC,</w:t>
      </w:r>
      <w:r>
        <w:rPr>
          <w:color w:val="231F20"/>
          <w:spacing w:val="-4"/>
          <w:w w:val="105"/>
          <w:sz w:val="17"/>
        </w:rPr>
        <w:t> </w:t>
      </w:r>
      <w:r>
        <w:rPr>
          <w:color w:val="231F20"/>
          <w:w w:val="105"/>
          <w:sz w:val="17"/>
        </w:rPr>
        <w:t>N.O.S.,</w:t>
      </w:r>
      <w:r>
        <w:rPr>
          <w:color w:val="231F20"/>
          <w:spacing w:val="-4"/>
          <w:w w:val="105"/>
          <w:sz w:val="17"/>
        </w:rPr>
        <w:t> </w:t>
      </w:r>
      <w:r>
        <w:rPr>
          <w:color w:val="231F20"/>
          <w:w w:val="105"/>
          <w:sz w:val="17"/>
        </w:rPr>
        <w:t>PG</w:t>
      </w:r>
      <w:r>
        <w:rPr>
          <w:color w:val="231F20"/>
          <w:spacing w:val="-4"/>
          <w:w w:val="105"/>
          <w:sz w:val="17"/>
        </w:rPr>
        <w:t> </w:t>
      </w:r>
      <w:r>
        <w:rPr>
          <w:color w:val="231F20"/>
          <w:w w:val="105"/>
          <w:sz w:val="17"/>
        </w:rPr>
        <w:t>II.</w:t>
      </w:r>
    </w:p>
    <w:p>
      <w:pPr>
        <w:pStyle w:val="ListParagraph"/>
        <w:numPr>
          <w:ilvl w:val="0"/>
          <w:numId w:val="47"/>
        </w:numPr>
        <w:tabs>
          <w:tab w:pos="1928" w:val="left" w:leader="none"/>
          <w:tab w:pos="2650" w:val="left" w:leader="none"/>
        </w:tabs>
        <w:spacing w:line="254" w:lineRule="auto" w:before="76" w:after="0"/>
        <w:ind w:left="2650" w:right="1416" w:hanging="961"/>
        <w:jc w:val="left"/>
        <w:rPr>
          <w:sz w:val="17"/>
        </w:rPr>
      </w:pPr>
      <w:r>
        <w:rPr>
          <w:color w:val="231F20"/>
          <w:spacing w:val="-4"/>
          <w:w w:val="105"/>
          <w:sz w:val="17"/>
        </w:rPr>
        <w:t>409</w:t>
      </w:r>
      <w:r>
        <w:rPr>
          <w:color w:val="231F20"/>
          <w:sz w:val="17"/>
        </w:rPr>
        <w:tab/>
      </w:r>
      <w:r>
        <w:rPr>
          <w:color w:val="231F20"/>
          <w:w w:val="105"/>
          <w:sz w:val="17"/>
        </w:rPr>
        <w:t>The provisions of chapter 3.2 from the IMDG Code Amendment 41-22 may continue to be applied until 31 December 2026.</w:t>
      </w:r>
    </w:p>
    <w:p>
      <w:pPr>
        <w:pStyle w:val="BodyText"/>
        <w:tabs>
          <w:tab w:pos="2650" w:val="left" w:leader="none"/>
        </w:tabs>
        <w:spacing w:line="326" w:lineRule="auto" w:before="78"/>
        <w:ind w:left="3010" w:right="4876" w:hanging="1080"/>
        <w:jc w:val="left"/>
      </w:pPr>
      <w:r>
        <w:rPr>
          <w:color w:val="231F20"/>
          <w:spacing w:val="-4"/>
          <w:w w:val="105"/>
        </w:rPr>
        <w:t>900</w:t>
      </w:r>
      <w:r>
        <w:rPr>
          <w:color w:val="231F20"/>
        </w:rPr>
        <w:tab/>
      </w:r>
      <w:r>
        <w:rPr>
          <w:color w:val="231F20"/>
          <w:w w:val="105"/>
        </w:rPr>
        <w:t>The transport of the following substances is prohibited: AMMONIUM HYPOCHLORITE</w:t>
      </w:r>
    </w:p>
    <w:p>
      <w:pPr>
        <w:pStyle w:val="BodyText"/>
        <w:spacing w:line="326" w:lineRule="auto"/>
        <w:ind w:left="3010" w:right="1728"/>
        <w:jc w:val="left"/>
      </w:pPr>
      <w:r>
        <w:rPr>
          <w:color w:val="231F20"/>
          <w:w w:val="105"/>
        </w:rPr>
        <w:t>AMMONIUM NITRATE liable to self-heating sufficient to initiate decomposition AMMONIUM</w:t>
      </w:r>
      <w:r>
        <w:rPr>
          <w:color w:val="231F20"/>
          <w:spacing w:val="-5"/>
          <w:w w:val="105"/>
        </w:rPr>
        <w:t> </w:t>
      </w:r>
      <w:r>
        <w:rPr>
          <w:color w:val="231F20"/>
          <w:w w:val="105"/>
        </w:rPr>
        <w:t>NITRITES</w:t>
      </w:r>
      <w:r>
        <w:rPr>
          <w:color w:val="231F20"/>
          <w:spacing w:val="-5"/>
          <w:w w:val="105"/>
        </w:rPr>
        <w:t> </w:t>
      </w:r>
      <w:r>
        <w:rPr>
          <w:color w:val="231F20"/>
          <w:w w:val="105"/>
        </w:rPr>
        <w:t>and</w:t>
      </w:r>
      <w:r>
        <w:rPr>
          <w:color w:val="231F20"/>
          <w:spacing w:val="-5"/>
          <w:w w:val="105"/>
        </w:rPr>
        <w:t> </w:t>
      </w:r>
      <w:r>
        <w:rPr>
          <w:color w:val="231F20"/>
          <w:w w:val="105"/>
        </w:rPr>
        <w:t>mixtures</w:t>
      </w:r>
      <w:r>
        <w:rPr>
          <w:color w:val="231F20"/>
          <w:spacing w:val="-5"/>
          <w:w w:val="105"/>
        </w:rPr>
        <w:t> </w:t>
      </w:r>
      <w:r>
        <w:rPr>
          <w:color w:val="231F20"/>
          <w:w w:val="105"/>
        </w:rPr>
        <w:t>of</w:t>
      </w:r>
      <w:r>
        <w:rPr>
          <w:color w:val="231F20"/>
          <w:spacing w:val="-5"/>
          <w:w w:val="105"/>
        </w:rPr>
        <w:t> </w:t>
      </w:r>
      <w:r>
        <w:rPr>
          <w:color w:val="231F20"/>
          <w:w w:val="105"/>
        </w:rPr>
        <w:t>an</w:t>
      </w:r>
      <w:r>
        <w:rPr>
          <w:color w:val="231F20"/>
          <w:spacing w:val="-5"/>
          <w:w w:val="105"/>
        </w:rPr>
        <w:t> </w:t>
      </w:r>
      <w:r>
        <w:rPr>
          <w:color w:val="231F20"/>
          <w:w w:val="105"/>
        </w:rPr>
        <w:t>inorganic</w:t>
      </w:r>
      <w:r>
        <w:rPr>
          <w:color w:val="231F20"/>
          <w:spacing w:val="-5"/>
          <w:w w:val="105"/>
        </w:rPr>
        <w:t> </w:t>
      </w:r>
      <w:r>
        <w:rPr>
          <w:color w:val="231F20"/>
          <w:w w:val="105"/>
        </w:rPr>
        <w:t>nitrite</w:t>
      </w:r>
      <w:r>
        <w:rPr>
          <w:color w:val="231F20"/>
          <w:spacing w:val="-5"/>
          <w:w w:val="105"/>
        </w:rPr>
        <w:t> </w:t>
      </w:r>
      <w:r>
        <w:rPr>
          <w:color w:val="231F20"/>
          <w:w w:val="105"/>
        </w:rPr>
        <w:t>with</w:t>
      </w:r>
      <w:r>
        <w:rPr>
          <w:color w:val="231F20"/>
          <w:spacing w:val="-5"/>
          <w:w w:val="105"/>
        </w:rPr>
        <w:t> </w:t>
      </w:r>
      <w:r>
        <w:rPr>
          <w:color w:val="231F20"/>
          <w:w w:val="105"/>
        </w:rPr>
        <w:t>an</w:t>
      </w:r>
      <w:r>
        <w:rPr>
          <w:color w:val="231F20"/>
          <w:spacing w:val="-5"/>
          <w:w w:val="105"/>
        </w:rPr>
        <w:t> </w:t>
      </w:r>
      <w:r>
        <w:rPr>
          <w:color w:val="231F20"/>
          <w:w w:val="105"/>
        </w:rPr>
        <w:t>ammonium</w:t>
      </w:r>
      <w:r>
        <w:rPr>
          <w:color w:val="231F20"/>
          <w:spacing w:val="-5"/>
          <w:w w:val="105"/>
        </w:rPr>
        <w:t> </w:t>
      </w:r>
      <w:r>
        <w:rPr>
          <w:color w:val="231F20"/>
          <w:w w:val="105"/>
        </w:rPr>
        <w:t>salt CHLORIC ACID, AQUEOUS SOLUTION with more than 10% chloric acid</w:t>
      </w:r>
    </w:p>
    <w:p>
      <w:pPr>
        <w:pStyle w:val="BodyText"/>
        <w:spacing w:line="193" w:lineRule="exact"/>
        <w:ind w:left="3010"/>
        <w:jc w:val="left"/>
      </w:pPr>
      <w:r>
        <w:rPr>
          <w:color w:val="231F20"/>
        </w:rPr>
        <w:t>ETHYL</w:t>
      </w:r>
      <w:r>
        <w:rPr>
          <w:color w:val="231F20"/>
          <w:spacing w:val="-6"/>
        </w:rPr>
        <w:t> </w:t>
      </w:r>
      <w:r>
        <w:rPr>
          <w:color w:val="231F20"/>
        </w:rPr>
        <w:t>NITRITE</w:t>
      </w:r>
      <w:r>
        <w:rPr>
          <w:color w:val="231F20"/>
          <w:spacing w:val="-5"/>
        </w:rPr>
        <w:t> </w:t>
      </w:r>
      <w:r>
        <w:rPr>
          <w:color w:val="231F20"/>
          <w:spacing w:val="-4"/>
        </w:rPr>
        <w:t>pure</w:t>
      </w:r>
    </w:p>
    <w:p>
      <w:pPr>
        <w:pStyle w:val="BodyText"/>
        <w:spacing w:before="68"/>
        <w:ind w:left="3010"/>
        <w:jc w:val="left"/>
      </w:pPr>
      <w:r>
        <w:rPr>
          <w:color w:val="231F20"/>
        </w:rPr>
        <w:t>HYDROCYANIC</w:t>
      </w:r>
      <w:r>
        <w:rPr>
          <w:color w:val="231F20"/>
          <w:spacing w:val="4"/>
        </w:rPr>
        <w:t> </w:t>
      </w:r>
      <w:r>
        <w:rPr>
          <w:color w:val="231F20"/>
        </w:rPr>
        <w:t>ACID,</w:t>
      </w:r>
      <w:r>
        <w:rPr>
          <w:color w:val="231F20"/>
          <w:spacing w:val="5"/>
        </w:rPr>
        <w:t> </w:t>
      </w:r>
      <w:r>
        <w:rPr>
          <w:color w:val="231F20"/>
        </w:rPr>
        <w:t>AQUEOUS</w:t>
      </w:r>
      <w:r>
        <w:rPr>
          <w:color w:val="231F20"/>
          <w:spacing w:val="4"/>
        </w:rPr>
        <w:t> </w:t>
      </w:r>
      <w:r>
        <w:rPr>
          <w:color w:val="231F20"/>
        </w:rPr>
        <w:t>SOLUTION</w:t>
      </w:r>
      <w:r>
        <w:rPr>
          <w:color w:val="231F20"/>
          <w:spacing w:val="5"/>
        </w:rPr>
        <w:t> </w:t>
      </w:r>
      <w:r>
        <w:rPr>
          <w:color w:val="231F20"/>
        </w:rPr>
        <w:t>(HYDROGEN</w:t>
      </w:r>
      <w:r>
        <w:rPr>
          <w:color w:val="231F20"/>
          <w:spacing w:val="4"/>
        </w:rPr>
        <w:t> </w:t>
      </w:r>
      <w:r>
        <w:rPr>
          <w:color w:val="231F20"/>
        </w:rPr>
        <w:t>CYANIDE,</w:t>
      </w:r>
      <w:r>
        <w:rPr>
          <w:color w:val="231F20"/>
          <w:spacing w:val="5"/>
        </w:rPr>
        <w:t> </w:t>
      </w:r>
      <w:r>
        <w:rPr>
          <w:color w:val="231F20"/>
        </w:rPr>
        <w:t>AQUEOUS</w:t>
      </w:r>
      <w:r>
        <w:rPr>
          <w:color w:val="231F20"/>
          <w:spacing w:val="5"/>
        </w:rPr>
        <w:t> </w:t>
      </w:r>
      <w:r>
        <w:rPr>
          <w:color w:val="231F20"/>
          <w:spacing w:val="-2"/>
        </w:rPr>
        <w:t>SOLUTION)</w:t>
      </w:r>
    </w:p>
    <w:p>
      <w:pPr>
        <w:pStyle w:val="BodyText"/>
        <w:spacing w:line="326" w:lineRule="auto" w:before="14"/>
        <w:ind w:left="3010" w:right="4943"/>
        <w:jc w:val="left"/>
      </w:pPr>
      <w:r>
        <w:rPr>
          <w:color w:val="231F20"/>
        </w:rPr>
        <w:t>with more than 20% hydrogen cyanide</w:t>
      </w:r>
      <w:r>
        <w:rPr>
          <w:color w:val="231F20"/>
          <w:spacing w:val="80"/>
        </w:rPr>
        <w:t> </w:t>
      </w:r>
      <w:r>
        <w:rPr>
          <w:color w:val="231F20"/>
        </w:rPr>
        <w:t>HYDROGEN</w:t>
      </w:r>
      <w:r>
        <w:rPr>
          <w:color w:val="231F20"/>
          <w:spacing w:val="-11"/>
        </w:rPr>
        <w:t> </w:t>
      </w:r>
      <w:r>
        <w:rPr>
          <w:color w:val="231F20"/>
        </w:rPr>
        <w:t>CHLORIDE,</w:t>
      </w:r>
      <w:r>
        <w:rPr>
          <w:color w:val="231F20"/>
          <w:spacing w:val="-11"/>
        </w:rPr>
        <w:t> </w:t>
      </w:r>
      <w:r>
        <w:rPr>
          <w:color w:val="231F20"/>
        </w:rPr>
        <w:t>REFRIGERATED</w:t>
      </w:r>
      <w:r>
        <w:rPr>
          <w:color w:val="231F20"/>
          <w:spacing w:val="-11"/>
        </w:rPr>
        <w:t> </w:t>
      </w:r>
      <w:r>
        <w:rPr>
          <w:color w:val="231F20"/>
        </w:rPr>
        <w:t>LIQUID</w:t>
      </w:r>
    </w:p>
    <w:p>
      <w:pPr>
        <w:pStyle w:val="BodyText"/>
        <w:spacing w:line="326" w:lineRule="auto"/>
        <w:ind w:left="3010" w:right="1537"/>
        <w:jc w:val="left"/>
      </w:pPr>
      <w:r>
        <w:rPr>
          <w:color w:val="231F20"/>
        </w:rPr>
        <w:t>HYDROGEN CYANIDE SOLUTION, IN ALCOHOL with more than 45% hydrogen cyanide MERCURY OXYCYANIDE pure</w:t>
      </w:r>
    </w:p>
    <w:p>
      <w:pPr>
        <w:pStyle w:val="BodyText"/>
        <w:spacing w:line="194" w:lineRule="exact"/>
        <w:ind w:left="3010"/>
        <w:jc w:val="left"/>
      </w:pPr>
      <w:r>
        <w:rPr>
          <w:color w:val="231F20"/>
        </w:rPr>
        <w:t>METHYL</w:t>
      </w:r>
      <w:r>
        <w:rPr>
          <w:color w:val="231F20"/>
          <w:spacing w:val="13"/>
        </w:rPr>
        <w:t> </w:t>
      </w:r>
      <w:r>
        <w:rPr>
          <w:color w:val="231F20"/>
          <w:spacing w:val="-2"/>
        </w:rPr>
        <w:t>NITRITE</w:t>
      </w:r>
    </w:p>
    <w:p>
      <w:pPr>
        <w:pStyle w:val="BodyText"/>
        <w:spacing w:before="68"/>
        <w:ind w:left="3010"/>
        <w:jc w:val="left"/>
      </w:pPr>
      <w:r>
        <w:rPr>
          <w:color w:val="231F20"/>
        </w:rPr>
        <w:t>PERCHLORIC</w:t>
      </w:r>
      <w:r>
        <w:rPr>
          <w:color w:val="231F20"/>
          <w:spacing w:val="12"/>
        </w:rPr>
        <w:t> </w:t>
      </w:r>
      <w:r>
        <w:rPr>
          <w:color w:val="231F20"/>
        </w:rPr>
        <w:t>ACID</w:t>
      </w:r>
      <w:r>
        <w:rPr>
          <w:color w:val="231F20"/>
          <w:spacing w:val="13"/>
        </w:rPr>
        <w:t> </w:t>
      </w:r>
      <w:r>
        <w:rPr>
          <w:color w:val="231F20"/>
        </w:rPr>
        <w:t>with</w:t>
      </w:r>
      <w:r>
        <w:rPr>
          <w:color w:val="231F20"/>
          <w:spacing w:val="12"/>
        </w:rPr>
        <w:t> </w:t>
      </w:r>
      <w:r>
        <w:rPr>
          <w:color w:val="231F20"/>
        </w:rPr>
        <w:t>more</w:t>
      </w:r>
      <w:r>
        <w:rPr>
          <w:color w:val="231F20"/>
          <w:spacing w:val="13"/>
        </w:rPr>
        <w:t> </w:t>
      </w:r>
      <w:r>
        <w:rPr>
          <w:color w:val="231F20"/>
        </w:rPr>
        <w:t>than</w:t>
      </w:r>
      <w:r>
        <w:rPr>
          <w:color w:val="231F20"/>
          <w:spacing w:val="12"/>
        </w:rPr>
        <w:t> </w:t>
      </w:r>
      <w:r>
        <w:rPr>
          <w:color w:val="231F20"/>
        </w:rPr>
        <w:t>72%</w:t>
      </w:r>
      <w:r>
        <w:rPr>
          <w:color w:val="231F20"/>
          <w:spacing w:val="13"/>
        </w:rPr>
        <w:t> </w:t>
      </w:r>
      <w:r>
        <w:rPr>
          <w:color w:val="231F20"/>
        </w:rPr>
        <w:t>acid,</w:t>
      </w:r>
      <w:r>
        <w:rPr>
          <w:color w:val="231F20"/>
          <w:spacing w:val="12"/>
        </w:rPr>
        <w:t> </w:t>
      </w:r>
      <w:r>
        <w:rPr>
          <w:color w:val="231F20"/>
        </w:rPr>
        <w:t>by</w:t>
      </w:r>
      <w:r>
        <w:rPr>
          <w:color w:val="231F20"/>
          <w:spacing w:val="13"/>
        </w:rPr>
        <w:t> </w:t>
      </w:r>
      <w:r>
        <w:rPr>
          <w:color w:val="231F20"/>
          <w:spacing w:val="-4"/>
        </w:rPr>
        <w:t>mass</w:t>
      </w:r>
    </w:p>
    <w:p>
      <w:pPr>
        <w:pStyle w:val="BodyText"/>
        <w:spacing w:line="326" w:lineRule="auto" w:before="70"/>
        <w:ind w:left="3010" w:right="3479"/>
        <w:jc w:val="left"/>
      </w:pPr>
      <w:r>
        <w:rPr>
          <w:color w:val="231F20"/>
          <w:w w:val="105"/>
        </w:rPr>
        <w:t>SILVER</w:t>
      </w:r>
      <w:r>
        <w:rPr>
          <w:color w:val="231F20"/>
          <w:spacing w:val="-9"/>
          <w:w w:val="105"/>
        </w:rPr>
        <w:t> </w:t>
      </w:r>
      <w:r>
        <w:rPr>
          <w:color w:val="231F20"/>
          <w:w w:val="105"/>
        </w:rPr>
        <w:t>PICRATE,</w:t>
      </w:r>
      <w:r>
        <w:rPr>
          <w:color w:val="231F20"/>
          <w:spacing w:val="-9"/>
          <w:w w:val="105"/>
        </w:rPr>
        <w:t> </w:t>
      </w:r>
      <w:r>
        <w:rPr>
          <w:color w:val="231F20"/>
          <w:w w:val="105"/>
        </w:rPr>
        <w:t>dry</w:t>
      </w:r>
      <w:r>
        <w:rPr>
          <w:color w:val="231F20"/>
          <w:spacing w:val="-9"/>
          <w:w w:val="105"/>
        </w:rPr>
        <w:t> </w:t>
      </w:r>
      <w:r>
        <w:rPr>
          <w:color w:val="231F20"/>
          <w:w w:val="105"/>
        </w:rPr>
        <w:t>or</w:t>
      </w:r>
      <w:r>
        <w:rPr>
          <w:color w:val="231F20"/>
          <w:spacing w:val="-9"/>
          <w:w w:val="105"/>
        </w:rPr>
        <w:t> </w:t>
      </w:r>
      <w:r>
        <w:rPr>
          <w:color w:val="231F20"/>
          <w:w w:val="105"/>
        </w:rPr>
        <w:t>wetted</w:t>
      </w:r>
      <w:r>
        <w:rPr>
          <w:color w:val="231F20"/>
          <w:spacing w:val="-9"/>
          <w:w w:val="105"/>
        </w:rPr>
        <w:t> </w:t>
      </w:r>
      <w:r>
        <w:rPr>
          <w:color w:val="231F20"/>
          <w:w w:val="105"/>
        </w:rPr>
        <w:t>with</w:t>
      </w:r>
      <w:r>
        <w:rPr>
          <w:color w:val="231F20"/>
          <w:spacing w:val="-9"/>
          <w:w w:val="105"/>
        </w:rPr>
        <w:t> </w:t>
      </w:r>
      <w:r>
        <w:rPr>
          <w:color w:val="231F20"/>
          <w:w w:val="105"/>
        </w:rPr>
        <w:t>less</w:t>
      </w:r>
      <w:r>
        <w:rPr>
          <w:color w:val="231F20"/>
          <w:spacing w:val="-9"/>
          <w:w w:val="105"/>
        </w:rPr>
        <w:t> </w:t>
      </w:r>
      <w:r>
        <w:rPr>
          <w:color w:val="231F20"/>
          <w:w w:val="105"/>
        </w:rPr>
        <w:t>than</w:t>
      </w:r>
      <w:r>
        <w:rPr>
          <w:color w:val="231F20"/>
          <w:spacing w:val="-9"/>
          <w:w w:val="105"/>
        </w:rPr>
        <w:t> </w:t>
      </w:r>
      <w:r>
        <w:rPr>
          <w:color w:val="231F20"/>
          <w:w w:val="105"/>
        </w:rPr>
        <w:t>30%</w:t>
      </w:r>
      <w:r>
        <w:rPr>
          <w:color w:val="231F20"/>
          <w:spacing w:val="-9"/>
          <w:w w:val="105"/>
        </w:rPr>
        <w:t> </w:t>
      </w:r>
      <w:r>
        <w:rPr>
          <w:color w:val="231F20"/>
          <w:w w:val="105"/>
        </w:rPr>
        <w:t>water</w:t>
      </w:r>
      <w:r>
        <w:rPr>
          <w:color w:val="231F20"/>
          <w:spacing w:val="-9"/>
          <w:w w:val="105"/>
        </w:rPr>
        <w:t> </w:t>
      </w:r>
      <w:r>
        <w:rPr>
          <w:color w:val="231F20"/>
          <w:w w:val="105"/>
        </w:rPr>
        <w:t>by</w:t>
      </w:r>
      <w:r>
        <w:rPr>
          <w:color w:val="231F20"/>
          <w:spacing w:val="-9"/>
          <w:w w:val="105"/>
        </w:rPr>
        <w:t> </w:t>
      </w:r>
      <w:r>
        <w:rPr>
          <w:color w:val="231F20"/>
          <w:w w:val="105"/>
        </w:rPr>
        <w:t>mass ZINC AMMONIUM NITRITE</w:t>
      </w:r>
    </w:p>
    <w:p>
      <w:pPr>
        <w:pStyle w:val="BodyText"/>
        <w:spacing w:line="194" w:lineRule="exact"/>
        <w:jc w:val="left"/>
      </w:pPr>
      <w:r>
        <w:rPr>
          <w:color w:val="231F20"/>
        </w:rPr>
        <w:t>See</w:t>
      </w:r>
      <w:r>
        <w:rPr>
          <w:color w:val="231F20"/>
          <w:spacing w:val="12"/>
        </w:rPr>
        <w:t> </w:t>
      </w:r>
      <w:r>
        <w:rPr>
          <w:color w:val="231F20"/>
        </w:rPr>
        <w:t>also</w:t>
      </w:r>
      <w:r>
        <w:rPr>
          <w:color w:val="231F20"/>
          <w:spacing w:val="12"/>
        </w:rPr>
        <w:t> </w:t>
      </w:r>
      <w:r>
        <w:rPr>
          <w:color w:val="231F20"/>
        </w:rPr>
        <w:t>special</w:t>
      </w:r>
      <w:r>
        <w:rPr>
          <w:color w:val="231F20"/>
          <w:spacing w:val="12"/>
        </w:rPr>
        <w:t> </w:t>
      </w:r>
      <w:r>
        <w:rPr>
          <w:color w:val="231F20"/>
        </w:rPr>
        <w:t>provisions</w:t>
      </w:r>
      <w:r>
        <w:rPr>
          <w:color w:val="231F20"/>
          <w:spacing w:val="13"/>
        </w:rPr>
        <w:t> </w:t>
      </w:r>
      <w:r>
        <w:rPr>
          <w:color w:val="231F20"/>
        </w:rPr>
        <w:t>349,</w:t>
      </w:r>
      <w:r>
        <w:rPr>
          <w:color w:val="231F20"/>
          <w:spacing w:val="12"/>
        </w:rPr>
        <w:t> </w:t>
      </w:r>
      <w:r>
        <w:rPr>
          <w:color w:val="231F20"/>
        </w:rPr>
        <w:t>350,</w:t>
      </w:r>
      <w:r>
        <w:rPr>
          <w:color w:val="231F20"/>
          <w:spacing w:val="12"/>
        </w:rPr>
        <w:t> </w:t>
      </w:r>
      <w:r>
        <w:rPr>
          <w:color w:val="231F20"/>
        </w:rPr>
        <w:t>351,</w:t>
      </w:r>
      <w:r>
        <w:rPr>
          <w:color w:val="231F20"/>
          <w:spacing w:val="12"/>
        </w:rPr>
        <w:t> </w:t>
      </w:r>
      <w:r>
        <w:rPr>
          <w:color w:val="231F20"/>
        </w:rPr>
        <w:t>352</w:t>
      </w:r>
      <w:r>
        <w:rPr>
          <w:color w:val="231F20"/>
          <w:spacing w:val="13"/>
        </w:rPr>
        <w:t> </w:t>
      </w:r>
      <w:r>
        <w:rPr>
          <w:color w:val="231F20"/>
        </w:rPr>
        <w:t>and</w:t>
      </w:r>
      <w:r>
        <w:rPr>
          <w:color w:val="231F20"/>
          <w:spacing w:val="12"/>
        </w:rPr>
        <w:t> </w:t>
      </w:r>
      <w:r>
        <w:rPr>
          <w:color w:val="231F20"/>
          <w:spacing w:val="-4"/>
        </w:rPr>
        <w:t>353.</w:t>
      </w:r>
    </w:p>
    <w:p>
      <w:pPr>
        <w:pStyle w:val="BodyText"/>
        <w:spacing w:line="256" w:lineRule="auto" w:before="89"/>
        <w:ind w:right="1414" w:hanging="720"/>
      </w:pPr>
      <w:r>
        <w:rPr>
          <w:color w:val="231F20"/>
          <w:w w:val="105"/>
        </w:rPr>
        <w:t>903</w:t>
      </w:r>
      <w:r>
        <w:rPr>
          <w:color w:val="231F20"/>
          <w:spacing w:val="80"/>
          <w:w w:val="150"/>
        </w:rPr>
        <w:t>  </w:t>
      </w:r>
      <w:r>
        <w:rPr>
          <w:color w:val="231F20"/>
          <w:w w:val="105"/>
        </w:rPr>
        <w:t>HYPOCHLORITE</w:t>
      </w:r>
      <w:r>
        <w:rPr>
          <w:color w:val="231F20"/>
          <w:spacing w:val="-13"/>
          <w:w w:val="105"/>
        </w:rPr>
        <w:t> </w:t>
      </w:r>
      <w:r>
        <w:rPr>
          <w:color w:val="231F20"/>
          <w:w w:val="105"/>
        </w:rPr>
        <w:t>MIXTURES</w:t>
      </w:r>
      <w:r>
        <w:rPr>
          <w:color w:val="231F20"/>
          <w:spacing w:val="-12"/>
          <w:w w:val="105"/>
        </w:rPr>
        <w:t> </w:t>
      </w:r>
      <w:r>
        <w:rPr>
          <w:color w:val="231F20"/>
          <w:w w:val="105"/>
        </w:rPr>
        <w:t>with</w:t>
      </w:r>
      <w:r>
        <w:rPr>
          <w:color w:val="231F20"/>
          <w:spacing w:val="-13"/>
          <w:w w:val="105"/>
        </w:rPr>
        <w:t> </w:t>
      </w:r>
      <w:r>
        <w:rPr>
          <w:color w:val="231F20"/>
          <w:w w:val="105"/>
        </w:rPr>
        <w:t>10%</w:t>
      </w:r>
      <w:r>
        <w:rPr>
          <w:color w:val="231F20"/>
          <w:spacing w:val="-12"/>
          <w:w w:val="105"/>
        </w:rPr>
        <w:t> </w:t>
      </w:r>
      <w:r>
        <w:rPr>
          <w:color w:val="231F20"/>
          <w:w w:val="105"/>
        </w:rPr>
        <w:t>or</w:t>
      </w:r>
      <w:r>
        <w:rPr>
          <w:color w:val="231F20"/>
          <w:spacing w:val="-12"/>
          <w:w w:val="105"/>
        </w:rPr>
        <w:t> </w:t>
      </w:r>
      <w:r>
        <w:rPr>
          <w:color w:val="231F20"/>
          <w:w w:val="105"/>
        </w:rPr>
        <w:t>less</w:t>
      </w:r>
      <w:r>
        <w:rPr>
          <w:color w:val="231F20"/>
          <w:spacing w:val="-13"/>
          <w:w w:val="105"/>
        </w:rPr>
        <w:t> </w:t>
      </w:r>
      <w:r>
        <w:rPr>
          <w:color w:val="231F20"/>
          <w:w w:val="105"/>
        </w:rPr>
        <w:t>available</w:t>
      </w:r>
      <w:r>
        <w:rPr>
          <w:color w:val="231F20"/>
          <w:spacing w:val="-12"/>
          <w:w w:val="105"/>
        </w:rPr>
        <w:t> </w:t>
      </w:r>
      <w:r>
        <w:rPr>
          <w:color w:val="231F20"/>
          <w:w w:val="105"/>
        </w:rPr>
        <w:t>CHLORINE</w:t>
      </w:r>
      <w:r>
        <w:rPr>
          <w:color w:val="231F20"/>
          <w:spacing w:val="-13"/>
          <w:w w:val="105"/>
        </w:rPr>
        <w:t> </w:t>
      </w:r>
      <w:r>
        <w:rPr>
          <w:color w:val="231F20"/>
          <w:w w:val="105"/>
        </w:rPr>
        <w:t>are</w:t>
      </w:r>
      <w:r>
        <w:rPr>
          <w:color w:val="231F20"/>
          <w:spacing w:val="-12"/>
          <w:w w:val="105"/>
        </w:rPr>
        <w:t> </w:t>
      </w:r>
      <w:r>
        <w:rPr>
          <w:color w:val="231F20"/>
          <w:w w:val="105"/>
        </w:rPr>
        <w:t>not</w:t>
      </w:r>
      <w:r>
        <w:rPr>
          <w:color w:val="231F20"/>
          <w:spacing w:val="-12"/>
          <w:w w:val="105"/>
        </w:rPr>
        <w:t> </w:t>
      </w:r>
      <w:r>
        <w:rPr>
          <w:color w:val="231F20"/>
          <w:w w:val="105"/>
        </w:rPr>
        <w:t>subject</w:t>
      </w:r>
      <w:r>
        <w:rPr>
          <w:color w:val="231F20"/>
          <w:spacing w:val="-13"/>
          <w:w w:val="105"/>
        </w:rPr>
        <w:t> </w:t>
      </w:r>
      <w:r>
        <w:rPr>
          <w:color w:val="231F20"/>
          <w:w w:val="105"/>
        </w:rPr>
        <w:t>to</w:t>
      </w:r>
      <w:r>
        <w:rPr>
          <w:color w:val="231F20"/>
          <w:spacing w:val="-12"/>
          <w:w w:val="105"/>
        </w:rPr>
        <w:t> </w:t>
      </w:r>
      <w:r>
        <w:rPr>
          <w:color w:val="231F20"/>
          <w:w w:val="105"/>
        </w:rPr>
        <w:t>the</w:t>
      </w:r>
      <w:r>
        <w:rPr>
          <w:color w:val="231F20"/>
          <w:spacing w:val="-13"/>
          <w:w w:val="105"/>
        </w:rPr>
        <w:t> </w:t>
      </w:r>
      <w:r>
        <w:rPr>
          <w:color w:val="231F20"/>
          <w:w w:val="105"/>
        </w:rPr>
        <w:t>provisions of this Code.</w:t>
      </w:r>
    </w:p>
    <w:p>
      <w:pPr>
        <w:pStyle w:val="BodyText"/>
        <w:spacing w:line="256" w:lineRule="auto" w:before="77"/>
        <w:ind w:right="1414" w:hanging="720"/>
      </w:pPr>
      <w:r>
        <w:rPr>
          <w:color w:val="231F20"/>
          <w:w w:val="105"/>
        </w:rPr>
        <w:t>904</w:t>
      </w:r>
      <w:r>
        <w:rPr>
          <w:color w:val="231F20"/>
          <w:spacing w:val="62"/>
          <w:w w:val="150"/>
        </w:rPr>
        <w:t>   </w:t>
      </w:r>
      <w:r>
        <w:rPr>
          <w:color w:val="231F20"/>
          <w:w w:val="105"/>
        </w:rPr>
        <w:t>The</w:t>
      </w:r>
      <w:r>
        <w:rPr>
          <w:color w:val="231F20"/>
          <w:spacing w:val="-13"/>
          <w:w w:val="105"/>
        </w:rPr>
        <w:t> </w:t>
      </w:r>
      <w:r>
        <w:rPr>
          <w:color w:val="231F20"/>
          <w:w w:val="105"/>
        </w:rPr>
        <w:t>provisions</w:t>
      </w:r>
      <w:r>
        <w:rPr>
          <w:color w:val="231F20"/>
          <w:spacing w:val="-12"/>
          <w:w w:val="105"/>
        </w:rPr>
        <w:t> </w:t>
      </w:r>
      <w:r>
        <w:rPr>
          <w:color w:val="231F20"/>
          <w:w w:val="105"/>
        </w:rPr>
        <w:t>of</w:t>
      </w:r>
      <w:r>
        <w:rPr>
          <w:color w:val="231F20"/>
          <w:spacing w:val="-13"/>
          <w:w w:val="105"/>
        </w:rPr>
        <w:t> </w:t>
      </w:r>
      <w:r>
        <w:rPr>
          <w:color w:val="231F20"/>
          <w:w w:val="105"/>
        </w:rPr>
        <w:t>this</w:t>
      </w:r>
      <w:r>
        <w:rPr>
          <w:color w:val="231F20"/>
          <w:spacing w:val="-12"/>
          <w:w w:val="105"/>
        </w:rPr>
        <w:t> </w:t>
      </w:r>
      <w:r>
        <w:rPr>
          <w:color w:val="231F20"/>
          <w:w w:val="105"/>
        </w:rPr>
        <w:t>Code,</w:t>
      </w:r>
      <w:r>
        <w:rPr>
          <w:color w:val="231F20"/>
          <w:spacing w:val="-12"/>
          <w:w w:val="105"/>
        </w:rPr>
        <w:t> </w:t>
      </w:r>
      <w:r>
        <w:rPr>
          <w:color w:val="231F20"/>
          <w:w w:val="105"/>
        </w:rPr>
        <w:t>except</w:t>
      </w:r>
      <w:r>
        <w:rPr>
          <w:color w:val="231F20"/>
          <w:spacing w:val="-13"/>
          <w:w w:val="105"/>
        </w:rPr>
        <w:t> </w:t>
      </w:r>
      <w:r>
        <w:rPr>
          <w:color w:val="231F20"/>
          <w:w w:val="105"/>
        </w:rPr>
        <w:t>for</w:t>
      </w:r>
      <w:r>
        <w:rPr>
          <w:color w:val="231F20"/>
          <w:spacing w:val="-12"/>
          <w:w w:val="105"/>
        </w:rPr>
        <w:t> </w:t>
      </w:r>
      <w:r>
        <w:rPr>
          <w:color w:val="231F20"/>
          <w:w w:val="105"/>
        </w:rPr>
        <w:t>the</w:t>
      </w:r>
      <w:r>
        <w:rPr>
          <w:color w:val="231F20"/>
          <w:spacing w:val="-13"/>
          <w:w w:val="105"/>
        </w:rPr>
        <w:t> </w:t>
      </w:r>
      <w:r>
        <w:rPr>
          <w:color w:val="231F20"/>
          <w:w w:val="105"/>
        </w:rPr>
        <w:t>marine</w:t>
      </w:r>
      <w:r>
        <w:rPr>
          <w:color w:val="231F20"/>
          <w:spacing w:val="-12"/>
          <w:w w:val="105"/>
        </w:rPr>
        <w:t> </w:t>
      </w:r>
      <w:r>
        <w:rPr>
          <w:color w:val="231F20"/>
          <w:w w:val="105"/>
        </w:rPr>
        <w:t>pollution</w:t>
      </w:r>
      <w:r>
        <w:rPr>
          <w:color w:val="231F20"/>
          <w:spacing w:val="-12"/>
          <w:w w:val="105"/>
        </w:rPr>
        <w:t> </w:t>
      </w:r>
      <w:r>
        <w:rPr>
          <w:color w:val="231F20"/>
          <w:w w:val="105"/>
        </w:rPr>
        <w:t>aspects,</w:t>
      </w:r>
      <w:r>
        <w:rPr>
          <w:color w:val="231F20"/>
          <w:spacing w:val="-13"/>
          <w:w w:val="105"/>
        </w:rPr>
        <w:t> </w:t>
      </w:r>
      <w:r>
        <w:rPr>
          <w:color w:val="231F20"/>
          <w:w w:val="105"/>
        </w:rPr>
        <w:t>do</w:t>
      </w:r>
      <w:r>
        <w:rPr>
          <w:color w:val="231F20"/>
          <w:spacing w:val="-12"/>
          <w:w w:val="105"/>
        </w:rPr>
        <w:t> </w:t>
      </w:r>
      <w:r>
        <w:rPr>
          <w:color w:val="231F20"/>
          <w:w w:val="105"/>
        </w:rPr>
        <w:t>not</w:t>
      </w:r>
      <w:r>
        <w:rPr>
          <w:color w:val="231F20"/>
          <w:spacing w:val="-13"/>
          <w:w w:val="105"/>
        </w:rPr>
        <w:t> </w:t>
      </w:r>
      <w:r>
        <w:rPr>
          <w:color w:val="231F20"/>
          <w:w w:val="105"/>
        </w:rPr>
        <w:t>apply</w:t>
      </w:r>
      <w:r>
        <w:rPr>
          <w:color w:val="231F20"/>
          <w:spacing w:val="-12"/>
          <w:w w:val="105"/>
        </w:rPr>
        <w:t> </w:t>
      </w:r>
      <w:r>
        <w:rPr>
          <w:color w:val="231F20"/>
          <w:w w:val="105"/>
        </w:rPr>
        <w:t>to</w:t>
      </w:r>
      <w:r>
        <w:rPr>
          <w:color w:val="231F20"/>
          <w:spacing w:val="-12"/>
          <w:w w:val="105"/>
        </w:rPr>
        <w:t> </w:t>
      </w:r>
      <w:r>
        <w:rPr>
          <w:color w:val="231F20"/>
          <w:w w:val="105"/>
        </w:rPr>
        <w:t>these</w:t>
      </w:r>
      <w:r>
        <w:rPr>
          <w:color w:val="231F20"/>
          <w:spacing w:val="-13"/>
          <w:w w:val="105"/>
        </w:rPr>
        <w:t> </w:t>
      </w:r>
      <w:r>
        <w:rPr>
          <w:color w:val="231F20"/>
          <w:w w:val="105"/>
        </w:rPr>
        <w:t>substances if they are completely miscible with water, except when transported in receptacles with a capacity greater than 250 L and in tanks.</w:t>
      </w:r>
    </w:p>
    <w:p>
      <w:pPr>
        <w:pStyle w:val="BodyText"/>
        <w:spacing w:line="256" w:lineRule="auto" w:before="78"/>
        <w:ind w:right="1416" w:hanging="720"/>
      </w:pPr>
      <w:r>
        <w:rPr>
          <w:color w:val="231F20"/>
          <w:w w:val="105"/>
        </w:rPr>
        <w:t>905</w:t>
      </w:r>
      <w:r>
        <w:rPr>
          <w:color w:val="231F20"/>
          <w:spacing w:val="80"/>
          <w:w w:val="105"/>
        </w:rPr>
        <w:t>   </w:t>
      </w:r>
      <w:r>
        <w:rPr>
          <w:color w:val="231F20"/>
          <w:w w:val="105"/>
        </w:rPr>
        <w:t>May</w:t>
      </w:r>
      <w:r>
        <w:rPr>
          <w:color w:val="231F20"/>
          <w:spacing w:val="40"/>
          <w:w w:val="105"/>
        </w:rPr>
        <w:t> </w:t>
      </w:r>
      <w:r>
        <w:rPr>
          <w:color w:val="231F20"/>
          <w:w w:val="105"/>
        </w:rPr>
        <w:t>only</w:t>
      </w:r>
      <w:r>
        <w:rPr>
          <w:color w:val="231F20"/>
          <w:spacing w:val="40"/>
          <w:w w:val="105"/>
        </w:rPr>
        <w:t> </w:t>
      </w:r>
      <w:r>
        <w:rPr>
          <w:color w:val="231F20"/>
          <w:w w:val="105"/>
        </w:rPr>
        <w:t>be</w:t>
      </w:r>
      <w:r>
        <w:rPr>
          <w:color w:val="231F20"/>
          <w:spacing w:val="40"/>
          <w:w w:val="105"/>
        </w:rPr>
        <w:t> </w:t>
      </w:r>
      <w:r>
        <w:rPr>
          <w:color w:val="231F20"/>
          <w:w w:val="105"/>
        </w:rPr>
        <w:t>shipped</w:t>
      </w:r>
      <w:r>
        <w:rPr>
          <w:color w:val="231F20"/>
          <w:spacing w:val="40"/>
          <w:w w:val="105"/>
        </w:rPr>
        <w:t> </w:t>
      </w:r>
      <w:r>
        <w:rPr>
          <w:color w:val="231F20"/>
          <w:w w:val="105"/>
        </w:rPr>
        <w:t>as</w:t>
      </w:r>
      <w:r>
        <w:rPr>
          <w:color w:val="231F20"/>
          <w:spacing w:val="40"/>
          <w:w w:val="105"/>
        </w:rPr>
        <w:t> </w:t>
      </w:r>
      <w:r>
        <w:rPr>
          <w:color w:val="231F20"/>
          <w:w w:val="105"/>
        </w:rPr>
        <w:t>an</w:t>
      </w:r>
      <w:r>
        <w:rPr>
          <w:color w:val="231F20"/>
          <w:spacing w:val="40"/>
          <w:w w:val="105"/>
        </w:rPr>
        <w:t> </w:t>
      </w:r>
      <w:r>
        <w:rPr>
          <w:color w:val="231F20"/>
          <w:w w:val="105"/>
        </w:rPr>
        <w:t>80%</w:t>
      </w:r>
      <w:r>
        <w:rPr>
          <w:color w:val="231F20"/>
          <w:spacing w:val="40"/>
          <w:w w:val="105"/>
        </w:rPr>
        <w:t> </w:t>
      </w:r>
      <w:r>
        <w:rPr>
          <w:color w:val="231F20"/>
          <w:w w:val="105"/>
        </w:rPr>
        <w:t>solution</w:t>
      </w:r>
      <w:r>
        <w:rPr>
          <w:color w:val="231F20"/>
          <w:spacing w:val="40"/>
          <w:w w:val="105"/>
        </w:rPr>
        <w:t> </w:t>
      </w:r>
      <w:r>
        <w:rPr>
          <w:color w:val="231F20"/>
          <w:w w:val="105"/>
        </w:rPr>
        <w:t>in</w:t>
      </w:r>
      <w:r>
        <w:rPr>
          <w:color w:val="231F20"/>
          <w:spacing w:val="40"/>
          <w:w w:val="105"/>
        </w:rPr>
        <w:t> </w:t>
      </w:r>
      <w:r>
        <w:rPr>
          <w:color w:val="231F20"/>
          <w:w w:val="105"/>
        </w:rPr>
        <w:t>TOLUENE.</w:t>
      </w:r>
      <w:r>
        <w:rPr>
          <w:color w:val="231F20"/>
          <w:spacing w:val="40"/>
          <w:w w:val="105"/>
        </w:rPr>
        <w:t> </w:t>
      </w:r>
      <w:r>
        <w:rPr>
          <w:color w:val="231F20"/>
          <w:w w:val="105"/>
        </w:rPr>
        <w:t>The</w:t>
      </w:r>
      <w:r>
        <w:rPr>
          <w:color w:val="231F20"/>
          <w:spacing w:val="40"/>
          <w:w w:val="105"/>
        </w:rPr>
        <w:t> </w:t>
      </w:r>
      <w:r>
        <w:rPr>
          <w:color w:val="231F20"/>
          <w:w w:val="105"/>
        </w:rPr>
        <w:t>pure</w:t>
      </w:r>
      <w:r>
        <w:rPr>
          <w:color w:val="231F20"/>
          <w:spacing w:val="40"/>
          <w:w w:val="105"/>
        </w:rPr>
        <w:t> </w:t>
      </w:r>
      <w:r>
        <w:rPr>
          <w:color w:val="231F20"/>
          <w:w w:val="105"/>
        </w:rPr>
        <w:t>product</w:t>
      </w:r>
      <w:r>
        <w:rPr>
          <w:color w:val="231F20"/>
          <w:spacing w:val="40"/>
          <w:w w:val="105"/>
        </w:rPr>
        <w:t> </w:t>
      </w:r>
      <w:r>
        <w:rPr>
          <w:color w:val="231F20"/>
          <w:w w:val="105"/>
        </w:rPr>
        <w:t>is</w:t>
      </w:r>
      <w:r>
        <w:rPr>
          <w:color w:val="231F20"/>
          <w:spacing w:val="40"/>
          <w:w w:val="105"/>
        </w:rPr>
        <w:t> </w:t>
      </w:r>
      <w:r>
        <w:rPr>
          <w:color w:val="231F20"/>
          <w:w w:val="105"/>
        </w:rPr>
        <w:t>shock-sensitive and</w:t>
      </w:r>
      <w:r>
        <w:rPr>
          <w:color w:val="231F20"/>
          <w:w w:val="105"/>
        </w:rPr>
        <w:t> decomposes</w:t>
      </w:r>
      <w:r>
        <w:rPr>
          <w:color w:val="231F20"/>
          <w:w w:val="105"/>
        </w:rPr>
        <w:t> with</w:t>
      </w:r>
      <w:r>
        <w:rPr>
          <w:color w:val="231F20"/>
          <w:w w:val="105"/>
        </w:rPr>
        <w:t> explosive</w:t>
      </w:r>
      <w:r>
        <w:rPr>
          <w:color w:val="231F20"/>
          <w:w w:val="105"/>
        </w:rPr>
        <w:t> violence</w:t>
      </w:r>
      <w:r>
        <w:rPr>
          <w:color w:val="231F20"/>
          <w:w w:val="105"/>
        </w:rPr>
        <w:t> and</w:t>
      </w:r>
      <w:r>
        <w:rPr>
          <w:color w:val="231F20"/>
          <w:w w:val="105"/>
        </w:rPr>
        <w:t> the</w:t>
      </w:r>
      <w:r>
        <w:rPr>
          <w:color w:val="231F20"/>
          <w:w w:val="105"/>
        </w:rPr>
        <w:t> possibility</w:t>
      </w:r>
      <w:r>
        <w:rPr>
          <w:color w:val="231F20"/>
          <w:w w:val="105"/>
        </w:rPr>
        <w:t> of</w:t>
      </w:r>
      <w:r>
        <w:rPr>
          <w:color w:val="231F20"/>
          <w:w w:val="105"/>
        </w:rPr>
        <w:t> detonation</w:t>
      </w:r>
      <w:r>
        <w:rPr>
          <w:color w:val="231F20"/>
          <w:w w:val="105"/>
        </w:rPr>
        <w:t> when</w:t>
      </w:r>
      <w:r>
        <w:rPr>
          <w:color w:val="231F20"/>
          <w:w w:val="105"/>
        </w:rPr>
        <w:t> heated</w:t>
      </w:r>
      <w:r>
        <w:rPr>
          <w:color w:val="231F20"/>
          <w:w w:val="105"/>
        </w:rPr>
        <w:t> under confinement. Can be ignited by impact.</w:t>
      </w:r>
    </w:p>
    <w:p>
      <w:pPr>
        <w:pStyle w:val="BodyText"/>
        <w:spacing w:before="77"/>
        <w:ind w:left="1930"/>
      </w:pPr>
      <w:r>
        <w:rPr>
          <w:color w:val="231F20"/>
          <w:w w:val="105"/>
        </w:rPr>
        <w:t>907</w:t>
      </w:r>
      <w:r>
        <w:rPr>
          <w:color w:val="231F20"/>
          <w:spacing w:val="71"/>
          <w:w w:val="150"/>
        </w:rPr>
        <w:t>   </w:t>
      </w:r>
      <w:r>
        <w:rPr>
          <w:color w:val="231F20"/>
          <w:w w:val="105"/>
        </w:rPr>
        <w:t>The</w:t>
      </w:r>
      <w:r>
        <w:rPr>
          <w:color w:val="231F20"/>
          <w:spacing w:val="-1"/>
          <w:w w:val="105"/>
        </w:rPr>
        <w:t> </w:t>
      </w:r>
      <w:r>
        <w:rPr>
          <w:color w:val="231F20"/>
          <w:w w:val="105"/>
        </w:rPr>
        <w:t>consignment</w:t>
      </w:r>
      <w:r>
        <w:rPr>
          <w:color w:val="231F20"/>
          <w:spacing w:val="-1"/>
          <w:w w:val="105"/>
        </w:rPr>
        <w:t> </w:t>
      </w:r>
      <w:r>
        <w:rPr>
          <w:color w:val="231F20"/>
          <w:w w:val="105"/>
        </w:rPr>
        <w:t>shall</w:t>
      </w:r>
      <w:r>
        <w:rPr>
          <w:color w:val="231F20"/>
          <w:spacing w:val="-2"/>
          <w:w w:val="105"/>
        </w:rPr>
        <w:t> </w:t>
      </w:r>
      <w:r>
        <w:rPr>
          <w:color w:val="231F20"/>
          <w:w w:val="105"/>
        </w:rPr>
        <w:t>be</w:t>
      </w:r>
      <w:r>
        <w:rPr>
          <w:color w:val="231F20"/>
          <w:spacing w:val="-1"/>
          <w:w w:val="105"/>
        </w:rPr>
        <w:t> </w:t>
      </w:r>
      <w:r>
        <w:rPr>
          <w:color w:val="231F20"/>
          <w:w w:val="105"/>
        </w:rPr>
        <w:t>accompanied</w:t>
      </w:r>
      <w:r>
        <w:rPr>
          <w:color w:val="231F20"/>
          <w:spacing w:val="-1"/>
          <w:w w:val="105"/>
        </w:rPr>
        <w:t> </w:t>
      </w:r>
      <w:r>
        <w:rPr>
          <w:color w:val="231F20"/>
          <w:w w:val="105"/>
        </w:rPr>
        <w:t>by</w:t>
      </w:r>
      <w:r>
        <w:rPr>
          <w:color w:val="231F20"/>
          <w:spacing w:val="-2"/>
          <w:w w:val="105"/>
        </w:rPr>
        <w:t> </w:t>
      </w:r>
      <w:r>
        <w:rPr>
          <w:color w:val="231F20"/>
          <w:w w:val="105"/>
        </w:rPr>
        <w:t>a</w:t>
      </w:r>
      <w:r>
        <w:rPr>
          <w:color w:val="231F20"/>
          <w:spacing w:val="-1"/>
          <w:w w:val="105"/>
        </w:rPr>
        <w:t> </w:t>
      </w:r>
      <w:r>
        <w:rPr>
          <w:color w:val="231F20"/>
          <w:w w:val="105"/>
        </w:rPr>
        <w:t>certificate</w:t>
      </w:r>
      <w:r>
        <w:rPr>
          <w:color w:val="231F20"/>
          <w:spacing w:val="-1"/>
          <w:w w:val="105"/>
        </w:rPr>
        <w:t> </w:t>
      </w:r>
      <w:r>
        <w:rPr>
          <w:color w:val="231F20"/>
          <w:w w:val="105"/>
        </w:rPr>
        <w:t>from</w:t>
      </w:r>
      <w:r>
        <w:rPr>
          <w:color w:val="231F20"/>
          <w:spacing w:val="-2"/>
          <w:w w:val="105"/>
        </w:rPr>
        <w:t> </w:t>
      </w:r>
      <w:r>
        <w:rPr>
          <w:color w:val="231F20"/>
          <w:w w:val="105"/>
        </w:rPr>
        <w:t>a</w:t>
      </w:r>
      <w:r>
        <w:rPr>
          <w:color w:val="231F20"/>
          <w:spacing w:val="-1"/>
          <w:w w:val="105"/>
        </w:rPr>
        <w:t> </w:t>
      </w:r>
      <w:r>
        <w:rPr>
          <w:color w:val="231F20"/>
          <w:w w:val="105"/>
        </w:rPr>
        <w:t>recognized</w:t>
      </w:r>
      <w:r>
        <w:rPr>
          <w:color w:val="231F20"/>
          <w:spacing w:val="-1"/>
          <w:w w:val="105"/>
        </w:rPr>
        <w:t> </w:t>
      </w:r>
      <w:r>
        <w:rPr>
          <w:color w:val="231F20"/>
          <w:w w:val="105"/>
        </w:rPr>
        <w:t>authority</w:t>
      </w:r>
      <w:r>
        <w:rPr>
          <w:color w:val="231F20"/>
          <w:spacing w:val="-2"/>
          <w:w w:val="105"/>
        </w:rPr>
        <w:t> stating:</w:t>
      </w:r>
    </w:p>
    <w:p>
      <w:pPr>
        <w:pStyle w:val="ListParagraph"/>
        <w:numPr>
          <w:ilvl w:val="0"/>
          <w:numId w:val="48"/>
        </w:numPr>
        <w:tabs>
          <w:tab w:pos="3010" w:val="left" w:leader="none"/>
        </w:tabs>
        <w:spacing w:line="240" w:lineRule="auto" w:before="70" w:after="0"/>
        <w:ind w:left="3010" w:right="0" w:hanging="360"/>
        <w:jc w:val="left"/>
        <w:rPr>
          <w:sz w:val="17"/>
        </w:rPr>
      </w:pPr>
      <w:r>
        <w:rPr>
          <w:color w:val="231F20"/>
          <w:w w:val="105"/>
          <w:sz w:val="17"/>
        </w:rPr>
        <w:t>moisture</w:t>
      </w:r>
      <w:r>
        <w:rPr>
          <w:color w:val="231F20"/>
          <w:spacing w:val="-2"/>
          <w:w w:val="105"/>
          <w:sz w:val="17"/>
        </w:rPr>
        <w:t> content;</w:t>
      </w:r>
    </w:p>
    <w:p>
      <w:pPr>
        <w:pStyle w:val="ListParagraph"/>
        <w:numPr>
          <w:ilvl w:val="0"/>
          <w:numId w:val="48"/>
        </w:numPr>
        <w:tabs>
          <w:tab w:pos="3010" w:val="left" w:leader="none"/>
        </w:tabs>
        <w:spacing w:line="240" w:lineRule="auto" w:before="69" w:after="0"/>
        <w:ind w:left="3010" w:right="0" w:hanging="360"/>
        <w:jc w:val="left"/>
        <w:rPr>
          <w:sz w:val="17"/>
        </w:rPr>
      </w:pPr>
      <w:r>
        <w:rPr>
          <w:color w:val="231F20"/>
          <w:w w:val="105"/>
          <w:sz w:val="17"/>
        </w:rPr>
        <w:t>fat</w:t>
      </w:r>
      <w:r>
        <w:rPr>
          <w:color w:val="231F20"/>
          <w:spacing w:val="2"/>
          <w:w w:val="105"/>
          <w:sz w:val="17"/>
        </w:rPr>
        <w:t> </w:t>
      </w:r>
      <w:r>
        <w:rPr>
          <w:color w:val="231F20"/>
          <w:spacing w:val="-2"/>
          <w:w w:val="105"/>
          <w:sz w:val="17"/>
        </w:rPr>
        <w:t>content;</w:t>
      </w:r>
    </w:p>
    <w:p>
      <w:pPr>
        <w:pStyle w:val="ListParagraph"/>
        <w:numPr>
          <w:ilvl w:val="0"/>
          <w:numId w:val="48"/>
        </w:numPr>
        <w:tabs>
          <w:tab w:pos="3010" w:val="left" w:leader="none"/>
        </w:tabs>
        <w:spacing w:line="240" w:lineRule="auto" w:before="69" w:after="0"/>
        <w:ind w:left="3010" w:right="0" w:hanging="360"/>
        <w:jc w:val="left"/>
        <w:rPr>
          <w:sz w:val="17"/>
        </w:rPr>
      </w:pPr>
      <w:r>
        <w:rPr>
          <w:color w:val="231F20"/>
          <w:w w:val="105"/>
          <w:sz w:val="17"/>
        </w:rPr>
        <w:t>details</w:t>
      </w:r>
      <w:r>
        <w:rPr>
          <w:color w:val="231F20"/>
          <w:spacing w:val="-4"/>
          <w:w w:val="105"/>
          <w:sz w:val="17"/>
        </w:rPr>
        <w:t> </w:t>
      </w:r>
      <w:r>
        <w:rPr>
          <w:color w:val="231F20"/>
          <w:w w:val="105"/>
          <w:sz w:val="17"/>
        </w:rPr>
        <w:t>of</w:t>
      </w:r>
      <w:r>
        <w:rPr>
          <w:color w:val="231F20"/>
          <w:spacing w:val="-3"/>
          <w:w w:val="105"/>
          <w:sz w:val="17"/>
        </w:rPr>
        <w:t> </w:t>
      </w:r>
      <w:r>
        <w:rPr>
          <w:color w:val="231F20"/>
          <w:w w:val="105"/>
          <w:sz w:val="17"/>
        </w:rPr>
        <w:t>anti-oxidant</w:t>
      </w:r>
      <w:r>
        <w:rPr>
          <w:color w:val="231F20"/>
          <w:spacing w:val="-3"/>
          <w:w w:val="105"/>
          <w:sz w:val="17"/>
        </w:rPr>
        <w:t> </w:t>
      </w:r>
      <w:r>
        <w:rPr>
          <w:color w:val="231F20"/>
          <w:w w:val="105"/>
          <w:sz w:val="17"/>
        </w:rPr>
        <w:t>treatment</w:t>
      </w:r>
      <w:r>
        <w:rPr>
          <w:color w:val="231F20"/>
          <w:spacing w:val="-4"/>
          <w:w w:val="105"/>
          <w:sz w:val="17"/>
        </w:rPr>
        <w:t> </w:t>
      </w:r>
      <w:r>
        <w:rPr>
          <w:color w:val="231F20"/>
          <w:w w:val="105"/>
          <w:sz w:val="17"/>
        </w:rPr>
        <w:t>for</w:t>
      </w:r>
      <w:r>
        <w:rPr>
          <w:color w:val="231F20"/>
          <w:spacing w:val="-3"/>
          <w:w w:val="105"/>
          <w:sz w:val="17"/>
        </w:rPr>
        <w:t> </w:t>
      </w:r>
      <w:r>
        <w:rPr>
          <w:color w:val="231F20"/>
          <w:w w:val="105"/>
          <w:sz w:val="17"/>
        </w:rPr>
        <w:t>meals</w:t>
      </w:r>
      <w:r>
        <w:rPr>
          <w:color w:val="231F20"/>
          <w:spacing w:val="-3"/>
          <w:w w:val="105"/>
          <w:sz w:val="17"/>
        </w:rPr>
        <w:t> </w:t>
      </w:r>
      <w:r>
        <w:rPr>
          <w:color w:val="231F20"/>
          <w:w w:val="105"/>
          <w:sz w:val="17"/>
        </w:rPr>
        <w:t>older</w:t>
      </w:r>
      <w:r>
        <w:rPr>
          <w:color w:val="231F20"/>
          <w:spacing w:val="-4"/>
          <w:w w:val="105"/>
          <w:sz w:val="17"/>
        </w:rPr>
        <w:t> </w:t>
      </w:r>
      <w:r>
        <w:rPr>
          <w:color w:val="231F20"/>
          <w:w w:val="105"/>
          <w:sz w:val="17"/>
        </w:rPr>
        <w:t>than</w:t>
      </w:r>
      <w:r>
        <w:rPr>
          <w:color w:val="231F20"/>
          <w:spacing w:val="-3"/>
          <w:w w:val="105"/>
          <w:sz w:val="17"/>
        </w:rPr>
        <w:t> </w:t>
      </w:r>
      <w:r>
        <w:rPr>
          <w:color w:val="231F20"/>
          <w:w w:val="105"/>
          <w:sz w:val="17"/>
        </w:rPr>
        <w:t>6</w:t>
      </w:r>
      <w:r>
        <w:rPr>
          <w:color w:val="231F20"/>
          <w:spacing w:val="-3"/>
          <w:w w:val="105"/>
          <w:sz w:val="17"/>
        </w:rPr>
        <w:t> </w:t>
      </w:r>
      <w:r>
        <w:rPr>
          <w:color w:val="231F20"/>
          <w:w w:val="105"/>
          <w:sz w:val="17"/>
        </w:rPr>
        <w:t>months</w:t>
      </w:r>
      <w:r>
        <w:rPr>
          <w:color w:val="231F20"/>
          <w:spacing w:val="-4"/>
          <w:w w:val="105"/>
          <w:sz w:val="17"/>
        </w:rPr>
        <w:t> </w:t>
      </w:r>
      <w:r>
        <w:rPr>
          <w:color w:val="231F20"/>
          <w:w w:val="105"/>
          <w:sz w:val="17"/>
        </w:rPr>
        <w:t>(for</w:t>
      </w:r>
      <w:r>
        <w:rPr>
          <w:color w:val="231F20"/>
          <w:spacing w:val="-3"/>
          <w:w w:val="105"/>
          <w:sz w:val="17"/>
        </w:rPr>
        <w:t> </w:t>
      </w:r>
      <w:r>
        <w:rPr>
          <w:color w:val="231F20"/>
          <w:w w:val="105"/>
          <w:sz w:val="17"/>
        </w:rPr>
        <w:t>UN</w:t>
      </w:r>
      <w:r>
        <w:rPr>
          <w:color w:val="231F20"/>
          <w:spacing w:val="-3"/>
          <w:w w:val="105"/>
          <w:sz w:val="17"/>
        </w:rPr>
        <w:t> </w:t>
      </w:r>
      <w:r>
        <w:rPr>
          <w:color w:val="231F20"/>
          <w:w w:val="105"/>
          <w:sz w:val="17"/>
        </w:rPr>
        <w:t>2216</w:t>
      </w:r>
      <w:r>
        <w:rPr>
          <w:color w:val="231F20"/>
          <w:spacing w:val="-4"/>
          <w:w w:val="105"/>
          <w:sz w:val="17"/>
        </w:rPr>
        <w:t> </w:t>
      </w:r>
      <w:r>
        <w:rPr>
          <w:color w:val="231F20"/>
          <w:spacing w:val="-2"/>
          <w:w w:val="105"/>
          <w:sz w:val="17"/>
        </w:rPr>
        <w:t>only);</w:t>
      </w:r>
    </w:p>
    <w:p>
      <w:pPr>
        <w:pStyle w:val="ListParagraph"/>
        <w:numPr>
          <w:ilvl w:val="0"/>
          <w:numId w:val="48"/>
        </w:numPr>
        <w:tabs>
          <w:tab w:pos="3010" w:val="left" w:leader="none"/>
        </w:tabs>
        <w:spacing w:line="240" w:lineRule="auto" w:before="70" w:after="0"/>
        <w:ind w:left="3010" w:right="0" w:hanging="360"/>
        <w:jc w:val="left"/>
        <w:rPr>
          <w:sz w:val="17"/>
        </w:rPr>
      </w:pPr>
      <w:r>
        <w:rPr>
          <w:color w:val="231F20"/>
          <w:sz w:val="17"/>
        </w:rPr>
        <w:t>anti-oxidant</w:t>
      </w:r>
      <w:r>
        <w:rPr>
          <w:color w:val="231F20"/>
          <w:spacing w:val="13"/>
          <w:sz w:val="17"/>
        </w:rPr>
        <w:t> </w:t>
      </w:r>
      <w:r>
        <w:rPr>
          <w:color w:val="231F20"/>
          <w:sz w:val="17"/>
        </w:rPr>
        <w:t>concentration</w:t>
      </w:r>
      <w:r>
        <w:rPr>
          <w:color w:val="231F20"/>
          <w:spacing w:val="13"/>
          <w:sz w:val="17"/>
        </w:rPr>
        <w:t> </w:t>
      </w:r>
      <w:r>
        <w:rPr>
          <w:color w:val="231F20"/>
          <w:sz w:val="17"/>
        </w:rPr>
        <w:t>at</w:t>
      </w:r>
      <w:r>
        <w:rPr>
          <w:color w:val="231F20"/>
          <w:spacing w:val="14"/>
          <w:sz w:val="17"/>
        </w:rPr>
        <w:t> </w:t>
      </w:r>
      <w:r>
        <w:rPr>
          <w:color w:val="231F20"/>
          <w:sz w:val="17"/>
        </w:rPr>
        <w:t>the</w:t>
      </w:r>
      <w:r>
        <w:rPr>
          <w:color w:val="231F20"/>
          <w:spacing w:val="13"/>
          <w:sz w:val="17"/>
        </w:rPr>
        <w:t> </w:t>
      </w:r>
      <w:r>
        <w:rPr>
          <w:color w:val="231F20"/>
          <w:sz w:val="17"/>
        </w:rPr>
        <w:t>time</w:t>
      </w:r>
      <w:r>
        <w:rPr>
          <w:color w:val="231F20"/>
          <w:spacing w:val="13"/>
          <w:sz w:val="17"/>
        </w:rPr>
        <w:t> </w:t>
      </w:r>
      <w:r>
        <w:rPr>
          <w:color w:val="231F20"/>
          <w:sz w:val="17"/>
        </w:rPr>
        <w:t>of</w:t>
      </w:r>
      <w:r>
        <w:rPr>
          <w:color w:val="231F20"/>
          <w:spacing w:val="14"/>
          <w:sz w:val="17"/>
        </w:rPr>
        <w:t> </w:t>
      </w:r>
      <w:r>
        <w:rPr>
          <w:color w:val="231F20"/>
          <w:sz w:val="17"/>
        </w:rPr>
        <w:t>shipment,</w:t>
      </w:r>
      <w:r>
        <w:rPr>
          <w:color w:val="231F20"/>
          <w:spacing w:val="13"/>
          <w:sz w:val="17"/>
        </w:rPr>
        <w:t> </w:t>
      </w:r>
      <w:r>
        <w:rPr>
          <w:color w:val="231F20"/>
          <w:sz w:val="17"/>
        </w:rPr>
        <w:t>see</w:t>
      </w:r>
      <w:r>
        <w:rPr>
          <w:color w:val="231F20"/>
          <w:spacing w:val="14"/>
          <w:sz w:val="17"/>
        </w:rPr>
        <w:t> </w:t>
      </w:r>
      <w:r>
        <w:rPr>
          <w:color w:val="231F20"/>
          <w:sz w:val="17"/>
        </w:rPr>
        <w:t>special</w:t>
      </w:r>
      <w:r>
        <w:rPr>
          <w:color w:val="231F20"/>
          <w:spacing w:val="13"/>
          <w:sz w:val="17"/>
        </w:rPr>
        <w:t> </w:t>
      </w:r>
      <w:r>
        <w:rPr>
          <w:color w:val="231F20"/>
          <w:sz w:val="17"/>
        </w:rPr>
        <w:t>provision</w:t>
      </w:r>
      <w:r>
        <w:rPr>
          <w:color w:val="231F20"/>
          <w:spacing w:val="13"/>
          <w:sz w:val="17"/>
        </w:rPr>
        <w:t> </w:t>
      </w:r>
      <w:r>
        <w:rPr>
          <w:color w:val="231F20"/>
          <w:sz w:val="17"/>
        </w:rPr>
        <w:t>308</w:t>
      </w:r>
      <w:r>
        <w:rPr>
          <w:color w:val="231F20"/>
          <w:spacing w:val="14"/>
          <w:sz w:val="17"/>
        </w:rPr>
        <w:t> </w:t>
      </w:r>
      <w:r>
        <w:rPr>
          <w:color w:val="231F20"/>
          <w:sz w:val="17"/>
        </w:rPr>
        <w:t>(for</w:t>
      </w:r>
      <w:r>
        <w:rPr>
          <w:color w:val="231F20"/>
          <w:spacing w:val="13"/>
          <w:sz w:val="17"/>
        </w:rPr>
        <w:t> </w:t>
      </w:r>
      <w:r>
        <w:rPr>
          <w:color w:val="231F20"/>
          <w:sz w:val="17"/>
        </w:rPr>
        <w:t>UN</w:t>
      </w:r>
      <w:r>
        <w:rPr>
          <w:color w:val="231F20"/>
          <w:spacing w:val="14"/>
          <w:sz w:val="17"/>
        </w:rPr>
        <w:t> </w:t>
      </w:r>
      <w:r>
        <w:rPr>
          <w:color w:val="231F20"/>
          <w:sz w:val="17"/>
        </w:rPr>
        <w:t>2216</w:t>
      </w:r>
      <w:r>
        <w:rPr>
          <w:color w:val="231F20"/>
          <w:spacing w:val="13"/>
          <w:sz w:val="17"/>
        </w:rPr>
        <w:t> </w:t>
      </w:r>
      <w:r>
        <w:rPr>
          <w:color w:val="231F20"/>
          <w:spacing w:val="-2"/>
          <w:sz w:val="17"/>
        </w:rPr>
        <w:t>only);</w:t>
      </w:r>
    </w:p>
    <w:p>
      <w:pPr>
        <w:pStyle w:val="ListParagraph"/>
        <w:numPr>
          <w:ilvl w:val="0"/>
          <w:numId w:val="48"/>
        </w:numPr>
        <w:tabs>
          <w:tab w:pos="3010" w:val="left" w:leader="none"/>
        </w:tabs>
        <w:spacing w:line="240" w:lineRule="auto" w:before="69" w:after="0"/>
        <w:ind w:left="3010" w:right="0" w:hanging="360"/>
        <w:jc w:val="left"/>
        <w:rPr>
          <w:sz w:val="17"/>
        </w:rPr>
      </w:pPr>
      <w:r>
        <w:rPr>
          <w:color w:val="231F20"/>
          <w:w w:val="105"/>
          <w:sz w:val="17"/>
        </w:rPr>
        <w:t>packing,</w:t>
      </w:r>
      <w:r>
        <w:rPr>
          <w:color w:val="231F20"/>
          <w:spacing w:val="-1"/>
          <w:w w:val="105"/>
          <w:sz w:val="17"/>
        </w:rPr>
        <w:t> </w:t>
      </w:r>
      <w:r>
        <w:rPr>
          <w:color w:val="231F20"/>
          <w:w w:val="105"/>
          <w:sz w:val="17"/>
        </w:rPr>
        <w:t>number of</w:t>
      </w:r>
      <w:r>
        <w:rPr>
          <w:color w:val="231F20"/>
          <w:spacing w:val="-1"/>
          <w:w w:val="105"/>
          <w:sz w:val="17"/>
        </w:rPr>
        <w:t> </w:t>
      </w:r>
      <w:r>
        <w:rPr>
          <w:color w:val="231F20"/>
          <w:w w:val="105"/>
          <w:sz w:val="17"/>
        </w:rPr>
        <w:t>bags and total</w:t>
      </w:r>
      <w:r>
        <w:rPr>
          <w:color w:val="231F20"/>
          <w:spacing w:val="-1"/>
          <w:w w:val="105"/>
          <w:sz w:val="17"/>
        </w:rPr>
        <w:t> </w:t>
      </w:r>
      <w:r>
        <w:rPr>
          <w:color w:val="231F20"/>
          <w:w w:val="105"/>
          <w:sz w:val="17"/>
        </w:rPr>
        <w:t>mass of the</w:t>
      </w:r>
      <w:r>
        <w:rPr>
          <w:color w:val="231F20"/>
          <w:spacing w:val="-1"/>
          <w:w w:val="105"/>
          <w:sz w:val="17"/>
        </w:rPr>
        <w:t> </w:t>
      </w:r>
      <w:r>
        <w:rPr>
          <w:color w:val="231F20"/>
          <w:spacing w:val="-2"/>
          <w:w w:val="105"/>
          <w:sz w:val="17"/>
        </w:rPr>
        <w:t>consignment;</w:t>
      </w:r>
    </w:p>
    <w:p>
      <w:pPr>
        <w:pStyle w:val="ListParagraph"/>
        <w:numPr>
          <w:ilvl w:val="0"/>
          <w:numId w:val="48"/>
        </w:numPr>
        <w:tabs>
          <w:tab w:pos="3010" w:val="left" w:leader="none"/>
        </w:tabs>
        <w:spacing w:line="240" w:lineRule="auto" w:before="70" w:after="0"/>
        <w:ind w:left="3010" w:right="0" w:hanging="360"/>
        <w:jc w:val="left"/>
        <w:rPr>
          <w:sz w:val="17"/>
        </w:rPr>
      </w:pPr>
      <w:r>
        <w:rPr>
          <w:color w:val="231F20"/>
          <w:w w:val="105"/>
          <w:sz w:val="17"/>
        </w:rPr>
        <w:t>temperature</w:t>
      </w:r>
      <w:r>
        <w:rPr>
          <w:color w:val="231F20"/>
          <w:spacing w:val="-2"/>
          <w:w w:val="105"/>
          <w:sz w:val="17"/>
        </w:rPr>
        <w:t> </w:t>
      </w:r>
      <w:r>
        <w:rPr>
          <w:color w:val="231F20"/>
          <w:w w:val="105"/>
          <w:sz w:val="17"/>
        </w:rPr>
        <w:t>of</w:t>
      </w:r>
      <w:r>
        <w:rPr>
          <w:color w:val="231F20"/>
          <w:spacing w:val="-1"/>
          <w:w w:val="105"/>
          <w:sz w:val="17"/>
        </w:rPr>
        <w:t> </w:t>
      </w:r>
      <w:r>
        <w:rPr>
          <w:color w:val="231F20"/>
          <w:w w:val="105"/>
          <w:sz w:val="17"/>
        </w:rPr>
        <w:t>fish</w:t>
      </w:r>
      <w:r>
        <w:rPr>
          <w:color w:val="231F20"/>
          <w:spacing w:val="-1"/>
          <w:w w:val="105"/>
          <w:sz w:val="17"/>
        </w:rPr>
        <w:t> </w:t>
      </w:r>
      <w:r>
        <w:rPr>
          <w:color w:val="231F20"/>
          <w:w w:val="105"/>
          <w:sz w:val="17"/>
        </w:rPr>
        <w:t>meal</w:t>
      </w:r>
      <w:r>
        <w:rPr>
          <w:color w:val="231F20"/>
          <w:spacing w:val="-1"/>
          <w:w w:val="105"/>
          <w:sz w:val="17"/>
        </w:rPr>
        <w:t> </w:t>
      </w:r>
      <w:r>
        <w:rPr>
          <w:color w:val="231F20"/>
          <w:w w:val="105"/>
          <w:sz w:val="17"/>
        </w:rPr>
        <w:t>at</w:t>
      </w:r>
      <w:r>
        <w:rPr>
          <w:color w:val="231F20"/>
          <w:spacing w:val="-1"/>
          <w:w w:val="105"/>
          <w:sz w:val="17"/>
        </w:rPr>
        <w:t> </w:t>
      </w:r>
      <w:r>
        <w:rPr>
          <w:color w:val="231F20"/>
          <w:w w:val="105"/>
          <w:sz w:val="17"/>
        </w:rPr>
        <w:t>the</w:t>
      </w:r>
      <w:r>
        <w:rPr>
          <w:color w:val="231F20"/>
          <w:spacing w:val="-1"/>
          <w:w w:val="105"/>
          <w:sz w:val="17"/>
        </w:rPr>
        <w:t> </w:t>
      </w:r>
      <w:r>
        <w:rPr>
          <w:color w:val="231F20"/>
          <w:w w:val="105"/>
          <w:sz w:val="17"/>
        </w:rPr>
        <w:t>time</w:t>
      </w:r>
      <w:r>
        <w:rPr>
          <w:color w:val="231F20"/>
          <w:spacing w:val="-1"/>
          <w:w w:val="105"/>
          <w:sz w:val="17"/>
        </w:rPr>
        <w:t> </w:t>
      </w:r>
      <w:r>
        <w:rPr>
          <w:color w:val="231F20"/>
          <w:w w:val="105"/>
          <w:sz w:val="17"/>
        </w:rPr>
        <w:t>of</w:t>
      </w:r>
      <w:r>
        <w:rPr>
          <w:color w:val="231F20"/>
          <w:spacing w:val="-1"/>
          <w:w w:val="105"/>
          <w:sz w:val="17"/>
        </w:rPr>
        <w:t> </w:t>
      </w:r>
      <w:r>
        <w:rPr>
          <w:color w:val="231F20"/>
          <w:w w:val="105"/>
          <w:sz w:val="17"/>
        </w:rPr>
        <w:t>despatch</w:t>
      </w:r>
      <w:r>
        <w:rPr>
          <w:color w:val="231F20"/>
          <w:spacing w:val="-2"/>
          <w:w w:val="105"/>
          <w:sz w:val="17"/>
        </w:rPr>
        <w:t> </w:t>
      </w:r>
      <w:r>
        <w:rPr>
          <w:color w:val="231F20"/>
          <w:w w:val="105"/>
          <w:sz w:val="17"/>
        </w:rPr>
        <w:t>from</w:t>
      </w:r>
      <w:r>
        <w:rPr>
          <w:color w:val="231F20"/>
          <w:spacing w:val="-1"/>
          <w:w w:val="105"/>
          <w:sz w:val="17"/>
        </w:rPr>
        <w:t> </w:t>
      </w:r>
      <w:r>
        <w:rPr>
          <w:color w:val="231F20"/>
          <w:w w:val="105"/>
          <w:sz w:val="17"/>
        </w:rPr>
        <w:t>the</w:t>
      </w:r>
      <w:r>
        <w:rPr>
          <w:color w:val="231F20"/>
          <w:spacing w:val="-1"/>
          <w:w w:val="105"/>
          <w:sz w:val="17"/>
        </w:rPr>
        <w:t> </w:t>
      </w:r>
      <w:r>
        <w:rPr>
          <w:color w:val="231F20"/>
          <w:spacing w:val="-2"/>
          <w:w w:val="105"/>
          <w:sz w:val="17"/>
        </w:rPr>
        <w:t>factory;</w:t>
      </w:r>
    </w:p>
    <w:p>
      <w:pPr>
        <w:pStyle w:val="ListParagraph"/>
        <w:numPr>
          <w:ilvl w:val="0"/>
          <w:numId w:val="48"/>
        </w:numPr>
        <w:tabs>
          <w:tab w:pos="3010" w:val="left" w:leader="none"/>
        </w:tabs>
        <w:spacing w:line="240" w:lineRule="auto" w:before="69" w:after="0"/>
        <w:ind w:left="3010" w:right="0" w:hanging="360"/>
        <w:jc w:val="left"/>
        <w:rPr>
          <w:sz w:val="17"/>
        </w:rPr>
      </w:pPr>
      <w:r>
        <w:rPr>
          <w:color w:val="231F20"/>
          <w:w w:val="105"/>
          <w:sz w:val="17"/>
        </w:rPr>
        <w:t>date</w:t>
      </w:r>
      <w:r>
        <w:rPr>
          <w:color w:val="231F20"/>
          <w:spacing w:val="-2"/>
          <w:w w:val="105"/>
          <w:sz w:val="17"/>
        </w:rPr>
        <w:t> </w:t>
      </w:r>
      <w:r>
        <w:rPr>
          <w:color w:val="231F20"/>
          <w:w w:val="105"/>
          <w:sz w:val="17"/>
        </w:rPr>
        <w:t>of</w:t>
      </w:r>
      <w:r>
        <w:rPr>
          <w:color w:val="231F20"/>
          <w:spacing w:val="-1"/>
          <w:w w:val="105"/>
          <w:sz w:val="17"/>
        </w:rPr>
        <w:t> </w:t>
      </w:r>
      <w:r>
        <w:rPr>
          <w:color w:val="231F20"/>
          <w:spacing w:val="-2"/>
          <w:w w:val="105"/>
          <w:sz w:val="17"/>
        </w:rPr>
        <w:t>production.</w:t>
      </w:r>
    </w:p>
    <w:p>
      <w:pPr>
        <w:pStyle w:val="BodyText"/>
        <w:spacing w:line="256" w:lineRule="auto" w:before="90"/>
        <w:ind w:left="3010" w:right="853"/>
        <w:jc w:val="left"/>
      </w:pPr>
      <w:r>
        <w:rPr>
          <w:color w:val="231F20"/>
          <w:w w:val="105"/>
        </w:rPr>
        <w:t>No weathering/curing is required prior to loading. Fish meal under UN 1374 shall have been</w:t>
      </w:r>
      <w:r>
        <w:rPr>
          <w:color w:val="231F20"/>
          <w:spacing w:val="40"/>
          <w:w w:val="105"/>
        </w:rPr>
        <w:t> </w:t>
      </w:r>
      <w:r>
        <w:rPr>
          <w:color w:val="231F20"/>
          <w:w w:val="105"/>
        </w:rPr>
        <w:t>weathered for not less than 28 days before shipment.</w:t>
      </w:r>
    </w:p>
    <w:p>
      <w:pPr>
        <w:pStyle w:val="BodyText"/>
        <w:spacing w:line="256" w:lineRule="auto" w:before="77"/>
        <w:ind w:left="3010" w:right="1414"/>
        <w:jc w:val="left"/>
      </w:pPr>
      <w:r>
        <w:rPr>
          <w:color w:val="231F20"/>
          <w:w w:val="105"/>
        </w:rPr>
        <w:t>When</w:t>
      </w:r>
      <w:r>
        <w:rPr>
          <w:color w:val="231F20"/>
          <w:spacing w:val="-6"/>
          <w:w w:val="105"/>
        </w:rPr>
        <w:t> </w:t>
      </w:r>
      <w:r>
        <w:rPr>
          <w:color w:val="231F20"/>
          <w:w w:val="105"/>
        </w:rPr>
        <w:t>fish</w:t>
      </w:r>
      <w:r>
        <w:rPr>
          <w:color w:val="231F20"/>
          <w:spacing w:val="-6"/>
          <w:w w:val="105"/>
        </w:rPr>
        <w:t> </w:t>
      </w:r>
      <w:r>
        <w:rPr>
          <w:color w:val="231F20"/>
          <w:w w:val="105"/>
        </w:rPr>
        <w:t>meal</w:t>
      </w:r>
      <w:r>
        <w:rPr>
          <w:color w:val="231F20"/>
          <w:spacing w:val="-6"/>
          <w:w w:val="105"/>
        </w:rPr>
        <w:t> </w:t>
      </w:r>
      <w:r>
        <w:rPr>
          <w:color w:val="231F20"/>
          <w:w w:val="105"/>
        </w:rPr>
        <w:t>is</w:t>
      </w:r>
      <w:r>
        <w:rPr>
          <w:color w:val="231F20"/>
          <w:spacing w:val="-6"/>
          <w:w w:val="105"/>
        </w:rPr>
        <w:t> </w:t>
      </w:r>
      <w:r>
        <w:rPr>
          <w:color w:val="231F20"/>
          <w:w w:val="105"/>
        </w:rPr>
        <w:t>packed</w:t>
      </w:r>
      <w:r>
        <w:rPr>
          <w:color w:val="231F20"/>
          <w:spacing w:val="-6"/>
          <w:w w:val="105"/>
        </w:rPr>
        <w:t> </w:t>
      </w:r>
      <w:r>
        <w:rPr>
          <w:color w:val="231F20"/>
          <w:w w:val="105"/>
        </w:rPr>
        <w:t>into</w:t>
      </w:r>
      <w:r>
        <w:rPr>
          <w:color w:val="231F20"/>
          <w:spacing w:val="-6"/>
          <w:w w:val="105"/>
        </w:rPr>
        <w:t> </w:t>
      </w:r>
      <w:r>
        <w:rPr>
          <w:color w:val="231F20"/>
          <w:w w:val="105"/>
        </w:rPr>
        <w:t>containers,</w:t>
      </w:r>
      <w:r>
        <w:rPr>
          <w:color w:val="231F20"/>
          <w:spacing w:val="-6"/>
          <w:w w:val="105"/>
        </w:rPr>
        <w:t> </w:t>
      </w:r>
      <w:r>
        <w:rPr>
          <w:color w:val="231F20"/>
          <w:w w:val="105"/>
        </w:rPr>
        <w:t>the</w:t>
      </w:r>
      <w:r>
        <w:rPr>
          <w:color w:val="231F20"/>
          <w:spacing w:val="-6"/>
          <w:w w:val="105"/>
        </w:rPr>
        <w:t> </w:t>
      </w:r>
      <w:r>
        <w:rPr>
          <w:color w:val="231F20"/>
          <w:w w:val="105"/>
        </w:rPr>
        <w:t>containers</w:t>
      </w:r>
      <w:r>
        <w:rPr>
          <w:color w:val="231F20"/>
          <w:spacing w:val="-6"/>
          <w:w w:val="105"/>
        </w:rPr>
        <w:t> </w:t>
      </w:r>
      <w:r>
        <w:rPr>
          <w:color w:val="231F20"/>
          <w:w w:val="105"/>
        </w:rPr>
        <w:t>shall</w:t>
      </w:r>
      <w:r>
        <w:rPr>
          <w:color w:val="231F20"/>
          <w:spacing w:val="-6"/>
          <w:w w:val="105"/>
        </w:rPr>
        <w:t> </w:t>
      </w:r>
      <w:r>
        <w:rPr>
          <w:color w:val="231F20"/>
          <w:w w:val="105"/>
        </w:rPr>
        <w:t>be</w:t>
      </w:r>
      <w:r>
        <w:rPr>
          <w:color w:val="231F20"/>
          <w:spacing w:val="-6"/>
          <w:w w:val="105"/>
        </w:rPr>
        <w:t> </w:t>
      </w:r>
      <w:r>
        <w:rPr>
          <w:color w:val="231F20"/>
          <w:w w:val="105"/>
        </w:rPr>
        <w:t>packed</w:t>
      </w:r>
      <w:r>
        <w:rPr>
          <w:color w:val="231F20"/>
          <w:spacing w:val="-6"/>
          <w:w w:val="105"/>
        </w:rPr>
        <w:t> </w:t>
      </w:r>
      <w:r>
        <w:rPr>
          <w:color w:val="231F20"/>
          <w:w w:val="105"/>
        </w:rPr>
        <w:t>in</w:t>
      </w:r>
      <w:r>
        <w:rPr>
          <w:color w:val="231F20"/>
          <w:spacing w:val="-6"/>
          <w:w w:val="105"/>
        </w:rPr>
        <w:t> </w:t>
      </w:r>
      <w:r>
        <w:rPr>
          <w:color w:val="231F20"/>
          <w:w w:val="105"/>
        </w:rPr>
        <w:t>such</w:t>
      </w:r>
      <w:r>
        <w:rPr>
          <w:color w:val="231F20"/>
          <w:spacing w:val="-6"/>
          <w:w w:val="105"/>
        </w:rPr>
        <w:t> </w:t>
      </w:r>
      <w:r>
        <w:rPr>
          <w:color w:val="231F20"/>
          <w:w w:val="105"/>
        </w:rPr>
        <w:t>a</w:t>
      </w:r>
      <w:r>
        <w:rPr>
          <w:color w:val="231F20"/>
          <w:spacing w:val="-6"/>
          <w:w w:val="105"/>
        </w:rPr>
        <w:t> </w:t>
      </w:r>
      <w:r>
        <w:rPr>
          <w:color w:val="231F20"/>
          <w:w w:val="105"/>
        </w:rPr>
        <w:t>way</w:t>
      </w:r>
      <w:r>
        <w:rPr>
          <w:color w:val="231F20"/>
          <w:spacing w:val="-6"/>
          <w:w w:val="105"/>
        </w:rPr>
        <w:t> </w:t>
      </w:r>
      <w:r>
        <w:rPr>
          <w:color w:val="231F20"/>
          <w:w w:val="105"/>
        </w:rPr>
        <w:t>that</w:t>
      </w:r>
      <w:r>
        <w:rPr>
          <w:color w:val="231F20"/>
          <w:spacing w:val="-6"/>
          <w:w w:val="105"/>
        </w:rPr>
        <w:t> </w:t>
      </w:r>
      <w:r>
        <w:rPr>
          <w:color w:val="231F20"/>
          <w:w w:val="105"/>
        </w:rPr>
        <w:t>the free air space has been restricted to the minimum.</w:t>
      </w:r>
    </w:p>
    <w:p>
      <w:pPr>
        <w:pStyle w:val="BodyText"/>
        <w:tabs>
          <w:tab w:pos="2650" w:val="left" w:leader="none"/>
        </w:tabs>
        <w:spacing w:line="350" w:lineRule="auto" w:before="76"/>
        <w:ind w:left="1930" w:right="3479"/>
        <w:jc w:val="left"/>
      </w:pPr>
      <w:r>
        <w:rPr>
          <w:color w:val="231F20"/>
          <w:spacing w:val="-4"/>
          <w:w w:val="105"/>
        </w:rPr>
        <w:t>912</w:t>
      </w:r>
      <w:r>
        <w:rPr>
          <w:color w:val="231F20"/>
        </w:rPr>
        <w:tab/>
      </w:r>
      <w:r>
        <w:rPr>
          <w:color w:val="231F20"/>
          <w:w w:val="105"/>
        </w:rPr>
        <w:t>This entry also covers solutions in water with concentrations above 70%. </w:t>
      </w:r>
      <w:r>
        <w:rPr>
          <w:color w:val="231F20"/>
          <w:spacing w:val="-4"/>
          <w:w w:val="105"/>
        </w:rPr>
        <w:t>916</w:t>
      </w:r>
      <w:r>
        <w:rPr>
          <w:color w:val="231F20"/>
        </w:rPr>
        <w:tab/>
      </w:r>
      <w:r>
        <w:rPr>
          <w:color w:val="231F20"/>
          <w:w w:val="105"/>
        </w:rPr>
        <w:t>The provisions of this Code do not apply to this substance when:</w:t>
      </w:r>
    </w:p>
    <w:p>
      <w:pPr>
        <w:pStyle w:val="ListParagraph"/>
        <w:numPr>
          <w:ilvl w:val="0"/>
          <w:numId w:val="48"/>
        </w:numPr>
        <w:tabs>
          <w:tab w:pos="3010" w:val="left" w:leader="none"/>
        </w:tabs>
        <w:spacing w:line="175" w:lineRule="exact" w:before="0" w:after="0"/>
        <w:ind w:left="3010" w:right="0" w:hanging="360"/>
        <w:jc w:val="left"/>
        <w:rPr>
          <w:sz w:val="17"/>
        </w:rPr>
      </w:pPr>
      <w:r>
        <w:rPr>
          <w:color w:val="231F20"/>
          <w:w w:val="105"/>
          <w:sz w:val="17"/>
        </w:rPr>
        <w:t>mechanically</w:t>
      </w:r>
      <w:r>
        <w:rPr>
          <w:color w:val="231F20"/>
          <w:spacing w:val="-1"/>
          <w:w w:val="105"/>
          <w:sz w:val="17"/>
        </w:rPr>
        <w:t> </w:t>
      </w:r>
      <w:r>
        <w:rPr>
          <w:color w:val="231F20"/>
          <w:w w:val="105"/>
          <w:sz w:val="17"/>
        </w:rPr>
        <w:t>produced,</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a particle</w:t>
      </w:r>
      <w:r>
        <w:rPr>
          <w:color w:val="231F20"/>
          <w:spacing w:val="-1"/>
          <w:w w:val="105"/>
          <w:sz w:val="17"/>
        </w:rPr>
        <w:t> </w:t>
      </w:r>
      <w:r>
        <w:rPr>
          <w:color w:val="231F20"/>
          <w:w w:val="105"/>
          <w:sz w:val="17"/>
        </w:rPr>
        <w:t>size</w:t>
      </w:r>
      <w:r>
        <w:rPr>
          <w:color w:val="231F20"/>
          <w:spacing w:val="-1"/>
          <w:w w:val="105"/>
          <w:sz w:val="17"/>
        </w:rPr>
        <w:t> </w:t>
      </w:r>
      <w:r>
        <w:rPr>
          <w:color w:val="231F20"/>
          <w:w w:val="105"/>
          <w:sz w:val="17"/>
        </w:rPr>
        <w:t>of 53</w:t>
      </w:r>
      <w:r>
        <w:rPr>
          <w:color w:val="231F20"/>
          <w:spacing w:val="-1"/>
          <w:w w:val="105"/>
          <w:sz w:val="17"/>
        </w:rPr>
        <w:t> </w:t>
      </w:r>
      <w:r>
        <w:rPr>
          <w:color w:val="231F20"/>
          <w:w w:val="105"/>
          <w:sz w:val="17"/>
        </w:rPr>
        <w:t>microns</w:t>
      </w:r>
      <w:r>
        <w:rPr>
          <w:color w:val="231F20"/>
          <w:spacing w:val="-1"/>
          <w:w w:val="105"/>
          <w:sz w:val="17"/>
        </w:rPr>
        <w:t> </w:t>
      </w:r>
      <w:r>
        <w:rPr>
          <w:color w:val="231F20"/>
          <w:w w:val="105"/>
          <w:sz w:val="17"/>
        </w:rPr>
        <w:t>or</w:t>
      </w:r>
      <w:r>
        <w:rPr>
          <w:color w:val="231F20"/>
          <w:spacing w:val="-1"/>
          <w:w w:val="105"/>
          <w:sz w:val="17"/>
        </w:rPr>
        <w:t> </w:t>
      </w:r>
      <w:r>
        <w:rPr>
          <w:color w:val="231F20"/>
          <w:w w:val="105"/>
          <w:sz w:val="17"/>
        </w:rPr>
        <w:t>greater; </w:t>
      </w:r>
      <w:r>
        <w:rPr>
          <w:color w:val="231F20"/>
          <w:spacing w:val="-5"/>
          <w:w w:val="105"/>
          <w:sz w:val="17"/>
        </w:rPr>
        <w:t>or</w:t>
      </w:r>
    </w:p>
    <w:p>
      <w:pPr>
        <w:pStyle w:val="ListParagraph"/>
        <w:numPr>
          <w:ilvl w:val="0"/>
          <w:numId w:val="48"/>
        </w:numPr>
        <w:tabs>
          <w:tab w:pos="3010" w:val="left" w:leader="none"/>
        </w:tabs>
        <w:spacing w:line="240" w:lineRule="auto" w:before="70" w:after="0"/>
        <w:ind w:left="3010" w:right="0" w:hanging="360"/>
        <w:jc w:val="left"/>
        <w:rPr>
          <w:sz w:val="17"/>
        </w:rPr>
      </w:pPr>
      <w:r>
        <w:rPr>
          <w:color w:val="231F20"/>
          <w:w w:val="105"/>
          <w:sz w:val="17"/>
        </w:rPr>
        <w:t>chemically produced,</w:t>
      </w:r>
      <w:r>
        <w:rPr>
          <w:color w:val="231F20"/>
          <w:spacing w:val="1"/>
          <w:w w:val="105"/>
          <w:sz w:val="17"/>
        </w:rPr>
        <w:t> </w:t>
      </w:r>
      <w:r>
        <w:rPr>
          <w:color w:val="231F20"/>
          <w:w w:val="105"/>
          <w:sz w:val="17"/>
        </w:rPr>
        <w:t>with a</w:t>
      </w:r>
      <w:r>
        <w:rPr>
          <w:color w:val="231F20"/>
          <w:spacing w:val="1"/>
          <w:w w:val="105"/>
          <w:sz w:val="17"/>
        </w:rPr>
        <w:t> </w:t>
      </w:r>
      <w:r>
        <w:rPr>
          <w:color w:val="231F20"/>
          <w:w w:val="105"/>
          <w:sz w:val="17"/>
        </w:rPr>
        <w:t>particle size</w:t>
      </w:r>
      <w:r>
        <w:rPr>
          <w:color w:val="231F20"/>
          <w:spacing w:val="1"/>
          <w:w w:val="105"/>
          <w:sz w:val="17"/>
        </w:rPr>
        <w:t> </w:t>
      </w:r>
      <w:r>
        <w:rPr>
          <w:color w:val="231F20"/>
          <w:w w:val="105"/>
          <w:sz w:val="17"/>
        </w:rPr>
        <w:t>of 840</w:t>
      </w:r>
      <w:r>
        <w:rPr>
          <w:color w:val="231F20"/>
          <w:spacing w:val="1"/>
          <w:w w:val="105"/>
          <w:sz w:val="17"/>
        </w:rPr>
        <w:t> </w:t>
      </w:r>
      <w:r>
        <w:rPr>
          <w:color w:val="231F20"/>
          <w:w w:val="105"/>
          <w:sz w:val="17"/>
        </w:rPr>
        <w:t>microns or</w:t>
      </w:r>
      <w:r>
        <w:rPr>
          <w:color w:val="231F20"/>
          <w:spacing w:val="1"/>
          <w:w w:val="105"/>
          <w:sz w:val="17"/>
        </w:rPr>
        <w:t> </w:t>
      </w:r>
      <w:r>
        <w:rPr>
          <w:color w:val="231F20"/>
          <w:spacing w:val="-2"/>
          <w:w w:val="105"/>
          <w:sz w:val="17"/>
        </w:rPr>
        <w:t>greater.</w:t>
      </w:r>
    </w:p>
    <w:p>
      <w:pPr>
        <w:pStyle w:val="BodyText"/>
        <w:tabs>
          <w:tab w:pos="2650" w:val="left" w:leader="none"/>
        </w:tabs>
        <w:spacing w:line="256" w:lineRule="auto" w:before="89"/>
        <w:ind w:right="1537" w:hanging="720"/>
        <w:jc w:val="left"/>
      </w:pPr>
      <w:r>
        <w:rPr>
          <w:color w:val="231F20"/>
          <w:spacing w:val="-4"/>
          <w:w w:val="105"/>
        </w:rPr>
        <w:t>917</w:t>
      </w:r>
      <w:r>
        <w:rPr>
          <w:color w:val="231F20"/>
        </w:rPr>
        <w:tab/>
      </w:r>
      <w:r>
        <w:rPr>
          <w:color w:val="231F20"/>
          <w:w w:val="105"/>
        </w:rPr>
        <w:t>Scrap with rubber content below 45% or exceeding 840 microns and fully vulcanized hard rubber are not subject to the provisions of this Code.</w:t>
      </w:r>
    </w:p>
    <w:p>
      <w:pPr>
        <w:pStyle w:val="BodyText"/>
        <w:tabs>
          <w:tab w:pos="2650" w:val="left" w:leader="none"/>
        </w:tabs>
        <w:spacing w:before="77"/>
        <w:ind w:left="1930"/>
        <w:jc w:val="left"/>
      </w:pPr>
      <w:r>
        <w:rPr>
          <w:color w:val="231F20"/>
          <w:spacing w:val="-5"/>
          <w:w w:val="105"/>
        </w:rPr>
        <w:t>920</w:t>
      </w:r>
      <w:r>
        <w:rPr>
          <w:color w:val="231F20"/>
        </w:rPr>
        <w:tab/>
      </w:r>
      <w:r>
        <w:rPr>
          <w:color w:val="231F20"/>
          <w:w w:val="105"/>
        </w:rPr>
        <w:t>Bars, ingots or sticks are</w:t>
      </w:r>
      <w:r>
        <w:rPr>
          <w:color w:val="231F20"/>
          <w:spacing w:val="1"/>
          <w:w w:val="105"/>
        </w:rPr>
        <w:t> </w:t>
      </w:r>
      <w:r>
        <w:rPr>
          <w:color w:val="231F20"/>
          <w:w w:val="105"/>
        </w:rPr>
        <w:t>not subject to the provisions</w:t>
      </w:r>
      <w:r>
        <w:rPr>
          <w:color w:val="231F20"/>
          <w:spacing w:val="1"/>
          <w:w w:val="105"/>
        </w:rPr>
        <w:t> </w:t>
      </w:r>
      <w:r>
        <w:rPr>
          <w:color w:val="231F20"/>
          <w:w w:val="105"/>
        </w:rPr>
        <w:t>of this </w:t>
      </w:r>
      <w:r>
        <w:rPr>
          <w:color w:val="231F20"/>
          <w:spacing w:val="-4"/>
          <w:w w:val="105"/>
        </w:rPr>
        <w:t>Code.</w:t>
      </w:r>
    </w:p>
    <w:p>
      <w:pPr>
        <w:pStyle w:val="BodyText"/>
        <w:tabs>
          <w:tab w:pos="2650" w:val="left" w:leader="none"/>
        </w:tabs>
        <w:spacing w:before="90"/>
        <w:ind w:left="1930"/>
        <w:jc w:val="left"/>
      </w:pPr>
      <w:r>
        <w:rPr>
          <w:color w:val="231F20"/>
          <w:spacing w:val="-5"/>
          <w:w w:val="105"/>
        </w:rPr>
        <w:t>921</w:t>
      </w:r>
      <w:r>
        <w:rPr>
          <w:color w:val="231F20"/>
        </w:rPr>
        <w:tab/>
      </w:r>
      <w:r>
        <w:rPr>
          <w:color w:val="231F20"/>
          <w:w w:val="105"/>
        </w:rPr>
        <w:t>Zirconium,</w:t>
      </w:r>
      <w:r>
        <w:rPr>
          <w:color w:val="231F20"/>
          <w:spacing w:val="-1"/>
          <w:w w:val="105"/>
        </w:rPr>
        <w:t> </w:t>
      </w:r>
      <w:r>
        <w:rPr>
          <w:color w:val="231F20"/>
          <w:w w:val="105"/>
        </w:rPr>
        <w:t>dry,</w:t>
      </w:r>
      <w:r>
        <w:rPr>
          <w:color w:val="231F20"/>
          <w:spacing w:val="-1"/>
          <w:w w:val="105"/>
        </w:rPr>
        <w:t> </w:t>
      </w:r>
      <w:r>
        <w:rPr>
          <w:color w:val="231F20"/>
          <w:w w:val="105"/>
        </w:rPr>
        <w:t>254 microns</w:t>
      </w:r>
      <w:r>
        <w:rPr>
          <w:color w:val="231F20"/>
          <w:spacing w:val="-1"/>
          <w:w w:val="105"/>
        </w:rPr>
        <w:t> </w:t>
      </w:r>
      <w:r>
        <w:rPr>
          <w:color w:val="231F20"/>
          <w:w w:val="105"/>
        </w:rPr>
        <w:t>or</w:t>
      </w:r>
      <w:r>
        <w:rPr>
          <w:color w:val="231F20"/>
          <w:spacing w:val="-1"/>
          <w:w w:val="105"/>
        </w:rPr>
        <w:t> </w:t>
      </w:r>
      <w:r>
        <w:rPr>
          <w:color w:val="231F20"/>
          <w:w w:val="105"/>
        </w:rPr>
        <w:t>thicker is</w:t>
      </w:r>
      <w:r>
        <w:rPr>
          <w:color w:val="231F20"/>
          <w:spacing w:val="-1"/>
          <w:w w:val="105"/>
        </w:rPr>
        <w:t> </w:t>
      </w:r>
      <w:r>
        <w:rPr>
          <w:color w:val="231F20"/>
          <w:w w:val="105"/>
        </w:rPr>
        <w:t>not</w:t>
      </w:r>
      <w:r>
        <w:rPr>
          <w:color w:val="231F20"/>
          <w:spacing w:val="-1"/>
          <w:w w:val="105"/>
        </w:rPr>
        <w:t> </w:t>
      </w:r>
      <w:r>
        <w:rPr>
          <w:color w:val="231F20"/>
          <w:w w:val="105"/>
        </w:rPr>
        <w:t>subject to</w:t>
      </w:r>
      <w:r>
        <w:rPr>
          <w:color w:val="231F20"/>
          <w:spacing w:val="-1"/>
          <w:w w:val="105"/>
        </w:rPr>
        <w:t> </w:t>
      </w:r>
      <w:r>
        <w:rPr>
          <w:color w:val="231F20"/>
          <w:w w:val="105"/>
        </w:rPr>
        <w:t>the</w:t>
      </w:r>
      <w:r>
        <w:rPr>
          <w:color w:val="231F20"/>
          <w:spacing w:val="-1"/>
          <w:w w:val="105"/>
        </w:rPr>
        <w:t> </w:t>
      </w:r>
      <w:r>
        <w:rPr>
          <w:color w:val="231F20"/>
          <w:w w:val="105"/>
        </w:rPr>
        <w:t>provisions of</w:t>
      </w:r>
      <w:r>
        <w:rPr>
          <w:color w:val="231F20"/>
          <w:spacing w:val="-1"/>
          <w:w w:val="105"/>
        </w:rPr>
        <w:t> </w:t>
      </w:r>
      <w:r>
        <w:rPr>
          <w:color w:val="231F20"/>
          <w:w w:val="105"/>
        </w:rPr>
        <w:t>this</w:t>
      </w:r>
      <w:r>
        <w:rPr>
          <w:color w:val="231F20"/>
          <w:spacing w:val="-1"/>
          <w:w w:val="105"/>
        </w:rPr>
        <w:t> </w:t>
      </w:r>
      <w:r>
        <w:rPr>
          <w:color w:val="231F20"/>
          <w:spacing w:val="-4"/>
          <w:w w:val="105"/>
        </w:rPr>
        <w:t>Code.</w:t>
      </w:r>
    </w:p>
    <w:p>
      <w:pPr>
        <w:pStyle w:val="BodyText"/>
        <w:spacing w:after="0"/>
        <w:jc w:val="left"/>
        <w:sectPr>
          <w:pgSz w:w="11910" w:h="16840"/>
          <w:pgMar w:header="0" w:footer="570" w:top="0" w:bottom="760" w:left="0" w:right="0"/>
        </w:sectPr>
      </w:pPr>
    </w:p>
    <w:p>
      <w:pPr>
        <w:pStyle w:val="BodyText"/>
        <w:spacing w:before="72"/>
        <w:ind w:left="0"/>
        <w:jc w:val="left"/>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56800">
                <wp:simplePos x="0" y="0"/>
                <wp:positionH relativeFrom="page">
                  <wp:posOffset>7199998</wp:posOffset>
                </wp:positionH>
                <wp:positionV relativeFrom="paragraph">
                  <wp:posOffset>-188457</wp:posOffset>
                </wp:positionV>
                <wp:extent cx="360045" cy="2138680"/>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360045" cy="2138680"/>
                          <a:chExt cx="360045" cy="2138680"/>
                        </a:xfrm>
                      </wpg:grpSpPr>
                      <wps:wsp>
                        <wps:cNvPr id="122" name="Graphic 122"/>
                        <wps:cNvSpPr/>
                        <wps:spPr>
                          <a:xfrm>
                            <a:off x="0" y="0"/>
                            <a:ext cx="360045" cy="2138680"/>
                          </a:xfrm>
                          <a:custGeom>
                            <a:avLst/>
                            <a:gdLst/>
                            <a:ahLst/>
                            <a:cxnLst/>
                            <a:rect l="l" t="t" r="r" b="b"/>
                            <a:pathLst>
                              <a:path w="360045" h="2138680">
                                <a:moveTo>
                                  <a:pt x="0" y="0"/>
                                </a:moveTo>
                                <a:lnTo>
                                  <a:pt x="0" y="2138400"/>
                                </a:lnTo>
                                <a:lnTo>
                                  <a:pt x="360006" y="2138400"/>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123" name="Textbox 123"/>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566.929016pt;margin-top:-14.839136pt;width:28.35pt;height:168.4pt;mso-position-horizontal-relative:page;mso-position-vertical-relative:paragraph;z-index:15756800" id="docshapegroup118" coordorigin="11339,-297" coordsize="567,3368">
                <v:rect style="position:absolute;left:11338;top:-297;width:567;height:3368" id="docshape119" filled="true" fillcolor="#58595b" stroked="false">
                  <v:fill type="solid"/>
                </v:rect>
                <v:shape style="position:absolute;left:11338;top:-297;width:567;height:3368" type="#_x0000_t202" id="docshape120"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793</w:t>
      </w:r>
    </w:p>
    <w:p>
      <w:pPr>
        <w:pStyle w:val="BodyText"/>
        <w:spacing w:before="70"/>
        <w:ind w:left="0"/>
        <w:jc w:val="left"/>
      </w:pPr>
    </w:p>
    <w:p>
      <w:pPr>
        <w:pStyle w:val="BodyText"/>
        <w:ind w:left="3925"/>
        <w:jc w:val="left"/>
      </w:pPr>
      <w:r>
        <w:rPr>
          <w:color w:val="231F20"/>
        </w:rPr>
        <w:t>Chapter</w:t>
      </w:r>
      <w:r>
        <w:rPr>
          <w:color w:val="231F20"/>
          <w:spacing w:val="46"/>
        </w:rPr>
        <w:t> </w:t>
      </w:r>
      <w:r>
        <w:rPr>
          <w:color w:val="231F20"/>
        </w:rPr>
        <w:t>3.3</w:t>
      </w:r>
      <w:r>
        <w:rPr>
          <w:color w:val="231F20"/>
          <w:spacing w:val="47"/>
        </w:rPr>
        <w:t> </w:t>
      </w:r>
      <w:r>
        <w:rPr>
          <w:color w:val="231F20"/>
        </w:rPr>
        <w:t>–</w:t>
      </w:r>
      <w:r>
        <w:rPr>
          <w:color w:val="231F20"/>
          <w:spacing w:val="47"/>
        </w:rPr>
        <w:t> </w:t>
      </w:r>
      <w:r>
        <w:rPr>
          <w:color w:val="231F20"/>
        </w:rPr>
        <w:t>Special</w:t>
      </w:r>
      <w:r>
        <w:rPr>
          <w:color w:val="231F20"/>
          <w:spacing w:val="47"/>
        </w:rPr>
        <w:t> </w:t>
      </w:r>
      <w:r>
        <w:rPr>
          <w:color w:val="231F20"/>
        </w:rPr>
        <w:t>provisions</w:t>
      </w:r>
      <w:r>
        <w:rPr>
          <w:color w:val="231F20"/>
          <w:spacing w:val="47"/>
        </w:rPr>
        <w:t> </w:t>
      </w:r>
      <w:r>
        <w:rPr>
          <w:color w:val="231F20"/>
        </w:rPr>
        <w:t>applicable</w:t>
      </w:r>
      <w:r>
        <w:rPr>
          <w:color w:val="231F20"/>
          <w:spacing w:val="46"/>
        </w:rPr>
        <w:t> </w:t>
      </w:r>
      <w:r>
        <w:rPr>
          <w:color w:val="231F20"/>
        </w:rPr>
        <w:t>to</w:t>
      </w:r>
      <w:r>
        <w:rPr>
          <w:color w:val="231F20"/>
          <w:spacing w:val="47"/>
        </w:rPr>
        <w:t> </w:t>
      </w:r>
      <w:r>
        <w:rPr>
          <w:color w:val="231F20"/>
        </w:rPr>
        <w:t>certain</w:t>
      </w:r>
      <w:r>
        <w:rPr>
          <w:color w:val="231F20"/>
          <w:spacing w:val="47"/>
        </w:rPr>
        <w:t> </w:t>
      </w:r>
      <w:r>
        <w:rPr>
          <w:color w:val="231F20"/>
        </w:rPr>
        <w:t>substances,</w:t>
      </w:r>
      <w:r>
        <w:rPr>
          <w:color w:val="231F20"/>
          <w:spacing w:val="47"/>
        </w:rPr>
        <w:t> </w:t>
      </w:r>
      <w:r>
        <w:rPr>
          <w:color w:val="231F20"/>
        </w:rPr>
        <w:t>materials</w:t>
      </w:r>
      <w:r>
        <w:rPr>
          <w:color w:val="231F20"/>
          <w:spacing w:val="47"/>
        </w:rPr>
        <w:t> </w:t>
      </w:r>
      <w:r>
        <w:rPr>
          <w:color w:val="231F20"/>
        </w:rPr>
        <w:t>or</w:t>
      </w:r>
      <w:r>
        <w:rPr>
          <w:color w:val="231F20"/>
          <w:spacing w:val="47"/>
        </w:rPr>
        <w:t> </w:t>
      </w:r>
      <w:r>
        <w:rPr>
          <w:color w:val="231F20"/>
          <w:spacing w:val="-2"/>
        </w:rPr>
        <w:t>articles</w:t>
      </w:r>
    </w:p>
    <w:p>
      <w:pPr>
        <w:pStyle w:val="BodyText"/>
        <w:spacing w:before="8"/>
        <w:ind w:left="0"/>
        <w:jc w:val="left"/>
        <w:rPr>
          <w:sz w:val="5"/>
        </w:rPr>
      </w:pPr>
      <w:r>
        <w:rPr>
          <w:sz w:val="5"/>
        </w:rPr>
        <mc:AlternateContent>
          <mc:Choice Requires="wps">
            <w:drawing>
              <wp:anchor distT="0" distB="0" distL="0" distR="0" allowOverlap="1" layoutInCell="1" locked="0" behindDoc="1" simplePos="0" relativeHeight="487615488">
                <wp:simplePos x="0" y="0"/>
                <wp:positionH relativeFrom="page">
                  <wp:posOffset>899999</wp:posOffset>
                </wp:positionH>
                <wp:positionV relativeFrom="paragraph">
                  <wp:posOffset>56965</wp:posOffset>
                </wp:positionV>
                <wp:extent cx="6120130" cy="1270"/>
                <wp:effectExtent l="0" t="0" r="0" b="0"/>
                <wp:wrapTopAndBottom/>
                <wp:docPr id="124" name="Graphic 124"/>
                <wp:cNvGraphicFramePr>
                  <a:graphicFrameLocks/>
                </wp:cNvGraphicFramePr>
                <a:graphic>
                  <a:graphicData uri="http://schemas.microsoft.com/office/word/2010/wordprocessingShape">
                    <wps:wsp>
                      <wps:cNvPr id="124" name="Graphic 124"/>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85497pt;width:481.9pt;height:.1pt;mso-position-horizontal-relative:page;mso-position-vertical-relative:paragraph;z-index:-15700992;mso-wrap-distance-left:0;mso-wrap-distance-right:0" id="docshape121" coordorigin="1417,90" coordsize="9638,0" path="m1417,90l11055,90e" filled="false" stroked="true" strokeweight=".5pt" strokecolor="#231f20">
                <v:path arrowok="t"/>
                <v:stroke dashstyle="solid"/>
                <w10:wrap type="topAndBottom"/>
              </v:shape>
            </w:pict>
          </mc:Fallback>
        </mc:AlternateContent>
      </w:r>
    </w:p>
    <w:p>
      <w:pPr>
        <w:pStyle w:val="BodyText"/>
        <w:spacing w:before="194"/>
        <w:ind w:left="0"/>
        <w:jc w:val="left"/>
      </w:pPr>
    </w:p>
    <w:p>
      <w:pPr>
        <w:pStyle w:val="BodyText"/>
        <w:spacing w:line="256" w:lineRule="auto"/>
        <w:ind w:left="3217" w:right="849" w:hanging="961"/>
      </w:pPr>
      <w:r>
        <w:rPr>
          <w:rFonts w:ascii="Cambria" w:hAnsi="Cambria"/>
          <w:color w:val="231F20"/>
          <w:w w:val="105"/>
        </w:rPr>
        <w:t>△</w:t>
      </w:r>
      <w:r>
        <w:rPr>
          <w:rFonts w:ascii="Cambria" w:hAnsi="Cambria"/>
          <w:color w:val="231F20"/>
          <w:spacing w:val="40"/>
          <w:w w:val="105"/>
        </w:rPr>
        <w:t> </w:t>
      </w:r>
      <w:r>
        <w:rPr>
          <w:color w:val="231F20"/>
          <w:w w:val="105"/>
        </w:rPr>
        <w:t>922</w:t>
      </w:r>
      <w:r>
        <w:rPr>
          <w:color w:val="231F20"/>
          <w:spacing w:val="80"/>
          <w:w w:val="105"/>
        </w:rPr>
        <w:t>   </w:t>
      </w:r>
      <w:r>
        <w:rPr>
          <w:color w:val="231F20"/>
          <w:w w:val="105"/>
        </w:rPr>
        <w:t>With</w:t>
      </w:r>
      <w:r>
        <w:rPr>
          <w:color w:val="231F20"/>
          <w:spacing w:val="20"/>
          <w:w w:val="105"/>
        </w:rPr>
        <w:t> </w:t>
      </w:r>
      <w:r>
        <w:rPr>
          <w:color w:val="231F20"/>
          <w:w w:val="105"/>
        </w:rPr>
        <w:t>the</w:t>
      </w:r>
      <w:r>
        <w:rPr>
          <w:color w:val="231F20"/>
          <w:spacing w:val="20"/>
          <w:w w:val="105"/>
        </w:rPr>
        <w:t> </w:t>
      </w:r>
      <w:r>
        <w:rPr>
          <w:color w:val="231F20"/>
          <w:w w:val="105"/>
        </w:rPr>
        <w:t>exception</w:t>
      </w:r>
      <w:r>
        <w:rPr>
          <w:color w:val="231F20"/>
          <w:spacing w:val="20"/>
          <w:w w:val="105"/>
        </w:rPr>
        <w:t> </w:t>
      </w:r>
      <w:r>
        <w:rPr>
          <w:color w:val="231F20"/>
          <w:w w:val="105"/>
        </w:rPr>
        <w:t>of</w:t>
      </w:r>
      <w:r>
        <w:rPr>
          <w:color w:val="231F20"/>
          <w:spacing w:val="20"/>
          <w:w w:val="105"/>
        </w:rPr>
        <w:t> </w:t>
      </w:r>
      <w:r>
        <w:rPr>
          <w:color w:val="231F20"/>
          <w:w w:val="105"/>
        </w:rPr>
        <w:t>the</w:t>
      </w:r>
      <w:r>
        <w:rPr>
          <w:color w:val="231F20"/>
          <w:spacing w:val="20"/>
          <w:w w:val="105"/>
        </w:rPr>
        <w:t> </w:t>
      </w:r>
      <w:r>
        <w:rPr>
          <w:color w:val="231F20"/>
          <w:w w:val="105"/>
        </w:rPr>
        <w:t>documentation</w:t>
      </w:r>
      <w:r>
        <w:rPr>
          <w:color w:val="231F20"/>
          <w:spacing w:val="20"/>
          <w:w w:val="105"/>
        </w:rPr>
        <w:t> </w:t>
      </w:r>
      <w:r>
        <w:rPr>
          <w:color w:val="231F20"/>
          <w:w w:val="105"/>
        </w:rPr>
        <w:t>requirements</w:t>
      </w:r>
      <w:r>
        <w:rPr>
          <w:color w:val="231F20"/>
          <w:spacing w:val="20"/>
          <w:w w:val="105"/>
        </w:rPr>
        <w:t> </w:t>
      </w:r>
      <w:r>
        <w:rPr>
          <w:color w:val="231F20"/>
          <w:w w:val="105"/>
        </w:rPr>
        <w:t>in</w:t>
      </w:r>
      <w:r>
        <w:rPr>
          <w:color w:val="231F20"/>
          <w:spacing w:val="20"/>
          <w:w w:val="105"/>
        </w:rPr>
        <w:t> </w:t>
      </w:r>
      <w:r>
        <w:rPr>
          <w:color w:val="231F20"/>
          <w:w w:val="105"/>
        </w:rPr>
        <w:t>5.4.4.2,</w:t>
      </w:r>
      <w:r>
        <w:rPr>
          <w:color w:val="231F20"/>
          <w:spacing w:val="20"/>
          <w:w w:val="105"/>
        </w:rPr>
        <w:t> </w:t>
      </w:r>
      <w:r>
        <w:rPr>
          <w:color w:val="231F20"/>
          <w:w w:val="105"/>
        </w:rPr>
        <w:t>the</w:t>
      </w:r>
      <w:r>
        <w:rPr>
          <w:color w:val="231F20"/>
          <w:spacing w:val="20"/>
          <w:w w:val="105"/>
        </w:rPr>
        <w:t> </w:t>
      </w:r>
      <w:r>
        <w:rPr>
          <w:color w:val="231F20"/>
          <w:w w:val="105"/>
        </w:rPr>
        <w:t>provisions</w:t>
      </w:r>
      <w:r>
        <w:rPr>
          <w:color w:val="231F20"/>
          <w:spacing w:val="20"/>
          <w:w w:val="105"/>
        </w:rPr>
        <w:t> </w:t>
      </w:r>
      <w:r>
        <w:rPr>
          <w:color w:val="231F20"/>
          <w:w w:val="105"/>
        </w:rPr>
        <w:t>of</w:t>
      </w:r>
      <w:r>
        <w:rPr>
          <w:color w:val="231F20"/>
          <w:spacing w:val="20"/>
          <w:w w:val="105"/>
        </w:rPr>
        <w:t> </w:t>
      </w:r>
      <w:r>
        <w:rPr>
          <w:color w:val="231F20"/>
          <w:w w:val="105"/>
        </w:rPr>
        <w:t>this</w:t>
      </w:r>
      <w:r>
        <w:rPr>
          <w:color w:val="231F20"/>
          <w:spacing w:val="20"/>
          <w:w w:val="105"/>
        </w:rPr>
        <w:t> </w:t>
      </w:r>
      <w:r>
        <w:rPr>
          <w:color w:val="231F20"/>
          <w:w w:val="105"/>
        </w:rPr>
        <w:t>Code</w:t>
      </w:r>
      <w:r>
        <w:rPr>
          <w:color w:val="231F20"/>
          <w:spacing w:val="20"/>
          <w:w w:val="105"/>
        </w:rPr>
        <w:t> </w:t>
      </w:r>
      <w:r>
        <w:rPr>
          <w:color w:val="231F20"/>
          <w:w w:val="105"/>
        </w:rPr>
        <w:t>do not apply to LEAD PHOSPHITE, DIBASIC which is accompanied by a certificate from the shipper stating that the substance, as offered for shipment, has been stabilized in such a way that it does not possess properties of class 4.1.</w:t>
      </w:r>
    </w:p>
    <w:p>
      <w:pPr>
        <w:pStyle w:val="BodyText"/>
        <w:spacing w:before="76"/>
        <w:ind w:left="2497"/>
      </w:pPr>
      <w:r>
        <w:rPr>
          <w:color w:val="231F20"/>
          <w:w w:val="105"/>
        </w:rPr>
        <w:t>923</w:t>
      </w:r>
      <w:r>
        <w:rPr>
          <w:color w:val="231F20"/>
          <w:spacing w:val="65"/>
          <w:w w:val="150"/>
        </w:rPr>
        <w:t>   </w:t>
      </w:r>
      <w:r>
        <w:rPr>
          <w:color w:val="231F20"/>
          <w:w w:val="105"/>
        </w:rPr>
        <w:t>The</w:t>
      </w:r>
      <w:r>
        <w:rPr>
          <w:color w:val="231F20"/>
          <w:spacing w:val="-2"/>
          <w:w w:val="105"/>
        </w:rPr>
        <w:t> </w:t>
      </w:r>
      <w:r>
        <w:rPr>
          <w:color w:val="231F20"/>
          <w:w w:val="105"/>
        </w:rPr>
        <w:t>temperature</w:t>
      </w:r>
      <w:r>
        <w:rPr>
          <w:color w:val="231F20"/>
          <w:spacing w:val="-3"/>
          <w:w w:val="105"/>
        </w:rPr>
        <w:t> </w:t>
      </w:r>
      <w:r>
        <w:rPr>
          <w:color w:val="231F20"/>
          <w:w w:val="105"/>
        </w:rPr>
        <w:t>shall</w:t>
      </w:r>
      <w:r>
        <w:rPr>
          <w:color w:val="231F20"/>
          <w:spacing w:val="-4"/>
          <w:w w:val="105"/>
        </w:rPr>
        <w:t> </w:t>
      </w:r>
      <w:r>
        <w:rPr>
          <w:color w:val="231F20"/>
          <w:w w:val="105"/>
        </w:rPr>
        <w:t>be</w:t>
      </w:r>
      <w:r>
        <w:rPr>
          <w:color w:val="231F20"/>
          <w:spacing w:val="-3"/>
          <w:w w:val="105"/>
        </w:rPr>
        <w:t> </w:t>
      </w:r>
      <w:r>
        <w:rPr>
          <w:color w:val="231F20"/>
          <w:w w:val="105"/>
        </w:rPr>
        <w:t>checked</w:t>
      </w:r>
      <w:r>
        <w:rPr>
          <w:color w:val="231F20"/>
          <w:spacing w:val="-3"/>
          <w:w w:val="105"/>
        </w:rPr>
        <w:t> </w:t>
      </w:r>
      <w:r>
        <w:rPr>
          <w:color w:val="231F20"/>
          <w:spacing w:val="-2"/>
          <w:w w:val="105"/>
        </w:rPr>
        <w:t>regularly.</w:t>
      </w:r>
    </w:p>
    <w:p>
      <w:pPr>
        <w:spacing w:before="89"/>
        <w:ind w:left="2257" w:right="0" w:firstLine="0"/>
        <w:jc w:val="left"/>
        <w:rPr>
          <w:rFonts w:ascii="Cambria" w:hAnsi="Cambria"/>
          <w:sz w:val="17"/>
        </w:rPr>
      </w:pPr>
      <w:r>
        <w:rPr>
          <w:rFonts w:ascii="Cambria" w:hAnsi="Cambria"/>
          <w:color w:val="231F20"/>
          <w:spacing w:val="-10"/>
          <w:w w:val="90"/>
          <w:sz w:val="17"/>
        </w:rPr>
        <w:t>⊗</w:t>
      </w:r>
    </w:p>
    <w:p>
      <w:pPr>
        <w:pStyle w:val="BodyText"/>
        <w:spacing w:line="256" w:lineRule="auto" w:before="88"/>
        <w:ind w:left="3217" w:right="847" w:hanging="720"/>
      </w:pPr>
      <w:r>
        <w:rPr>
          <w:color w:val="231F20"/>
          <w:w w:val="105"/>
        </w:rPr>
        <w:t>926</w:t>
      </w:r>
      <w:r>
        <w:rPr>
          <w:color w:val="231F20"/>
          <w:spacing w:val="80"/>
          <w:w w:val="105"/>
        </w:rPr>
        <w:t>  </w:t>
      </w:r>
      <w:r>
        <w:rPr>
          <w:color w:val="231F20"/>
          <w:w w:val="105"/>
        </w:rPr>
        <w:t>This substance shall preferably have been weathered for not less than one month before shipment unless</w:t>
      </w:r>
      <w:r>
        <w:rPr>
          <w:color w:val="231F20"/>
          <w:spacing w:val="-1"/>
          <w:w w:val="105"/>
        </w:rPr>
        <w:t> </w:t>
      </w:r>
      <w:r>
        <w:rPr>
          <w:color w:val="231F20"/>
          <w:w w:val="105"/>
        </w:rPr>
        <w:t>a</w:t>
      </w:r>
      <w:r>
        <w:rPr>
          <w:color w:val="231F20"/>
          <w:spacing w:val="-1"/>
          <w:w w:val="105"/>
        </w:rPr>
        <w:t> </w:t>
      </w:r>
      <w:r>
        <w:rPr>
          <w:color w:val="231F20"/>
          <w:w w:val="105"/>
        </w:rPr>
        <w:t>certificate</w:t>
      </w:r>
      <w:r>
        <w:rPr>
          <w:color w:val="231F20"/>
          <w:spacing w:val="-1"/>
          <w:w w:val="105"/>
        </w:rPr>
        <w:t> </w:t>
      </w:r>
      <w:r>
        <w:rPr>
          <w:color w:val="231F20"/>
          <w:w w:val="105"/>
        </w:rPr>
        <w:t>from</w:t>
      </w:r>
      <w:r>
        <w:rPr>
          <w:color w:val="231F20"/>
          <w:spacing w:val="-1"/>
          <w:w w:val="105"/>
        </w:rPr>
        <w:t> </w:t>
      </w:r>
      <w:r>
        <w:rPr>
          <w:color w:val="231F20"/>
          <w:w w:val="105"/>
        </w:rPr>
        <w:t>a</w:t>
      </w:r>
      <w:r>
        <w:rPr>
          <w:color w:val="231F20"/>
          <w:spacing w:val="-1"/>
          <w:w w:val="105"/>
        </w:rPr>
        <w:t> </w:t>
      </w:r>
      <w:r>
        <w:rPr>
          <w:color w:val="231F20"/>
          <w:w w:val="105"/>
        </w:rPr>
        <w:t>person</w:t>
      </w:r>
      <w:r>
        <w:rPr>
          <w:color w:val="231F20"/>
          <w:spacing w:val="-1"/>
          <w:w w:val="105"/>
        </w:rPr>
        <w:t> </w:t>
      </w:r>
      <w:r>
        <w:rPr>
          <w:color w:val="231F20"/>
          <w:w w:val="105"/>
        </w:rPr>
        <w:t>recognized</w:t>
      </w:r>
      <w:r>
        <w:rPr>
          <w:color w:val="231F20"/>
          <w:spacing w:val="-1"/>
          <w:w w:val="105"/>
        </w:rPr>
        <w:t> </w:t>
      </w:r>
      <w:r>
        <w:rPr>
          <w:color w:val="231F20"/>
          <w:w w:val="105"/>
        </w:rPr>
        <w:t>by</w:t>
      </w:r>
      <w:r>
        <w:rPr>
          <w:color w:val="231F20"/>
          <w:spacing w:val="-1"/>
          <w:w w:val="105"/>
        </w:rPr>
        <w:t> </w:t>
      </w:r>
      <w:r>
        <w:rPr>
          <w:color w:val="231F20"/>
          <w:w w:val="105"/>
        </w:rPr>
        <w:t>the</w:t>
      </w:r>
      <w:r>
        <w:rPr>
          <w:color w:val="231F20"/>
          <w:spacing w:val="-1"/>
          <w:w w:val="105"/>
        </w:rPr>
        <w:t> </w:t>
      </w:r>
      <w:r>
        <w:rPr>
          <w:color w:val="231F20"/>
          <w:w w:val="105"/>
        </w:rPr>
        <w:t>competent</w:t>
      </w:r>
      <w:r>
        <w:rPr>
          <w:color w:val="231F20"/>
          <w:spacing w:val="-1"/>
          <w:w w:val="105"/>
        </w:rPr>
        <w:t> </w:t>
      </w:r>
      <w:r>
        <w:rPr>
          <w:color w:val="231F20"/>
          <w:w w:val="105"/>
        </w:rPr>
        <w:t>authority</w:t>
      </w:r>
      <w:r>
        <w:rPr>
          <w:color w:val="231F20"/>
          <w:spacing w:val="-1"/>
          <w:w w:val="105"/>
        </w:rPr>
        <w:t> </w:t>
      </w:r>
      <w:r>
        <w:rPr>
          <w:color w:val="231F20"/>
          <w:w w:val="105"/>
        </w:rPr>
        <w:t>of</w:t>
      </w:r>
      <w:r>
        <w:rPr>
          <w:color w:val="231F20"/>
          <w:spacing w:val="-1"/>
          <w:w w:val="105"/>
        </w:rPr>
        <w:t> </w:t>
      </w:r>
      <w:r>
        <w:rPr>
          <w:color w:val="231F20"/>
          <w:w w:val="105"/>
        </w:rPr>
        <w:t>the</w:t>
      </w:r>
      <w:r>
        <w:rPr>
          <w:color w:val="231F20"/>
          <w:spacing w:val="-1"/>
          <w:w w:val="105"/>
        </w:rPr>
        <w:t> </w:t>
      </w:r>
      <w:r>
        <w:rPr>
          <w:color w:val="231F20"/>
          <w:w w:val="105"/>
        </w:rPr>
        <w:t>country</w:t>
      </w:r>
      <w:r>
        <w:rPr>
          <w:color w:val="231F20"/>
          <w:spacing w:val="-1"/>
          <w:w w:val="105"/>
        </w:rPr>
        <w:t> </w:t>
      </w:r>
      <w:r>
        <w:rPr>
          <w:color w:val="231F20"/>
          <w:w w:val="105"/>
        </w:rPr>
        <w:t>of</w:t>
      </w:r>
      <w:r>
        <w:rPr>
          <w:color w:val="231F20"/>
          <w:spacing w:val="-1"/>
          <w:w w:val="105"/>
        </w:rPr>
        <w:t> </w:t>
      </w:r>
      <w:r>
        <w:rPr>
          <w:color w:val="231F20"/>
          <w:w w:val="105"/>
        </w:rPr>
        <w:t>shipment states a maximum moisture content of 5%.</w:t>
      </w:r>
    </w:p>
    <w:p>
      <w:pPr>
        <w:pStyle w:val="BodyText"/>
        <w:spacing w:line="256" w:lineRule="auto" w:before="79"/>
        <w:ind w:left="3217" w:right="849" w:hanging="720"/>
      </w:pPr>
      <w:r>
        <w:rPr>
          <w:color w:val="231F20"/>
          <w:w w:val="105"/>
        </w:rPr>
        <w:t>927</w:t>
      </w:r>
      <w:r>
        <w:rPr>
          <w:color w:val="231F20"/>
          <w:spacing w:val="80"/>
          <w:w w:val="150"/>
        </w:rPr>
        <w:t>  </w:t>
      </w:r>
      <w:r>
        <w:rPr>
          <w:rFonts w:ascii="Arial"/>
          <w:i/>
          <w:color w:val="231F20"/>
          <w:w w:val="105"/>
        </w:rPr>
        <w:t>p</w:t>
      </w:r>
      <w:r>
        <w:rPr>
          <w:color w:val="231F20"/>
          <w:w w:val="105"/>
        </w:rPr>
        <w:t>-Nitrosodimethylaniline, wetted with more than 50% water is not subject to the provisions of this </w:t>
      </w:r>
      <w:r>
        <w:rPr>
          <w:color w:val="231F20"/>
          <w:spacing w:val="-2"/>
          <w:w w:val="105"/>
        </w:rPr>
        <w:t>Code.</w:t>
      </w:r>
    </w:p>
    <w:p>
      <w:pPr>
        <w:pStyle w:val="BodyText"/>
        <w:spacing w:before="76"/>
        <w:ind w:left="2257"/>
      </w:pPr>
      <w:r>
        <w:rPr>
          <w:rFonts w:ascii="Cambria" w:hAnsi="Cambria"/>
          <w:color w:val="231F20"/>
          <w:w w:val="105"/>
        </w:rPr>
        <w:t>△</w:t>
      </w:r>
      <w:r>
        <w:rPr>
          <w:rFonts w:ascii="Cambria" w:hAnsi="Cambria"/>
          <w:color w:val="231F20"/>
          <w:spacing w:val="43"/>
          <w:w w:val="105"/>
        </w:rPr>
        <w:t> </w:t>
      </w:r>
      <w:r>
        <w:rPr>
          <w:color w:val="231F20"/>
          <w:w w:val="105"/>
        </w:rPr>
        <w:t>928</w:t>
      </w:r>
      <w:r>
        <w:rPr>
          <w:color w:val="231F20"/>
          <w:spacing w:val="70"/>
          <w:w w:val="150"/>
        </w:rPr>
        <w:t>   </w:t>
      </w:r>
      <w:r>
        <w:rPr>
          <w:color w:val="231F20"/>
          <w:w w:val="105"/>
        </w:rPr>
        <w:t>The provisions</w:t>
      </w:r>
      <w:r>
        <w:rPr>
          <w:color w:val="231F20"/>
          <w:spacing w:val="-2"/>
          <w:w w:val="105"/>
        </w:rPr>
        <w:t> </w:t>
      </w:r>
      <w:r>
        <w:rPr>
          <w:color w:val="231F20"/>
          <w:w w:val="105"/>
        </w:rPr>
        <w:t>of</w:t>
      </w:r>
      <w:r>
        <w:rPr>
          <w:color w:val="231F20"/>
          <w:spacing w:val="-2"/>
          <w:w w:val="105"/>
        </w:rPr>
        <w:t> </w:t>
      </w:r>
      <w:r>
        <w:rPr>
          <w:color w:val="231F20"/>
          <w:w w:val="105"/>
        </w:rPr>
        <w:t>this</w:t>
      </w:r>
      <w:r>
        <w:rPr>
          <w:color w:val="231F20"/>
          <w:spacing w:val="-2"/>
          <w:w w:val="105"/>
        </w:rPr>
        <w:t> </w:t>
      </w:r>
      <w:r>
        <w:rPr>
          <w:color w:val="231F20"/>
          <w:w w:val="105"/>
        </w:rPr>
        <w:t>Code</w:t>
      </w:r>
      <w:r>
        <w:rPr>
          <w:color w:val="231F20"/>
          <w:spacing w:val="-1"/>
          <w:w w:val="105"/>
        </w:rPr>
        <w:t> </w:t>
      </w:r>
      <w:r>
        <w:rPr>
          <w:color w:val="231F20"/>
          <w:w w:val="105"/>
        </w:rPr>
        <w:t>do</w:t>
      </w:r>
      <w:r>
        <w:rPr>
          <w:color w:val="231F20"/>
          <w:spacing w:val="-2"/>
          <w:w w:val="105"/>
        </w:rPr>
        <w:t> </w:t>
      </w:r>
      <w:r>
        <w:rPr>
          <w:color w:val="231F20"/>
          <w:w w:val="105"/>
        </w:rPr>
        <w:t>not</w:t>
      </w:r>
      <w:r>
        <w:rPr>
          <w:color w:val="231F20"/>
          <w:spacing w:val="-2"/>
          <w:w w:val="105"/>
        </w:rPr>
        <w:t> apply:</w:t>
      </w:r>
    </w:p>
    <w:p>
      <w:pPr>
        <w:pStyle w:val="ListParagraph"/>
        <w:numPr>
          <w:ilvl w:val="0"/>
          <w:numId w:val="49"/>
        </w:numPr>
        <w:tabs>
          <w:tab w:pos="3577" w:val="left" w:leader="none"/>
        </w:tabs>
        <w:spacing w:line="256" w:lineRule="auto" w:before="68" w:after="0"/>
        <w:ind w:left="3577" w:right="847" w:hanging="360"/>
        <w:jc w:val="both"/>
        <w:rPr>
          <w:sz w:val="17"/>
        </w:rPr>
      </w:pPr>
      <w:r>
        <w:rPr>
          <w:color w:val="231F20"/>
          <w:w w:val="105"/>
          <w:sz w:val="17"/>
        </w:rPr>
        <w:t>to</w:t>
      </w:r>
      <w:r>
        <w:rPr>
          <w:color w:val="231F20"/>
          <w:spacing w:val="-8"/>
          <w:w w:val="105"/>
          <w:sz w:val="17"/>
        </w:rPr>
        <w:t> </w:t>
      </w:r>
      <w:r>
        <w:rPr>
          <w:color w:val="231F20"/>
          <w:w w:val="105"/>
          <w:sz w:val="17"/>
        </w:rPr>
        <w:t>fish</w:t>
      </w:r>
      <w:r>
        <w:rPr>
          <w:color w:val="231F20"/>
          <w:spacing w:val="-8"/>
          <w:w w:val="105"/>
          <w:sz w:val="17"/>
        </w:rPr>
        <w:t> </w:t>
      </w:r>
      <w:r>
        <w:rPr>
          <w:color w:val="231F20"/>
          <w:w w:val="105"/>
          <w:sz w:val="17"/>
        </w:rPr>
        <w:t>meal</w:t>
      </w:r>
      <w:r>
        <w:rPr>
          <w:color w:val="231F20"/>
          <w:spacing w:val="-8"/>
          <w:w w:val="105"/>
          <w:sz w:val="17"/>
        </w:rPr>
        <w:t> </w:t>
      </w:r>
      <w:r>
        <w:rPr>
          <w:color w:val="231F20"/>
          <w:w w:val="105"/>
          <w:sz w:val="17"/>
        </w:rPr>
        <w:t>when</w:t>
      </w:r>
      <w:r>
        <w:rPr>
          <w:color w:val="231F20"/>
          <w:spacing w:val="-8"/>
          <w:w w:val="105"/>
          <w:sz w:val="17"/>
        </w:rPr>
        <w:t> </w:t>
      </w:r>
      <w:r>
        <w:rPr>
          <w:color w:val="231F20"/>
          <w:w w:val="105"/>
          <w:sz w:val="17"/>
        </w:rPr>
        <w:t>acidified</w:t>
      </w:r>
      <w:r>
        <w:rPr>
          <w:color w:val="231F20"/>
          <w:spacing w:val="-8"/>
          <w:w w:val="105"/>
          <w:sz w:val="17"/>
        </w:rPr>
        <w:t> </w:t>
      </w:r>
      <w:r>
        <w:rPr>
          <w:color w:val="231F20"/>
          <w:w w:val="105"/>
          <w:sz w:val="17"/>
        </w:rPr>
        <w:t>and</w:t>
      </w:r>
      <w:r>
        <w:rPr>
          <w:color w:val="231F20"/>
          <w:spacing w:val="-8"/>
          <w:w w:val="105"/>
          <w:sz w:val="17"/>
        </w:rPr>
        <w:t> </w:t>
      </w:r>
      <w:r>
        <w:rPr>
          <w:color w:val="231F20"/>
          <w:w w:val="105"/>
          <w:sz w:val="17"/>
        </w:rPr>
        <w:t>wetted</w:t>
      </w:r>
      <w:r>
        <w:rPr>
          <w:color w:val="231F20"/>
          <w:spacing w:val="-8"/>
          <w:w w:val="105"/>
          <w:sz w:val="17"/>
        </w:rPr>
        <w:t> </w:t>
      </w:r>
      <w:r>
        <w:rPr>
          <w:color w:val="231F20"/>
          <w:w w:val="105"/>
          <w:sz w:val="17"/>
        </w:rPr>
        <w:t>with</w:t>
      </w:r>
      <w:r>
        <w:rPr>
          <w:color w:val="231F20"/>
          <w:spacing w:val="-8"/>
          <w:w w:val="105"/>
          <w:sz w:val="17"/>
        </w:rPr>
        <w:t> </w:t>
      </w:r>
      <w:r>
        <w:rPr>
          <w:color w:val="231F20"/>
          <w:w w:val="105"/>
          <w:sz w:val="17"/>
        </w:rPr>
        <w:t>more</w:t>
      </w:r>
      <w:r>
        <w:rPr>
          <w:color w:val="231F20"/>
          <w:spacing w:val="-8"/>
          <w:w w:val="105"/>
          <w:sz w:val="17"/>
        </w:rPr>
        <w:t> </w:t>
      </w:r>
      <w:r>
        <w:rPr>
          <w:color w:val="231F20"/>
          <w:w w:val="105"/>
          <w:sz w:val="17"/>
        </w:rPr>
        <w:t>than</w:t>
      </w:r>
      <w:r>
        <w:rPr>
          <w:color w:val="231F20"/>
          <w:spacing w:val="-8"/>
          <w:w w:val="105"/>
          <w:sz w:val="17"/>
        </w:rPr>
        <w:t> </w:t>
      </w:r>
      <w:r>
        <w:rPr>
          <w:color w:val="231F20"/>
          <w:w w:val="105"/>
          <w:sz w:val="17"/>
        </w:rPr>
        <w:t>40%</w:t>
      </w:r>
      <w:r>
        <w:rPr>
          <w:color w:val="231F20"/>
          <w:spacing w:val="-8"/>
          <w:w w:val="105"/>
          <w:sz w:val="17"/>
        </w:rPr>
        <w:t> </w:t>
      </w:r>
      <w:r>
        <w:rPr>
          <w:color w:val="231F20"/>
          <w:w w:val="105"/>
          <w:sz w:val="17"/>
        </w:rPr>
        <w:t>water,</w:t>
      </w:r>
      <w:r>
        <w:rPr>
          <w:color w:val="231F20"/>
          <w:spacing w:val="-8"/>
          <w:w w:val="105"/>
          <w:sz w:val="17"/>
        </w:rPr>
        <w:t> </w:t>
      </w:r>
      <w:r>
        <w:rPr>
          <w:color w:val="231F20"/>
          <w:w w:val="105"/>
          <w:sz w:val="17"/>
        </w:rPr>
        <w:t>by</w:t>
      </w:r>
      <w:r>
        <w:rPr>
          <w:color w:val="231F20"/>
          <w:spacing w:val="-8"/>
          <w:w w:val="105"/>
          <w:sz w:val="17"/>
        </w:rPr>
        <w:t> </w:t>
      </w:r>
      <w:r>
        <w:rPr>
          <w:color w:val="231F20"/>
          <w:w w:val="105"/>
          <w:sz w:val="17"/>
        </w:rPr>
        <w:t>mass,</w:t>
      </w:r>
      <w:r>
        <w:rPr>
          <w:color w:val="231F20"/>
          <w:spacing w:val="-8"/>
          <w:w w:val="105"/>
          <w:sz w:val="17"/>
        </w:rPr>
        <w:t> </w:t>
      </w:r>
      <w:r>
        <w:rPr>
          <w:color w:val="231F20"/>
          <w:w w:val="105"/>
          <w:sz w:val="17"/>
        </w:rPr>
        <w:t>irrespective</w:t>
      </w:r>
      <w:r>
        <w:rPr>
          <w:color w:val="231F20"/>
          <w:spacing w:val="-8"/>
          <w:w w:val="105"/>
          <w:sz w:val="17"/>
        </w:rPr>
        <w:t> </w:t>
      </w:r>
      <w:r>
        <w:rPr>
          <w:color w:val="231F20"/>
          <w:w w:val="105"/>
          <w:sz w:val="17"/>
        </w:rPr>
        <w:t>of</w:t>
      </w:r>
      <w:r>
        <w:rPr>
          <w:color w:val="231F20"/>
          <w:spacing w:val="-8"/>
          <w:w w:val="105"/>
          <w:sz w:val="17"/>
        </w:rPr>
        <w:t> </w:t>
      </w:r>
      <w:r>
        <w:rPr>
          <w:color w:val="231F20"/>
          <w:w w:val="105"/>
          <w:sz w:val="17"/>
        </w:rPr>
        <w:t>other </w:t>
      </w:r>
      <w:r>
        <w:rPr>
          <w:color w:val="231F20"/>
          <w:spacing w:val="-2"/>
          <w:w w:val="105"/>
          <w:sz w:val="17"/>
        </w:rPr>
        <w:t>factors;</w:t>
      </w:r>
    </w:p>
    <w:p>
      <w:pPr>
        <w:pStyle w:val="ListParagraph"/>
        <w:numPr>
          <w:ilvl w:val="0"/>
          <w:numId w:val="49"/>
        </w:numPr>
        <w:tabs>
          <w:tab w:pos="3577" w:val="left" w:leader="none"/>
        </w:tabs>
        <w:spacing w:line="256" w:lineRule="auto" w:before="57" w:after="0"/>
        <w:ind w:left="3577" w:right="848" w:hanging="360"/>
        <w:jc w:val="both"/>
        <w:rPr>
          <w:sz w:val="17"/>
        </w:rPr>
      </w:pPr>
      <w:r>
        <w:rPr>
          <w:color w:val="231F20"/>
          <w:w w:val="105"/>
          <w:sz w:val="17"/>
        </w:rPr>
        <w:t>to fish meal manufactured from “white” fish with a moisture content of not more than 12% and</w:t>
      </w:r>
      <w:r>
        <w:rPr>
          <w:color w:val="231F20"/>
          <w:spacing w:val="40"/>
          <w:w w:val="105"/>
          <w:sz w:val="17"/>
        </w:rPr>
        <w:t> </w:t>
      </w:r>
      <w:r>
        <w:rPr>
          <w:color w:val="231F20"/>
          <w:w w:val="105"/>
          <w:sz w:val="17"/>
        </w:rPr>
        <w:t>a fat content of not more than 5% by mass; or</w:t>
      </w:r>
    </w:p>
    <w:p>
      <w:pPr>
        <w:pStyle w:val="ListParagraph"/>
        <w:numPr>
          <w:ilvl w:val="0"/>
          <w:numId w:val="49"/>
        </w:numPr>
        <w:tabs>
          <w:tab w:pos="3575" w:val="left" w:leader="none"/>
          <w:tab w:pos="3577" w:val="left" w:leader="none"/>
        </w:tabs>
        <w:spacing w:line="256" w:lineRule="auto" w:before="58" w:after="0"/>
        <w:ind w:left="3577" w:right="847" w:hanging="361"/>
        <w:jc w:val="both"/>
        <w:rPr>
          <w:sz w:val="17"/>
        </w:rPr>
      </w:pPr>
      <w:r>
        <w:rPr>
          <w:color w:val="231F20"/>
          <w:w w:val="105"/>
          <w:sz w:val="17"/>
        </w:rPr>
        <w:t>with the exception of the documentation requirements in 5.4.4.2, to consignments of fish meal which are accompanied by a certificate issued by the competent authority of the country of shipment or other recognized authority stating that the product has no self-heating properties when transported in packaged form.</w:t>
      </w:r>
    </w:p>
    <w:p>
      <w:pPr>
        <w:pStyle w:val="BodyText"/>
        <w:spacing w:before="79"/>
        <w:ind w:left="3217" w:hanging="720"/>
      </w:pPr>
      <w:r>
        <w:rPr>
          <w:color w:val="231F20"/>
          <w:w w:val="105"/>
        </w:rPr>
        <w:t>929</w:t>
      </w:r>
      <w:r>
        <w:rPr>
          <w:color w:val="231F20"/>
          <w:spacing w:val="68"/>
          <w:w w:val="150"/>
        </w:rPr>
        <w:t>   </w:t>
      </w:r>
      <w:r>
        <w:rPr>
          <w:color w:val="231F20"/>
          <w:w w:val="105"/>
        </w:rPr>
        <w:t>If</w:t>
      </w:r>
      <w:r>
        <w:rPr>
          <w:color w:val="231F20"/>
          <w:spacing w:val="-1"/>
          <w:w w:val="105"/>
        </w:rPr>
        <w:t> </w:t>
      </w:r>
      <w:r>
        <w:rPr>
          <w:color w:val="231F20"/>
          <w:w w:val="105"/>
        </w:rPr>
        <w:t>satisfied,</w:t>
      </w:r>
      <w:r>
        <w:rPr>
          <w:color w:val="231F20"/>
          <w:spacing w:val="-2"/>
          <w:w w:val="105"/>
        </w:rPr>
        <w:t> </w:t>
      </w:r>
      <w:r>
        <w:rPr>
          <w:color w:val="231F20"/>
          <w:w w:val="105"/>
        </w:rPr>
        <w:t>as</w:t>
      </w:r>
      <w:r>
        <w:rPr>
          <w:color w:val="231F20"/>
          <w:spacing w:val="-2"/>
          <w:w w:val="105"/>
        </w:rPr>
        <w:t> </w:t>
      </w:r>
      <w:r>
        <w:rPr>
          <w:color w:val="231F20"/>
          <w:w w:val="105"/>
        </w:rPr>
        <w:t>a</w:t>
      </w:r>
      <w:r>
        <w:rPr>
          <w:color w:val="231F20"/>
          <w:spacing w:val="-3"/>
          <w:w w:val="105"/>
        </w:rPr>
        <w:t> </w:t>
      </w:r>
      <w:r>
        <w:rPr>
          <w:color w:val="231F20"/>
          <w:w w:val="105"/>
        </w:rPr>
        <w:t>result</w:t>
      </w:r>
      <w:r>
        <w:rPr>
          <w:color w:val="231F20"/>
          <w:spacing w:val="-2"/>
          <w:w w:val="105"/>
        </w:rPr>
        <w:t> </w:t>
      </w:r>
      <w:r>
        <w:rPr>
          <w:color w:val="231F20"/>
          <w:w w:val="105"/>
        </w:rPr>
        <w:t>of</w:t>
      </w:r>
      <w:r>
        <w:rPr>
          <w:color w:val="231F20"/>
          <w:spacing w:val="-3"/>
          <w:w w:val="105"/>
        </w:rPr>
        <w:t> </w:t>
      </w:r>
      <w:r>
        <w:rPr>
          <w:color w:val="231F20"/>
          <w:w w:val="105"/>
        </w:rPr>
        <w:t>tests,</w:t>
      </w:r>
      <w:r>
        <w:rPr>
          <w:color w:val="231F20"/>
          <w:spacing w:val="-2"/>
          <w:w w:val="105"/>
        </w:rPr>
        <w:t> </w:t>
      </w:r>
      <w:r>
        <w:rPr>
          <w:color w:val="231F20"/>
          <w:w w:val="105"/>
        </w:rPr>
        <w:t>that</w:t>
      </w:r>
      <w:r>
        <w:rPr>
          <w:color w:val="231F20"/>
          <w:spacing w:val="-2"/>
          <w:w w:val="105"/>
        </w:rPr>
        <w:t> </w:t>
      </w:r>
      <w:r>
        <w:rPr>
          <w:color w:val="231F20"/>
          <w:w w:val="105"/>
        </w:rPr>
        <w:t>such</w:t>
      </w:r>
      <w:r>
        <w:rPr>
          <w:color w:val="231F20"/>
          <w:spacing w:val="-3"/>
          <w:w w:val="105"/>
        </w:rPr>
        <w:t> </w:t>
      </w:r>
      <w:r>
        <w:rPr>
          <w:color w:val="231F20"/>
          <w:w w:val="105"/>
        </w:rPr>
        <w:t>relaxation</w:t>
      </w:r>
      <w:r>
        <w:rPr>
          <w:color w:val="231F20"/>
          <w:spacing w:val="-2"/>
          <w:w w:val="105"/>
        </w:rPr>
        <w:t> </w:t>
      </w:r>
      <w:r>
        <w:rPr>
          <w:color w:val="231F20"/>
          <w:w w:val="105"/>
        </w:rPr>
        <w:t>is</w:t>
      </w:r>
      <w:r>
        <w:rPr>
          <w:color w:val="231F20"/>
          <w:spacing w:val="-3"/>
          <w:w w:val="105"/>
        </w:rPr>
        <w:t> </w:t>
      </w:r>
      <w:r>
        <w:rPr>
          <w:color w:val="231F20"/>
          <w:w w:val="105"/>
        </w:rPr>
        <w:t>justified,</w:t>
      </w:r>
      <w:r>
        <w:rPr>
          <w:color w:val="231F20"/>
          <w:spacing w:val="-2"/>
          <w:w w:val="105"/>
        </w:rPr>
        <w:t> </w:t>
      </w:r>
      <w:r>
        <w:rPr>
          <w:color w:val="231F20"/>
          <w:w w:val="105"/>
        </w:rPr>
        <w:t>the</w:t>
      </w:r>
      <w:r>
        <w:rPr>
          <w:color w:val="231F20"/>
          <w:spacing w:val="-2"/>
          <w:w w:val="105"/>
        </w:rPr>
        <w:t> </w:t>
      </w:r>
      <w:r>
        <w:rPr>
          <w:color w:val="231F20"/>
          <w:w w:val="105"/>
        </w:rPr>
        <w:t>competent</w:t>
      </w:r>
      <w:r>
        <w:rPr>
          <w:color w:val="231F20"/>
          <w:spacing w:val="-3"/>
          <w:w w:val="105"/>
        </w:rPr>
        <w:t> </w:t>
      </w:r>
      <w:r>
        <w:rPr>
          <w:color w:val="231F20"/>
          <w:w w:val="105"/>
        </w:rPr>
        <w:t>authority</w:t>
      </w:r>
      <w:r>
        <w:rPr>
          <w:color w:val="231F20"/>
          <w:spacing w:val="-2"/>
          <w:w w:val="105"/>
        </w:rPr>
        <w:t> </w:t>
      </w:r>
      <w:r>
        <w:rPr>
          <w:color w:val="231F20"/>
          <w:w w:val="105"/>
        </w:rPr>
        <w:t>may</w:t>
      </w:r>
      <w:r>
        <w:rPr>
          <w:color w:val="231F20"/>
          <w:spacing w:val="-2"/>
          <w:w w:val="105"/>
        </w:rPr>
        <w:t> permit:</w:t>
      </w:r>
    </w:p>
    <w:p>
      <w:pPr>
        <w:pStyle w:val="ListParagraph"/>
        <w:numPr>
          <w:ilvl w:val="0"/>
          <w:numId w:val="49"/>
        </w:numPr>
        <w:tabs>
          <w:tab w:pos="3577" w:val="left" w:leader="none"/>
        </w:tabs>
        <w:spacing w:line="256" w:lineRule="auto" w:before="70" w:after="0"/>
        <w:ind w:left="3577" w:right="847" w:hanging="360"/>
        <w:jc w:val="both"/>
        <w:rPr>
          <w:sz w:val="17"/>
        </w:rPr>
      </w:pPr>
      <w:r>
        <w:rPr>
          <w:color w:val="231F20"/>
          <w:w w:val="105"/>
          <w:sz w:val="17"/>
        </w:rPr>
        <w:t>the seed cakes described as “SEED CAKE, containing vegetable oil (a) mechanically expelled seeds,</w:t>
      </w:r>
      <w:r>
        <w:rPr>
          <w:color w:val="231F20"/>
          <w:spacing w:val="19"/>
          <w:w w:val="105"/>
          <w:sz w:val="17"/>
        </w:rPr>
        <w:t> </w:t>
      </w:r>
      <w:r>
        <w:rPr>
          <w:color w:val="231F20"/>
          <w:w w:val="105"/>
          <w:sz w:val="17"/>
        </w:rPr>
        <w:t>containing</w:t>
      </w:r>
      <w:r>
        <w:rPr>
          <w:color w:val="231F20"/>
          <w:spacing w:val="19"/>
          <w:w w:val="105"/>
          <w:sz w:val="17"/>
        </w:rPr>
        <w:t> </w:t>
      </w:r>
      <w:r>
        <w:rPr>
          <w:color w:val="231F20"/>
          <w:w w:val="105"/>
          <w:sz w:val="17"/>
        </w:rPr>
        <w:t>more</w:t>
      </w:r>
      <w:r>
        <w:rPr>
          <w:color w:val="231F20"/>
          <w:spacing w:val="19"/>
          <w:w w:val="105"/>
          <w:sz w:val="17"/>
        </w:rPr>
        <w:t> </w:t>
      </w:r>
      <w:r>
        <w:rPr>
          <w:color w:val="231F20"/>
          <w:w w:val="105"/>
          <w:sz w:val="17"/>
        </w:rPr>
        <w:t>than</w:t>
      </w:r>
      <w:r>
        <w:rPr>
          <w:color w:val="231F20"/>
          <w:spacing w:val="19"/>
          <w:w w:val="105"/>
          <w:sz w:val="17"/>
        </w:rPr>
        <w:t> </w:t>
      </w:r>
      <w:r>
        <w:rPr>
          <w:color w:val="231F20"/>
          <w:w w:val="105"/>
          <w:sz w:val="17"/>
        </w:rPr>
        <w:t>10%</w:t>
      </w:r>
      <w:r>
        <w:rPr>
          <w:color w:val="231F20"/>
          <w:spacing w:val="19"/>
          <w:w w:val="105"/>
          <w:sz w:val="17"/>
        </w:rPr>
        <w:t> </w:t>
      </w:r>
      <w:r>
        <w:rPr>
          <w:color w:val="231F20"/>
          <w:w w:val="105"/>
          <w:sz w:val="17"/>
        </w:rPr>
        <w:t>of</w:t>
      </w:r>
      <w:r>
        <w:rPr>
          <w:color w:val="231F20"/>
          <w:spacing w:val="19"/>
          <w:w w:val="105"/>
          <w:sz w:val="17"/>
        </w:rPr>
        <w:t> </w:t>
      </w:r>
      <w:r>
        <w:rPr>
          <w:color w:val="231F20"/>
          <w:w w:val="105"/>
          <w:sz w:val="17"/>
        </w:rPr>
        <w:t>oil</w:t>
      </w:r>
      <w:r>
        <w:rPr>
          <w:color w:val="231F20"/>
          <w:spacing w:val="19"/>
          <w:w w:val="105"/>
          <w:sz w:val="17"/>
        </w:rPr>
        <w:t> </w:t>
      </w:r>
      <w:r>
        <w:rPr>
          <w:color w:val="231F20"/>
          <w:w w:val="105"/>
          <w:sz w:val="17"/>
        </w:rPr>
        <w:t>or</w:t>
      </w:r>
      <w:r>
        <w:rPr>
          <w:color w:val="231F20"/>
          <w:spacing w:val="19"/>
          <w:w w:val="105"/>
          <w:sz w:val="17"/>
        </w:rPr>
        <w:t> </w:t>
      </w:r>
      <w:r>
        <w:rPr>
          <w:color w:val="231F20"/>
          <w:w w:val="105"/>
          <w:sz w:val="17"/>
        </w:rPr>
        <w:t>more</w:t>
      </w:r>
      <w:r>
        <w:rPr>
          <w:color w:val="231F20"/>
          <w:spacing w:val="19"/>
          <w:w w:val="105"/>
          <w:sz w:val="17"/>
        </w:rPr>
        <w:t> </w:t>
      </w:r>
      <w:r>
        <w:rPr>
          <w:color w:val="231F20"/>
          <w:w w:val="105"/>
          <w:sz w:val="17"/>
        </w:rPr>
        <w:t>than</w:t>
      </w:r>
      <w:r>
        <w:rPr>
          <w:color w:val="231F20"/>
          <w:spacing w:val="19"/>
          <w:w w:val="105"/>
          <w:sz w:val="17"/>
        </w:rPr>
        <w:t> </w:t>
      </w:r>
      <w:r>
        <w:rPr>
          <w:color w:val="231F20"/>
          <w:w w:val="105"/>
          <w:sz w:val="17"/>
        </w:rPr>
        <w:t>20%</w:t>
      </w:r>
      <w:r>
        <w:rPr>
          <w:color w:val="231F20"/>
          <w:spacing w:val="19"/>
          <w:w w:val="105"/>
          <w:sz w:val="17"/>
        </w:rPr>
        <w:t> </w:t>
      </w:r>
      <w:r>
        <w:rPr>
          <w:color w:val="231F20"/>
          <w:w w:val="105"/>
          <w:sz w:val="17"/>
        </w:rPr>
        <w:t>of</w:t>
      </w:r>
      <w:r>
        <w:rPr>
          <w:color w:val="231F20"/>
          <w:spacing w:val="19"/>
          <w:w w:val="105"/>
          <w:sz w:val="17"/>
        </w:rPr>
        <w:t> </w:t>
      </w:r>
      <w:r>
        <w:rPr>
          <w:color w:val="231F20"/>
          <w:w w:val="105"/>
          <w:sz w:val="17"/>
        </w:rPr>
        <w:t>oil</w:t>
      </w:r>
      <w:r>
        <w:rPr>
          <w:color w:val="231F20"/>
          <w:spacing w:val="19"/>
          <w:w w:val="105"/>
          <w:sz w:val="17"/>
        </w:rPr>
        <w:t> </w:t>
      </w:r>
      <w:r>
        <w:rPr>
          <w:color w:val="231F20"/>
          <w:w w:val="105"/>
          <w:sz w:val="17"/>
        </w:rPr>
        <w:t>and</w:t>
      </w:r>
      <w:r>
        <w:rPr>
          <w:color w:val="231F20"/>
          <w:spacing w:val="19"/>
          <w:w w:val="105"/>
          <w:sz w:val="17"/>
        </w:rPr>
        <w:t> </w:t>
      </w:r>
      <w:r>
        <w:rPr>
          <w:color w:val="231F20"/>
          <w:w w:val="105"/>
          <w:sz w:val="17"/>
        </w:rPr>
        <w:t>moisture</w:t>
      </w:r>
      <w:r>
        <w:rPr>
          <w:color w:val="231F20"/>
          <w:spacing w:val="19"/>
          <w:w w:val="105"/>
          <w:sz w:val="17"/>
        </w:rPr>
        <w:t> </w:t>
      </w:r>
      <w:r>
        <w:rPr>
          <w:color w:val="231F20"/>
          <w:w w:val="105"/>
          <w:sz w:val="17"/>
        </w:rPr>
        <w:t>combined”</w:t>
      </w:r>
      <w:r>
        <w:rPr>
          <w:color w:val="231F20"/>
          <w:spacing w:val="19"/>
          <w:w w:val="105"/>
          <w:sz w:val="17"/>
        </w:rPr>
        <w:t> </w:t>
      </w:r>
      <w:r>
        <w:rPr>
          <w:color w:val="231F20"/>
          <w:w w:val="105"/>
          <w:sz w:val="17"/>
        </w:rPr>
        <w:t>to be transported under conditions governing “SEED CAKE, containing vegetable oil (b) solvent extractions and expelled seeds, containing not more than 10% of oil and, when the amount of moisture is higher than 10% not more than 20% of oil and moisture combined”, and</w:t>
      </w:r>
    </w:p>
    <w:p>
      <w:pPr>
        <w:pStyle w:val="ListParagraph"/>
        <w:numPr>
          <w:ilvl w:val="0"/>
          <w:numId w:val="49"/>
        </w:numPr>
        <w:tabs>
          <w:tab w:pos="3577" w:val="left" w:leader="none"/>
        </w:tabs>
        <w:spacing w:line="256" w:lineRule="auto" w:before="60" w:after="0"/>
        <w:ind w:left="3577" w:right="848" w:hanging="360"/>
        <w:jc w:val="both"/>
        <w:rPr>
          <w:sz w:val="17"/>
        </w:rPr>
      </w:pPr>
      <w:r>
        <w:rPr>
          <w:color w:val="231F20"/>
          <w:w w:val="105"/>
          <w:sz w:val="17"/>
        </w:rPr>
        <w:t>the</w:t>
      </w:r>
      <w:r>
        <w:rPr>
          <w:color w:val="231F20"/>
          <w:spacing w:val="-5"/>
          <w:w w:val="105"/>
          <w:sz w:val="17"/>
        </w:rPr>
        <w:t> </w:t>
      </w:r>
      <w:r>
        <w:rPr>
          <w:color w:val="231F20"/>
          <w:w w:val="105"/>
          <w:sz w:val="17"/>
        </w:rPr>
        <w:t>seed</w:t>
      </w:r>
      <w:r>
        <w:rPr>
          <w:color w:val="231F20"/>
          <w:spacing w:val="-5"/>
          <w:w w:val="105"/>
          <w:sz w:val="17"/>
        </w:rPr>
        <w:t> </w:t>
      </w:r>
      <w:r>
        <w:rPr>
          <w:color w:val="231F20"/>
          <w:w w:val="105"/>
          <w:sz w:val="17"/>
        </w:rPr>
        <w:t>cakes</w:t>
      </w:r>
      <w:r>
        <w:rPr>
          <w:color w:val="231F20"/>
          <w:spacing w:val="-5"/>
          <w:w w:val="105"/>
          <w:sz w:val="17"/>
        </w:rPr>
        <w:t> </w:t>
      </w:r>
      <w:r>
        <w:rPr>
          <w:color w:val="231F20"/>
          <w:w w:val="105"/>
          <w:sz w:val="17"/>
        </w:rPr>
        <w:t>described</w:t>
      </w:r>
      <w:r>
        <w:rPr>
          <w:color w:val="231F20"/>
          <w:spacing w:val="-5"/>
          <w:w w:val="105"/>
          <w:sz w:val="17"/>
        </w:rPr>
        <w:t> </w:t>
      </w:r>
      <w:r>
        <w:rPr>
          <w:color w:val="231F20"/>
          <w:w w:val="105"/>
          <w:sz w:val="17"/>
        </w:rPr>
        <w:t>as</w:t>
      </w:r>
      <w:r>
        <w:rPr>
          <w:color w:val="231F20"/>
          <w:spacing w:val="-5"/>
          <w:w w:val="105"/>
          <w:sz w:val="17"/>
        </w:rPr>
        <w:t> </w:t>
      </w:r>
      <w:r>
        <w:rPr>
          <w:color w:val="231F20"/>
          <w:w w:val="105"/>
          <w:sz w:val="17"/>
        </w:rPr>
        <w:t>“SEED</w:t>
      </w:r>
      <w:r>
        <w:rPr>
          <w:color w:val="231F20"/>
          <w:spacing w:val="-5"/>
          <w:w w:val="105"/>
          <w:sz w:val="17"/>
        </w:rPr>
        <w:t> </w:t>
      </w:r>
      <w:r>
        <w:rPr>
          <w:color w:val="231F20"/>
          <w:w w:val="105"/>
          <w:sz w:val="17"/>
        </w:rPr>
        <w:t>CAKE,</w:t>
      </w:r>
      <w:r>
        <w:rPr>
          <w:color w:val="231F20"/>
          <w:spacing w:val="-5"/>
          <w:w w:val="105"/>
          <w:sz w:val="17"/>
        </w:rPr>
        <w:t> </w:t>
      </w:r>
      <w:r>
        <w:rPr>
          <w:color w:val="231F20"/>
          <w:w w:val="105"/>
          <w:sz w:val="17"/>
        </w:rPr>
        <w:t>containing</w:t>
      </w:r>
      <w:r>
        <w:rPr>
          <w:color w:val="231F20"/>
          <w:spacing w:val="-5"/>
          <w:w w:val="105"/>
          <w:sz w:val="17"/>
        </w:rPr>
        <w:t> </w:t>
      </w:r>
      <w:r>
        <w:rPr>
          <w:color w:val="231F20"/>
          <w:w w:val="105"/>
          <w:sz w:val="17"/>
        </w:rPr>
        <w:t>vegetable</w:t>
      </w:r>
      <w:r>
        <w:rPr>
          <w:color w:val="231F20"/>
          <w:spacing w:val="-5"/>
          <w:w w:val="105"/>
          <w:sz w:val="17"/>
        </w:rPr>
        <w:t> </w:t>
      </w:r>
      <w:r>
        <w:rPr>
          <w:color w:val="231F20"/>
          <w:w w:val="105"/>
          <w:sz w:val="17"/>
        </w:rPr>
        <w:t>oil</w:t>
      </w:r>
      <w:r>
        <w:rPr>
          <w:color w:val="231F20"/>
          <w:spacing w:val="-5"/>
          <w:w w:val="105"/>
          <w:sz w:val="17"/>
        </w:rPr>
        <w:t> </w:t>
      </w:r>
      <w:r>
        <w:rPr>
          <w:color w:val="231F20"/>
          <w:w w:val="105"/>
          <w:sz w:val="17"/>
        </w:rPr>
        <w:t>(b)</w:t>
      </w:r>
      <w:r>
        <w:rPr>
          <w:color w:val="231F20"/>
          <w:spacing w:val="-5"/>
          <w:w w:val="105"/>
          <w:sz w:val="17"/>
        </w:rPr>
        <w:t> </w:t>
      </w:r>
      <w:r>
        <w:rPr>
          <w:color w:val="231F20"/>
          <w:w w:val="105"/>
          <w:sz w:val="17"/>
        </w:rPr>
        <w:t>solvent</w:t>
      </w:r>
      <w:r>
        <w:rPr>
          <w:color w:val="231F20"/>
          <w:spacing w:val="-5"/>
          <w:w w:val="105"/>
          <w:sz w:val="17"/>
        </w:rPr>
        <w:t> </w:t>
      </w:r>
      <w:r>
        <w:rPr>
          <w:color w:val="231F20"/>
          <w:w w:val="105"/>
          <w:sz w:val="17"/>
        </w:rPr>
        <w:t>extractions</w:t>
      </w:r>
      <w:r>
        <w:rPr>
          <w:color w:val="231F20"/>
          <w:spacing w:val="-5"/>
          <w:w w:val="105"/>
          <w:sz w:val="17"/>
        </w:rPr>
        <w:t> </w:t>
      </w:r>
      <w:r>
        <w:rPr>
          <w:color w:val="231F20"/>
          <w:w w:val="105"/>
          <w:sz w:val="17"/>
        </w:rPr>
        <w:t>and expelled</w:t>
      </w:r>
      <w:r>
        <w:rPr>
          <w:color w:val="231F20"/>
          <w:spacing w:val="-8"/>
          <w:w w:val="105"/>
          <w:sz w:val="17"/>
        </w:rPr>
        <w:t> </w:t>
      </w:r>
      <w:r>
        <w:rPr>
          <w:color w:val="231F20"/>
          <w:w w:val="105"/>
          <w:sz w:val="17"/>
        </w:rPr>
        <w:t>seeds,</w:t>
      </w:r>
      <w:r>
        <w:rPr>
          <w:color w:val="231F20"/>
          <w:spacing w:val="-8"/>
          <w:w w:val="105"/>
          <w:sz w:val="17"/>
        </w:rPr>
        <w:t> </w:t>
      </w:r>
      <w:r>
        <w:rPr>
          <w:color w:val="231F20"/>
          <w:w w:val="105"/>
          <w:sz w:val="17"/>
        </w:rPr>
        <w:t>containing</w:t>
      </w:r>
      <w:r>
        <w:rPr>
          <w:color w:val="231F20"/>
          <w:spacing w:val="-8"/>
          <w:w w:val="105"/>
          <w:sz w:val="17"/>
        </w:rPr>
        <w:t> </w:t>
      </w:r>
      <w:r>
        <w:rPr>
          <w:color w:val="231F20"/>
          <w:w w:val="105"/>
          <w:sz w:val="17"/>
        </w:rPr>
        <w:t>not</w:t>
      </w:r>
      <w:r>
        <w:rPr>
          <w:color w:val="231F20"/>
          <w:spacing w:val="-8"/>
          <w:w w:val="105"/>
          <w:sz w:val="17"/>
        </w:rPr>
        <w:t> </w:t>
      </w:r>
      <w:r>
        <w:rPr>
          <w:color w:val="231F20"/>
          <w:w w:val="105"/>
          <w:sz w:val="17"/>
        </w:rPr>
        <w:t>more</w:t>
      </w:r>
      <w:r>
        <w:rPr>
          <w:color w:val="231F20"/>
          <w:spacing w:val="-8"/>
          <w:w w:val="105"/>
          <w:sz w:val="17"/>
        </w:rPr>
        <w:t> </w:t>
      </w:r>
      <w:r>
        <w:rPr>
          <w:color w:val="231F20"/>
          <w:w w:val="105"/>
          <w:sz w:val="17"/>
        </w:rPr>
        <w:t>than</w:t>
      </w:r>
      <w:r>
        <w:rPr>
          <w:color w:val="231F20"/>
          <w:spacing w:val="-8"/>
          <w:w w:val="105"/>
          <w:sz w:val="17"/>
        </w:rPr>
        <w:t> </w:t>
      </w:r>
      <w:r>
        <w:rPr>
          <w:color w:val="231F20"/>
          <w:w w:val="105"/>
          <w:sz w:val="17"/>
        </w:rPr>
        <w:t>10%</w:t>
      </w:r>
      <w:r>
        <w:rPr>
          <w:color w:val="231F20"/>
          <w:spacing w:val="-8"/>
          <w:w w:val="105"/>
          <w:sz w:val="17"/>
        </w:rPr>
        <w:t> </w:t>
      </w:r>
      <w:r>
        <w:rPr>
          <w:color w:val="231F20"/>
          <w:w w:val="105"/>
          <w:sz w:val="17"/>
        </w:rPr>
        <w:t>of</w:t>
      </w:r>
      <w:r>
        <w:rPr>
          <w:color w:val="231F20"/>
          <w:spacing w:val="-8"/>
          <w:w w:val="105"/>
          <w:sz w:val="17"/>
        </w:rPr>
        <w:t> </w:t>
      </w:r>
      <w:r>
        <w:rPr>
          <w:color w:val="231F20"/>
          <w:w w:val="105"/>
          <w:sz w:val="17"/>
        </w:rPr>
        <w:t>oil</w:t>
      </w:r>
      <w:r>
        <w:rPr>
          <w:color w:val="231F20"/>
          <w:spacing w:val="-8"/>
          <w:w w:val="105"/>
          <w:sz w:val="17"/>
        </w:rPr>
        <w:t> </w:t>
      </w:r>
      <w:r>
        <w:rPr>
          <w:color w:val="231F20"/>
          <w:w w:val="105"/>
          <w:sz w:val="17"/>
        </w:rPr>
        <w:t>and,</w:t>
      </w:r>
      <w:r>
        <w:rPr>
          <w:color w:val="231F20"/>
          <w:spacing w:val="-8"/>
          <w:w w:val="105"/>
          <w:sz w:val="17"/>
        </w:rPr>
        <w:t> </w:t>
      </w:r>
      <w:r>
        <w:rPr>
          <w:color w:val="231F20"/>
          <w:w w:val="105"/>
          <w:sz w:val="17"/>
        </w:rPr>
        <w:t>when</w:t>
      </w:r>
      <w:r>
        <w:rPr>
          <w:color w:val="231F20"/>
          <w:spacing w:val="-8"/>
          <w:w w:val="105"/>
          <w:sz w:val="17"/>
        </w:rPr>
        <w:t> </w:t>
      </w:r>
      <w:r>
        <w:rPr>
          <w:color w:val="231F20"/>
          <w:w w:val="105"/>
          <w:sz w:val="17"/>
        </w:rPr>
        <w:t>the</w:t>
      </w:r>
      <w:r>
        <w:rPr>
          <w:color w:val="231F20"/>
          <w:spacing w:val="-8"/>
          <w:w w:val="105"/>
          <w:sz w:val="17"/>
        </w:rPr>
        <w:t> </w:t>
      </w:r>
      <w:r>
        <w:rPr>
          <w:color w:val="231F20"/>
          <w:w w:val="105"/>
          <w:sz w:val="17"/>
        </w:rPr>
        <w:t>amount</w:t>
      </w:r>
      <w:r>
        <w:rPr>
          <w:color w:val="231F20"/>
          <w:spacing w:val="-8"/>
          <w:w w:val="105"/>
          <w:sz w:val="17"/>
        </w:rPr>
        <w:t> </w:t>
      </w:r>
      <w:r>
        <w:rPr>
          <w:color w:val="231F20"/>
          <w:w w:val="105"/>
          <w:sz w:val="17"/>
        </w:rPr>
        <w:t>of</w:t>
      </w:r>
      <w:r>
        <w:rPr>
          <w:color w:val="231F20"/>
          <w:spacing w:val="-8"/>
          <w:w w:val="105"/>
          <w:sz w:val="17"/>
        </w:rPr>
        <w:t> </w:t>
      </w:r>
      <w:r>
        <w:rPr>
          <w:color w:val="231F20"/>
          <w:w w:val="105"/>
          <w:sz w:val="17"/>
        </w:rPr>
        <w:t>moisture</w:t>
      </w:r>
      <w:r>
        <w:rPr>
          <w:color w:val="231F20"/>
          <w:spacing w:val="-8"/>
          <w:w w:val="105"/>
          <w:sz w:val="17"/>
        </w:rPr>
        <w:t> </w:t>
      </w:r>
      <w:r>
        <w:rPr>
          <w:color w:val="231F20"/>
          <w:w w:val="105"/>
          <w:sz w:val="17"/>
        </w:rPr>
        <w:t>is</w:t>
      </w:r>
      <w:r>
        <w:rPr>
          <w:color w:val="231F20"/>
          <w:spacing w:val="-8"/>
          <w:w w:val="105"/>
          <w:sz w:val="17"/>
        </w:rPr>
        <w:t> </w:t>
      </w:r>
      <w:r>
        <w:rPr>
          <w:color w:val="231F20"/>
          <w:w w:val="105"/>
          <w:sz w:val="17"/>
        </w:rPr>
        <w:t>higher than</w:t>
      </w:r>
      <w:r>
        <w:rPr>
          <w:color w:val="231F20"/>
          <w:spacing w:val="-2"/>
          <w:w w:val="105"/>
          <w:sz w:val="17"/>
        </w:rPr>
        <w:t> </w:t>
      </w:r>
      <w:r>
        <w:rPr>
          <w:color w:val="231F20"/>
          <w:w w:val="105"/>
          <w:sz w:val="17"/>
        </w:rPr>
        <w:t>10%</w:t>
      </w:r>
      <w:r>
        <w:rPr>
          <w:color w:val="231F20"/>
          <w:spacing w:val="-2"/>
          <w:w w:val="105"/>
          <w:sz w:val="17"/>
        </w:rPr>
        <w:t> </w:t>
      </w:r>
      <w:r>
        <w:rPr>
          <w:color w:val="231F20"/>
          <w:w w:val="105"/>
          <w:sz w:val="17"/>
        </w:rPr>
        <w:t>not</w:t>
      </w:r>
      <w:r>
        <w:rPr>
          <w:color w:val="231F20"/>
          <w:spacing w:val="-2"/>
          <w:w w:val="105"/>
          <w:sz w:val="17"/>
        </w:rPr>
        <w:t> </w:t>
      </w:r>
      <w:r>
        <w:rPr>
          <w:color w:val="231F20"/>
          <w:w w:val="105"/>
          <w:sz w:val="17"/>
        </w:rPr>
        <w:t>more</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20%</w:t>
      </w:r>
      <w:r>
        <w:rPr>
          <w:color w:val="231F20"/>
          <w:spacing w:val="-2"/>
          <w:w w:val="105"/>
          <w:sz w:val="17"/>
        </w:rPr>
        <w:t> </w:t>
      </w:r>
      <w:r>
        <w:rPr>
          <w:color w:val="231F20"/>
          <w:w w:val="105"/>
          <w:sz w:val="17"/>
        </w:rPr>
        <w:t>of</w:t>
      </w:r>
      <w:r>
        <w:rPr>
          <w:color w:val="231F20"/>
          <w:spacing w:val="-2"/>
          <w:w w:val="105"/>
          <w:sz w:val="17"/>
        </w:rPr>
        <w:t> </w:t>
      </w:r>
      <w:r>
        <w:rPr>
          <w:color w:val="231F20"/>
          <w:w w:val="105"/>
          <w:sz w:val="17"/>
        </w:rPr>
        <w:t>oil</w:t>
      </w:r>
      <w:r>
        <w:rPr>
          <w:color w:val="231F20"/>
          <w:spacing w:val="-2"/>
          <w:w w:val="105"/>
          <w:sz w:val="17"/>
        </w:rPr>
        <w:t> </w:t>
      </w:r>
      <w:r>
        <w:rPr>
          <w:color w:val="231F20"/>
          <w:w w:val="105"/>
          <w:sz w:val="17"/>
        </w:rPr>
        <w:t>and</w:t>
      </w:r>
      <w:r>
        <w:rPr>
          <w:color w:val="231F20"/>
          <w:spacing w:val="-2"/>
          <w:w w:val="105"/>
          <w:sz w:val="17"/>
        </w:rPr>
        <w:t> </w:t>
      </w:r>
      <w:r>
        <w:rPr>
          <w:color w:val="231F20"/>
          <w:w w:val="105"/>
          <w:sz w:val="17"/>
        </w:rPr>
        <w:t>moisture</w:t>
      </w:r>
      <w:r>
        <w:rPr>
          <w:color w:val="231F20"/>
          <w:spacing w:val="-2"/>
          <w:w w:val="105"/>
          <w:sz w:val="17"/>
        </w:rPr>
        <w:t> </w:t>
      </w:r>
      <w:r>
        <w:rPr>
          <w:color w:val="231F20"/>
          <w:w w:val="105"/>
          <w:sz w:val="17"/>
        </w:rPr>
        <w:t>combined”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be</w:t>
      </w:r>
      <w:r>
        <w:rPr>
          <w:color w:val="231F20"/>
          <w:spacing w:val="-2"/>
          <w:w w:val="105"/>
          <w:sz w:val="17"/>
        </w:rPr>
        <w:t> </w:t>
      </w:r>
      <w:r>
        <w:rPr>
          <w:color w:val="231F20"/>
          <w:w w:val="105"/>
          <w:sz w:val="17"/>
        </w:rPr>
        <w:t>transported</w:t>
      </w:r>
      <w:r>
        <w:rPr>
          <w:color w:val="231F20"/>
          <w:spacing w:val="-2"/>
          <w:w w:val="105"/>
          <w:sz w:val="17"/>
        </w:rPr>
        <w:t> </w:t>
      </w:r>
      <w:r>
        <w:rPr>
          <w:color w:val="231F20"/>
          <w:w w:val="105"/>
          <w:sz w:val="17"/>
        </w:rPr>
        <w:t>under</w:t>
      </w:r>
      <w:r>
        <w:rPr>
          <w:color w:val="231F20"/>
          <w:spacing w:val="-2"/>
          <w:w w:val="105"/>
          <w:sz w:val="17"/>
        </w:rPr>
        <w:t> </w:t>
      </w:r>
      <w:r>
        <w:rPr>
          <w:color w:val="231F20"/>
          <w:w w:val="105"/>
          <w:sz w:val="17"/>
        </w:rPr>
        <w:t>conditions governing SEED CAKE, UN 2217.</w:t>
      </w:r>
    </w:p>
    <w:p>
      <w:pPr>
        <w:pStyle w:val="BodyText"/>
        <w:spacing w:line="256" w:lineRule="auto" w:before="80"/>
        <w:ind w:left="3217" w:right="848"/>
      </w:pPr>
      <w:r>
        <w:rPr>
          <w:color w:val="231F20"/>
          <w:w w:val="105"/>
        </w:rPr>
        <w:t>Certificates from the shipper shall state oil content and moisture content and shall accompany the </w:t>
      </w:r>
      <w:r>
        <w:rPr>
          <w:color w:val="231F20"/>
          <w:spacing w:val="-2"/>
          <w:w w:val="105"/>
        </w:rPr>
        <w:t>shipment.</w:t>
      </w:r>
    </w:p>
    <w:p>
      <w:pPr>
        <w:pStyle w:val="BodyText"/>
        <w:spacing w:line="256" w:lineRule="auto" w:before="77"/>
        <w:ind w:left="3217" w:right="847" w:hanging="720"/>
      </w:pPr>
      <w:r>
        <w:rPr>
          <w:color w:val="231F20"/>
          <w:w w:val="105"/>
        </w:rPr>
        <w:t>930</w:t>
      </w:r>
      <w:r>
        <w:rPr>
          <w:color w:val="231F20"/>
          <w:spacing w:val="80"/>
          <w:w w:val="105"/>
        </w:rPr>
        <w:t>  </w:t>
      </w:r>
      <w:r>
        <w:rPr>
          <w:color w:val="231F20"/>
          <w:w w:val="105"/>
        </w:rPr>
        <w:t>All pesticides can only be carried under the provisions of this class if accompanied by a certificate supplied by the shipper stating that, when in contact with water, it is not combustible and does not show tendency to autoignition, and that the mixture of gases evolved is not flammable. Otherwise, the provisions of class 4.3 shall be applicable.</w:t>
      </w:r>
    </w:p>
    <w:p>
      <w:pPr>
        <w:pStyle w:val="BodyText"/>
        <w:spacing w:line="256" w:lineRule="auto" w:before="78"/>
        <w:ind w:left="3217" w:right="848" w:hanging="961"/>
      </w:pPr>
      <w:r>
        <w:rPr>
          <w:rFonts w:ascii="Cambria" w:hAnsi="Cambria"/>
          <w:color w:val="231F20"/>
          <w:w w:val="105"/>
        </w:rPr>
        <w:t>△</w:t>
      </w:r>
      <w:r>
        <w:rPr>
          <w:rFonts w:ascii="Cambria" w:hAnsi="Cambria"/>
          <w:color w:val="231F20"/>
          <w:spacing w:val="40"/>
          <w:w w:val="105"/>
        </w:rPr>
        <w:t> </w:t>
      </w:r>
      <w:r>
        <w:rPr>
          <w:color w:val="231F20"/>
          <w:w w:val="105"/>
        </w:rPr>
        <w:t>931</w:t>
      </w:r>
      <w:r>
        <w:rPr>
          <w:color w:val="231F20"/>
          <w:spacing w:val="80"/>
          <w:w w:val="150"/>
        </w:rPr>
        <w:t>  </w:t>
      </w:r>
      <w:r>
        <w:rPr>
          <w:color w:val="231F20"/>
          <w:w w:val="105"/>
        </w:rPr>
        <w:t>With</w:t>
      </w:r>
      <w:r>
        <w:rPr>
          <w:color w:val="231F20"/>
          <w:spacing w:val="-2"/>
          <w:w w:val="105"/>
        </w:rPr>
        <w:t> </w:t>
      </w:r>
      <w:r>
        <w:rPr>
          <w:color w:val="231F20"/>
          <w:w w:val="105"/>
        </w:rPr>
        <w:t>the</w:t>
      </w:r>
      <w:r>
        <w:rPr>
          <w:color w:val="231F20"/>
          <w:spacing w:val="-2"/>
          <w:w w:val="105"/>
        </w:rPr>
        <w:t> </w:t>
      </w:r>
      <w:r>
        <w:rPr>
          <w:color w:val="231F20"/>
          <w:w w:val="105"/>
        </w:rPr>
        <w:t>exception</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2"/>
          <w:w w:val="105"/>
        </w:rPr>
        <w:t> </w:t>
      </w:r>
      <w:r>
        <w:rPr>
          <w:color w:val="231F20"/>
          <w:w w:val="105"/>
        </w:rPr>
        <w:t>documentation</w:t>
      </w:r>
      <w:r>
        <w:rPr>
          <w:color w:val="231F20"/>
          <w:spacing w:val="-2"/>
          <w:w w:val="105"/>
        </w:rPr>
        <w:t> </w:t>
      </w:r>
      <w:r>
        <w:rPr>
          <w:color w:val="231F20"/>
          <w:w w:val="105"/>
        </w:rPr>
        <w:t>requirements</w:t>
      </w:r>
      <w:r>
        <w:rPr>
          <w:color w:val="231F20"/>
          <w:spacing w:val="-2"/>
          <w:w w:val="105"/>
        </w:rPr>
        <w:t> </w:t>
      </w:r>
      <w:r>
        <w:rPr>
          <w:color w:val="231F20"/>
          <w:w w:val="105"/>
        </w:rPr>
        <w:t>in</w:t>
      </w:r>
      <w:r>
        <w:rPr>
          <w:color w:val="231F20"/>
          <w:spacing w:val="-2"/>
          <w:w w:val="105"/>
        </w:rPr>
        <w:t> </w:t>
      </w:r>
      <w:r>
        <w:rPr>
          <w:color w:val="231F20"/>
          <w:w w:val="105"/>
        </w:rPr>
        <w:t>5.4.4.2,</w:t>
      </w:r>
      <w:r>
        <w:rPr>
          <w:color w:val="231F20"/>
          <w:spacing w:val="-2"/>
          <w:w w:val="105"/>
        </w:rPr>
        <w:t> </w:t>
      </w:r>
      <w:r>
        <w:rPr>
          <w:color w:val="231F20"/>
          <w:w w:val="105"/>
        </w:rPr>
        <w:t>the</w:t>
      </w:r>
      <w:r>
        <w:rPr>
          <w:color w:val="231F20"/>
          <w:spacing w:val="-2"/>
          <w:w w:val="105"/>
        </w:rPr>
        <w:t> </w:t>
      </w:r>
      <w:r>
        <w:rPr>
          <w:color w:val="231F20"/>
          <w:w w:val="105"/>
        </w:rPr>
        <w:t>provisions</w:t>
      </w:r>
      <w:r>
        <w:rPr>
          <w:color w:val="231F20"/>
          <w:spacing w:val="-2"/>
          <w:w w:val="105"/>
        </w:rPr>
        <w:t> </w:t>
      </w:r>
      <w:r>
        <w:rPr>
          <w:color w:val="231F20"/>
          <w:w w:val="105"/>
        </w:rPr>
        <w:t>of</w:t>
      </w:r>
      <w:r>
        <w:rPr>
          <w:color w:val="231F20"/>
          <w:spacing w:val="-2"/>
          <w:w w:val="105"/>
        </w:rPr>
        <w:t> </w:t>
      </w:r>
      <w:r>
        <w:rPr>
          <w:color w:val="231F20"/>
          <w:w w:val="105"/>
        </w:rPr>
        <w:t>this</w:t>
      </w:r>
      <w:r>
        <w:rPr>
          <w:color w:val="231F20"/>
          <w:spacing w:val="-2"/>
          <w:w w:val="105"/>
        </w:rPr>
        <w:t> </w:t>
      </w:r>
      <w:r>
        <w:rPr>
          <w:color w:val="231F20"/>
          <w:w w:val="105"/>
        </w:rPr>
        <w:t>Code</w:t>
      </w:r>
      <w:r>
        <w:rPr>
          <w:color w:val="231F20"/>
          <w:spacing w:val="-2"/>
          <w:w w:val="105"/>
        </w:rPr>
        <w:t> </w:t>
      </w:r>
      <w:r>
        <w:rPr>
          <w:color w:val="231F20"/>
          <w:w w:val="105"/>
        </w:rPr>
        <w:t>do</w:t>
      </w:r>
      <w:r>
        <w:rPr>
          <w:color w:val="231F20"/>
          <w:spacing w:val="-2"/>
          <w:w w:val="105"/>
        </w:rPr>
        <w:t> </w:t>
      </w:r>
      <w:r>
        <w:rPr>
          <w:color w:val="231F20"/>
          <w:w w:val="105"/>
        </w:rPr>
        <w:t>not apply to a consignment of this substance which is accompanied by a certificate from the shipper stating that it has no self-heating properties.</w:t>
      </w:r>
    </w:p>
    <w:p>
      <w:pPr>
        <w:pStyle w:val="BodyText"/>
        <w:spacing w:line="256" w:lineRule="auto" w:before="76"/>
        <w:ind w:left="3217" w:right="847" w:hanging="720"/>
      </w:pPr>
      <w:r>
        <w:rPr>
          <w:color w:val="231F20"/>
          <w:w w:val="105"/>
        </w:rPr>
        <w:t>932</w:t>
      </w:r>
      <w:r>
        <w:rPr>
          <w:color w:val="231F20"/>
          <w:spacing w:val="80"/>
          <w:w w:val="105"/>
        </w:rPr>
        <w:t>   </w:t>
      </w:r>
      <w:r>
        <w:rPr>
          <w:color w:val="231F20"/>
          <w:w w:val="105"/>
        </w:rPr>
        <w:t>Requires a certificate from the maker or shipper, stating that the shipment was stored under cover, but in the open air, in the size in which it was packaged, for not less than 3 days prior to shipment.</w:t>
      </w:r>
    </w:p>
    <w:p>
      <w:pPr>
        <w:pStyle w:val="BodyText"/>
        <w:spacing w:before="78"/>
        <w:ind w:left="2497"/>
      </w:pPr>
      <w:r>
        <w:rPr>
          <w:color w:val="231F20"/>
          <w:w w:val="105"/>
        </w:rPr>
        <w:t>934</w:t>
      </w:r>
      <w:r>
        <w:rPr>
          <w:color w:val="231F20"/>
          <w:spacing w:val="70"/>
          <w:w w:val="150"/>
        </w:rPr>
        <w:t>   </w:t>
      </w:r>
      <w:r>
        <w:rPr>
          <w:color w:val="231F20"/>
          <w:w w:val="105"/>
        </w:rPr>
        <w:t>Requires</w:t>
      </w:r>
      <w:r>
        <w:rPr>
          <w:color w:val="231F20"/>
          <w:spacing w:val="-10"/>
          <w:w w:val="105"/>
        </w:rPr>
        <w:t> </w:t>
      </w:r>
      <w:r>
        <w:rPr>
          <w:color w:val="231F20"/>
          <w:w w:val="105"/>
        </w:rPr>
        <w:t>the</w:t>
      </w:r>
      <w:r>
        <w:rPr>
          <w:color w:val="231F20"/>
          <w:spacing w:val="-9"/>
          <w:w w:val="105"/>
        </w:rPr>
        <w:t> </w:t>
      </w:r>
      <w:r>
        <w:rPr>
          <w:color w:val="231F20"/>
          <w:w w:val="105"/>
        </w:rPr>
        <w:t>percentage</w:t>
      </w:r>
      <w:r>
        <w:rPr>
          <w:color w:val="231F20"/>
          <w:spacing w:val="-9"/>
          <w:w w:val="105"/>
        </w:rPr>
        <w:t> </w:t>
      </w:r>
      <w:r>
        <w:rPr>
          <w:color w:val="231F20"/>
          <w:w w:val="105"/>
        </w:rPr>
        <w:t>range</w:t>
      </w:r>
      <w:r>
        <w:rPr>
          <w:color w:val="231F20"/>
          <w:spacing w:val="-10"/>
          <w:w w:val="105"/>
        </w:rPr>
        <w:t> </w:t>
      </w:r>
      <w:r>
        <w:rPr>
          <w:color w:val="231F20"/>
          <w:w w:val="105"/>
        </w:rPr>
        <w:t>of</w:t>
      </w:r>
      <w:r>
        <w:rPr>
          <w:color w:val="231F20"/>
          <w:spacing w:val="-9"/>
          <w:w w:val="105"/>
        </w:rPr>
        <w:t> </w:t>
      </w:r>
      <w:r>
        <w:rPr>
          <w:color w:val="231F20"/>
          <w:w w:val="105"/>
        </w:rPr>
        <w:t>calcium</w:t>
      </w:r>
      <w:r>
        <w:rPr>
          <w:color w:val="231F20"/>
          <w:spacing w:val="-9"/>
          <w:w w:val="105"/>
        </w:rPr>
        <w:t> </w:t>
      </w:r>
      <w:r>
        <w:rPr>
          <w:color w:val="231F20"/>
          <w:w w:val="105"/>
        </w:rPr>
        <w:t>carbide</w:t>
      </w:r>
      <w:r>
        <w:rPr>
          <w:color w:val="231F20"/>
          <w:spacing w:val="-10"/>
          <w:w w:val="105"/>
        </w:rPr>
        <w:t> </w:t>
      </w:r>
      <w:r>
        <w:rPr>
          <w:color w:val="231F20"/>
          <w:w w:val="105"/>
        </w:rPr>
        <w:t>impurity</w:t>
      </w:r>
      <w:r>
        <w:rPr>
          <w:color w:val="231F20"/>
          <w:spacing w:val="-9"/>
          <w:w w:val="105"/>
        </w:rPr>
        <w:t> </w:t>
      </w:r>
      <w:r>
        <w:rPr>
          <w:color w:val="231F20"/>
          <w:w w:val="105"/>
        </w:rPr>
        <w:t>to</w:t>
      </w:r>
      <w:r>
        <w:rPr>
          <w:color w:val="231F20"/>
          <w:spacing w:val="-9"/>
          <w:w w:val="105"/>
        </w:rPr>
        <w:t> </w:t>
      </w:r>
      <w:r>
        <w:rPr>
          <w:color w:val="231F20"/>
          <w:w w:val="105"/>
        </w:rPr>
        <w:t>be</w:t>
      </w:r>
      <w:r>
        <w:rPr>
          <w:color w:val="231F20"/>
          <w:spacing w:val="-10"/>
          <w:w w:val="105"/>
        </w:rPr>
        <w:t> </w:t>
      </w:r>
      <w:r>
        <w:rPr>
          <w:color w:val="231F20"/>
          <w:w w:val="105"/>
        </w:rPr>
        <w:t>shown</w:t>
      </w:r>
      <w:r>
        <w:rPr>
          <w:color w:val="231F20"/>
          <w:spacing w:val="-9"/>
          <w:w w:val="105"/>
        </w:rPr>
        <w:t> </w:t>
      </w:r>
      <w:r>
        <w:rPr>
          <w:color w:val="231F20"/>
          <w:w w:val="105"/>
        </w:rPr>
        <w:t>on</w:t>
      </w:r>
      <w:r>
        <w:rPr>
          <w:color w:val="231F20"/>
          <w:spacing w:val="-9"/>
          <w:w w:val="105"/>
        </w:rPr>
        <w:t> </w:t>
      </w:r>
      <w:r>
        <w:rPr>
          <w:color w:val="231F20"/>
          <w:w w:val="105"/>
        </w:rPr>
        <w:t>the</w:t>
      </w:r>
      <w:r>
        <w:rPr>
          <w:color w:val="231F20"/>
          <w:spacing w:val="-10"/>
          <w:w w:val="105"/>
        </w:rPr>
        <w:t> </w:t>
      </w:r>
      <w:r>
        <w:rPr>
          <w:color w:val="231F20"/>
          <w:w w:val="105"/>
        </w:rPr>
        <w:t>shipping</w:t>
      </w:r>
      <w:r>
        <w:rPr>
          <w:color w:val="231F20"/>
          <w:spacing w:val="-9"/>
          <w:w w:val="105"/>
        </w:rPr>
        <w:t> </w:t>
      </w:r>
      <w:r>
        <w:rPr>
          <w:color w:val="231F20"/>
          <w:spacing w:val="-2"/>
          <w:w w:val="105"/>
        </w:rPr>
        <w:t>documents.</w:t>
      </w:r>
    </w:p>
    <w:p>
      <w:pPr>
        <w:pStyle w:val="BodyText"/>
        <w:spacing w:line="256" w:lineRule="auto" w:before="88"/>
        <w:ind w:left="3217" w:right="847" w:hanging="961"/>
      </w:pPr>
      <w:r>
        <w:rPr>
          <w:rFonts w:ascii="Cambria" w:hAnsi="Cambria"/>
          <w:color w:val="231F20"/>
          <w:w w:val="105"/>
        </w:rPr>
        <w:t>△</w:t>
      </w:r>
      <w:r>
        <w:rPr>
          <w:rFonts w:ascii="Cambria" w:hAnsi="Cambria"/>
          <w:color w:val="231F20"/>
          <w:spacing w:val="40"/>
          <w:w w:val="105"/>
        </w:rPr>
        <w:t> </w:t>
      </w:r>
      <w:r>
        <w:rPr>
          <w:color w:val="231F20"/>
          <w:w w:val="105"/>
        </w:rPr>
        <w:t>935</w:t>
      </w:r>
      <w:r>
        <w:rPr>
          <w:color w:val="231F20"/>
          <w:spacing w:val="80"/>
          <w:w w:val="150"/>
        </w:rPr>
        <w:t>  </w:t>
      </w:r>
      <w:r>
        <w:rPr>
          <w:color w:val="231F20"/>
          <w:w w:val="105"/>
        </w:rPr>
        <w:t>With</w:t>
      </w:r>
      <w:r>
        <w:rPr>
          <w:color w:val="231F20"/>
          <w:spacing w:val="-2"/>
          <w:w w:val="105"/>
        </w:rPr>
        <w:t> </w:t>
      </w:r>
      <w:r>
        <w:rPr>
          <w:color w:val="231F20"/>
          <w:w w:val="105"/>
        </w:rPr>
        <w:t>the</w:t>
      </w:r>
      <w:r>
        <w:rPr>
          <w:color w:val="231F20"/>
          <w:spacing w:val="-2"/>
          <w:w w:val="105"/>
        </w:rPr>
        <w:t> </w:t>
      </w:r>
      <w:r>
        <w:rPr>
          <w:color w:val="231F20"/>
          <w:w w:val="105"/>
        </w:rPr>
        <w:t>exception</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2"/>
          <w:w w:val="105"/>
        </w:rPr>
        <w:t> </w:t>
      </w:r>
      <w:r>
        <w:rPr>
          <w:color w:val="231F20"/>
          <w:w w:val="105"/>
        </w:rPr>
        <w:t>documentation</w:t>
      </w:r>
      <w:r>
        <w:rPr>
          <w:color w:val="231F20"/>
          <w:spacing w:val="-2"/>
          <w:w w:val="105"/>
        </w:rPr>
        <w:t> </w:t>
      </w:r>
      <w:r>
        <w:rPr>
          <w:color w:val="231F20"/>
          <w:w w:val="105"/>
        </w:rPr>
        <w:t>requirements</w:t>
      </w:r>
      <w:r>
        <w:rPr>
          <w:color w:val="231F20"/>
          <w:spacing w:val="-2"/>
          <w:w w:val="105"/>
        </w:rPr>
        <w:t> </w:t>
      </w:r>
      <w:r>
        <w:rPr>
          <w:color w:val="231F20"/>
          <w:w w:val="105"/>
        </w:rPr>
        <w:t>in</w:t>
      </w:r>
      <w:r>
        <w:rPr>
          <w:color w:val="231F20"/>
          <w:spacing w:val="-2"/>
          <w:w w:val="105"/>
        </w:rPr>
        <w:t> </w:t>
      </w:r>
      <w:r>
        <w:rPr>
          <w:color w:val="231F20"/>
          <w:w w:val="105"/>
        </w:rPr>
        <w:t>5.4.4.2,</w:t>
      </w:r>
      <w:r>
        <w:rPr>
          <w:color w:val="231F20"/>
          <w:spacing w:val="-2"/>
          <w:w w:val="105"/>
        </w:rPr>
        <w:t> </w:t>
      </w:r>
      <w:r>
        <w:rPr>
          <w:color w:val="231F20"/>
          <w:w w:val="105"/>
        </w:rPr>
        <w:t>the</w:t>
      </w:r>
      <w:r>
        <w:rPr>
          <w:color w:val="231F20"/>
          <w:spacing w:val="-2"/>
          <w:w w:val="105"/>
        </w:rPr>
        <w:t> </w:t>
      </w:r>
      <w:r>
        <w:rPr>
          <w:color w:val="231F20"/>
          <w:w w:val="105"/>
        </w:rPr>
        <w:t>provisions</w:t>
      </w:r>
      <w:r>
        <w:rPr>
          <w:color w:val="231F20"/>
          <w:spacing w:val="-2"/>
          <w:w w:val="105"/>
        </w:rPr>
        <w:t> </w:t>
      </w:r>
      <w:r>
        <w:rPr>
          <w:color w:val="231F20"/>
          <w:w w:val="105"/>
        </w:rPr>
        <w:t>of</w:t>
      </w:r>
      <w:r>
        <w:rPr>
          <w:color w:val="231F20"/>
          <w:spacing w:val="-2"/>
          <w:w w:val="105"/>
        </w:rPr>
        <w:t> </w:t>
      </w:r>
      <w:r>
        <w:rPr>
          <w:color w:val="231F20"/>
          <w:w w:val="105"/>
        </w:rPr>
        <w:t>this</w:t>
      </w:r>
      <w:r>
        <w:rPr>
          <w:color w:val="231F20"/>
          <w:spacing w:val="-2"/>
          <w:w w:val="105"/>
        </w:rPr>
        <w:t> </w:t>
      </w:r>
      <w:r>
        <w:rPr>
          <w:color w:val="231F20"/>
          <w:w w:val="105"/>
        </w:rPr>
        <w:t>Code</w:t>
      </w:r>
      <w:r>
        <w:rPr>
          <w:color w:val="231F20"/>
          <w:spacing w:val="-2"/>
          <w:w w:val="105"/>
        </w:rPr>
        <w:t> </w:t>
      </w:r>
      <w:r>
        <w:rPr>
          <w:color w:val="231F20"/>
          <w:w w:val="105"/>
        </w:rPr>
        <w:t>do</w:t>
      </w:r>
      <w:r>
        <w:rPr>
          <w:color w:val="231F20"/>
          <w:spacing w:val="-2"/>
          <w:w w:val="105"/>
        </w:rPr>
        <w:t> </w:t>
      </w:r>
      <w:r>
        <w:rPr>
          <w:color w:val="231F20"/>
          <w:w w:val="105"/>
        </w:rPr>
        <w:t>not apply</w:t>
      </w:r>
      <w:r>
        <w:rPr>
          <w:color w:val="231F20"/>
          <w:spacing w:val="17"/>
          <w:w w:val="105"/>
        </w:rPr>
        <w:t> </w:t>
      </w:r>
      <w:r>
        <w:rPr>
          <w:color w:val="231F20"/>
          <w:w w:val="105"/>
        </w:rPr>
        <w:t>to</w:t>
      </w:r>
      <w:r>
        <w:rPr>
          <w:color w:val="231F20"/>
          <w:spacing w:val="17"/>
          <w:w w:val="105"/>
        </w:rPr>
        <w:t> </w:t>
      </w:r>
      <w:r>
        <w:rPr>
          <w:color w:val="231F20"/>
          <w:w w:val="105"/>
        </w:rPr>
        <w:t>substances</w:t>
      </w:r>
      <w:r>
        <w:rPr>
          <w:color w:val="231F20"/>
          <w:spacing w:val="17"/>
          <w:w w:val="105"/>
        </w:rPr>
        <w:t> </w:t>
      </w:r>
      <w:r>
        <w:rPr>
          <w:color w:val="231F20"/>
          <w:w w:val="105"/>
        </w:rPr>
        <w:t>which</w:t>
      </w:r>
      <w:r>
        <w:rPr>
          <w:color w:val="231F20"/>
          <w:spacing w:val="17"/>
          <w:w w:val="105"/>
        </w:rPr>
        <w:t> </w:t>
      </w:r>
      <w:r>
        <w:rPr>
          <w:color w:val="231F20"/>
          <w:w w:val="105"/>
        </w:rPr>
        <w:t>do</w:t>
      </w:r>
      <w:r>
        <w:rPr>
          <w:color w:val="231F20"/>
          <w:spacing w:val="17"/>
          <w:w w:val="105"/>
        </w:rPr>
        <w:t> </w:t>
      </w:r>
      <w:r>
        <w:rPr>
          <w:color w:val="231F20"/>
          <w:w w:val="105"/>
        </w:rPr>
        <w:t>not</w:t>
      </w:r>
      <w:r>
        <w:rPr>
          <w:color w:val="231F20"/>
          <w:spacing w:val="17"/>
          <w:w w:val="105"/>
        </w:rPr>
        <w:t> </w:t>
      </w:r>
      <w:r>
        <w:rPr>
          <w:color w:val="231F20"/>
          <w:w w:val="105"/>
        </w:rPr>
        <w:t>evolve</w:t>
      </w:r>
      <w:r>
        <w:rPr>
          <w:color w:val="231F20"/>
          <w:spacing w:val="17"/>
          <w:w w:val="105"/>
        </w:rPr>
        <w:t> </w:t>
      </w:r>
      <w:r>
        <w:rPr>
          <w:color w:val="231F20"/>
          <w:w w:val="105"/>
        </w:rPr>
        <w:t>flammable</w:t>
      </w:r>
      <w:r>
        <w:rPr>
          <w:color w:val="231F20"/>
          <w:spacing w:val="17"/>
          <w:w w:val="105"/>
        </w:rPr>
        <w:t> </w:t>
      </w:r>
      <w:r>
        <w:rPr>
          <w:color w:val="231F20"/>
          <w:w w:val="105"/>
        </w:rPr>
        <w:t>gases</w:t>
      </w:r>
      <w:r>
        <w:rPr>
          <w:color w:val="231F20"/>
          <w:spacing w:val="17"/>
          <w:w w:val="105"/>
        </w:rPr>
        <w:t> </w:t>
      </w:r>
      <w:r>
        <w:rPr>
          <w:color w:val="231F20"/>
          <w:w w:val="105"/>
        </w:rPr>
        <w:t>when</w:t>
      </w:r>
      <w:r>
        <w:rPr>
          <w:color w:val="231F20"/>
          <w:spacing w:val="17"/>
          <w:w w:val="105"/>
        </w:rPr>
        <w:t> </w:t>
      </w:r>
      <w:r>
        <w:rPr>
          <w:color w:val="231F20"/>
          <w:w w:val="105"/>
        </w:rPr>
        <w:t>wet</w:t>
      </w:r>
      <w:r>
        <w:rPr>
          <w:color w:val="231F20"/>
          <w:spacing w:val="17"/>
          <w:w w:val="105"/>
        </w:rPr>
        <w:t> </w:t>
      </w:r>
      <w:r>
        <w:rPr>
          <w:color w:val="231F20"/>
          <w:w w:val="105"/>
        </w:rPr>
        <w:t>which</w:t>
      </w:r>
      <w:r>
        <w:rPr>
          <w:color w:val="231F20"/>
          <w:spacing w:val="17"/>
          <w:w w:val="105"/>
        </w:rPr>
        <w:t> </w:t>
      </w:r>
      <w:r>
        <w:rPr>
          <w:color w:val="231F20"/>
          <w:w w:val="105"/>
        </w:rPr>
        <w:t>are</w:t>
      </w:r>
      <w:r>
        <w:rPr>
          <w:color w:val="231F20"/>
          <w:spacing w:val="17"/>
          <w:w w:val="105"/>
        </w:rPr>
        <w:t> </w:t>
      </w:r>
      <w:r>
        <w:rPr>
          <w:color w:val="231F20"/>
          <w:w w:val="105"/>
        </w:rPr>
        <w:t>accompanied</w:t>
      </w:r>
      <w:r>
        <w:rPr>
          <w:color w:val="231F20"/>
          <w:spacing w:val="17"/>
          <w:w w:val="105"/>
        </w:rPr>
        <w:t> </w:t>
      </w:r>
      <w:r>
        <w:rPr>
          <w:color w:val="231F20"/>
          <w:w w:val="105"/>
        </w:rPr>
        <w:t>by a certificate from the shipper, stating that the substance as offered for shipment does not evolve flammable gases when wet.</w:t>
      </w:r>
    </w:p>
    <w:p>
      <w:pPr>
        <w:pStyle w:val="BodyText"/>
        <w:spacing w:before="77"/>
        <w:ind w:left="2497"/>
      </w:pPr>
      <w:r>
        <w:rPr>
          <w:color w:val="231F20"/>
          <w:w w:val="105"/>
        </w:rPr>
        <w:t>937</w:t>
      </w:r>
      <w:r>
        <w:rPr>
          <w:color w:val="231F20"/>
          <w:spacing w:val="72"/>
          <w:w w:val="150"/>
        </w:rPr>
        <w:t>   </w:t>
      </w:r>
      <w:r>
        <w:rPr>
          <w:color w:val="231F20"/>
          <w:w w:val="105"/>
        </w:rPr>
        <w:t>The</w:t>
      </w:r>
      <w:r>
        <w:rPr>
          <w:color w:val="231F20"/>
          <w:spacing w:val="-1"/>
          <w:w w:val="105"/>
        </w:rPr>
        <w:t> </w:t>
      </w:r>
      <w:r>
        <w:rPr>
          <w:color w:val="231F20"/>
          <w:w w:val="105"/>
        </w:rPr>
        <w:t>solid</w:t>
      </w:r>
      <w:r>
        <w:rPr>
          <w:color w:val="231F20"/>
          <w:spacing w:val="-1"/>
          <w:w w:val="105"/>
        </w:rPr>
        <w:t> </w:t>
      </w:r>
      <w:r>
        <w:rPr>
          <w:color w:val="231F20"/>
          <w:w w:val="105"/>
        </w:rPr>
        <w:t>hydrated</w:t>
      </w:r>
      <w:r>
        <w:rPr>
          <w:color w:val="231F20"/>
          <w:spacing w:val="-1"/>
          <w:w w:val="105"/>
        </w:rPr>
        <w:t> </w:t>
      </w:r>
      <w:r>
        <w:rPr>
          <w:color w:val="231F20"/>
          <w:w w:val="105"/>
        </w:rPr>
        <w:t>form</w:t>
      </w:r>
      <w:r>
        <w:rPr>
          <w:color w:val="231F20"/>
          <w:spacing w:val="-2"/>
          <w:w w:val="105"/>
        </w:rPr>
        <w:t> </w:t>
      </w:r>
      <w:r>
        <w:rPr>
          <w:color w:val="231F20"/>
          <w:w w:val="105"/>
        </w:rPr>
        <w:t>of</w:t>
      </w:r>
      <w:r>
        <w:rPr>
          <w:color w:val="231F20"/>
          <w:spacing w:val="-1"/>
          <w:w w:val="105"/>
        </w:rPr>
        <w:t> </w:t>
      </w:r>
      <w:r>
        <w:rPr>
          <w:color w:val="231F20"/>
          <w:w w:val="105"/>
        </w:rPr>
        <w:t>this</w:t>
      </w:r>
      <w:r>
        <w:rPr>
          <w:color w:val="231F20"/>
          <w:spacing w:val="-1"/>
          <w:w w:val="105"/>
        </w:rPr>
        <w:t> </w:t>
      </w:r>
      <w:r>
        <w:rPr>
          <w:color w:val="231F20"/>
          <w:w w:val="105"/>
        </w:rPr>
        <w:t>substance</w:t>
      </w:r>
      <w:r>
        <w:rPr>
          <w:color w:val="231F20"/>
          <w:spacing w:val="-1"/>
          <w:w w:val="105"/>
        </w:rPr>
        <w:t> </w:t>
      </w:r>
      <w:r>
        <w:rPr>
          <w:color w:val="231F20"/>
          <w:w w:val="105"/>
        </w:rPr>
        <w:t>is</w:t>
      </w:r>
      <w:r>
        <w:rPr>
          <w:color w:val="231F20"/>
          <w:spacing w:val="-2"/>
          <w:w w:val="105"/>
        </w:rPr>
        <w:t> </w:t>
      </w:r>
      <w:r>
        <w:rPr>
          <w:color w:val="231F20"/>
          <w:w w:val="105"/>
        </w:rPr>
        <w:t>not</w:t>
      </w:r>
      <w:r>
        <w:rPr>
          <w:color w:val="231F20"/>
          <w:spacing w:val="-1"/>
          <w:w w:val="105"/>
        </w:rPr>
        <w:t> </w:t>
      </w:r>
      <w:r>
        <w:rPr>
          <w:color w:val="231F20"/>
          <w:w w:val="105"/>
        </w:rPr>
        <w:t>subject</w:t>
      </w:r>
      <w:r>
        <w:rPr>
          <w:color w:val="231F20"/>
          <w:spacing w:val="-1"/>
          <w:w w:val="105"/>
        </w:rPr>
        <w:t> </w:t>
      </w:r>
      <w:r>
        <w:rPr>
          <w:color w:val="231F20"/>
          <w:w w:val="105"/>
        </w:rPr>
        <w:t>to</w:t>
      </w:r>
      <w:r>
        <w:rPr>
          <w:color w:val="231F20"/>
          <w:spacing w:val="-1"/>
          <w:w w:val="105"/>
        </w:rPr>
        <w:t> </w:t>
      </w:r>
      <w:r>
        <w:rPr>
          <w:color w:val="231F20"/>
          <w:w w:val="105"/>
        </w:rPr>
        <w:t>the</w:t>
      </w:r>
      <w:r>
        <w:rPr>
          <w:color w:val="231F20"/>
          <w:spacing w:val="-2"/>
          <w:w w:val="105"/>
        </w:rPr>
        <w:t> </w:t>
      </w:r>
      <w:r>
        <w:rPr>
          <w:color w:val="231F20"/>
          <w:w w:val="105"/>
        </w:rPr>
        <w:t>provisions</w:t>
      </w:r>
      <w:r>
        <w:rPr>
          <w:color w:val="231F20"/>
          <w:spacing w:val="-1"/>
          <w:w w:val="105"/>
        </w:rPr>
        <w:t> </w:t>
      </w:r>
      <w:r>
        <w:rPr>
          <w:color w:val="231F20"/>
          <w:w w:val="105"/>
        </w:rPr>
        <w:t>of</w:t>
      </w:r>
      <w:r>
        <w:rPr>
          <w:color w:val="231F20"/>
          <w:spacing w:val="-1"/>
          <w:w w:val="105"/>
        </w:rPr>
        <w:t> </w:t>
      </w:r>
      <w:r>
        <w:rPr>
          <w:color w:val="231F20"/>
          <w:w w:val="105"/>
        </w:rPr>
        <w:t>this</w:t>
      </w:r>
      <w:r>
        <w:rPr>
          <w:color w:val="231F20"/>
          <w:spacing w:val="-1"/>
          <w:w w:val="105"/>
        </w:rPr>
        <w:t> </w:t>
      </w:r>
      <w:r>
        <w:rPr>
          <w:color w:val="231F20"/>
          <w:spacing w:val="-4"/>
          <w:w w:val="105"/>
        </w:rPr>
        <w:t>Code.</w:t>
      </w:r>
    </w:p>
    <w:p>
      <w:pPr>
        <w:pStyle w:val="BodyText"/>
        <w:spacing w:line="256" w:lineRule="auto" w:before="89"/>
        <w:ind w:left="3217" w:right="848" w:hanging="961"/>
      </w:pPr>
      <w:r>
        <w:rPr>
          <w:rFonts w:ascii="Cambria" w:hAnsi="Cambria"/>
          <w:color w:val="231F20"/>
          <w:w w:val="105"/>
        </w:rPr>
        <w:t>△</w:t>
      </w:r>
      <w:r>
        <w:rPr>
          <w:rFonts w:ascii="Cambria" w:hAnsi="Cambria"/>
          <w:color w:val="231F20"/>
          <w:spacing w:val="40"/>
          <w:w w:val="105"/>
        </w:rPr>
        <w:t> </w:t>
      </w:r>
      <w:r>
        <w:rPr>
          <w:color w:val="231F20"/>
          <w:w w:val="105"/>
        </w:rPr>
        <w:t>939</w:t>
      </w:r>
      <w:r>
        <w:rPr>
          <w:color w:val="231F20"/>
          <w:spacing w:val="80"/>
          <w:w w:val="150"/>
        </w:rPr>
        <w:t>  </w:t>
      </w:r>
      <w:r>
        <w:rPr>
          <w:color w:val="231F20"/>
          <w:w w:val="105"/>
        </w:rPr>
        <w:t>With</w:t>
      </w:r>
      <w:r>
        <w:rPr>
          <w:color w:val="231F20"/>
          <w:spacing w:val="-2"/>
          <w:w w:val="105"/>
        </w:rPr>
        <w:t> </w:t>
      </w:r>
      <w:r>
        <w:rPr>
          <w:color w:val="231F20"/>
          <w:w w:val="105"/>
        </w:rPr>
        <w:t>the</w:t>
      </w:r>
      <w:r>
        <w:rPr>
          <w:color w:val="231F20"/>
          <w:spacing w:val="-2"/>
          <w:w w:val="105"/>
        </w:rPr>
        <w:t> </w:t>
      </w:r>
      <w:r>
        <w:rPr>
          <w:color w:val="231F20"/>
          <w:w w:val="105"/>
        </w:rPr>
        <w:t>exception</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2"/>
          <w:w w:val="105"/>
        </w:rPr>
        <w:t> </w:t>
      </w:r>
      <w:r>
        <w:rPr>
          <w:color w:val="231F20"/>
          <w:w w:val="105"/>
        </w:rPr>
        <w:t>documentation</w:t>
      </w:r>
      <w:r>
        <w:rPr>
          <w:color w:val="231F20"/>
          <w:spacing w:val="-2"/>
          <w:w w:val="105"/>
        </w:rPr>
        <w:t> </w:t>
      </w:r>
      <w:r>
        <w:rPr>
          <w:color w:val="231F20"/>
          <w:w w:val="105"/>
        </w:rPr>
        <w:t>requirements</w:t>
      </w:r>
      <w:r>
        <w:rPr>
          <w:color w:val="231F20"/>
          <w:spacing w:val="-2"/>
          <w:w w:val="105"/>
        </w:rPr>
        <w:t> </w:t>
      </w:r>
      <w:r>
        <w:rPr>
          <w:color w:val="231F20"/>
          <w:w w:val="105"/>
        </w:rPr>
        <w:t>in</w:t>
      </w:r>
      <w:r>
        <w:rPr>
          <w:color w:val="231F20"/>
          <w:spacing w:val="-2"/>
          <w:w w:val="105"/>
        </w:rPr>
        <w:t> </w:t>
      </w:r>
      <w:r>
        <w:rPr>
          <w:color w:val="231F20"/>
          <w:w w:val="105"/>
        </w:rPr>
        <w:t>5.4.4.2,</w:t>
      </w:r>
      <w:r>
        <w:rPr>
          <w:color w:val="231F20"/>
          <w:spacing w:val="-2"/>
          <w:w w:val="105"/>
        </w:rPr>
        <w:t> </w:t>
      </w:r>
      <w:r>
        <w:rPr>
          <w:color w:val="231F20"/>
          <w:w w:val="105"/>
        </w:rPr>
        <w:t>the</w:t>
      </w:r>
      <w:r>
        <w:rPr>
          <w:color w:val="231F20"/>
          <w:spacing w:val="-2"/>
          <w:w w:val="105"/>
        </w:rPr>
        <w:t> </w:t>
      </w:r>
      <w:r>
        <w:rPr>
          <w:color w:val="231F20"/>
          <w:w w:val="105"/>
        </w:rPr>
        <w:t>provisions</w:t>
      </w:r>
      <w:r>
        <w:rPr>
          <w:color w:val="231F20"/>
          <w:spacing w:val="-2"/>
          <w:w w:val="105"/>
        </w:rPr>
        <w:t> </w:t>
      </w:r>
      <w:r>
        <w:rPr>
          <w:color w:val="231F20"/>
          <w:w w:val="105"/>
        </w:rPr>
        <w:t>of</w:t>
      </w:r>
      <w:r>
        <w:rPr>
          <w:color w:val="231F20"/>
          <w:spacing w:val="-2"/>
          <w:w w:val="105"/>
        </w:rPr>
        <w:t> </w:t>
      </w:r>
      <w:r>
        <w:rPr>
          <w:color w:val="231F20"/>
          <w:w w:val="105"/>
        </w:rPr>
        <w:t>this</w:t>
      </w:r>
      <w:r>
        <w:rPr>
          <w:color w:val="231F20"/>
          <w:spacing w:val="-2"/>
          <w:w w:val="105"/>
        </w:rPr>
        <w:t> </w:t>
      </w:r>
      <w:r>
        <w:rPr>
          <w:color w:val="231F20"/>
          <w:w w:val="105"/>
        </w:rPr>
        <w:t>Code</w:t>
      </w:r>
      <w:r>
        <w:rPr>
          <w:color w:val="231F20"/>
          <w:spacing w:val="-2"/>
          <w:w w:val="105"/>
        </w:rPr>
        <w:t> </w:t>
      </w:r>
      <w:r>
        <w:rPr>
          <w:color w:val="231F20"/>
          <w:w w:val="105"/>
        </w:rPr>
        <w:t>do</w:t>
      </w:r>
      <w:r>
        <w:rPr>
          <w:color w:val="231F20"/>
          <w:spacing w:val="-2"/>
          <w:w w:val="105"/>
        </w:rPr>
        <w:t> </w:t>
      </w:r>
      <w:r>
        <w:rPr>
          <w:color w:val="231F20"/>
          <w:w w:val="105"/>
        </w:rPr>
        <w:t>not apply to a consignment of this substance that is accompanied by a shipper’s certificate stating that it does not contain more than 0.05% maleic anhydride.</w:t>
      </w:r>
    </w:p>
    <w:p>
      <w:pPr>
        <w:pStyle w:val="BodyText"/>
        <w:spacing w:line="256" w:lineRule="auto" w:before="76"/>
        <w:ind w:left="3217" w:right="848" w:hanging="720"/>
      </w:pPr>
      <w:r>
        <w:rPr>
          <w:color w:val="231F20"/>
          <w:w w:val="105"/>
        </w:rPr>
        <w:t>942</w:t>
      </w:r>
      <w:r>
        <w:rPr>
          <w:color w:val="231F20"/>
          <w:spacing w:val="80"/>
          <w:w w:val="105"/>
        </w:rPr>
        <w:t>  </w:t>
      </w:r>
      <w:r>
        <w:rPr>
          <w:color w:val="231F20"/>
          <w:w w:val="105"/>
        </w:rPr>
        <w:t>The</w:t>
      </w:r>
      <w:r>
        <w:rPr>
          <w:color w:val="231F20"/>
          <w:w w:val="105"/>
        </w:rPr>
        <w:t> concentration</w:t>
      </w:r>
      <w:r>
        <w:rPr>
          <w:color w:val="231F20"/>
          <w:w w:val="105"/>
        </w:rPr>
        <w:t> and</w:t>
      </w:r>
      <w:r>
        <w:rPr>
          <w:color w:val="231F20"/>
          <w:w w:val="105"/>
        </w:rPr>
        <w:t> temperature</w:t>
      </w:r>
      <w:r>
        <w:rPr>
          <w:color w:val="231F20"/>
          <w:w w:val="105"/>
        </w:rPr>
        <w:t> of</w:t>
      </w:r>
      <w:r>
        <w:rPr>
          <w:color w:val="231F20"/>
          <w:w w:val="105"/>
        </w:rPr>
        <w:t> the</w:t>
      </w:r>
      <w:r>
        <w:rPr>
          <w:color w:val="231F20"/>
          <w:w w:val="105"/>
        </w:rPr>
        <w:t> solution</w:t>
      </w:r>
      <w:r>
        <w:rPr>
          <w:color w:val="231F20"/>
          <w:w w:val="105"/>
        </w:rPr>
        <w:t> at</w:t>
      </w:r>
      <w:r>
        <w:rPr>
          <w:color w:val="231F20"/>
          <w:w w:val="105"/>
        </w:rPr>
        <w:t> the</w:t>
      </w:r>
      <w:r>
        <w:rPr>
          <w:color w:val="231F20"/>
          <w:w w:val="105"/>
        </w:rPr>
        <w:t> time</w:t>
      </w:r>
      <w:r>
        <w:rPr>
          <w:color w:val="231F20"/>
          <w:w w:val="105"/>
        </w:rPr>
        <w:t> of</w:t>
      </w:r>
      <w:r>
        <w:rPr>
          <w:color w:val="231F20"/>
          <w:w w:val="105"/>
        </w:rPr>
        <w:t> loading,</w:t>
      </w:r>
      <w:r>
        <w:rPr>
          <w:color w:val="231F20"/>
          <w:w w:val="105"/>
        </w:rPr>
        <w:t> its</w:t>
      </w:r>
      <w:r>
        <w:rPr>
          <w:color w:val="231F20"/>
          <w:w w:val="105"/>
        </w:rPr>
        <w:t> percentage</w:t>
      </w:r>
      <w:r>
        <w:rPr>
          <w:color w:val="231F20"/>
          <w:w w:val="105"/>
        </w:rPr>
        <w:t> of combustible material and of chlorides as well as the contents of free acid shall be certified.</w:t>
      </w:r>
    </w:p>
    <w:p>
      <w:pPr>
        <w:pStyle w:val="BodyText"/>
        <w:spacing w:line="350" w:lineRule="auto" w:before="78"/>
        <w:ind w:left="2497" w:right="2632"/>
      </w:pPr>
      <w:r>
        <w:rPr>
          <w:color w:val="231F20"/>
          <w:w w:val="105"/>
        </w:rPr>
        <w:t>943</w:t>
      </w:r>
      <w:r>
        <w:rPr>
          <w:color w:val="231F20"/>
          <w:spacing w:val="80"/>
          <w:w w:val="150"/>
        </w:rPr>
        <w:t>   </w:t>
      </w:r>
      <w:r>
        <w:rPr>
          <w:color w:val="231F20"/>
          <w:w w:val="105"/>
        </w:rPr>
        <w:t>Water-activated articles shall bear a subsidiary hazard label of class 4.3.</w:t>
      </w:r>
      <w:r>
        <w:rPr>
          <w:color w:val="231F20"/>
          <w:spacing w:val="40"/>
          <w:w w:val="105"/>
        </w:rPr>
        <w:t> </w:t>
      </w:r>
      <w:r>
        <w:rPr>
          <w:color w:val="231F20"/>
          <w:w w:val="105"/>
        </w:rPr>
        <w:t>946</w:t>
      </w:r>
      <w:r>
        <w:rPr>
          <w:color w:val="231F20"/>
          <w:spacing w:val="80"/>
          <w:w w:val="105"/>
        </w:rPr>
        <w:t>   </w:t>
      </w:r>
      <w:r>
        <w:rPr>
          <w:color w:val="231F20"/>
          <w:w w:val="105"/>
        </w:rPr>
        <w:t>Requires certification from the shipper that the substance is not of class 4.2.</w:t>
      </w:r>
    </w:p>
    <w:p>
      <w:pPr>
        <w:pStyle w:val="BodyText"/>
        <w:spacing w:line="254" w:lineRule="auto" w:before="1"/>
        <w:ind w:left="3217" w:right="847" w:hanging="720"/>
      </w:pPr>
      <w:r>
        <w:rPr>
          <w:color w:val="231F20"/>
          <w:w w:val="105"/>
        </w:rPr>
        <w:t>948</w:t>
      </w:r>
      <w:r>
        <w:rPr>
          <w:color w:val="231F20"/>
          <w:spacing w:val="80"/>
          <w:w w:val="105"/>
        </w:rPr>
        <w:t>   </w:t>
      </w:r>
      <w:r>
        <w:rPr>
          <w:color w:val="231F20"/>
          <w:w w:val="105"/>
        </w:rPr>
        <w:t>These substances may be transported in bulk in cargo transport units only if their melting point is 75</w:t>
      </w:r>
      <w:r>
        <w:rPr>
          <w:rFonts w:ascii="Cambria" w:hAnsi="Cambria"/>
          <w:color w:val="231F20"/>
          <w:w w:val="105"/>
        </w:rPr>
        <w:t>°</w:t>
      </w:r>
      <w:r>
        <w:rPr>
          <w:color w:val="231F20"/>
          <w:w w:val="105"/>
        </w:rPr>
        <w:t>C or above.</w:t>
      </w:r>
    </w:p>
    <w:p>
      <w:pPr>
        <w:pStyle w:val="BodyText"/>
        <w:spacing w:before="77"/>
        <w:ind w:left="2497"/>
      </w:pPr>
      <w:r>
        <w:rPr>
          <w:color w:val="231F20"/>
          <w:w w:val="105"/>
        </w:rPr>
        <w:t>952</w:t>
      </w:r>
      <w:r>
        <w:rPr>
          <w:color w:val="231F20"/>
          <w:spacing w:val="70"/>
          <w:w w:val="150"/>
        </w:rPr>
        <w:t>   </w:t>
      </w:r>
      <w:r>
        <w:rPr>
          <w:color w:val="231F20"/>
          <w:w w:val="105"/>
        </w:rPr>
        <w:t>UN</w:t>
      </w:r>
      <w:r>
        <w:rPr>
          <w:color w:val="231F20"/>
          <w:spacing w:val="-1"/>
          <w:w w:val="105"/>
        </w:rPr>
        <w:t> </w:t>
      </w:r>
      <w:r>
        <w:rPr>
          <w:color w:val="231F20"/>
          <w:w w:val="105"/>
        </w:rPr>
        <w:t>1942</w:t>
      </w:r>
      <w:r>
        <w:rPr>
          <w:color w:val="231F20"/>
          <w:spacing w:val="-2"/>
          <w:w w:val="105"/>
        </w:rPr>
        <w:t> </w:t>
      </w:r>
      <w:r>
        <w:rPr>
          <w:color w:val="231F20"/>
          <w:w w:val="105"/>
        </w:rPr>
        <w:t>may</w:t>
      </w:r>
      <w:r>
        <w:rPr>
          <w:color w:val="231F20"/>
          <w:spacing w:val="-2"/>
          <w:w w:val="105"/>
        </w:rPr>
        <w:t> </w:t>
      </w:r>
      <w:r>
        <w:rPr>
          <w:color w:val="231F20"/>
          <w:w w:val="105"/>
        </w:rPr>
        <w:t>be</w:t>
      </w:r>
      <w:r>
        <w:rPr>
          <w:color w:val="231F20"/>
          <w:spacing w:val="-1"/>
          <w:w w:val="105"/>
        </w:rPr>
        <w:t> </w:t>
      </w:r>
      <w:r>
        <w:rPr>
          <w:color w:val="231F20"/>
          <w:w w:val="105"/>
        </w:rPr>
        <w:t>transported</w:t>
      </w:r>
      <w:r>
        <w:rPr>
          <w:color w:val="231F20"/>
          <w:spacing w:val="-2"/>
          <w:w w:val="105"/>
        </w:rPr>
        <w:t> </w:t>
      </w:r>
      <w:r>
        <w:rPr>
          <w:color w:val="231F20"/>
          <w:w w:val="105"/>
        </w:rPr>
        <w:t>in</w:t>
      </w:r>
      <w:r>
        <w:rPr>
          <w:color w:val="231F20"/>
          <w:spacing w:val="-2"/>
          <w:w w:val="105"/>
        </w:rPr>
        <w:t> </w:t>
      </w:r>
      <w:r>
        <w:rPr>
          <w:color w:val="231F20"/>
          <w:w w:val="105"/>
        </w:rPr>
        <w:t>bulk</w:t>
      </w:r>
      <w:r>
        <w:rPr>
          <w:color w:val="231F20"/>
          <w:spacing w:val="-1"/>
          <w:w w:val="105"/>
        </w:rPr>
        <w:t> </w:t>
      </w:r>
      <w:r>
        <w:rPr>
          <w:color w:val="231F20"/>
          <w:w w:val="105"/>
        </w:rPr>
        <w:t>container</w:t>
      </w:r>
      <w:r>
        <w:rPr>
          <w:color w:val="231F20"/>
          <w:spacing w:val="-2"/>
          <w:w w:val="105"/>
        </w:rPr>
        <w:t> </w:t>
      </w:r>
      <w:r>
        <w:rPr>
          <w:color w:val="231F20"/>
          <w:w w:val="105"/>
        </w:rPr>
        <w:t>if</w:t>
      </w:r>
      <w:r>
        <w:rPr>
          <w:color w:val="231F20"/>
          <w:spacing w:val="-2"/>
          <w:w w:val="105"/>
        </w:rPr>
        <w:t> </w:t>
      </w:r>
      <w:r>
        <w:rPr>
          <w:color w:val="231F20"/>
          <w:w w:val="105"/>
        </w:rPr>
        <w:t>approved</w:t>
      </w:r>
      <w:r>
        <w:rPr>
          <w:color w:val="231F20"/>
          <w:spacing w:val="-1"/>
          <w:w w:val="105"/>
        </w:rPr>
        <w:t> </w:t>
      </w:r>
      <w:r>
        <w:rPr>
          <w:color w:val="231F20"/>
          <w:w w:val="105"/>
        </w:rPr>
        <w:t>by</w:t>
      </w:r>
      <w:r>
        <w:rPr>
          <w:color w:val="231F20"/>
          <w:spacing w:val="-2"/>
          <w:w w:val="105"/>
        </w:rPr>
        <w:t> </w:t>
      </w:r>
      <w:r>
        <w:rPr>
          <w:color w:val="231F20"/>
          <w:w w:val="105"/>
        </w:rPr>
        <w:t>the</w:t>
      </w:r>
      <w:r>
        <w:rPr>
          <w:color w:val="231F20"/>
          <w:spacing w:val="-2"/>
          <w:w w:val="105"/>
        </w:rPr>
        <w:t> </w:t>
      </w:r>
      <w:r>
        <w:rPr>
          <w:color w:val="231F20"/>
          <w:w w:val="105"/>
        </w:rPr>
        <w:t>competent</w:t>
      </w:r>
      <w:r>
        <w:rPr>
          <w:color w:val="231F20"/>
          <w:spacing w:val="-1"/>
          <w:w w:val="105"/>
        </w:rPr>
        <w:t> </w:t>
      </w:r>
      <w:r>
        <w:rPr>
          <w:color w:val="231F20"/>
          <w:spacing w:val="-2"/>
          <w:w w:val="105"/>
        </w:rPr>
        <w:t>authority.</w:t>
      </w:r>
    </w:p>
    <w:p>
      <w:pPr>
        <w:pStyle w:val="BodyText"/>
        <w:spacing w:after="0"/>
        <w:sectPr>
          <w:pgSz w:w="11910" w:h="16840"/>
          <w:pgMar w:header="0" w:footer="570" w:top="0" w:bottom="760" w:left="0" w:right="0"/>
        </w:sectPr>
      </w:pPr>
    </w:p>
    <w:p>
      <w:pPr>
        <w:pStyle w:val="BodyText"/>
        <w:spacing w:before="72"/>
        <w:ind w:left="0"/>
        <w:jc w:val="left"/>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57824">
                <wp:simplePos x="0" y="0"/>
                <wp:positionH relativeFrom="page">
                  <wp:posOffset>0</wp:posOffset>
                </wp:positionH>
                <wp:positionV relativeFrom="paragraph">
                  <wp:posOffset>-188457</wp:posOffset>
                </wp:positionV>
                <wp:extent cx="360045" cy="2138680"/>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360045" cy="2138680"/>
                          <a:chExt cx="360045" cy="2138680"/>
                        </a:xfrm>
                      </wpg:grpSpPr>
                      <wps:wsp>
                        <wps:cNvPr id="126" name="Graphic 126"/>
                        <wps:cNvSpPr/>
                        <wps:spPr>
                          <a:xfrm>
                            <a:off x="0" y="0"/>
                            <a:ext cx="360045" cy="2138680"/>
                          </a:xfrm>
                          <a:custGeom>
                            <a:avLst/>
                            <a:gdLst/>
                            <a:ahLst/>
                            <a:cxnLst/>
                            <a:rect l="l" t="t" r="r" b="b"/>
                            <a:pathLst>
                              <a:path w="360045" h="2138680">
                                <a:moveTo>
                                  <a:pt x="0" y="2138400"/>
                                </a:moveTo>
                                <a:lnTo>
                                  <a:pt x="360006" y="2138400"/>
                                </a:lnTo>
                                <a:lnTo>
                                  <a:pt x="360006" y="0"/>
                                </a:lnTo>
                                <a:lnTo>
                                  <a:pt x="0" y="0"/>
                                </a:lnTo>
                                <a:lnTo>
                                  <a:pt x="0" y="2138400"/>
                                </a:lnTo>
                                <a:close/>
                              </a:path>
                            </a:pathLst>
                          </a:custGeom>
                          <a:solidFill>
                            <a:srgbClr val="58595B"/>
                          </a:solidFill>
                        </wps:spPr>
                        <wps:bodyPr wrap="square" lIns="0" tIns="0" rIns="0" bIns="0" rtlCol="0">
                          <a:prstTxWarp prst="textNoShape">
                            <a:avLst/>
                          </a:prstTxWarp>
                          <a:noAutofit/>
                        </wps:bodyPr>
                      </wps:wsp>
                      <wps:wsp>
                        <wps:cNvPr id="127" name="Textbox 127"/>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0.0pt;margin-top:-14.839136pt;width:28.35pt;height:168.4pt;mso-position-horizontal-relative:page;mso-position-vertical-relative:paragraph;z-index:15757824" id="docshapegroup122" coordorigin="0,-297" coordsize="567,3368">
                <v:rect style="position:absolute;left:0;top:-297;width:567;height:3368" id="docshape123" filled="true" fillcolor="#58595b" stroked="false">
                  <v:fill type="solid"/>
                </v:rect>
                <v:shape style="position:absolute;left:0;top:-297;width:567;height:3368" type="#_x0000_t202" id="docshape124"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794</w:t>
      </w:r>
    </w:p>
    <w:p>
      <w:pPr>
        <w:pStyle w:val="BodyText"/>
        <w:spacing w:before="70"/>
        <w:ind w:left="0"/>
        <w:jc w:val="left"/>
      </w:pPr>
    </w:p>
    <w:p>
      <w:pPr>
        <w:spacing w:before="0"/>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11"/>
          <w:w w:val="105"/>
          <w:sz w:val="17"/>
        </w:rPr>
        <w:t> </w:t>
      </w:r>
      <w:r>
        <w:rPr>
          <w:rFonts w:ascii="Arial" w:hAnsi="Arial"/>
          <w:i/>
          <w:color w:val="231F20"/>
          <w:w w:val="105"/>
          <w:sz w:val="17"/>
        </w:rPr>
        <w:t>3</w:t>
      </w:r>
      <w:r>
        <w:rPr>
          <w:rFonts w:ascii="Arial" w:hAnsi="Arial"/>
          <w:i/>
          <w:color w:val="231F20"/>
          <w:spacing w:val="73"/>
          <w:w w:val="105"/>
          <w:sz w:val="17"/>
        </w:rPr>
        <w:t> </w:t>
      </w:r>
      <w:r>
        <w:rPr>
          <w:rFonts w:ascii="Arial" w:hAnsi="Arial"/>
          <w:i/>
          <w:color w:val="231F20"/>
          <w:w w:val="105"/>
          <w:sz w:val="17"/>
        </w:rPr>
        <w:t>–</w:t>
      </w:r>
      <w:r>
        <w:rPr>
          <w:rFonts w:ascii="Arial" w:hAnsi="Arial"/>
          <w:i/>
          <w:color w:val="231F20"/>
          <w:spacing w:val="11"/>
          <w:w w:val="105"/>
          <w:sz w:val="17"/>
        </w:rPr>
        <w:t> </w:t>
      </w:r>
      <w:r>
        <w:rPr>
          <w:rFonts w:ascii="Arial" w:hAnsi="Arial"/>
          <w:i/>
          <w:color w:val="231F20"/>
          <w:w w:val="105"/>
          <w:sz w:val="17"/>
        </w:rPr>
        <w:t>Dangerous</w:t>
      </w:r>
      <w:r>
        <w:rPr>
          <w:rFonts w:ascii="Arial" w:hAnsi="Arial"/>
          <w:i/>
          <w:color w:val="231F20"/>
          <w:spacing w:val="12"/>
          <w:w w:val="105"/>
          <w:sz w:val="17"/>
        </w:rPr>
        <w:t> </w:t>
      </w:r>
      <w:r>
        <w:rPr>
          <w:rFonts w:ascii="Arial" w:hAnsi="Arial"/>
          <w:i/>
          <w:color w:val="231F20"/>
          <w:w w:val="105"/>
          <w:sz w:val="17"/>
        </w:rPr>
        <w:t>Goods</w:t>
      </w:r>
      <w:r>
        <w:rPr>
          <w:rFonts w:ascii="Arial" w:hAnsi="Arial"/>
          <w:i/>
          <w:color w:val="231F20"/>
          <w:spacing w:val="11"/>
          <w:w w:val="105"/>
          <w:sz w:val="17"/>
        </w:rPr>
        <w:t> </w:t>
      </w:r>
      <w:r>
        <w:rPr>
          <w:rFonts w:ascii="Arial" w:hAnsi="Arial"/>
          <w:i/>
          <w:color w:val="231F20"/>
          <w:w w:val="105"/>
          <w:sz w:val="17"/>
        </w:rPr>
        <w:t>List,</w:t>
      </w:r>
      <w:r>
        <w:rPr>
          <w:rFonts w:ascii="Arial" w:hAnsi="Arial"/>
          <w:i/>
          <w:color w:val="231F20"/>
          <w:spacing w:val="12"/>
          <w:w w:val="105"/>
          <w:sz w:val="17"/>
        </w:rPr>
        <w:t> </w:t>
      </w:r>
      <w:r>
        <w:rPr>
          <w:rFonts w:ascii="Arial" w:hAnsi="Arial"/>
          <w:i/>
          <w:color w:val="231F20"/>
          <w:w w:val="105"/>
          <w:sz w:val="17"/>
        </w:rPr>
        <w:t>special</w:t>
      </w:r>
      <w:r>
        <w:rPr>
          <w:rFonts w:ascii="Arial" w:hAnsi="Arial"/>
          <w:i/>
          <w:color w:val="231F20"/>
          <w:spacing w:val="11"/>
          <w:w w:val="105"/>
          <w:sz w:val="17"/>
        </w:rPr>
        <w:t> </w:t>
      </w:r>
      <w:r>
        <w:rPr>
          <w:rFonts w:ascii="Arial" w:hAnsi="Arial"/>
          <w:i/>
          <w:color w:val="231F20"/>
          <w:w w:val="105"/>
          <w:sz w:val="17"/>
        </w:rPr>
        <w:t>provisions</w:t>
      </w:r>
      <w:r>
        <w:rPr>
          <w:rFonts w:ascii="Arial" w:hAnsi="Arial"/>
          <w:i/>
          <w:color w:val="231F20"/>
          <w:spacing w:val="12"/>
          <w:w w:val="105"/>
          <w:sz w:val="17"/>
        </w:rPr>
        <w:t> </w:t>
      </w:r>
      <w:r>
        <w:rPr>
          <w:rFonts w:ascii="Arial" w:hAnsi="Arial"/>
          <w:i/>
          <w:color w:val="231F20"/>
          <w:w w:val="105"/>
          <w:sz w:val="17"/>
        </w:rPr>
        <w:t>and</w:t>
      </w:r>
      <w:r>
        <w:rPr>
          <w:rFonts w:ascii="Arial" w:hAnsi="Arial"/>
          <w:i/>
          <w:color w:val="231F20"/>
          <w:spacing w:val="12"/>
          <w:w w:val="105"/>
          <w:sz w:val="17"/>
        </w:rPr>
        <w:t> </w:t>
      </w:r>
      <w:r>
        <w:rPr>
          <w:rFonts w:ascii="Arial" w:hAnsi="Arial"/>
          <w:i/>
          <w:color w:val="231F20"/>
          <w:spacing w:val="-2"/>
          <w:w w:val="105"/>
          <w:sz w:val="17"/>
        </w:rPr>
        <w:t>exceptions</w:t>
      </w:r>
    </w:p>
    <w:p>
      <w:pPr>
        <w:pStyle w:val="BodyText"/>
        <w:spacing w:before="8"/>
        <w:ind w:left="0"/>
        <w:jc w:val="left"/>
        <w:rPr>
          <w:rFonts w:ascii="Arial"/>
          <w:i/>
          <w:sz w:val="5"/>
        </w:rPr>
      </w:pPr>
      <w:r>
        <w:rPr>
          <w:rFonts w:ascii="Arial"/>
          <w:i/>
          <w:sz w:val="5"/>
        </w:rPr>
        <mc:AlternateContent>
          <mc:Choice Requires="wps">
            <w:drawing>
              <wp:anchor distT="0" distB="0" distL="0" distR="0" allowOverlap="1" layoutInCell="1" locked="0" behindDoc="1" simplePos="0" relativeHeight="487616512">
                <wp:simplePos x="0" y="0"/>
                <wp:positionH relativeFrom="page">
                  <wp:posOffset>540000</wp:posOffset>
                </wp:positionH>
                <wp:positionV relativeFrom="paragraph">
                  <wp:posOffset>56965</wp:posOffset>
                </wp:positionV>
                <wp:extent cx="6120130" cy="1270"/>
                <wp:effectExtent l="0" t="0" r="0" b="0"/>
                <wp:wrapTopAndBottom/>
                <wp:docPr id="128" name="Graphic 128"/>
                <wp:cNvGraphicFramePr>
                  <a:graphicFrameLocks/>
                </wp:cNvGraphicFramePr>
                <a:graphic>
                  <a:graphicData uri="http://schemas.microsoft.com/office/word/2010/wordprocessingShape">
                    <wps:wsp>
                      <wps:cNvPr id="128" name="Graphic 12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85497pt;width:481.9pt;height:.1pt;mso-position-horizontal-relative:page;mso-position-vertical-relative:paragraph;z-index:-15699968;mso-wrap-distance-left:0;mso-wrap-distance-right:0" id="docshape125" coordorigin="850,90" coordsize="9638,0" path="m850,90l10488,90e" filled="false" stroked="true" strokeweight=".5pt" strokecolor="#231f20">
                <v:path arrowok="t"/>
                <v:stroke dashstyle="solid"/>
                <w10:wrap type="topAndBottom"/>
              </v:shape>
            </w:pict>
          </mc:Fallback>
        </mc:AlternateContent>
      </w:r>
    </w:p>
    <w:p>
      <w:pPr>
        <w:pStyle w:val="BodyText"/>
        <w:spacing w:before="193"/>
        <w:ind w:left="0"/>
        <w:jc w:val="left"/>
        <w:rPr>
          <w:rFonts w:ascii="Arial"/>
          <w:i/>
        </w:rPr>
      </w:pPr>
    </w:p>
    <w:p>
      <w:pPr>
        <w:pStyle w:val="BodyText"/>
        <w:spacing w:line="256" w:lineRule="auto"/>
        <w:ind w:right="1414" w:hanging="960"/>
      </w:pPr>
      <w:r>
        <w:rPr>
          <w:rFonts w:ascii="Cambria" w:hAnsi="Cambria"/>
          <w:color w:val="231F20"/>
          <w:w w:val="105"/>
        </w:rPr>
        <w:t>△</w:t>
      </w:r>
      <w:r>
        <w:rPr>
          <w:rFonts w:ascii="Cambria" w:hAnsi="Cambria"/>
          <w:color w:val="231F20"/>
          <w:spacing w:val="40"/>
          <w:w w:val="105"/>
        </w:rPr>
        <w:t> </w:t>
      </w:r>
      <w:r>
        <w:rPr>
          <w:color w:val="231F20"/>
          <w:w w:val="105"/>
        </w:rPr>
        <w:t>954</w:t>
      </w:r>
      <w:r>
        <w:rPr>
          <w:color w:val="231F20"/>
          <w:spacing w:val="80"/>
          <w:w w:val="150"/>
        </w:rPr>
        <w:t>  </w:t>
      </w:r>
      <w:r>
        <w:rPr>
          <w:color w:val="231F20"/>
          <w:w w:val="105"/>
        </w:rPr>
        <w:t>With</w:t>
      </w:r>
      <w:r>
        <w:rPr>
          <w:color w:val="231F20"/>
          <w:spacing w:val="-2"/>
          <w:w w:val="105"/>
        </w:rPr>
        <w:t> </w:t>
      </w:r>
      <w:r>
        <w:rPr>
          <w:color w:val="231F20"/>
          <w:w w:val="105"/>
        </w:rPr>
        <w:t>the</w:t>
      </w:r>
      <w:r>
        <w:rPr>
          <w:color w:val="231F20"/>
          <w:spacing w:val="-2"/>
          <w:w w:val="105"/>
        </w:rPr>
        <w:t> </w:t>
      </w:r>
      <w:r>
        <w:rPr>
          <w:color w:val="231F20"/>
          <w:w w:val="105"/>
        </w:rPr>
        <w:t>exception</w:t>
      </w:r>
      <w:r>
        <w:rPr>
          <w:color w:val="231F20"/>
          <w:spacing w:val="-2"/>
          <w:w w:val="105"/>
        </w:rPr>
        <w:t> </w:t>
      </w:r>
      <w:r>
        <w:rPr>
          <w:color w:val="231F20"/>
          <w:w w:val="105"/>
        </w:rPr>
        <w:t>of</w:t>
      </w:r>
      <w:r>
        <w:rPr>
          <w:color w:val="231F20"/>
          <w:spacing w:val="-2"/>
          <w:w w:val="105"/>
        </w:rPr>
        <w:t> </w:t>
      </w:r>
      <w:r>
        <w:rPr>
          <w:color w:val="231F20"/>
          <w:w w:val="105"/>
        </w:rPr>
        <w:t>the</w:t>
      </w:r>
      <w:r>
        <w:rPr>
          <w:color w:val="231F20"/>
          <w:spacing w:val="-2"/>
          <w:w w:val="105"/>
        </w:rPr>
        <w:t> </w:t>
      </w:r>
      <w:r>
        <w:rPr>
          <w:color w:val="231F20"/>
          <w:w w:val="105"/>
        </w:rPr>
        <w:t>documentation</w:t>
      </w:r>
      <w:r>
        <w:rPr>
          <w:color w:val="231F20"/>
          <w:spacing w:val="-2"/>
          <w:w w:val="105"/>
        </w:rPr>
        <w:t> </w:t>
      </w:r>
      <w:r>
        <w:rPr>
          <w:color w:val="231F20"/>
          <w:w w:val="105"/>
        </w:rPr>
        <w:t>requirements</w:t>
      </w:r>
      <w:r>
        <w:rPr>
          <w:color w:val="231F20"/>
          <w:spacing w:val="-2"/>
          <w:w w:val="105"/>
        </w:rPr>
        <w:t> </w:t>
      </w:r>
      <w:r>
        <w:rPr>
          <w:color w:val="231F20"/>
          <w:w w:val="105"/>
        </w:rPr>
        <w:t>in</w:t>
      </w:r>
      <w:r>
        <w:rPr>
          <w:color w:val="231F20"/>
          <w:spacing w:val="-2"/>
          <w:w w:val="105"/>
        </w:rPr>
        <w:t> </w:t>
      </w:r>
      <w:r>
        <w:rPr>
          <w:color w:val="231F20"/>
          <w:w w:val="105"/>
        </w:rPr>
        <w:t>5.4.4.2,</w:t>
      </w:r>
      <w:r>
        <w:rPr>
          <w:color w:val="231F20"/>
          <w:spacing w:val="-2"/>
          <w:w w:val="105"/>
        </w:rPr>
        <w:t> </w:t>
      </w:r>
      <w:r>
        <w:rPr>
          <w:color w:val="231F20"/>
          <w:w w:val="105"/>
        </w:rPr>
        <w:t>the</w:t>
      </w:r>
      <w:r>
        <w:rPr>
          <w:color w:val="231F20"/>
          <w:spacing w:val="-2"/>
          <w:w w:val="105"/>
        </w:rPr>
        <w:t> </w:t>
      </w:r>
      <w:r>
        <w:rPr>
          <w:color w:val="231F20"/>
          <w:w w:val="105"/>
        </w:rPr>
        <w:t>provisions</w:t>
      </w:r>
      <w:r>
        <w:rPr>
          <w:color w:val="231F20"/>
          <w:spacing w:val="-2"/>
          <w:w w:val="105"/>
        </w:rPr>
        <w:t> </w:t>
      </w:r>
      <w:r>
        <w:rPr>
          <w:color w:val="231F20"/>
          <w:w w:val="105"/>
        </w:rPr>
        <w:t>of</w:t>
      </w:r>
      <w:r>
        <w:rPr>
          <w:color w:val="231F20"/>
          <w:spacing w:val="-2"/>
          <w:w w:val="105"/>
        </w:rPr>
        <w:t> </w:t>
      </w:r>
      <w:r>
        <w:rPr>
          <w:color w:val="231F20"/>
          <w:w w:val="105"/>
        </w:rPr>
        <w:t>this</w:t>
      </w:r>
      <w:r>
        <w:rPr>
          <w:color w:val="231F20"/>
          <w:spacing w:val="-2"/>
          <w:w w:val="105"/>
        </w:rPr>
        <w:t> </w:t>
      </w:r>
      <w:r>
        <w:rPr>
          <w:color w:val="231F20"/>
          <w:w w:val="105"/>
        </w:rPr>
        <w:t>Code</w:t>
      </w:r>
      <w:r>
        <w:rPr>
          <w:color w:val="231F20"/>
          <w:spacing w:val="-2"/>
          <w:w w:val="105"/>
        </w:rPr>
        <w:t> </w:t>
      </w:r>
      <w:r>
        <w:rPr>
          <w:color w:val="231F20"/>
          <w:w w:val="105"/>
        </w:rPr>
        <w:t>do</w:t>
      </w:r>
      <w:r>
        <w:rPr>
          <w:color w:val="231F20"/>
          <w:spacing w:val="-2"/>
          <w:w w:val="105"/>
        </w:rPr>
        <w:t> </w:t>
      </w:r>
      <w:r>
        <w:rPr>
          <w:color w:val="231F20"/>
          <w:w w:val="105"/>
        </w:rPr>
        <w:t>not apply</w:t>
      </w:r>
      <w:r>
        <w:rPr>
          <w:color w:val="231F20"/>
          <w:spacing w:val="-1"/>
          <w:w w:val="105"/>
        </w:rPr>
        <w:t> </w:t>
      </w:r>
      <w:r>
        <w:rPr>
          <w:color w:val="231F20"/>
          <w:w w:val="105"/>
        </w:rPr>
        <w:t>to</w:t>
      </w:r>
      <w:r>
        <w:rPr>
          <w:color w:val="231F20"/>
          <w:spacing w:val="-1"/>
          <w:w w:val="105"/>
        </w:rPr>
        <w:t> </w:t>
      </w:r>
      <w:r>
        <w:rPr>
          <w:color w:val="231F20"/>
          <w:w w:val="105"/>
        </w:rPr>
        <w:t>baled</w:t>
      </w:r>
      <w:r>
        <w:rPr>
          <w:color w:val="231F20"/>
          <w:spacing w:val="-1"/>
          <w:w w:val="105"/>
        </w:rPr>
        <w:t> </w:t>
      </w:r>
      <w:r>
        <w:rPr>
          <w:color w:val="231F20"/>
          <w:w w:val="105"/>
        </w:rPr>
        <w:t>hay</w:t>
      </w:r>
      <w:r>
        <w:rPr>
          <w:color w:val="231F20"/>
          <w:spacing w:val="-1"/>
          <w:w w:val="105"/>
        </w:rPr>
        <w:t> </w:t>
      </w:r>
      <w:r>
        <w:rPr>
          <w:color w:val="231F20"/>
          <w:w w:val="105"/>
        </w:rPr>
        <w:t>with</w:t>
      </w:r>
      <w:r>
        <w:rPr>
          <w:color w:val="231F20"/>
          <w:spacing w:val="-1"/>
          <w:w w:val="105"/>
        </w:rPr>
        <w:t> </w:t>
      </w:r>
      <w:r>
        <w:rPr>
          <w:color w:val="231F20"/>
          <w:w w:val="105"/>
        </w:rPr>
        <w:t>a</w:t>
      </w:r>
      <w:r>
        <w:rPr>
          <w:color w:val="231F20"/>
          <w:spacing w:val="-1"/>
          <w:w w:val="105"/>
        </w:rPr>
        <w:t> </w:t>
      </w:r>
      <w:r>
        <w:rPr>
          <w:color w:val="231F20"/>
          <w:w w:val="105"/>
        </w:rPr>
        <w:t>moisture</w:t>
      </w:r>
      <w:r>
        <w:rPr>
          <w:color w:val="231F20"/>
          <w:spacing w:val="-1"/>
          <w:w w:val="105"/>
        </w:rPr>
        <w:t> </w:t>
      </w:r>
      <w:r>
        <w:rPr>
          <w:color w:val="231F20"/>
          <w:w w:val="105"/>
        </w:rPr>
        <w:t>content</w:t>
      </w:r>
      <w:r>
        <w:rPr>
          <w:color w:val="231F20"/>
          <w:spacing w:val="-1"/>
          <w:w w:val="105"/>
        </w:rPr>
        <w:t> </w:t>
      </w:r>
      <w:r>
        <w:rPr>
          <w:color w:val="231F20"/>
          <w:w w:val="105"/>
        </w:rPr>
        <w:t>of</w:t>
      </w:r>
      <w:r>
        <w:rPr>
          <w:color w:val="231F20"/>
          <w:spacing w:val="-1"/>
          <w:w w:val="105"/>
        </w:rPr>
        <w:t> </w:t>
      </w:r>
      <w:r>
        <w:rPr>
          <w:color w:val="231F20"/>
          <w:w w:val="105"/>
        </w:rPr>
        <w:t>less</w:t>
      </w:r>
      <w:r>
        <w:rPr>
          <w:color w:val="231F20"/>
          <w:spacing w:val="-1"/>
          <w:w w:val="105"/>
        </w:rPr>
        <w:t> </w:t>
      </w:r>
      <w:r>
        <w:rPr>
          <w:color w:val="231F20"/>
          <w:w w:val="105"/>
        </w:rPr>
        <w:t>than</w:t>
      </w:r>
      <w:r>
        <w:rPr>
          <w:color w:val="231F20"/>
          <w:spacing w:val="-1"/>
          <w:w w:val="105"/>
        </w:rPr>
        <w:t> </w:t>
      </w:r>
      <w:r>
        <w:rPr>
          <w:color w:val="231F20"/>
          <w:w w:val="105"/>
        </w:rPr>
        <w:t>14%</w:t>
      </w:r>
      <w:r>
        <w:rPr>
          <w:color w:val="231F20"/>
          <w:spacing w:val="-1"/>
          <w:w w:val="105"/>
        </w:rPr>
        <w:t> </w:t>
      </w:r>
      <w:r>
        <w:rPr>
          <w:color w:val="231F20"/>
          <w:w w:val="105"/>
        </w:rPr>
        <w:t>shipped</w:t>
      </w:r>
      <w:r>
        <w:rPr>
          <w:color w:val="231F20"/>
          <w:spacing w:val="-1"/>
          <w:w w:val="105"/>
        </w:rPr>
        <w:t> </w:t>
      </w:r>
      <w:r>
        <w:rPr>
          <w:color w:val="231F20"/>
          <w:w w:val="105"/>
        </w:rPr>
        <w:t>in</w:t>
      </w:r>
      <w:r>
        <w:rPr>
          <w:color w:val="231F20"/>
          <w:spacing w:val="-1"/>
          <w:w w:val="105"/>
        </w:rPr>
        <w:t> </w:t>
      </w:r>
      <w:r>
        <w:rPr>
          <w:color w:val="231F20"/>
          <w:w w:val="105"/>
        </w:rPr>
        <w:t>closed</w:t>
      </w:r>
      <w:r>
        <w:rPr>
          <w:color w:val="231F20"/>
          <w:spacing w:val="-1"/>
          <w:w w:val="105"/>
        </w:rPr>
        <w:t> </w:t>
      </w:r>
      <w:r>
        <w:rPr>
          <w:color w:val="231F20"/>
          <w:w w:val="105"/>
        </w:rPr>
        <w:t>cargo</w:t>
      </w:r>
      <w:r>
        <w:rPr>
          <w:color w:val="231F20"/>
          <w:spacing w:val="-1"/>
          <w:w w:val="105"/>
        </w:rPr>
        <w:t> </w:t>
      </w:r>
      <w:r>
        <w:rPr>
          <w:color w:val="231F20"/>
          <w:w w:val="105"/>
        </w:rPr>
        <w:t>transport</w:t>
      </w:r>
      <w:r>
        <w:rPr>
          <w:color w:val="231F20"/>
          <w:spacing w:val="-1"/>
          <w:w w:val="105"/>
        </w:rPr>
        <w:t> </w:t>
      </w:r>
      <w:r>
        <w:rPr>
          <w:color w:val="231F20"/>
          <w:w w:val="105"/>
        </w:rPr>
        <w:t>units and accompanied by a certificate from the shipper stating that the product does not present any class 4.1 UN 1327 hazard in transport and that its moisture content is less than 14%.</w:t>
      </w:r>
    </w:p>
    <w:p>
      <w:pPr>
        <w:pStyle w:val="BodyText"/>
        <w:spacing w:line="256" w:lineRule="auto" w:before="69"/>
        <w:ind w:right="1414" w:hanging="720"/>
      </w:pPr>
      <w:r>
        <w:rPr>
          <w:color w:val="231F20"/>
          <w:w w:val="105"/>
        </w:rPr>
        <w:t>955</w:t>
      </w:r>
      <w:r>
        <w:rPr>
          <w:color w:val="231F20"/>
          <w:spacing w:val="80"/>
          <w:w w:val="105"/>
        </w:rPr>
        <w:t>  </w:t>
      </w:r>
      <w:r>
        <w:rPr>
          <w:color w:val="231F20"/>
          <w:w w:val="105"/>
        </w:rPr>
        <w:t>If a viscous substance and its packaging fulfils the provisions of 2.3.2.5, the packing provisions of chapter 4.1, the marking and labelling provisions of chapter 5.2 and the package testing provisions of chapter 6.1 are not applicable.</w:t>
      </w:r>
    </w:p>
    <w:p>
      <w:pPr>
        <w:pStyle w:val="BodyText"/>
        <w:spacing w:line="256" w:lineRule="auto" w:before="71"/>
        <w:ind w:right="1414" w:hanging="720"/>
      </w:pPr>
      <w:r>
        <w:rPr>
          <w:color w:val="231F20"/>
          <w:w w:val="105"/>
        </w:rPr>
        <w:t>958</w:t>
      </w:r>
      <w:r>
        <w:rPr>
          <w:color w:val="231F20"/>
          <w:spacing w:val="80"/>
          <w:w w:val="150"/>
        </w:rPr>
        <w:t> </w:t>
      </w:r>
      <w:r>
        <w:rPr>
          <w:color w:val="231F20"/>
          <w:w w:val="105"/>
        </w:rPr>
        <w:t>This</w:t>
      </w:r>
      <w:r>
        <w:rPr>
          <w:color w:val="231F20"/>
          <w:w w:val="105"/>
        </w:rPr>
        <w:t> entry</w:t>
      </w:r>
      <w:r>
        <w:rPr>
          <w:color w:val="231F20"/>
          <w:w w:val="105"/>
        </w:rPr>
        <w:t> also</w:t>
      </w:r>
      <w:r>
        <w:rPr>
          <w:color w:val="231F20"/>
          <w:w w:val="105"/>
        </w:rPr>
        <w:t> covers</w:t>
      </w:r>
      <w:r>
        <w:rPr>
          <w:color w:val="231F20"/>
          <w:w w:val="105"/>
        </w:rPr>
        <w:t> articles,</w:t>
      </w:r>
      <w:r>
        <w:rPr>
          <w:color w:val="231F20"/>
          <w:w w:val="105"/>
        </w:rPr>
        <w:t> such</w:t>
      </w:r>
      <w:r>
        <w:rPr>
          <w:color w:val="231F20"/>
          <w:w w:val="105"/>
        </w:rPr>
        <w:t> as</w:t>
      </w:r>
      <w:r>
        <w:rPr>
          <w:color w:val="231F20"/>
          <w:w w:val="105"/>
        </w:rPr>
        <w:t> rags,</w:t>
      </w:r>
      <w:r>
        <w:rPr>
          <w:color w:val="231F20"/>
          <w:w w:val="105"/>
        </w:rPr>
        <w:t> cotton</w:t>
      </w:r>
      <w:r>
        <w:rPr>
          <w:color w:val="231F20"/>
          <w:w w:val="105"/>
        </w:rPr>
        <w:t> waste,</w:t>
      </w:r>
      <w:r>
        <w:rPr>
          <w:color w:val="231F20"/>
          <w:w w:val="105"/>
        </w:rPr>
        <w:t> clothing</w:t>
      </w:r>
      <w:r>
        <w:rPr>
          <w:color w:val="231F20"/>
          <w:w w:val="105"/>
        </w:rPr>
        <w:t> or</w:t>
      </w:r>
      <w:r>
        <w:rPr>
          <w:color w:val="231F20"/>
          <w:w w:val="105"/>
        </w:rPr>
        <w:t> sawdust,</w:t>
      </w:r>
      <w:r>
        <w:rPr>
          <w:color w:val="231F20"/>
          <w:w w:val="105"/>
        </w:rPr>
        <w:t> containing polychlorinated biphenyls, polyhalogenated biphenyls or polyhalogenated terphenyls where no free visible liquid is present.</w:t>
      </w:r>
    </w:p>
    <w:p>
      <w:pPr>
        <w:pStyle w:val="BodyText"/>
        <w:spacing w:line="256" w:lineRule="auto" w:before="70"/>
        <w:ind w:right="1414" w:hanging="720"/>
      </w:pPr>
      <w:r>
        <w:rPr>
          <w:color w:val="231F20"/>
          <w:w w:val="105"/>
        </w:rPr>
        <w:t>959</w:t>
      </w:r>
      <w:r>
        <w:rPr>
          <w:color w:val="231F20"/>
          <w:spacing w:val="80"/>
          <w:w w:val="105"/>
        </w:rPr>
        <w:t>   </w:t>
      </w:r>
      <w:r>
        <w:rPr>
          <w:color w:val="231F20"/>
          <w:w w:val="105"/>
        </w:rPr>
        <w:t>Waste aerosols or waste gas cartridges authorized for transport under special provision 327 shall only</w:t>
      </w:r>
      <w:r>
        <w:rPr>
          <w:color w:val="231F20"/>
          <w:spacing w:val="38"/>
          <w:w w:val="105"/>
        </w:rPr>
        <w:t> </w:t>
      </w:r>
      <w:r>
        <w:rPr>
          <w:color w:val="231F20"/>
          <w:w w:val="105"/>
        </w:rPr>
        <w:t>be</w:t>
      </w:r>
      <w:r>
        <w:rPr>
          <w:color w:val="231F20"/>
          <w:spacing w:val="38"/>
          <w:w w:val="105"/>
        </w:rPr>
        <w:t> </w:t>
      </w:r>
      <w:r>
        <w:rPr>
          <w:color w:val="231F20"/>
          <w:w w:val="105"/>
        </w:rPr>
        <w:t>transported</w:t>
      </w:r>
      <w:r>
        <w:rPr>
          <w:color w:val="231F20"/>
          <w:spacing w:val="38"/>
          <w:w w:val="105"/>
        </w:rPr>
        <w:t> </w:t>
      </w:r>
      <w:r>
        <w:rPr>
          <w:color w:val="231F20"/>
          <w:w w:val="105"/>
        </w:rPr>
        <w:t>on</w:t>
      </w:r>
      <w:r>
        <w:rPr>
          <w:color w:val="231F20"/>
          <w:spacing w:val="38"/>
          <w:w w:val="105"/>
        </w:rPr>
        <w:t> </w:t>
      </w:r>
      <w:r>
        <w:rPr>
          <w:color w:val="231F20"/>
          <w:w w:val="105"/>
        </w:rPr>
        <w:t>short</w:t>
      </w:r>
      <w:r>
        <w:rPr>
          <w:color w:val="231F20"/>
          <w:spacing w:val="38"/>
          <w:w w:val="105"/>
        </w:rPr>
        <w:t> </w:t>
      </w:r>
      <w:r>
        <w:rPr>
          <w:color w:val="231F20"/>
          <w:w w:val="105"/>
        </w:rPr>
        <w:t>international</w:t>
      </w:r>
      <w:r>
        <w:rPr>
          <w:color w:val="231F20"/>
          <w:spacing w:val="38"/>
          <w:w w:val="105"/>
        </w:rPr>
        <w:t> </w:t>
      </w:r>
      <w:r>
        <w:rPr>
          <w:color w:val="231F20"/>
          <w:w w:val="105"/>
        </w:rPr>
        <w:t>voyages.</w:t>
      </w:r>
      <w:r>
        <w:rPr>
          <w:color w:val="231F20"/>
          <w:spacing w:val="38"/>
          <w:w w:val="105"/>
        </w:rPr>
        <w:t> </w:t>
      </w:r>
      <w:r>
        <w:rPr>
          <w:color w:val="231F20"/>
          <w:w w:val="105"/>
        </w:rPr>
        <w:t>Long</w:t>
      </w:r>
      <w:r>
        <w:rPr>
          <w:color w:val="231F20"/>
          <w:spacing w:val="38"/>
          <w:w w:val="105"/>
        </w:rPr>
        <w:t> </w:t>
      </w:r>
      <w:r>
        <w:rPr>
          <w:color w:val="231F20"/>
          <w:w w:val="105"/>
        </w:rPr>
        <w:t>international</w:t>
      </w:r>
      <w:r>
        <w:rPr>
          <w:color w:val="231F20"/>
          <w:spacing w:val="38"/>
          <w:w w:val="105"/>
        </w:rPr>
        <w:t> </w:t>
      </w:r>
      <w:r>
        <w:rPr>
          <w:color w:val="231F20"/>
          <w:w w:val="105"/>
        </w:rPr>
        <w:t>voyages</w:t>
      </w:r>
      <w:r>
        <w:rPr>
          <w:color w:val="231F20"/>
          <w:spacing w:val="38"/>
          <w:w w:val="105"/>
        </w:rPr>
        <w:t> </w:t>
      </w:r>
      <w:r>
        <w:rPr>
          <w:color w:val="231F20"/>
          <w:w w:val="105"/>
        </w:rPr>
        <w:t>are</w:t>
      </w:r>
      <w:r>
        <w:rPr>
          <w:color w:val="231F20"/>
          <w:spacing w:val="38"/>
          <w:w w:val="105"/>
        </w:rPr>
        <w:t> </w:t>
      </w:r>
      <w:r>
        <w:rPr>
          <w:color w:val="231F20"/>
          <w:w w:val="105"/>
        </w:rPr>
        <w:t>authorized only with the approval of the competent authority. Packagings shall be marked and labelled and cargo transport units shall be marked and placarded for appropriate sub-division of class 2 and, if applicable, the subsidiary hazard(s).</w:t>
      </w:r>
    </w:p>
    <w:p>
      <w:pPr>
        <w:pStyle w:val="BodyText"/>
        <w:spacing w:line="256" w:lineRule="auto" w:before="72"/>
        <w:ind w:right="1416" w:hanging="720"/>
      </w:pPr>
      <w:r>
        <w:rPr>
          <w:color w:val="231F20"/>
          <w:w w:val="105"/>
        </w:rPr>
        <w:t>960</w:t>
      </w:r>
      <w:r>
        <w:rPr>
          <w:color w:val="231F20"/>
          <w:spacing w:val="80"/>
          <w:w w:val="105"/>
        </w:rPr>
        <w:t>   </w:t>
      </w:r>
      <w:r>
        <w:rPr>
          <w:color w:val="231F20"/>
          <w:w w:val="105"/>
        </w:rPr>
        <w:t>Not subject to the provisions of this Code but may be subject to provisions governing the transport of dangerous goods by other modes.</w:t>
      </w:r>
    </w:p>
    <w:p>
      <w:pPr>
        <w:pStyle w:val="BodyText"/>
        <w:spacing w:line="254" w:lineRule="auto" w:before="68"/>
        <w:ind w:right="1415" w:hanging="960"/>
      </w:pPr>
      <w:r>
        <w:rPr>
          <w:rFonts w:ascii="Cambria" w:hAnsi="Cambria"/>
          <w:color w:val="231F20"/>
          <w:w w:val="105"/>
        </w:rPr>
        <w:t>△</w:t>
      </w:r>
      <w:r>
        <w:rPr>
          <w:rFonts w:ascii="Cambria" w:hAnsi="Cambria"/>
          <w:color w:val="231F20"/>
          <w:spacing w:val="40"/>
          <w:w w:val="105"/>
        </w:rPr>
        <w:t> </w:t>
      </w:r>
      <w:r>
        <w:rPr>
          <w:color w:val="231F20"/>
          <w:w w:val="105"/>
        </w:rPr>
        <w:t>961</w:t>
      </w:r>
      <w:r>
        <w:rPr>
          <w:color w:val="231F20"/>
          <w:spacing w:val="80"/>
          <w:w w:val="150"/>
        </w:rPr>
        <w:t>  </w:t>
      </w:r>
      <w:r>
        <w:rPr>
          <w:color w:val="231F20"/>
          <w:w w:val="105"/>
        </w:rPr>
        <w:t>Vehicles</w:t>
      </w:r>
      <w:r>
        <w:rPr>
          <w:color w:val="231F20"/>
          <w:spacing w:val="-3"/>
          <w:w w:val="105"/>
        </w:rPr>
        <w:t> </w:t>
      </w:r>
      <w:r>
        <w:rPr>
          <w:color w:val="231F20"/>
          <w:w w:val="105"/>
        </w:rPr>
        <w:t>are</w:t>
      </w:r>
      <w:r>
        <w:rPr>
          <w:color w:val="231F20"/>
          <w:spacing w:val="-3"/>
          <w:w w:val="105"/>
        </w:rPr>
        <w:t> </w:t>
      </w:r>
      <w:r>
        <w:rPr>
          <w:color w:val="231F20"/>
          <w:w w:val="105"/>
        </w:rPr>
        <w:t>not</w:t>
      </w:r>
      <w:r>
        <w:rPr>
          <w:color w:val="231F20"/>
          <w:spacing w:val="-3"/>
          <w:w w:val="105"/>
        </w:rPr>
        <w:t> </w:t>
      </w:r>
      <w:r>
        <w:rPr>
          <w:color w:val="231F20"/>
          <w:w w:val="105"/>
        </w:rPr>
        <w:t>subject</w:t>
      </w:r>
      <w:r>
        <w:rPr>
          <w:color w:val="231F20"/>
          <w:spacing w:val="-3"/>
          <w:w w:val="105"/>
        </w:rPr>
        <w:t> </w:t>
      </w:r>
      <w:r>
        <w:rPr>
          <w:color w:val="231F20"/>
          <w:w w:val="105"/>
        </w:rPr>
        <w:t>to</w:t>
      </w:r>
      <w:r>
        <w:rPr>
          <w:color w:val="231F20"/>
          <w:spacing w:val="-3"/>
          <w:w w:val="105"/>
        </w:rPr>
        <w:t> </w:t>
      </w:r>
      <w:r>
        <w:rPr>
          <w:color w:val="231F20"/>
          <w:w w:val="105"/>
        </w:rPr>
        <w:t>the</w:t>
      </w:r>
      <w:r>
        <w:rPr>
          <w:color w:val="231F20"/>
          <w:spacing w:val="-3"/>
          <w:w w:val="105"/>
        </w:rPr>
        <w:t> </w:t>
      </w:r>
      <w:r>
        <w:rPr>
          <w:color w:val="231F20"/>
          <w:w w:val="105"/>
        </w:rPr>
        <w:t>provisions</w:t>
      </w:r>
      <w:r>
        <w:rPr>
          <w:color w:val="231F20"/>
          <w:spacing w:val="-3"/>
          <w:w w:val="105"/>
        </w:rPr>
        <w:t> </w:t>
      </w:r>
      <w:r>
        <w:rPr>
          <w:color w:val="231F20"/>
          <w:w w:val="105"/>
        </w:rPr>
        <w:t>of</w:t>
      </w:r>
      <w:r>
        <w:rPr>
          <w:color w:val="231F20"/>
          <w:spacing w:val="-3"/>
          <w:w w:val="105"/>
        </w:rPr>
        <w:t> </w:t>
      </w:r>
      <w:r>
        <w:rPr>
          <w:color w:val="231F20"/>
          <w:w w:val="105"/>
        </w:rPr>
        <w:t>this</w:t>
      </w:r>
      <w:r>
        <w:rPr>
          <w:color w:val="231F20"/>
          <w:spacing w:val="-3"/>
          <w:w w:val="105"/>
        </w:rPr>
        <w:t> </w:t>
      </w:r>
      <w:r>
        <w:rPr>
          <w:color w:val="231F20"/>
          <w:w w:val="105"/>
        </w:rPr>
        <w:t>Code,</w:t>
      </w:r>
      <w:r>
        <w:rPr>
          <w:color w:val="231F20"/>
          <w:spacing w:val="-3"/>
          <w:w w:val="105"/>
        </w:rPr>
        <w:t> </w:t>
      </w:r>
      <w:r>
        <w:rPr>
          <w:color w:val="231F20"/>
          <w:w w:val="105"/>
        </w:rPr>
        <w:t>other</w:t>
      </w:r>
      <w:r>
        <w:rPr>
          <w:color w:val="231F20"/>
          <w:spacing w:val="-3"/>
          <w:w w:val="105"/>
        </w:rPr>
        <w:t> </w:t>
      </w:r>
      <w:r>
        <w:rPr>
          <w:color w:val="231F20"/>
          <w:w w:val="105"/>
        </w:rPr>
        <w:t>than</w:t>
      </w:r>
      <w:r>
        <w:rPr>
          <w:color w:val="231F20"/>
          <w:spacing w:val="-3"/>
          <w:w w:val="105"/>
        </w:rPr>
        <w:t> </w:t>
      </w:r>
      <w:r>
        <w:rPr>
          <w:color w:val="231F20"/>
          <w:w w:val="105"/>
        </w:rPr>
        <w:t>those</w:t>
      </w:r>
      <w:r>
        <w:rPr>
          <w:color w:val="231F20"/>
          <w:spacing w:val="-3"/>
          <w:w w:val="105"/>
        </w:rPr>
        <w:t> </w:t>
      </w:r>
      <w:r>
        <w:rPr>
          <w:color w:val="231F20"/>
          <w:w w:val="105"/>
        </w:rPr>
        <w:t>in</w:t>
      </w:r>
      <w:r>
        <w:rPr>
          <w:color w:val="231F20"/>
          <w:spacing w:val="-3"/>
          <w:w w:val="105"/>
        </w:rPr>
        <w:t> </w:t>
      </w:r>
      <w:r>
        <w:rPr>
          <w:color w:val="231F20"/>
          <w:w w:val="105"/>
        </w:rPr>
        <w:t>P912,</w:t>
      </w:r>
      <w:r>
        <w:rPr>
          <w:color w:val="231F20"/>
          <w:spacing w:val="-3"/>
          <w:w w:val="105"/>
        </w:rPr>
        <w:t> </w:t>
      </w:r>
      <w:r>
        <w:rPr>
          <w:color w:val="231F20"/>
          <w:w w:val="105"/>
        </w:rPr>
        <w:t>SP388</w:t>
      </w:r>
      <w:r>
        <w:rPr>
          <w:color w:val="231F20"/>
          <w:spacing w:val="-3"/>
          <w:w w:val="105"/>
        </w:rPr>
        <w:t> </w:t>
      </w:r>
      <w:r>
        <w:rPr>
          <w:color w:val="231F20"/>
          <w:w w:val="105"/>
        </w:rPr>
        <w:t>and</w:t>
      </w:r>
      <w:r>
        <w:rPr>
          <w:color w:val="231F20"/>
          <w:spacing w:val="-3"/>
          <w:w w:val="105"/>
        </w:rPr>
        <w:t> </w:t>
      </w:r>
      <w:r>
        <w:rPr>
          <w:color w:val="231F20"/>
          <w:w w:val="105"/>
        </w:rPr>
        <w:t>SP977 when applicable, if any of the following conditions are met:</w:t>
      </w:r>
    </w:p>
    <w:p>
      <w:pPr>
        <w:pStyle w:val="ListParagraph"/>
        <w:numPr>
          <w:ilvl w:val="0"/>
          <w:numId w:val="50"/>
        </w:numPr>
        <w:tabs>
          <w:tab w:pos="3010" w:val="left" w:leader="none"/>
        </w:tabs>
        <w:spacing w:line="256" w:lineRule="auto" w:before="51" w:after="0"/>
        <w:ind w:left="3010" w:right="1414" w:hanging="360"/>
        <w:jc w:val="both"/>
        <w:rPr>
          <w:sz w:val="17"/>
        </w:rPr>
      </w:pPr>
      <w:r>
        <w:rPr>
          <w:color w:val="231F20"/>
          <w:w w:val="105"/>
          <w:sz w:val="17"/>
        </w:rPr>
        <w:t>vehicles</w:t>
      </w:r>
      <w:r>
        <w:rPr>
          <w:color w:val="231F20"/>
          <w:spacing w:val="-8"/>
          <w:w w:val="105"/>
          <w:sz w:val="17"/>
        </w:rPr>
        <w:t> </w:t>
      </w:r>
      <w:r>
        <w:rPr>
          <w:color w:val="231F20"/>
          <w:w w:val="105"/>
          <w:sz w:val="17"/>
        </w:rPr>
        <w:t>are</w:t>
      </w:r>
      <w:r>
        <w:rPr>
          <w:color w:val="231F20"/>
          <w:spacing w:val="-8"/>
          <w:w w:val="105"/>
          <w:sz w:val="17"/>
        </w:rPr>
        <w:t> </w:t>
      </w:r>
      <w:r>
        <w:rPr>
          <w:color w:val="231F20"/>
          <w:w w:val="105"/>
          <w:sz w:val="17"/>
        </w:rPr>
        <w:t>stowed</w:t>
      </w:r>
      <w:r>
        <w:rPr>
          <w:color w:val="231F20"/>
          <w:spacing w:val="-8"/>
          <w:w w:val="105"/>
          <w:sz w:val="17"/>
        </w:rPr>
        <w:t> </w:t>
      </w:r>
      <w:r>
        <w:rPr>
          <w:color w:val="231F20"/>
          <w:w w:val="105"/>
          <w:sz w:val="17"/>
        </w:rPr>
        <w:t>on</w:t>
      </w:r>
      <w:r>
        <w:rPr>
          <w:color w:val="231F20"/>
          <w:spacing w:val="-8"/>
          <w:w w:val="105"/>
          <w:sz w:val="17"/>
        </w:rPr>
        <w:t> </w:t>
      </w:r>
      <w:r>
        <w:rPr>
          <w:color w:val="231F20"/>
          <w:w w:val="105"/>
          <w:sz w:val="17"/>
        </w:rPr>
        <w:t>the</w:t>
      </w:r>
      <w:r>
        <w:rPr>
          <w:color w:val="231F20"/>
          <w:spacing w:val="-8"/>
          <w:w w:val="105"/>
          <w:sz w:val="17"/>
        </w:rPr>
        <w:t> </w:t>
      </w:r>
      <w:r>
        <w:rPr>
          <w:color w:val="231F20"/>
          <w:w w:val="105"/>
          <w:sz w:val="17"/>
        </w:rPr>
        <w:t>vehicle,</w:t>
      </w:r>
      <w:r>
        <w:rPr>
          <w:color w:val="231F20"/>
          <w:spacing w:val="-8"/>
          <w:w w:val="105"/>
          <w:sz w:val="17"/>
        </w:rPr>
        <w:t> </w:t>
      </w:r>
      <w:r>
        <w:rPr>
          <w:color w:val="231F20"/>
          <w:w w:val="105"/>
          <w:sz w:val="17"/>
        </w:rPr>
        <w:t>special</w:t>
      </w:r>
      <w:r>
        <w:rPr>
          <w:color w:val="231F20"/>
          <w:spacing w:val="-8"/>
          <w:w w:val="105"/>
          <w:sz w:val="17"/>
        </w:rPr>
        <w:t> </w:t>
      </w:r>
      <w:r>
        <w:rPr>
          <w:color w:val="231F20"/>
          <w:w w:val="105"/>
          <w:sz w:val="17"/>
        </w:rPr>
        <w:t>category</w:t>
      </w:r>
      <w:r>
        <w:rPr>
          <w:color w:val="231F20"/>
          <w:spacing w:val="-8"/>
          <w:w w:val="105"/>
          <w:sz w:val="17"/>
        </w:rPr>
        <w:t> </w:t>
      </w:r>
      <w:r>
        <w:rPr>
          <w:color w:val="231F20"/>
          <w:w w:val="105"/>
          <w:sz w:val="17"/>
        </w:rPr>
        <w:t>and</w:t>
      </w:r>
      <w:r>
        <w:rPr>
          <w:color w:val="231F20"/>
          <w:spacing w:val="-8"/>
          <w:w w:val="105"/>
          <w:sz w:val="17"/>
        </w:rPr>
        <w:t> </w:t>
      </w:r>
      <w:r>
        <w:rPr>
          <w:color w:val="231F20"/>
          <w:w w:val="105"/>
          <w:sz w:val="17"/>
        </w:rPr>
        <w:t>ro-ro</w:t>
      </w:r>
      <w:r>
        <w:rPr>
          <w:color w:val="231F20"/>
          <w:spacing w:val="-8"/>
          <w:w w:val="105"/>
          <w:sz w:val="17"/>
        </w:rPr>
        <w:t> </w:t>
      </w:r>
      <w:r>
        <w:rPr>
          <w:color w:val="231F20"/>
          <w:w w:val="105"/>
          <w:sz w:val="17"/>
        </w:rPr>
        <w:t>spaces</w:t>
      </w:r>
      <w:r>
        <w:rPr>
          <w:color w:val="231F20"/>
          <w:spacing w:val="-8"/>
          <w:w w:val="105"/>
          <w:sz w:val="17"/>
        </w:rPr>
        <w:t> </w:t>
      </w:r>
      <w:r>
        <w:rPr>
          <w:color w:val="231F20"/>
          <w:w w:val="105"/>
          <w:sz w:val="17"/>
        </w:rPr>
        <w:t>or</w:t>
      </w:r>
      <w:r>
        <w:rPr>
          <w:color w:val="231F20"/>
          <w:spacing w:val="-8"/>
          <w:w w:val="105"/>
          <w:sz w:val="17"/>
        </w:rPr>
        <w:t> </w:t>
      </w:r>
      <w:r>
        <w:rPr>
          <w:color w:val="231F20"/>
          <w:w w:val="105"/>
          <w:sz w:val="17"/>
        </w:rPr>
        <w:t>on</w:t>
      </w:r>
      <w:r>
        <w:rPr>
          <w:color w:val="231F20"/>
          <w:spacing w:val="-8"/>
          <w:w w:val="105"/>
          <w:sz w:val="17"/>
        </w:rPr>
        <w:t> </w:t>
      </w:r>
      <w:r>
        <w:rPr>
          <w:color w:val="231F20"/>
          <w:w w:val="105"/>
          <w:sz w:val="17"/>
        </w:rPr>
        <w:t>the</w:t>
      </w:r>
      <w:r>
        <w:rPr>
          <w:color w:val="231F20"/>
          <w:spacing w:val="-8"/>
          <w:w w:val="105"/>
          <w:sz w:val="17"/>
        </w:rPr>
        <w:t> </w:t>
      </w:r>
      <w:r>
        <w:rPr>
          <w:color w:val="231F20"/>
          <w:w w:val="105"/>
          <w:sz w:val="17"/>
        </w:rPr>
        <w:t>weather</w:t>
      </w:r>
      <w:r>
        <w:rPr>
          <w:color w:val="231F20"/>
          <w:spacing w:val="-8"/>
          <w:w w:val="105"/>
          <w:sz w:val="17"/>
        </w:rPr>
        <w:t> </w:t>
      </w:r>
      <w:r>
        <w:rPr>
          <w:color w:val="231F20"/>
          <w:w w:val="105"/>
          <w:sz w:val="17"/>
        </w:rPr>
        <w:t>deck</w:t>
      </w:r>
      <w:r>
        <w:rPr>
          <w:color w:val="231F20"/>
          <w:spacing w:val="-8"/>
          <w:w w:val="105"/>
          <w:sz w:val="17"/>
        </w:rPr>
        <w:t> </w:t>
      </w:r>
      <w:r>
        <w:rPr>
          <w:color w:val="231F20"/>
          <w:w w:val="105"/>
          <w:sz w:val="17"/>
        </w:rPr>
        <w:t>of a ro-ro ship or a cargo space designated by the Administration (flag State) in accordance with SOLAS</w:t>
      </w:r>
      <w:r>
        <w:rPr>
          <w:color w:val="231F20"/>
          <w:spacing w:val="-4"/>
          <w:w w:val="105"/>
          <w:sz w:val="17"/>
        </w:rPr>
        <w:t> </w:t>
      </w:r>
      <w:r>
        <w:rPr>
          <w:color w:val="231F20"/>
          <w:w w:val="105"/>
          <w:sz w:val="17"/>
        </w:rPr>
        <w:t>74,</w:t>
      </w:r>
      <w:r>
        <w:rPr>
          <w:color w:val="231F20"/>
          <w:spacing w:val="-4"/>
          <w:w w:val="105"/>
          <w:sz w:val="17"/>
        </w:rPr>
        <w:t> </w:t>
      </w:r>
      <w:r>
        <w:rPr>
          <w:color w:val="231F20"/>
          <w:w w:val="105"/>
          <w:sz w:val="17"/>
        </w:rPr>
        <w:t>chapter</w:t>
      </w:r>
      <w:r>
        <w:rPr>
          <w:color w:val="231F20"/>
          <w:spacing w:val="-4"/>
          <w:w w:val="105"/>
          <w:sz w:val="17"/>
        </w:rPr>
        <w:t> </w:t>
      </w:r>
      <w:r>
        <w:rPr>
          <w:color w:val="231F20"/>
          <w:w w:val="105"/>
          <w:sz w:val="17"/>
        </w:rPr>
        <w:t>II-2,</w:t>
      </w:r>
      <w:r>
        <w:rPr>
          <w:color w:val="231F20"/>
          <w:spacing w:val="-4"/>
          <w:w w:val="105"/>
          <w:sz w:val="17"/>
        </w:rPr>
        <w:t> </w:t>
      </w:r>
      <w:r>
        <w:rPr>
          <w:color w:val="231F20"/>
          <w:w w:val="105"/>
          <w:sz w:val="17"/>
        </w:rPr>
        <w:t>regulation</w:t>
      </w:r>
      <w:r>
        <w:rPr>
          <w:color w:val="231F20"/>
          <w:spacing w:val="-4"/>
          <w:w w:val="105"/>
          <w:sz w:val="17"/>
        </w:rPr>
        <w:t> </w:t>
      </w:r>
      <w:r>
        <w:rPr>
          <w:color w:val="231F20"/>
          <w:w w:val="105"/>
          <w:sz w:val="17"/>
        </w:rPr>
        <w:t>20</w:t>
      </w:r>
      <w:r>
        <w:rPr>
          <w:color w:val="231F20"/>
          <w:spacing w:val="-4"/>
          <w:w w:val="105"/>
          <w:sz w:val="17"/>
        </w:rPr>
        <w:t> </w:t>
      </w:r>
      <w:r>
        <w:rPr>
          <w:color w:val="231F20"/>
          <w:w w:val="105"/>
          <w:sz w:val="17"/>
        </w:rPr>
        <w:t>as</w:t>
      </w:r>
      <w:r>
        <w:rPr>
          <w:color w:val="231F20"/>
          <w:spacing w:val="-4"/>
          <w:w w:val="105"/>
          <w:sz w:val="17"/>
        </w:rPr>
        <w:t> </w:t>
      </w:r>
      <w:r>
        <w:rPr>
          <w:color w:val="231F20"/>
          <w:w w:val="105"/>
          <w:sz w:val="17"/>
        </w:rPr>
        <w:t>specifically</w:t>
      </w:r>
      <w:r>
        <w:rPr>
          <w:color w:val="231F20"/>
          <w:spacing w:val="-4"/>
          <w:w w:val="105"/>
          <w:sz w:val="17"/>
        </w:rPr>
        <w:t> </w:t>
      </w:r>
      <w:r>
        <w:rPr>
          <w:color w:val="231F20"/>
          <w:w w:val="105"/>
          <w:sz w:val="17"/>
        </w:rPr>
        <w:t>designed</w:t>
      </w:r>
      <w:r>
        <w:rPr>
          <w:color w:val="231F20"/>
          <w:spacing w:val="-4"/>
          <w:w w:val="105"/>
          <w:sz w:val="17"/>
        </w:rPr>
        <w:t> </w:t>
      </w:r>
      <w:r>
        <w:rPr>
          <w:color w:val="231F20"/>
          <w:w w:val="105"/>
          <w:sz w:val="17"/>
        </w:rPr>
        <w:t>and</w:t>
      </w:r>
      <w:r>
        <w:rPr>
          <w:color w:val="231F20"/>
          <w:spacing w:val="-4"/>
          <w:w w:val="105"/>
          <w:sz w:val="17"/>
        </w:rPr>
        <w:t> </w:t>
      </w:r>
      <w:r>
        <w:rPr>
          <w:color w:val="231F20"/>
          <w:w w:val="105"/>
          <w:sz w:val="17"/>
        </w:rPr>
        <w:t>approved</w:t>
      </w:r>
      <w:r>
        <w:rPr>
          <w:color w:val="231F20"/>
          <w:spacing w:val="-4"/>
          <w:w w:val="105"/>
          <w:sz w:val="17"/>
        </w:rPr>
        <w:t> </w:t>
      </w:r>
      <w:r>
        <w:rPr>
          <w:color w:val="231F20"/>
          <w:w w:val="105"/>
          <w:sz w:val="17"/>
        </w:rPr>
        <w:t>for</w:t>
      </w:r>
      <w:r>
        <w:rPr>
          <w:color w:val="231F20"/>
          <w:spacing w:val="-4"/>
          <w:w w:val="105"/>
          <w:sz w:val="17"/>
        </w:rPr>
        <w:t> </w:t>
      </w:r>
      <w:r>
        <w:rPr>
          <w:color w:val="231F20"/>
          <w:w w:val="105"/>
          <w:sz w:val="17"/>
        </w:rPr>
        <w:t>the</w:t>
      </w:r>
      <w:r>
        <w:rPr>
          <w:color w:val="231F20"/>
          <w:spacing w:val="-4"/>
          <w:w w:val="105"/>
          <w:sz w:val="17"/>
        </w:rPr>
        <w:t> </w:t>
      </w:r>
      <w:r>
        <w:rPr>
          <w:color w:val="231F20"/>
          <w:w w:val="105"/>
          <w:sz w:val="17"/>
        </w:rPr>
        <w:t>carriage</w:t>
      </w:r>
      <w:r>
        <w:rPr>
          <w:color w:val="231F20"/>
          <w:spacing w:val="-4"/>
          <w:w w:val="105"/>
          <w:sz w:val="17"/>
        </w:rPr>
        <w:t> </w:t>
      </w:r>
      <w:r>
        <w:rPr>
          <w:color w:val="231F20"/>
          <w:w w:val="105"/>
          <w:sz w:val="17"/>
        </w:rPr>
        <w:t>of vehicles, and there are no signs of leakage from the battery, engine, fuel cell, compressed gas cylinder or accumulator, or fuel tank when applicable. When packed in a cargo transport unit the exception does not apply to container cargo spaces of a ro-ro ship.</w:t>
      </w:r>
    </w:p>
    <w:p>
      <w:pPr>
        <w:pStyle w:val="ListParagraph"/>
        <w:numPr>
          <w:ilvl w:val="0"/>
          <w:numId w:val="50"/>
        </w:numPr>
        <w:tabs>
          <w:tab w:pos="3010" w:val="left" w:leader="none"/>
        </w:tabs>
        <w:spacing w:line="256" w:lineRule="auto" w:before="53" w:after="0"/>
        <w:ind w:left="3010" w:right="1415" w:hanging="360"/>
        <w:jc w:val="both"/>
        <w:rPr>
          <w:sz w:val="17"/>
        </w:rPr>
      </w:pPr>
      <w:r>
        <w:rPr>
          <w:color w:val="231F20"/>
          <w:w w:val="105"/>
          <w:sz w:val="17"/>
        </w:rPr>
        <w:t>vehicles powered by a flammable liquid fuel with a flashpoint of 38°C or above, there are no leaks</w:t>
      </w:r>
      <w:r>
        <w:rPr>
          <w:color w:val="231F20"/>
          <w:spacing w:val="-11"/>
          <w:w w:val="105"/>
          <w:sz w:val="17"/>
        </w:rPr>
        <w:t> </w:t>
      </w:r>
      <w:r>
        <w:rPr>
          <w:color w:val="231F20"/>
          <w:w w:val="105"/>
          <w:sz w:val="17"/>
        </w:rPr>
        <w:t>in</w:t>
      </w:r>
      <w:r>
        <w:rPr>
          <w:color w:val="231F20"/>
          <w:spacing w:val="-11"/>
          <w:w w:val="105"/>
          <w:sz w:val="17"/>
        </w:rPr>
        <w:t> </w:t>
      </w:r>
      <w:r>
        <w:rPr>
          <w:color w:val="231F20"/>
          <w:w w:val="105"/>
          <w:sz w:val="17"/>
        </w:rPr>
        <w:t>any</w:t>
      </w:r>
      <w:r>
        <w:rPr>
          <w:color w:val="231F20"/>
          <w:spacing w:val="-11"/>
          <w:w w:val="105"/>
          <w:sz w:val="17"/>
        </w:rPr>
        <w:t> </w:t>
      </w:r>
      <w:r>
        <w:rPr>
          <w:color w:val="231F20"/>
          <w:w w:val="105"/>
          <w:sz w:val="17"/>
        </w:rPr>
        <w:t>portion</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fuel</w:t>
      </w:r>
      <w:r>
        <w:rPr>
          <w:color w:val="231F20"/>
          <w:spacing w:val="-11"/>
          <w:w w:val="105"/>
          <w:sz w:val="17"/>
        </w:rPr>
        <w:t> </w:t>
      </w:r>
      <w:r>
        <w:rPr>
          <w:color w:val="231F20"/>
          <w:w w:val="105"/>
          <w:sz w:val="17"/>
        </w:rPr>
        <w:t>system,</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fuel</w:t>
      </w:r>
      <w:r>
        <w:rPr>
          <w:color w:val="231F20"/>
          <w:spacing w:val="-11"/>
          <w:w w:val="105"/>
          <w:sz w:val="17"/>
        </w:rPr>
        <w:t> </w:t>
      </w:r>
      <w:r>
        <w:rPr>
          <w:color w:val="231F20"/>
          <w:w w:val="105"/>
          <w:sz w:val="17"/>
        </w:rPr>
        <w:t>tank(s)</w:t>
      </w:r>
      <w:r>
        <w:rPr>
          <w:color w:val="231F20"/>
          <w:spacing w:val="-11"/>
          <w:w w:val="105"/>
          <w:sz w:val="17"/>
        </w:rPr>
        <w:t> </w:t>
      </w:r>
      <w:r>
        <w:rPr>
          <w:color w:val="231F20"/>
          <w:w w:val="105"/>
          <w:sz w:val="17"/>
        </w:rPr>
        <w:t>contains</w:t>
      </w:r>
      <w:r>
        <w:rPr>
          <w:color w:val="231F20"/>
          <w:spacing w:val="-11"/>
          <w:w w:val="105"/>
          <w:sz w:val="17"/>
        </w:rPr>
        <w:t> </w:t>
      </w:r>
      <w:r>
        <w:rPr>
          <w:color w:val="231F20"/>
          <w:w w:val="105"/>
          <w:sz w:val="17"/>
        </w:rPr>
        <w:t>450</w:t>
      </w:r>
      <w:r>
        <w:rPr>
          <w:color w:val="231F20"/>
          <w:spacing w:val="-11"/>
          <w:w w:val="105"/>
          <w:sz w:val="17"/>
        </w:rPr>
        <w:t> </w:t>
      </w:r>
      <w:r>
        <w:rPr>
          <w:color w:val="231F20"/>
          <w:w w:val="105"/>
          <w:sz w:val="17"/>
        </w:rPr>
        <w:t>L</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fuel</w:t>
      </w:r>
      <w:r>
        <w:rPr>
          <w:color w:val="231F20"/>
          <w:spacing w:val="-11"/>
          <w:w w:val="105"/>
          <w:sz w:val="17"/>
        </w:rPr>
        <w:t> </w:t>
      </w:r>
      <w:r>
        <w:rPr>
          <w:color w:val="231F20"/>
          <w:w w:val="105"/>
          <w:sz w:val="17"/>
        </w:rPr>
        <w:t>or</w:t>
      </w:r>
      <w:r>
        <w:rPr>
          <w:color w:val="231F20"/>
          <w:spacing w:val="-11"/>
          <w:w w:val="105"/>
          <w:sz w:val="17"/>
        </w:rPr>
        <w:t> </w:t>
      </w:r>
      <w:r>
        <w:rPr>
          <w:color w:val="231F20"/>
          <w:w w:val="105"/>
          <w:sz w:val="17"/>
        </w:rPr>
        <w:t>less</w:t>
      </w:r>
      <w:r>
        <w:rPr>
          <w:color w:val="231F20"/>
          <w:spacing w:val="-11"/>
          <w:w w:val="105"/>
          <w:sz w:val="17"/>
        </w:rPr>
        <w:t> </w:t>
      </w:r>
      <w:r>
        <w:rPr>
          <w:color w:val="231F20"/>
          <w:w w:val="105"/>
          <w:sz w:val="17"/>
        </w:rPr>
        <w:t>and</w:t>
      </w:r>
      <w:r>
        <w:rPr>
          <w:color w:val="231F20"/>
          <w:spacing w:val="-11"/>
          <w:w w:val="105"/>
          <w:sz w:val="17"/>
        </w:rPr>
        <w:t> </w:t>
      </w:r>
      <w:r>
        <w:rPr>
          <w:color w:val="231F20"/>
          <w:w w:val="105"/>
          <w:sz w:val="17"/>
        </w:rPr>
        <w:t>installed batteries are protected from short-circuit;</w:t>
      </w:r>
    </w:p>
    <w:p>
      <w:pPr>
        <w:pStyle w:val="ListParagraph"/>
        <w:numPr>
          <w:ilvl w:val="0"/>
          <w:numId w:val="50"/>
        </w:numPr>
        <w:tabs>
          <w:tab w:pos="3010" w:val="left" w:leader="none"/>
        </w:tabs>
        <w:spacing w:line="256" w:lineRule="auto" w:before="51" w:after="0"/>
        <w:ind w:left="3010" w:right="1415" w:hanging="360"/>
        <w:jc w:val="both"/>
        <w:rPr>
          <w:sz w:val="17"/>
        </w:rPr>
      </w:pPr>
      <w:r>
        <w:rPr>
          <w:color w:val="231F20"/>
          <w:w w:val="105"/>
          <w:sz w:val="17"/>
        </w:rPr>
        <w:t>vehicles</w:t>
      </w:r>
      <w:r>
        <w:rPr>
          <w:color w:val="231F20"/>
          <w:spacing w:val="-8"/>
          <w:w w:val="105"/>
          <w:sz w:val="17"/>
        </w:rPr>
        <w:t> </w:t>
      </w:r>
      <w:r>
        <w:rPr>
          <w:color w:val="231F20"/>
          <w:w w:val="105"/>
          <w:sz w:val="17"/>
        </w:rPr>
        <w:t>powered</w:t>
      </w:r>
      <w:r>
        <w:rPr>
          <w:color w:val="231F20"/>
          <w:spacing w:val="-8"/>
          <w:w w:val="105"/>
          <w:sz w:val="17"/>
        </w:rPr>
        <w:t> </w:t>
      </w:r>
      <w:r>
        <w:rPr>
          <w:color w:val="231F20"/>
          <w:w w:val="105"/>
          <w:sz w:val="17"/>
        </w:rPr>
        <w:t>by</w:t>
      </w:r>
      <w:r>
        <w:rPr>
          <w:color w:val="231F20"/>
          <w:spacing w:val="-8"/>
          <w:w w:val="105"/>
          <w:sz w:val="17"/>
        </w:rPr>
        <w:t> </w:t>
      </w:r>
      <w:r>
        <w:rPr>
          <w:color w:val="231F20"/>
          <w:w w:val="105"/>
          <w:sz w:val="17"/>
        </w:rPr>
        <w:t>a</w:t>
      </w:r>
      <w:r>
        <w:rPr>
          <w:color w:val="231F20"/>
          <w:spacing w:val="-8"/>
          <w:w w:val="105"/>
          <w:sz w:val="17"/>
        </w:rPr>
        <w:t> </w:t>
      </w:r>
      <w:r>
        <w:rPr>
          <w:color w:val="231F20"/>
          <w:w w:val="105"/>
          <w:sz w:val="17"/>
        </w:rPr>
        <w:t>flammable</w:t>
      </w:r>
      <w:r>
        <w:rPr>
          <w:color w:val="231F20"/>
          <w:spacing w:val="-8"/>
          <w:w w:val="105"/>
          <w:sz w:val="17"/>
        </w:rPr>
        <w:t> </w:t>
      </w:r>
      <w:r>
        <w:rPr>
          <w:color w:val="231F20"/>
          <w:w w:val="105"/>
          <w:sz w:val="17"/>
        </w:rPr>
        <w:t>liquid</w:t>
      </w:r>
      <w:r>
        <w:rPr>
          <w:color w:val="231F20"/>
          <w:spacing w:val="-8"/>
          <w:w w:val="105"/>
          <w:sz w:val="17"/>
        </w:rPr>
        <w:t> </w:t>
      </w:r>
      <w:r>
        <w:rPr>
          <w:color w:val="231F20"/>
          <w:w w:val="105"/>
          <w:sz w:val="17"/>
        </w:rPr>
        <w:t>fuel</w:t>
      </w:r>
      <w:r>
        <w:rPr>
          <w:color w:val="231F20"/>
          <w:spacing w:val="-8"/>
          <w:w w:val="105"/>
          <w:sz w:val="17"/>
        </w:rPr>
        <w:t> </w:t>
      </w:r>
      <w:r>
        <w:rPr>
          <w:color w:val="231F20"/>
          <w:w w:val="105"/>
          <w:sz w:val="17"/>
        </w:rPr>
        <w:t>with</w:t>
      </w:r>
      <w:r>
        <w:rPr>
          <w:color w:val="231F20"/>
          <w:spacing w:val="-8"/>
          <w:w w:val="105"/>
          <w:sz w:val="17"/>
        </w:rPr>
        <w:t> </w:t>
      </w:r>
      <w:r>
        <w:rPr>
          <w:color w:val="231F20"/>
          <w:w w:val="105"/>
          <w:sz w:val="17"/>
        </w:rPr>
        <w:t>a</w:t>
      </w:r>
      <w:r>
        <w:rPr>
          <w:color w:val="231F20"/>
          <w:spacing w:val="-8"/>
          <w:w w:val="105"/>
          <w:sz w:val="17"/>
        </w:rPr>
        <w:t> </w:t>
      </w:r>
      <w:r>
        <w:rPr>
          <w:color w:val="231F20"/>
          <w:w w:val="105"/>
          <w:sz w:val="17"/>
        </w:rPr>
        <w:t>flashpoint</w:t>
      </w:r>
      <w:r>
        <w:rPr>
          <w:color w:val="231F20"/>
          <w:spacing w:val="-8"/>
          <w:w w:val="105"/>
          <w:sz w:val="17"/>
        </w:rPr>
        <w:t> </w:t>
      </w:r>
      <w:r>
        <w:rPr>
          <w:color w:val="231F20"/>
          <w:w w:val="105"/>
          <w:sz w:val="17"/>
        </w:rPr>
        <w:t>less</w:t>
      </w:r>
      <w:r>
        <w:rPr>
          <w:color w:val="231F20"/>
          <w:spacing w:val="-8"/>
          <w:w w:val="105"/>
          <w:sz w:val="17"/>
        </w:rPr>
        <w:t> </w:t>
      </w:r>
      <w:r>
        <w:rPr>
          <w:color w:val="231F20"/>
          <w:w w:val="105"/>
          <w:sz w:val="17"/>
        </w:rPr>
        <w:t>than</w:t>
      </w:r>
      <w:r>
        <w:rPr>
          <w:color w:val="231F20"/>
          <w:spacing w:val="-8"/>
          <w:w w:val="105"/>
          <w:sz w:val="17"/>
        </w:rPr>
        <w:t> </w:t>
      </w:r>
      <w:r>
        <w:rPr>
          <w:color w:val="231F20"/>
          <w:w w:val="105"/>
          <w:sz w:val="17"/>
        </w:rPr>
        <w:t>38°C,</w:t>
      </w:r>
      <w:r>
        <w:rPr>
          <w:color w:val="231F20"/>
          <w:spacing w:val="-8"/>
          <w:w w:val="105"/>
          <w:sz w:val="17"/>
        </w:rPr>
        <w:t> </w:t>
      </w:r>
      <w:r>
        <w:rPr>
          <w:color w:val="231F20"/>
          <w:w w:val="105"/>
          <w:sz w:val="17"/>
        </w:rPr>
        <w:t>the</w:t>
      </w:r>
      <w:r>
        <w:rPr>
          <w:color w:val="231F20"/>
          <w:spacing w:val="-8"/>
          <w:w w:val="105"/>
          <w:sz w:val="17"/>
        </w:rPr>
        <w:t> </w:t>
      </w:r>
      <w:r>
        <w:rPr>
          <w:color w:val="231F20"/>
          <w:w w:val="105"/>
          <w:sz w:val="17"/>
        </w:rPr>
        <w:t>fuel</w:t>
      </w:r>
      <w:r>
        <w:rPr>
          <w:color w:val="231F20"/>
          <w:spacing w:val="-8"/>
          <w:w w:val="105"/>
          <w:sz w:val="17"/>
        </w:rPr>
        <w:t> </w:t>
      </w:r>
      <w:r>
        <w:rPr>
          <w:color w:val="231F20"/>
          <w:w w:val="105"/>
          <w:sz w:val="17"/>
        </w:rPr>
        <w:t>tank(s)</w:t>
      </w:r>
      <w:r>
        <w:rPr>
          <w:color w:val="231F20"/>
          <w:spacing w:val="-8"/>
          <w:w w:val="105"/>
          <w:sz w:val="17"/>
        </w:rPr>
        <w:t> </w:t>
      </w:r>
      <w:r>
        <w:rPr>
          <w:color w:val="231F20"/>
          <w:w w:val="105"/>
          <w:sz w:val="17"/>
        </w:rPr>
        <w:t>are empty and installed batteries are protected from short circuit.</w:t>
      </w:r>
      <w:r>
        <w:rPr>
          <w:color w:val="231F20"/>
          <w:spacing w:val="40"/>
          <w:w w:val="105"/>
          <w:sz w:val="17"/>
        </w:rPr>
        <w:t> </w:t>
      </w:r>
      <w:r>
        <w:rPr>
          <w:color w:val="231F20"/>
          <w:w w:val="105"/>
          <w:sz w:val="17"/>
        </w:rPr>
        <w:t>Vehicles are considered to be empty</w:t>
      </w:r>
      <w:r>
        <w:rPr>
          <w:color w:val="231F20"/>
          <w:spacing w:val="-2"/>
          <w:w w:val="105"/>
          <w:sz w:val="17"/>
        </w:rPr>
        <w:t> </w:t>
      </w:r>
      <w:r>
        <w:rPr>
          <w:color w:val="231F20"/>
          <w:w w:val="105"/>
          <w:sz w:val="17"/>
        </w:rPr>
        <w:t>of</w:t>
      </w:r>
      <w:r>
        <w:rPr>
          <w:color w:val="231F20"/>
          <w:spacing w:val="-2"/>
          <w:w w:val="105"/>
          <w:sz w:val="17"/>
        </w:rPr>
        <w:t> </w:t>
      </w:r>
      <w:r>
        <w:rPr>
          <w:color w:val="231F20"/>
          <w:w w:val="105"/>
          <w:sz w:val="17"/>
        </w:rPr>
        <w:t>flammable</w:t>
      </w:r>
      <w:r>
        <w:rPr>
          <w:color w:val="231F20"/>
          <w:spacing w:val="-2"/>
          <w:w w:val="105"/>
          <w:sz w:val="17"/>
        </w:rPr>
        <w:t> </w:t>
      </w:r>
      <w:r>
        <w:rPr>
          <w:color w:val="231F20"/>
          <w:w w:val="105"/>
          <w:sz w:val="17"/>
        </w:rPr>
        <w:t>liquid</w:t>
      </w:r>
      <w:r>
        <w:rPr>
          <w:color w:val="231F20"/>
          <w:spacing w:val="-2"/>
          <w:w w:val="105"/>
          <w:sz w:val="17"/>
        </w:rPr>
        <w:t> </w:t>
      </w:r>
      <w:r>
        <w:rPr>
          <w:color w:val="231F20"/>
          <w:w w:val="105"/>
          <w:sz w:val="17"/>
        </w:rPr>
        <w:t>fuel</w:t>
      </w:r>
      <w:r>
        <w:rPr>
          <w:color w:val="231F20"/>
          <w:spacing w:val="-2"/>
          <w:w w:val="105"/>
          <w:sz w:val="17"/>
        </w:rPr>
        <w:t> </w:t>
      </w:r>
      <w:r>
        <w:rPr>
          <w:color w:val="231F20"/>
          <w:w w:val="105"/>
          <w:sz w:val="17"/>
        </w:rPr>
        <w:t>when</w:t>
      </w:r>
      <w:r>
        <w:rPr>
          <w:color w:val="231F20"/>
          <w:spacing w:val="-2"/>
          <w:w w:val="105"/>
          <w:sz w:val="17"/>
        </w:rPr>
        <w:t> </w:t>
      </w:r>
      <w:r>
        <w:rPr>
          <w:color w:val="231F20"/>
          <w:w w:val="105"/>
          <w:sz w:val="17"/>
        </w:rPr>
        <w:t>the</w:t>
      </w:r>
      <w:r>
        <w:rPr>
          <w:color w:val="231F20"/>
          <w:spacing w:val="-2"/>
          <w:w w:val="105"/>
          <w:sz w:val="17"/>
        </w:rPr>
        <w:t> </w:t>
      </w:r>
      <w:r>
        <w:rPr>
          <w:color w:val="231F20"/>
          <w:w w:val="105"/>
          <w:sz w:val="17"/>
        </w:rPr>
        <w:t>fuel</w:t>
      </w:r>
      <w:r>
        <w:rPr>
          <w:color w:val="231F20"/>
          <w:spacing w:val="-2"/>
          <w:w w:val="105"/>
          <w:sz w:val="17"/>
        </w:rPr>
        <w:t> </w:t>
      </w:r>
      <w:r>
        <w:rPr>
          <w:color w:val="231F20"/>
          <w:w w:val="105"/>
          <w:sz w:val="17"/>
        </w:rPr>
        <w:t>tank</w:t>
      </w:r>
      <w:r>
        <w:rPr>
          <w:color w:val="231F20"/>
          <w:spacing w:val="-2"/>
          <w:w w:val="105"/>
          <w:sz w:val="17"/>
        </w:rPr>
        <w:t> </w:t>
      </w:r>
      <w:r>
        <w:rPr>
          <w:color w:val="231F20"/>
          <w:w w:val="105"/>
          <w:sz w:val="17"/>
        </w:rPr>
        <w:t>has</w:t>
      </w:r>
      <w:r>
        <w:rPr>
          <w:color w:val="231F20"/>
          <w:spacing w:val="-2"/>
          <w:w w:val="105"/>
          <w:sz w:val="17"/>
        </w:rPr>
        <w:t> </w:t>
      </w:r>
      <w:r>
        <w:rPr>
          <w:color w:val="231F20"/>
          <w:w w:val="105"/>
          <w:sz w:val="17"/>
        </w:rPr>
        <w:t>been</w:t>
      </w:r>
      <w:r>
        <w:rPr>
          <w:color w:val="231F20"/>
          <w:spacing w:val="-2"/>
          <w:w w:val="105"/>
          <w:sz w:val="17"/>
        </w:rPr>
        <w:t> </w:t>
      </w:r>
      <w:r>
        <w:rPr>
          <w:color w:val="231F20"/>
          <w:w w:val="105"/>
          <w:sz w:val="17"/>
        </w:rPr>
        <w:t>drained</w:t>
      </w:r>
      <w:r>
        <w:rPr>
          <w:color w:val="231F20"/>
          <w:spacing w:val="-2"/>
          <w:w w:val="105"/>
          <w:sz w:val="17"/>
        </w:rPr>
        <w:t> </w:t>
      </w:r>
      <w:r>
        <w:rPr>
          <w:color w:val="231F20"/>
          <w:w w:val="105"/>
          <w:sz w:val="17"/>
        </w:rPr>
        <w:t>and</w:t>
      </w:r>
      <w:r>
        <w:rPr>
          <w:color w:val="231F20"/>
          <w:spacing w:val="-2"/>
          <w:w w:val="105"/>
          <w:sz w:val="17"/>
        </w:rPr>
        <w:t> </w:t>
      </w:r>
      <w:r>
        <w:rPr>
          <w:color w:val="231F20"/>
          <w:w w:val="105"/>
          <w:sz w:val="17"/>
        </w:rPr>
        <w:t>the</w:t>
      </w:r>
      <w:r>
        <w:rPr>
          <w:color w:val="231F20"/>
          <w:spacing w:val="-2"/>
          <w:w w:val="105"/>
          <w:sz w:val="17"/>
        </w:rPr>
        <w:t> </w:t>
      </w:r>
      <w:r>
        <w:rPr>
          <w:color w:val="231F20"/>
          <w:w w:val="105"/>
          <w:sz w:val="17"/>
        </w:rPr>
        <w:t>vehicles</w:t>
      </w:r>
      <w:r>
        <w:rPr>
          <w:color w:val="231F20"/>
          <w:spacing w:val="-2"/>
          <w:w w:val="105"/>
          <w:sz w:val="17"/>
        </w:rPr>
        <w:t> </w:t>
      </w:r>
      <w:r>
        <w:rPr>
          <w:color w:val="231F20"/>
          <w:w w:val="105"/>
          <w:sz w:val="17"/>
        </w:rPr>
        <w:t>cannot</w:t>
      </w:r>
      <w:r>
        <w:rPr>
          <w:color w:val="231F20"/>
          <w:spacing w:val="-2"/>
          <w:w w:val="105"/>
          <w:sz w:val="17"/>
        </w:rPr>
        <w:t> </w:t>
      </w:r>
      <w:r>
        <w:rPr>
          <w:color w:val="231F20"/>
          <w:w w:val="105"/>
          <w:sz w:val="17"/>
        </w:rPr>
        <w:t>be operated due to a lack of fuel. Engine components such as fuel lines, fuel filters and injectors do not need to be cleaned, drained or purged to be considered empty. The fuel tank does not need to be cleaned or purged;</w:t>
      </w:r>
    </w:p>
    <w:p>
      <w:pPr>
        <w:pStyle w:val="ListParagraph"/>
        <w:numPr>
          <w:ilvl w:val="0"/>
          <w:numId w:val="50"/>
        </w:numPr>
        <w:tabs>
          <w:tab w:pos="3008" w:val="left" w:leader="none"/>
          <w:tab w:pos="3010" w:val="left" w:leader="none"/>
        </w:tabs>
        <w:spacing w:line="256" w:lineRule="auto" w:before="52" w:after="0"/>
        <w:ind w:left="3010" w:right="1414" w:hanging="360"/>
        <w:jc w:val="both"/>
        <w:rPr>
          <w:sz w:val="17"/>
        </w:rPr>
      </w:pPr>
      <w:r>
        <w:rPr>
          <w:color w:val="231F20"/>
          <w:w w:val="105"/>
          <w:sz w:val="17"/>
        </w:rPr>
        <w:t>vehicles</w:t>
      </w:r>
      <w:r>
        <w:rPr>
          <w:color w:val="231F20"/>
          <w:spacing w:val="-5"/>
          <w:w w:val="105"/>
          <w:sz w:val="17"/>
        </w:rPr>
        <w:t> </w:t>
      </w:r>
      <w:r>
        <w:rPr>
          <w:color w:val="231F20"/>
          <w:w w:val="105"/>
          <w:sz w:val="17"/>
        </w:rPr>
        <w:t>powered</w:t>
      </w:r>
      <w:r>
        <w:rPr>
          <w:color w:val="231F20"/>
          <w:spacing w:val="-5"/>
          <w:w w:val="105"/>
          <w:sz w:val="17"/>
        </w:rPr>
        <w:t> </w:t>
      </w:r>
      <w:r>
        <w:rPr>
          <w:color w:val="231F20"/>
          <w:w w:val="105"/>
          <w:sz w:val="17"/>
        </w:rPr>
        <w:t>by</w:t>
      </w:r>
      <w:r>
        <w:rPr>
          <w:color w:val="231F20"/>
          <w:spacing w:val="-5"/>
          <w:w w:val="105"/>
          <w:sz w:val="17"/>
        </w:rPr>
        <w:t> </w:t>
      </w:r>
      <w:r>
        <w:rPr>
          <w:color w:val="231F20"/>
          <w:w w:val="105"/>
          <w:sz w:val="17"/>
        </w:rPr>
        <w:t>a</w:t>
      </w:r>
      <w:r>
        <w:rPr>
          <w:color w:val="231F20"/>
          <w:spacing w:val="-5"/>
          <w:w w:val="105"/>
          <w:sz w:val="17"/>
        </w:rPr>
        <w:t> </w:t>
      </w:r>
      <w:r>
        <w:rPr>
          <w:color w:val="231F20"/>
          <w:w w:val="105"/>
          <w:sz w:val="17"/>
        </w:rPr>
        <w:t>flammable</w:t>
      </w:r>
      <w:r>
        <w:rPr>
          <w:color w:val="231F20"/>
          <w:spacing w:val="-5"/>
          <w:w w:val="105"/>
          <w:sz w:val="17"/>
        </w:rPr>
        <w:t> </w:t>
      </w:r>
      <w:r>
        <w:rPr>
          <w:color w:val="231F20"/>
          <w:w w:val="105"/>
          <w:sz w:val="17"/>
        </w:rPr>
        <w:t>gas</w:t>
      </w:r>
      <w:r>
        <w:rPr>
          <w:color w:val="231F20"/>
          <w:spacing w:val="-5"/>
          <w:w w:val="105"/>
          <w:sz w:val="17"/>
        </w:rPr>
        <w:t> </w:t>
      </w:r>
      <w:r>
        <w:rPr>
          <w:color w:val="231F20"/>
          <w:w w:val="105"/>
          <w:sz w:val="17"/>
        </w:rPr>
        <w:t>(liquefied</w:t>
      </w:r>
      <w:r>
        <w:rPr>
          <w:color w:val="231F20"/>
          <w:spacing w:val="-5"/>
          <w:w w:val="105"/>
          <w:sz w:val="17"/>
        </w:rPr>
        <w:t> </w:t>
      </w:r>
      <w:r>
        <w:rPr>
          <w:color w:val="231F20"/>
          <w:w w:val="105"/>
          <w:sz w:val="17"/>
        </w:rPr>
        <w:t>or</w:t>
      </w:r>
      <w:r>
        <w:rPr>
          <w:color w:val="231F20"/>
          <w:spacing w:val="-5"/>
          <w:w w:val="105"/>
          <w:sz w:val="17"/>
        </w:rPr>
        <w:t> </w:t>
      </w:r>
      <w:r>
        <w:rPr>
          <w:color w:val="231F20"/>
          <w:w w:val="105"/>
          <w:sz w:val="17"/>
        </w:rPr>
        <w:t>compressed),</w:t>
      </w:r>
      <w:r>
        <w:rPr>
          <w:color w:val="231F20"/>
          <w:spacing w:val="-5"/>
          <w:w w:val="105"/>
          <w:sz w:val="17"/>
        </w:rPr>
        <w:t> </w:t>
      </w:r>
      <w:r>
        <w:rPr>
          <w:color w:val="231F20"/>
          <w:w w:val="105"/>
          <w:sz w:val="17"/>
        </w:rPr>
        <w:t>the</w:t>
      </w:r>
      <w:r>
        <w:rPr>
          <w:color w:val="231F20"/>
          <w:spacing w:val="-5"/>
          <w:w w:val="105"/>
          <w:sz w:val="17"/>
        </w:rPr>
        <w:t> </w:t>
      </w:r>
      <w:r>
        <w:rPr>
          <w:color w:val="231F20"/>
          <w:w w:val="105"/>
          <w:sz w:val="17"/>
        </w:rPr>
        <w:t>fuel</w:t>
      </w:r>
      <w:r>
        <w:rPr>
          <w:color w:val="231F20"/>
          <w:spacing w:val="-5"/>
          <w:w w:val="105"/>
          <w:sz w:val="17"/>
        </w:rPr>
        <w:t> </w:t>
      </w:r>
      <w:r>
        <w:rPr>
          <w:color w:val="231F20"/>
          <w:w w:val="105"/>
          <w:sz w:val="17"/>
        </w:rPr>
        <w:t>tank(s)</w:t>
      </w:r>
      <w:r>
        <w:rPr>
          <w:color w:val="231F20"/>
          <w:spacing w:val="-5"/>
          <w:w w:val="105"/>
          <w:sz w:val="17"/>
        </w:rPr>
        <w:t> </w:t>
      </w:r>
      <w:r>
        <w:rPr>
          <w:color w:val="231F20"/>
          <w:w w:val="105"/>
          <w:sz w:val="17"/>
        </w:rPr>
        <w:t>are</w:t>
      </w:r>
      <w:r>
        <w:rPr>
          <w:color w:val="231F20"/>
          <w:spacing w:val="-5"/>
          <w:w w:val="105"/>
          <w:sz w:val="17"/>
        </w:rPr>
        <w:t> </w:t>
      </w:r>
      <w:r>
        <w:rPr>
          <w:color w:val="231F20"/>
          <w:w w:val="105"/>
          <w:sz w:val="17"/>
        </w:rPr>
        <w:t>empty</w:t>
      </w:r>
      <w:r>
        <w:rPr>
          <w:color w:val="231F20"/>
          <w:spacing w:val="-5"/>
          <w:w w:val="105"/>
          <w:sz w:val="17"/>
        </w:rPr>
        <w:t> </w:t>
      </w:r>
      <w:r>
        <w:rPr>
          <w:color w:val="231F20"/>
          <w:w w:val="105"/>
          <w:sz w:val="17"/>
        </w:rPr>
        <w:t>and the positive pressure in the tank does not exceed 2 bar, the fuel shut-off or isolation valve is closed and secured, and installed batteries are protected from short circuit;</w:t>
      </w:r>
    </w:p>
    <w:p>
      <w:pPr>
        <w:pStyle w:val="ListParagraph"/>
        <w:numPr>
          <w:ilvl w:val="0"/>
          <w:numId w:val="50"/>
        </w:numPr>
        <w:tabs>
          <w:tab w:pos="3010" w:val="left" w:leader="none"/>
        </w:tabs>
        <w:spacing w:line="256" w:lineRule="auto" w:before="51" w:after="0"/>
        <w:ind w:left="3010" w:right="1415" w:hanging="360"/>
        <w:jc w:val="both"/>
        <w:rPr>
          <w:sz w:val="17"/>
        </w:rPr>
      </w:pPr>
      <w:r>
        <w:rPr>
          <w:color w:val="231F20"/>
          <w:w w:val="105"/>
          <w:sz w:val="17"/>
        </w:rPr>
        <w:t>vehicles solely powered by a wet or dry electric storage battery or a sodium battery, and the battery is protected from short circuit.</w:t>
      </w:r>
    </w:p>
    <w:p>
      <w:pPr>
        <w:pStyle w:val="ListParagraph"/>
        <w:numPr>
          <w:ilvl w:val="0"/>
          <w:numId w:val="51"/>
        </w:numPr>
        <w:tabs>
          <w:tab w:pos="2649" w:val="left" w:leader="none"/>
          <w:tab w:pos="3010" w:val="left" w:leader="none"/>
        </w:tabs>
        <w:spacing w:line="256" w:lineRule="auto" w:before="48" w:after="0"/>
        <w:ind w:left="3010" w:right="1414" w:hanging="600"/>
        <w:jc w:val="both"/>
        <w:rPr>
          <w:sz w:val="17"/>
        </w:rPr>
      </w:pPr>
      <w:r>
        <w:rPr>
          <w:color w:val="231F20"/>
          <w:w w:val="105"/>
          <w:sz w:val="17"/>
        </w:rPr>
        <w:t>.6</w:t>
      </w:r>
      <w:r>
        <w:rPr>
          <w:color w:val="231F20"/>
          <w:spacing w:val="40"/>
          <w:w w:val="105"/>
          <w:sz w:val="17"/>
        </w:rPr>
        <w:t>  </w:t>
      </w:r>
      <w:r>
        <w:rPr>
          <w:color w:val="231F20"/>
          <w:w w:val="105"/>
          <w:sz w:val="17"/>
        </w:rPr>
        <w:t>vehicles</w:t>
      </w:r>
      <w:r>
        <w:rPr>
          <w:color w:val="231F20"/>
          <w:spacing w:val="-3"/>
          <w:w w:val="105"/>
          <w:sz w:val="17"/>
        </w:rPr>
        <w:t> </w:t>
      </w:r>
      <w:r>
        <w:rPr>
          <w:color w:val="231F20"/>
          <w:w w:val="105"/>
          <w:sz w:val="17"/>
        </w:rPr>
        <w:t>solely</w:t>
      </w:r>
      <w:r>
        <w:rPr>
          <w:color w:val="231F20"/>
          <w:spacing w:val="-3"/>
          <w:w w:val="105"/>
          <w:sz w:val="17"/>
        </w:rPr>
        <w:t> </w:t>
      </w:r>
      <w:r>
        <w:rPr>
          <w:color w:val="231F20"/>
          <w:w w:val="105"/>
          <w:sz w:val="17"/>
        </w:rPr>
        <w:t>powered</w:t>
      </w:r>
      <w:r>
        <w:rPr>
          <w:color w:val="231F20"/>
          <w:spacing w:val="-3"/>
          <w:w w:val="105"/>
          <w:sz w:val="17"/>
        </w:rPr>
        <w:t> </w:t>
      </w:r>
      <w:r>
        <w:rPr>
          <w:color w:val="231F20"/>
          <w:w w:val="105"/>
          <w:sz w:val="17"/>
        </w:rPr>
        <w:t>by</w:t>
      </w:r>
      <w:r>
        <w:rPr>
          <w:color w:val="231F20"/>
          <w:spacing w:val="-3"/>
          <w:w w:val="105"/>
          <w:sz w:val="17"/>
        </w:rPr>
        <w:t> </w:t>
      </w:r>
      <w:r>
        <w:rPr>
          <w:color w:val="231F20"/>
          <w:w w:val="105"/>
          <w:sz w:val="17"/>
        </w:rPr>
        <w:t>a</w:t>
      </w:r>
      <w:r>
        <w:rPr>
          <w:color w:val="231F20"/>
          <w:spacing w:val="-3"/>
          <w:w w:val="105"/>
          <w:sz w:val="17"/>
        </w:rPr>
        <w:t> </w:t>
      </w:r>
      <w:r>
        <w:rPr>
          <w:color w:val="231F20"/>
          <w:w w:val="105"/>
          <w:sz w:val="17"/>
        </w:rPr>
        <w:t>sodium</w:t>
      </w:r>
      <w:r>
        <w:rPr>
          <w:color w:val="231F20"/>
          <w:spacing w:val="-3"/>
          <w:w w:val="105"/>
          <w:sz w:val="17"/>
        </w:rPr>
        <w:t> </w:t>
      </w:r>
      <w:r>
        <w:rPr>
          <w:color w:val="231F20"/>
          <w:w w:val="105"/>
          <w:sz w:val="17"/>
        </w:rPr>
        <w:t>ion</w:t>
      </w:r>
      <w:r>
        <w:rPr>
          <w:color w:val="231F20"/>
          <w:spacing w:val="-3"/>
          <w:w w:val="105"/>
          <w:sz w:val="17"/>
        </w:rPr>
        <w:t> </w:t>
      </w:r>
      <w:r>
        <w:rPr>
          <w:color w:val="231F20"/>
          <w:w w:val="105"/>
          <w:sz w:val="17"/>
        </w:rPr>
        <w:t>battery,</w:t>
      </w:r>
      <w:r>
        <w:rPr>
          <w:color w:val="231F20"/>
          <w:spacing w:val="-3"/>
          <w:w w:val="105"/>
          <w:sz w:val="17"/>
        </w:rPr>
        <w:t> </w:t>
      </w:r>
      <w:r>
        <w:rPr>
          <w:color w:val="231F20"/>
          <w:w w:val="105"/>
          <w:sz w:val="17"/>
        </w:rPr>
        <w:t>and</w:t>
      </w:r>
      <w:r>
        <w:rPr>
          <w:color w:val="231F20"/>
          <w:spacing w:val="-3"/>
          <w:w w:val="105"/>
          <w:sz w:val="17"/>
        </w:rPr>
        <w:t> </w:t>
      </w:r>
      <w:r>
        <w:rPr>
          <w:color w:val="231F20"/>
          <w:w w:val="105"/>
          <w:sz w:val="17"/>
        </w:rPr>
        <w:t>the</w:t>
      </w:r>
      <w:r>
        <w:rPr>
          <w:color w:val="231F20"/>
          <w:spacing w:val="-3"/>
          <w:w w:val="105"/>
          <w:sz w:val="17"/>
        </w:rPr>
        <w:t> </w:t>
      </w:r>
      <w:r>
        <w:rPr>
          <w:color w:val="231F20"/>
          <w:w w:val="105"/>
          <w:sz w:val="17"/>
        </w:rPr>
        <w:t>battery</w:t>
      </w:r>
      <w:r>
        <w:rPr>
          <w:color w:val="231F20"/>
          <w:spacing w:val="-3"/>
          <w:w w:val="105"/>
          <w:sz w:val="17"/>
        </w:rPr>
        <w:t> </w:t>
      </w:r>
      <w:r>
        <w:rPr>
          <w:color w:val="231F20"/>
          <w:w w:val="105"/>
          <w:sz w:val="17"/>
        </w:rPr>
        <w:t>is</w:t>
      </w:r>
      <w:r>
        <w:rPr>
          <w:color w:val="231F20"/>
          <w:spacing w:val="-3"/>
          <w:w w:val="105"/>
          <w:sz w:val="17"/>
        </w:rPr>
        <w:t> </w:t>
      </w:r>
      <w:r>
        <w:rPr>
          <w:color w:val="231F20"/>
          <w:w w:val="105"/>
          <w:sz w:val="17"/>
        </w:rPr>
        <w:t>short-circuited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a</w:t>
      </w:r>
      <w:r>
        <w:rPr>
          <w:color w:val="231F20"/>
          <w:spacing w:val="-3"/>
          <w:w w:val="105"/>
          <w:sz w:val="17"/>
        </w:rPr>
        <w:t> </w:t>
      </w:r>
      <w:r>
        <w:rPr>
          <w:color w:val="231F20"/>
          <w:w w:val="105"/>
          <w:sz w:val="17"/>
        </w:rPr>
        <w:t>way</w:t>
      </w:r>
      <w:r>
        <w:rPr>
          <w:color w:val="231F20"/>
          <w:spacing w:val="-3"/>
          <w:w w:val="105"/>
          <w:sz w:val="17"/>
        </w:rPr>
        <w:t> </w:t>
      </w:r>
      <w:r>
        <w:rPr>
          <w:color w:val="231F20"/>
          <w:w w:val="105"/>
          <w:sz w:val="17"/>
        </w:rPr>
        <w:t>that the battery does not contain electrical energy. The short circuiting shall be easily identifiable (e.g. busbar between terminals).</w:t>
      </w:r>
    </w:p>
    <w:p>
      <w:pPr>
        <w:pStyle w:val="BodyText"/>
        <w:spacing w:line="254" w:lineRule="auto" w:before="66"/>
        <w:ind w:right="1416" w:hanging="960"/>
      </w:pPr>
      <w:r>
        <w:rPr>
          <w:rFonts w:ascii="Cambria" w:hAnsi="Cambria"/>
          <w:color w:val="231F20"/>
          <w:w w:val="105"/>
        </w:rPr>
        <w:t>△</w:t>
      </w:r>
      <w:r>
        <w:rPr>
          <w:rFonts w:ascii="Cambria" w:hAnsi="Cambria"/>
          <w:color w:val="231F20"/>
          <w:spacing w:val="40"/>
          <w:w w:val="105"/>
        </w:rPr>
        <w:t> </w:t>
      </w:r>
      <w:r>
        <w:rPr>
          <w:color w:val="231F20"/>
          <w:w w:val="105"/>
        </w:rPr>
        <w:t>962</w:t>
      </w:r>
      <w:r>
        <w:rPr>
          <w:color w:val="231F20"/>
          <w:spacing w:val="80"/>
          <w:w w:val="150"/>
        </w:rPr>
        <w:t>  </w:t>
      </w:r>
      <w:r>
        <w:rPr>
          <w:color w:val="231F20"/>
          <w:w w:val="105"/>
        </w:rPr>
        <w:t>Vehicles, not meeting the conditions of special provision 961 shall be assigned to class 9 and shall meet the following requirements:</w:t>
      </w:r>
    </w:p>
    <w:p>
      <w:pPr>
        <w:pStyle w:val="ListParagraph"/>
        <w:numPr>
          <w:ilvl w:val="1"/>
          <w:numId w:val="51"/>
        </w:numPr>
        <w:tabs>
          <w:tab w:pos="3010" w:val="left" w:leader="none"/>
        </w:tabs>
        <w:spacing w:line="256" w:lineRule="auto" w:before="51" w:after="0"/>
        <w:ind w:left="3010" w:right="1414" w:hanging="360"/>
        <w:jc w:val="both"/>
        <w:rPr>
          <w:sz w:val="17"/>
        </w:rPr>
      </w:pPr>
      <w:r>
        <w:rPr>
          <w:color w:val="231F20"/>
          <w:w w:val="105"/>
          <w:sz w:val="17"/>
        </w:rPr>
        <w:t>vehicles shall not show signs of leakage from batteries, engines, fuel cells, compressed gas cylinders or accumulators, or fuel tank(s) when applicable;</w:t>
      </w:r>
    </w:p>
    <w:p>
      <w:pPr>
        <w:pStyle w:val="ListParagraph"/>
        <w:numPr>
          <w:ilvl w:val="1"/>
          <w:numId w:val="51"/>
        </w:numPr>
        <w:tabs>
          <w:tab w:pos="3010" w:val="left" w:leader="none"/>
        </w:tabs>
        <w:spacing w:line="256" w:lineRule="auto" w:before="50" w:after="0"/>
        <w:ind w:left="3010" w:right="1414" w:hanging="360"/>
        <w:jc w:val="both"/>
        <w:rPr>
          <w:sz w:val="17"/>
        </w:rPr>
      </w:pPr>
      <w:r>
        <w:rPr>
          <w:color w:val="231F20"/>
          <w:w w:val="105"/>
          <w:sz w:val="17"/>
        </w:rPr>
        <w:t>for flammable liquid powered vehicles the fuel tank(s) containing the flammable liquid shall not be</w:t>
      </w:r>
      <w:r>
        <w:rPr>
          <w:color w:val="231F20"/>
          <w:spacing w:val="-5"/>
          <w:w w:val="105"/>
          <w:sz w:val="17"/>
        </w:rPr>
        <w:t> </w:t>
      </w:r>
      <w:r>
        <w:rPr>
          <w:color w:val="231F20"/>
          <w:w w:val="105"/>
          <w:sz w:val="17"/>
        </w:rPr>
        <w:t>more</w:t>
      </w:r>
      <w:r>
        <w:rPr>
          <w:color w:val="231F20"/>
          <w:spacing w:val="-5"/>
          <w:w w:val="105"/>
          <w:sz w:val="17"/>
        </w:rPr>
        <w:t> </w:t>
      </w:r>
      <w:r>
        <w:rPr>
          <w:color w:val="231F20"/>
          <w:w w:val="105"/>
          <w:sz w:val="17"/>
        </w:rPr>
        <w:t>than</w:t>
      </w:r>
      <w:r>
        <w:rPr>
          <w:color w:val="231F20"/>
          <w:spacing w:val="-5"/>
          <w:w w:val="105"/>
          <w:sz w:val="17"/>
        </w:rPr>
        <w:t> </w:t>
      </w:r>
      <w:r>
        <w:rPr>
          <w:color w:val="231F20"/>
          <w:w w:val="105"/>
          <w:sz w:val="17"/>
        </w:rPr>
        <w:t>one</w:t>
      </w:r>
      <w:r>
        <w:rPr>
          <w:color w:val="231F20"/>
          <w:spacing w:val="-5"/>
          <w:w w:val="105"/>
          <w:sz w:val="17"/>
        </w:rPr>
        <w:t> </w:t>
      </w:r>
      <w:r>
        <w:rPr>
          <w:color w:val="231F20"/>
          <w:w w:val="105"/>
          <w:sz w:val="17"/>
        </w:rPr>
        <w:t>fourth</w:t>
      </w:r>
      <w:r>
        <w:rPr>
          <w:color w:val="231F20"/>
          <w:spacing w:val="-5"/>
          <w:w w:val="105"/>
          <w:sz w:val="17"/>
        </w:rPr>
        <w:t> </w:t>
      </w:r>
      <w:r>
        <w:rPr>
          <w:color w:val="231F20"/>
          <w:w w:val="105"/>
          <w:sz w:val="17"/>
        </w:rPr>
        <w:t>full</w:t>
      </w:r>
      <w:r>
        <w:rPr>
          <w:color w:val="231F20"/>
          <w:spacing w:val="-5"/>
          <w:w w:val="105"/>
          <w:sz w:val="17"/>
        </w:rPr>
        <w:t> </w:t>
      </w:r>
      <w:r>
        <w:rPr>
          <w:color w:val="231F20"/>
          <w:w w:val="105"/>
          <w:sz w:val="17"/>
        </w:rPr>
        <w:t>and</w:t>
      </w:r>
      <w:r>
        <w:rPr>
          <w:color w:val="231F20"/>
          <w:spacing w:val="-5"/>
          <w:w w:val="105"/>
          <w:sz w:val="17"/>
        </w:rPr>
        <w:t> </w:t>
      </w:r>
      <w:r>
        <w:rPr>
          <w:color w:val="231F20"/>
          <w:w w:val="105"/>
          <w:sz w:val="17"/>
        </w:rPr>
        <w:t>in</w:t>
      </w:r>
      <w:r>
        <w:rPr>
          <w:color w:val="231F20"/>
          <w:spacing w:val="-5"/>
          <w:w w:val="105"/>
          <w:sz w:val="17"/>
        </w:rPr>
        <w:t> </w:t>
      </w:r>
      <w:r>
        <w:rPr>
          <w:color w:val="231F20"/>
          <w:w w:val="105"/>
          <w:sz w:val="17"/>
        </w:rPr>
        <w:t>any</w:t>
      </w:r>
      <w:r>
        <w:rPr>
          <w:color w:val="231F20"/>
          <w:spacing w:val="-5"/>
          <w:w w:val="105"/>
          <w:sz w:val="17"/>
        </w:rPr>
        <w:t> </w:t>
      </w:r>
      <w:r>
        <w:rPr>
          <w:color w:val="231F20"/>
          <w:w w:val="105"/>
          <w:sz w:val="17"/>
        </w:rPr>
        <w:t>case</w:t>
      </w:r>
      <w:r>
        <w:rPr>
          <w:color w:val="231F20"/>
          <w:spacing w:val="-5"/>
          <w:w w:val="105"/>
          <w:sz w:val="17"/>
        </w:rPr>
        <w:t> </w:t>
      </w:r>
      <w:r>
        <w:rPr>
          <w:color w:val="231F20"/>
          <w:w w:val="105"/>
          <w:sz w:val="17"/>
        </w:rPr>
        <w:t>the</w:t>
      </w:r>
      <w:r>
        <w:rPr>
          <w:color w:val="231F20"/>
          <w:spacing w:val="-5"/>
          <w:w w:val="105"/>
          <w:sz w:val="17"/>
        </w:rPr>
        <w:t> </w:t>
      </w:r>
      <w:r>
        <w:rPr>
          <w:color w:val="231F20"/>
          <w:w w:val="105"/>
          <w:sz w:val="17"/>
        </w:rPr>
        <w:t>flammable</w:t>
      </w:r>
      <w:r>
        <w:rPr>
          <w:color w:val="231F20"/>
          <w:spacing w:val="-5"/>
          <w:w w:val="105"/>
          <w:sz w:val="17"/>
        </w:rPr>
        <w:t> </w:t>
      </w:r>
      <w:r>
        <w:rPr>
          <w:color w:val="231F20"/>
          <w:w w:val="105"/>
          <w:sz w:val="17"/>
        </w:rPr>
        <w:t>liquid</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not</w:t>
      </w:r>
      <w:r>
        <w:rPr>
          <w:color w:val="231F20"/>
          <w:spacing w:val="-5"/>
          <w:w w:val="105"/>
          <w:sz w:val="17"/>
        </w:rPr>
        <w:t> </w:t>
      </w:r>
      <w:r>
        <w:rPr>
          <w:color w:val="231F20"/>
          <w:w w:val="105"/>
          <w:sz w:val="17"/>
        </w:rPr>
        <w:t>exceed</w:t>
      </w:r>
      <w:r>
        <w:rPr>
          <w:color w:val="231F20"/>
          <w:spacing w:val="-5"/>
          <w:w w:val="105"/>
          <w:sz w:val="17"/>
        </w:rPr>
        <w:t> </w:t>
      </w:r>
      <w:r>
        <w:rPr>
          <w:color w:val="231F20"/>
          <w:w w:val="105"/>
          <w:sz w:val="17"/>
        </w:rPr>
        <w:t>250</w:t>
      </w:r>
      <w:r>
        <w:rPr>
          <w:color w:val="231F20"/>
          <w:spacing w:val="-5"/>
          <w:w w:val="105"/>
          <w:sz w:val="17"/>
        </w:rPr>
        <w:t> </w:t>
      </w:r>
      <w:r>
        <w:rPr>
          <w:color w:val="231F20"/>
          <w:w w:val="105"/>
          <w:sz w:val="17"/>
        </w:rPr>
        <w:t>L</w:t>
      </w:r>
      <w:r>
        <w:rPr>
          <w:color w:val="231F20"/>
          <w:spacing w:val="-5"/>
          <w:w w:val="105"/>
          <w:sz w:val="17"/>
        </w:rPr>
        <w:t> </w:t>
      </w:r>
      <w:r>
        <w:rPr>
          <w:color w:val="231F20"/>
          <w:w w:val="105"/>
          <w:sz w:val="17"/>
        </w:rPr>
        <w:t>unless otherwise approved by the competent authority;</w:t>
      </w:r>
    </w:p>
    <w:p>
      <w:pPr>
        <w:pStyle w:val="ListParagraph"/>
        <w:numPr>
          <w:ilvl w:val="1"/>
          <w:numId w:val="51"/>
        </w:numPr>
        <w:tabs>
          <w:tab w:pos="3010" w:val="left" w:leader="none"/>
        </w:tabs>
        <w:spacing w:line="256" w:lineRule="auto" w:before="50" w:after="0"/>
        <w:ind w:left="3010" w:right="1415" w:hanging="360"/>
        <w:jc w:val="both"/>
        <w:rPr>
          <w:sz w:val="17"/>
        </w:rPr>
      </w:pPr>
      <w:r>
        <w:rPr>
          <w:color w:val="231F20"/>
          <w:w w:val="105"/>
          <w:sz w:val="17"/>
        </w:rPr>
        <w:t>for</w:t>
      </w:r>
      <w:r>
        <w:rPr>
          <w:color w:val="231F20"/>
          <w:spacing w:val="-1"/>
          <w:w w:val="105"/>
          <w:sz w:val="17"/>
        </w:rPr>
        <w:t> </w:t>
      </w:r>
      <w:r>
        <w:rPr>
          <w:color w:val="231F20"/>
          <w:w w:val="105"/>
          <w:sz w:val="17"/>
        </w:rPr>
        <w:t>flammable</w:t>
      </w:r>
      <w:r>
        <w:rPr>
          <w:color w:val="231F20"/>
          <w:spacing w:val="-1"/>
          <w:w w:val="105"/>
          <w:sz w:val="17"/>
        </w:rPr>
        <w:t> </w:t>
      </w:r>
      <w:r>
        <w:rPr>
          <w:color w:val="231F20"/>
          <w:w w:val="105"/>
          <w:sz w:val="17"/>
        </w:rPr>
        <w:t>gas</w:t>
      </w:r>
      <w:r>
        <w:rPr>
          <w:color w:val="231F20"/>
          <w:spacing w:val="-1"/>
          <w:w w:val="105"/>
          <w:sz w:val="17"/>
        </w:rPr>
        <w:t> </w:t>
      </w:r>
      <w:r>
        <w:rPr>
          <w:color w:val="231F20"/>
          <w:w w:val="105"/>
          <w:sz w:val="17"/>
        </w:rPr>
        <w:t>powered</w:t>
      </w:r>
      <w:r>
        <w:rPr>
          <w:color w:val="231F20"/>
          <w:spacing w:val="-1"/>
          <w:w w:val="105"/>
          <w:sz w:val="17"/>
        </w:rPr>
        <w:t> </w:t>
      </w:r>
      <w:r>
        <w:rPr>
          <w:color w:val="231F20"/>
          <w:w w:val="105"/>
          <w:sz w:val="17"/>
        </w:rPr>
        <w:t>vehicles,</w:t>
      </w:r>
      <w:r>
        <w:rPr>
          <w:color w:val="231F20"/>
          <w:spacing w:val="-1"/>
          <w:w w:val="105"/>
          <w:sz w:val="17"/>
        </w:rPr>
        <w:t> </w:t>
      </w:r>
      <w:r>
        <w:rPr>
          <w:color w:val="231F20"/>
          <w:w w:val="105"/>
          <w:sz w:val="17"/>
        </w:rPr>
        <w:t>the</w:t>
      </w:r>
      <w:r>
        <w:rPr>
          <w:color w:val="231F20"/>
          <w:spacing w:val="-1"/>
          <w:w w:val="105"/>
          <w:sz w:val="17"/>
        </w:rPr>
        <w:t> </w:t>
      </w:r>
      <w:r>
        <w:rPr>
          <w:color w:val="231F20"/>
          <w:w w:val="105"/>
          <w:sz w:val="17"/>
        </w:rPr>
        <w:t>fuel</w:t>
      </w:r>
      <w:r>
        <w:rPr>
          <w:color w:val="231F20"/>
          <w:spacing w:val="-1"/>
          <w:w w:val="105"/>
          <w:sz w:val="17"/>
        </w:rPr>
        <w:t> </w:t>
      </w:r>
      <w:r>
        <w:rPr>
          <w:color w:val="231F20"/>
          <w:w w:val="105"/>
          <w:sz w:val="17"/>
        </w:rPr>
        <w:t>shut-off</w:t>
      </w:r>
      <w:r>
        <w:rPr>
          <w:color w:val="231F20"/>
          <w:spacing w:val="-1"/>
          <w:w w:val="105"/>
          <w:sz w:val="17"/>
        </w:rPr>
        <w:t> </w:t>
      </w:r>
      <w:r>
        <w:rPr>
          <w:color w:val="231F20"/>
          <w:w w:val="105"/>
          <w:sz w:val="17"/>
        </w:rPr>
        <w:t>valve</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fuel</w:t>
      </w:r>
      <w:r>
        <w:rPr>
          <w:color w:val="231F20"/>
          <w:spacing w:val="-1"/>
          <w:w w:val="105"/>
          <w:sz w:val="17"/>
        </w:rPr>
        <w:t> </w:t>
      </w:r>
      <w:r>
        <w:rPr>
          <w:color w:val="231F20"/>
          <w:w w:val="105"/>
          <w:sz w:val="17"/>
        </w:rPr>
        <w:t>tank(s)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securely </w:t>
      </w:r>
      <w:r>
        <w:rPr>
          <w:color w:val="231F20"/>
          <w:spacing w:val="-2"/>
          <w:w w:val="105"/>
          <w:sz w:val="17"/>
        </w:rPr>
        <w:t>closed;</w:t>
      </w:r>
    </w:p>
    <w:p>
      <w:pPr>
        <w:pStyle w:val="BodyText"/>
        <w:tabs>
          <w:tab w:pos="3010" w:val="left" w:leader="none"/>
        </w:tabs>
        <w:spacing w:line="254" w:lineRule="auto" w:before="48"/>
        <w:ind w:left="3010" w:right="1414" w:hanging="620"/>
        <w:jc w:val="left"/>
      </w:pPr>
      <w:r>
        <w:rPr>
          <w:rFonts w:ascii="Cambria" w:hAnsi="Cambria"/>
          <w:color w:val="231F20"/>
          <w:w w:val="105"/>
        </w:rPr>
        <w:t>△</w:t>
      </w:r>
      <w:r>
        <w:rPr>
          <w:rFonts w:ascii="Cambria" w:hAnsi="Cambria"/>
          <w:color w:val="231F20"/>
          <w:spacing w:val="40"/>
          <w:w w:val="105"/>
        </w:rPr>
        <w:t> </w:t>
      </w:r>
      <w:r>
        <w:rPr>
          <w:color w:val="231F20"/>
          <w:w w:val="105"/>
        </w:rPr>
        <w:t>.4</w:t>
      </w:r>
      <w:r>
        <w:rPr>
          <w:color w:val="231F20"/>
        </w:rPr>
        <w:tab/>
      </w:r>
      <w:r>
        <w:rPr>
          <w:color w:val="231F20"/>
          <w:w w:val="105"/>
        </w:rPr>
        <w:t>installed</w:t>
      </w:r>
      <w:r>
        <w:rPr>
          <w:color w:val="231F20"/>
          <w:spacing w:val="-9"/>
          <w:w w:val="105"/>
        </w:rPr>
        <w:t> </w:t>
      </w:r>
      <w:r>
        <w:rPr>
          <w:color w:val="231F20"/>
          <w:w w:val="105"/>
        </w:rPr>
        <w:t>batteries</w:t>
      </w:r>
      <w:r>
        <w:rPr>
          <w:color w:val="231F20"/>
          <w:spacing w:val="-9"/>
          <w:w w:val="105"/>
        </w:rPr>
        <w:t> </w:t>
      </w:r>
      <w:r>
        <w:rPr>
          <w:color w:val="231F20"/>
          <w:w w:val="105"/>
        </w:rPr>
        <w:t>shall</w:t>
      </w:r>
      <w:r>
        <w:rPr>
          <w:color w:val="231F20"/>
          <w:spacing w:val="-9"/>
          <w:w w:val="105"/>
        </w:rPr>
        <w:t> </w:t>
      </w:r>
      <w:r>
        <w:rPr>
          <w:color w:val="231F20"/>
          <w:w w:val="105"/>
        </w:rPr>
        <w:t>meet</w:t>
      </w:r>
      <w:r>
        <w:rPr>
          <w:color w:val="231F20"/>
          <w:spacing w:val="-9"/>
          <w:w w:val="105"/>
        </w:rPr>
        <w:t> </w:t>
      </w:r>
      <w:r>
        <w:rPr>
          <w:color w:val="231F20"/>
          <w:w w:val="105"/>
        </w:rPr>
        <w:t>the</w:t>
      </w:r>
      <w:r>
        <w:rPr>
          <w:color w:val="231F20"/>
          <w:spacing w:val="-9"/>
          <w:w w:val="105"/>
        </w:rPr>
        <w:t> </w:t>
      </w:r>
      <w:r>
        <w:rPr>
          <w:color w:val="231F20"/>
          <w:w w:val="105"/>
        </w:rPr>
        <w:t>provisions</w:t>
      </w:r>
      <w:r>
        <w:rPr>
          <w:color w:val="231F20"/>
          <w:spacing w:val="-9"/>
          <w:w w:val="105"/>
        </w:rPr>
        <w:t> </w:t>
      </w:r>
      <w:r>
        <w:rPr>
          <w:color w:val="231F20"/>
          <w:w w:val="105"/>
        </w:rPr>
        <w:t>of</w:t>
      </w:r>
      <w:r>
        <w:rPr>
          <w:color w:val="231F20"/>
          <w:spacing w:val="-9"/>
          <w:w w:val="105"/>
        </w:rPr>
        <w:t> </w:t>
      </w:r>
      <w:r>
        <w:rPr>
          <w:color w:val="231F20"/>
          <w:w w:val="105"/>
        </w:rPr>
        <w:t>SP388</w:t>
      </w:r>
      <w:r>
        <w:rPr>
          <w:color w:val="231F20"/>
          <w:spacing w:val="-9"/>
          <w:w w:val="105"/>
        </w:rPr>
        <w:t> </w:t>
      </w:r>
      <w:r>
        <w:rPr>
          <w:color w:val="231F20"/>
          <w:w w:val="105"/>
        </w:rPr>
        <w:t>or</w:t>
      </w:r>
      <w:r>
        <w:rPr>
          <w:color w:val="231F20"/>
          <w:spacing w:val="-9"/>
          <w:w w:val="105"/>
        </w:rPr>
        <w:t> </w:t>
      </w:r>
      <w:r>
        <w:rPr>
          <w:color w:val="231F20"/>
          <w:w w:val="105"/>
        </w:rPr>
        <w:t>SP977,</w:t>
      </w:r>
      <w:r>
        <w:rPr>
          <w:color w:val="231F20"/>
          <w:spacing w:val="-9"/>
          <w:w w:val="105"/>
        </w:rPr>
        <w:t> </w:t>
      </w:r>
      <w:r>
        <w:rPr>
          <w:color w:val="231F20"/>
          <w:w w:val="105"/>
        </w:rPr>
        <w:t>as</w:t>
      </w:r>
      <w:r>
        <w:rPr>
          <w:color w:val="231F20"/>
          <w:spacing w:val="-9"/>
          <w:w w:val="105"/>
        </w:rPr>
        <w:t> </w:t>
      </w:r>
      <w:r>
        <w:rPr>
          <w:color w:val="231F20"/>
          <w:w w:val="105"/>
        </w:rPr>
        <w:t>applicable,</w:t>
      </w:r>
      <w:r>
        <w:rPr>
          <w:color w:val="231F20"/>
          <w:spacing w:val="-9"/>
          <w:w w:val="105"/>
        </w:rPr>
        <w:t> </w:t>
      </w:r>
      <w:r>
        <w:rPr>
          <w:color w:val="231F20"/>
          <w:w w:val="105"/>
        </w:rPr>
        <w:t>and</w:t>
      </w:r>
      <w:r>
        <w:rPr>
          <w:color w:val="231F20"/>
          <w:spacing w:val="-9"/>
          <w:w w:val="105"/>
        </w:rPr>
        <w:t> </w:t>
      </w:r>
      <w:r>
        <w:rPr>
          <w:color w:val="231F20"/>
          <w:w w:val="105"/>
        </w:rPr>
        <w:t>be</w:t>
      </w:r>
      <w:r>
        <w:rPr>
          <w:color w:val="231F20"/>
          <w:spacing w:val="-9"/>
          <w:w w:val="105"/>
        </w:rPr>
        <w:t> </w:t>
      </w:r>
      <w:r>
        <w:rPr>
          <w:color w:val="231F20"/>
          <w:w w:val="105"/>
        </w:rPr>
        <w:t>protected from damage, short circuit, and accidental activation during transport.</w:t>
      </w:r>
    </w:p>
    <w:p>
      <w:pPr>
        <w:pStyle w:val="BodyText"/>
        <w:spacing w:line="256" w:lineRule="auto" w:before="70"/>
        <w:ind w:right="1415" w:hanging="240"/>
      </w:pPr>
      <w:r>
        <w:rPr>
          <w:rFonts w:ascii="Cambria" w:hAnsi="Cambria"/>
          <w:color w:val="231F20"/>
          <w:w w:val="105"/>
        </w:rPr>
        <w:t>△</w:t>
      </w:r>
      <w:r>
        <w:rPr>
          <w:rFonts w:ascii="Cambria" w:hAnsi="Cambria"/>
          <w:color w:val="231F20"/>
          <w:spacing w:val="40"/>
          <w:w w:val="105"/>
        </w:rPr>
        <w:t> </w:t>
      </w:r>
      <w:r>
        <w:rPr>
          <w:color w:val="231F20"/>
          <w:w w:val="105"/>
        </w:rPr>
        <w:t>The provisions of this Code relevant to marking, labelling, placarding and marine pollutants shall only apply to vehicles that are fully enclosed by packagings, crates or other means that prevent ready identification (e.g., overpack).</w:t>
      </w:r>
    </w:p>
    <w:p>
      <w:pPr>
        <w:pStyle w:val="BodyText"/>
        <w:spacing w:line="256" w:lineRule="auto" w:before="68"/>
        <w:ind w:right="1415" w:hanging="720"/>
      </w:pPr>
      <w:r>
        <w:rPr>
          <w:color w:val="231F20"/>
          <w:w w:val="105"/>
        </w:rPr>
        <w:t>963</w:t>
      </w:r>
      <w:r>
        <w:rPr>
          <w:color w:val="231F20"/>
          <w:spacing w:val="80"/>
          <w:w w:val="105"/>
        </w:rPr>
        <w:t>  </w:t>
      </w:r>
      <w:r>
        <w:rPr>
          <w:color w:val="231F20"/>
          <w:w w:val="105"/>
        </w:rPr>
        <w:t>Nickel-metal</w:t>
      </w:r>
      <w:r>
        <w:rPr>
          <w:color w:val="231F20"/>
          <w:w w:val="105"/>
        </w:rPr>
        <w:t> hydride</w:t>
      </w:r>
      <w:r>
        <w:rPr>
          <w:color w:val="231F20"/>
          <w:w w:val="105"/>
        </w:rPr>
        <w:t> cells</w:t>
      </w:r>
      <w:r>
        <w:rPr>
          <w:color w:val="231F20"/>
          <w:w w:val="105"/>
        </w:rPr>
        <w:t> or</w:t>
      </w:r>
      <w:r>
        <w:rPr>
          <w:color w:val="231F20"/>
          <w:w w:val="105"/>
        </w:rPr>
        <w:t> batteries</w:t>
      </w:r>
      <w:r>
        <w:rPr>
          <w:color w:val="231F20"/>
          <w:w w:val="105"/>
        </w:rPr>
        <w:t> packed</w:t>
      </w:r>
      <w:r>
        <w:rPr>
          <w:color w:val="231F20"/>
          <w:w w:val="105"/>
        </w:rPr>
        <w:t> with</w:t>
      </w:r>
      <w:r>
        <w:rPr>
          <w:color w:val="231F20"/>
          <w:w w:val="105"/>
        </w:rPr>
        <w:t> or</w:t>
      </w:r>
      <w:r>
        <w:rPr>
          <w:color w:val="231F20"/>
          <w:w w:val="105"/>
        </w:rPr>
        <w:t> contained</w:t>
      </w:r>
      <w:r>
        <w:rPr>
          <w:color w:val="231F20"/>
          <w:w w:val="105"/>
        </w:rPr>
        <w:t> in</w:t>
      </w:r>
      <w:r>
        <w:rPr>
          <w:color w:val="231F20"/>
          <w:w w:val="105"/>
        </w:rPr>
        <w:t> equipment</w:t>
      </w:r>
      <w:r>
        <w:rPr>
          <w:color w:val="231F20"/>
          <w:w w:val="105"/>
        </w:rPr>
        <w:t> and</w:t>
      </w:r>
      <w:r>
        <w:rPr>
          <w:color w:val="231F20"/>
          <w:w w:val="105"/>
        </w:rPr>
        <w:t> nickel-metal</w:t>
      </w:r>
      <w:r>
        <w:rPr>
          <w:color w:val="231F20"/>
          <w:spacing w:val="40"/>
          <w:w w:val="105"/>
        </w:rPr>
        <w:t> </w:t>
      </w:r>
      <w:r>
        <w:rPr>
          <w:color w:val="231F20"/>
          <w:w w:val="105"/>
        </w:rPr>
        <w:t>hydride button cells are not subject to the provisions of this Code.</w:t>
      </w:r>
    </w:p>
    <w:p>
      <w:pPr>
        <w:pStyle w:val="BodyText"/>
        <w:spacing w:line="256" w:lineRule="auto" w:before="70"/>
        <w:ind w:right="1415"/>
      </w:pPr>
      <w:r>
        <w:rPr>
          <w:color w:val="231F20"/>
          <w:w w:val="105"/>
        </w:rPr>
        <w:t>All other nickel-metal hydride cells or batteries shall be securely packed and protected from short circuit.</w:t>
      </w:r>
      <w:r>
        <w:rPr>
          <w:color w:val="231F20"/>
          <w:spacing w:val="-5"/>
          <w:w w:val="105"/>
        </w:rPr>
        <w:t> </w:t>
      </w:r>
      <w:r>
        <w:rPr>
          <w:color w:val="231F20"/>
          <w:w w:val="105"/>
        </w:rPr>
        <w:t>They</w:t>
      </w:r>
      <w:r>
        <w:rPr>
          <w:color w:val="231F20"/>
          <w:spacing w:val="-5"/>
          <w:w w:val="105"/>
        </w:rPr>
        <w:t> </w:t>
      </w:r>
      <w:r>
        <w:rPr>
          <w:color w:val="231F20"/>
          <w:w w:val="105"/>
        </w:rPr>
        <w:t>are</w:t>
      </w:r>
      <w:r>
        <w:rPr>
          <w:color w:val="231F20"/>
          <w:spacing w:val="-5"/>
          <w:w w:val="105"/>
        </w:rPr>
        <w:t> </w:t>
      </w:r>
      <w:r>
        <w:rPr>
          <w:color w:val="231F20"/>
          <w:w w:val="105"/>
        </w:rPr>
        <w:t>not</w:t>
      </w:r>
      <w:r>
        <w:rPr>
          <w:color w:val="231F20"/>
          <w:spacing w:val="-5"/>
          <w:w w:val="105"/>
        </w:rPr>
        <w:t> </w:t>
      </w:r>
      <w:r>
        <w:rPr>
          <w:color w:val="231F20"/>
          <w:w w:val="105"/>
        </w:rPr>
        <w:t>subject</w:t>
      </w:r>
      <w:r>
        <w:rPr>
          <w:color w:val="231F20"/>
          <w:spacing w:val="-5"/>
          <w:w w:val="105"/>
        </w:rPr>
        <w:t> </w:t>
      </w:r>
      <w:r>
        <w:rPr>
          <w:color w:val="231F20"/>
          <w:w w:val="105"/>
        </w:rPr>
        <w:t>to</w:t>
      </w:r>
      <w:r>
        <w:rPr>
          <w:color w:val="231F20"/>
          <w:spacing w:val="-5"/>
          <w:w w:val="105"/>
        </w:rPr>
        <w:t> </w:t>
      </w:r>
      <w:r>
        <w:rPr>
          <w:color w:val="231F20"/>
          <w:w w:val="105"/>
        </w:rPr>
        <w:t>other</w:t>
      </w:r>
      <w:r>
        <w:rPr>
          <w:color w:val="231F20"/>
          <w:spacing w:val="-5"/>
          <w:w w:val="105"/>
        </w:rPr>
        <w:t> </w:t>
      </w:r>
      <w:r>
        <w:rPr>
          <w:color w:val="231F20"/>
          <w:w w:val="105"/>
        </w:rPr>
        <w:t>provisions</w:t>
      </w:r>
      <w:r>
        <w:rPr>
          <w:color w:val="231F20"/>
          <w:spacing w:val="-5"/>
          <w:w w:val="105"/>
        </w:rPr>
        <w:t> </w:t>
      </w:r>
      <w:r>
        <w:rPr>
          <w:color w:val="231F20"/>
          <w:w w:val="105"/>
        </w:rPr>
        <w:t>of</w:t>
      </w:r>
      <w:r>
        <w:rPr>
          <w:color w:val="231F20"/>
          <w:spacing w:val="-5"/>
          <w:w w:val="105"/>
        </w:rPr>
        <w:t> </w:t>
      </w:r>
      <w:r>
        <w:rPr>
          <w:color w:val="231F20"/>
          <w:w w:val="105"/>
        </w:rPr>
        <w:t>this</w:t>
      </w:r>
      <w:r>
        <w:rPr>
          <w:color w:val="231F20"/>
          <w:spacing w:val="-5"/>
          <w:w w:val="105"/>
        </w:rPr>
        <w:t> </w:t>
      </w:r>
      <w:r>
        <w:rPr>
          <w:color w:val="231F20"/>
          <w:w w:val="105"/>
        </w:rPr>
        <w:t>Code</w:t>
      </w:r>
      <w:r>
        <w:rPr>
          <w:color w:val="231F20"/>
          <w:spacing w:val="-5"/>
          <w:w w:val="105"/>
        </w:rPr>
        <w:t> </w:t>
      </w:r>
      <w:r>
        <w:rPr>
          <w:color w:val="231F20"/>
          <w:w w:val="105"/>
        </w:rPr>
        <w:t>provided</w:t>
      </w:r>
      <w:r>
        <w:rPr>
          <w:color w:val="231F20"/>
          <w:spacing w:val="-5"/>
          <w:w w:val="105"/>
        </w:rPr>
        <w:t> </w:t>
      </w:r>
      <w:r>
        <w:rPr>
          <w:color w:val="231F20"/>
          <w:w w:val="105"/>
        </w:rPr>
        <w:t>that</w:t>
      </w:r>
      <w:r>
        <w:rPr>
          <w:color w:val="231F20"/>
          <w:spacing w:val="-5"/>
          <w:w w:val="105"/>
        </w:rPr>
        <w:t> </w:t>
      </w:r>
      <w:r>
        <w:rPr>
          <w:color w:val="231F20"/>
          <w:w w:val="105"/>
        </w:rPr>
        <w:t>they</w:t>
      </w:r>
      <w:r>
        <w:rPr>
          <w:color w:val="231F20"/>
          <w:spacing w:val="-5"/>
          <w:w w:val="105"/>
        </w:rPr>
        <w:t> </w:t>
      </w:r>
      <w:r>
        <w:rPr>
          <w:color w:val="231F20"/>
          <w:w w:val="105"/>
        </w:rPr>
        <w:t>are</w:t>
      </w:r>
      <w:r>
        <w:rPr>
          <w:color w:val="231F20"/>
          <w:spacing w:val="-5"/>
          <w:w w:val="105"/>
        </w:rPr>
        <w:t> </w:t>
      </w:r>
      <w:r>
        <w:rPr>
          <w:color w:val="231F20"/>
          <w:w w:val="105"/>
        </w:rPr>
        <w:t>loaded</w:t>
      </w:r>
      <w:r>
        <w:rPr>
          <w:color w:val="231F20"/>
          <w:spacing w:val="-5"/>
          <w:w w:val="105"/>
        </w:rPr>
        <w:t> </w:t>
      </w:r>
      <w:r>
        <w:rPr>
          <w:color w:val="231F20"/>
          <w:w w:val="105"/>
        </w:rPr>
        <w:t>in</w:t>
      </w:r>
      <w:r>
        <w:rPr>
          <w:color w:val="231F20"/>
          <w:spacing w:val="-5"/>
          <w:w w:val="105"/>
        </w:rPr>
        <w:t> </w:t>
      </w:r>
      <w:r>
        <w:rPr>
          <w:color w:val="231F20"/>
          <w:w w:val="105"/>
        </w:rPr>
        <w:t>a</w:t>
      </w:r>
      <w:r>
        <w:rPr>
          <w:color w:val="231F20"/>
          <w:spacing w:val="-5"/>
          <w:w w:val="105"/>
        </w:rPr>
        <w:t> </w:t>
      </w:r>
      <w:r>
        <w:rPr>
          <w:color w:val="231F20"/>
          <w:w w:val="105"/>
        </w:rPr>
        <w:t>cargo</w:t>
      </w:r>
    </w:p>
    <w:p>
      <w:pPr>
        <w:pStyle w:val="BodyText"/>
        <w:spacing w:after="0" w:line="256" w:lineRule="auto"/>
        <w:sectPr>
          <w:pgSz w:w="11910" w:h="16840"/>
          <w:pgMar w:header="0" w:footer="570" w:top="0" w:bottom="760" w:left="0" w:right="0"/>
        </w:sectPr>
      </w:pPr>
    </w:p>
    <w:p>
      <w:pPr>
        <w:pStyle w:val="BodyText"/>
        <w:spacing w:before="72"/>
        <w:ind w:left="0"/>
        <w:jc w:val="left"/>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58848">
                <wp:simplePos x="0" y="0"/>
                <wp:positionH relativeFrom="page">
                  <wp:posOffset>7199998</wp:posOffset>
                </wp:positionH>
                <wp:positionV relativeFrom="paragraph">
                  <wp:posOffset>-188457</wp:posOffset>
                </wp:positionV>
                <wp:extent cx="360045" cy="213868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360045" cy="2138680"/>
                          <a:chExt cx="360045" cy="2138680"/>
                        </a:xfrm>
                      </wpg:grpSpPr>
                      <wps:wsp>
                        <wps:cNvPr id="130" name="Graphic 130"/>
                        <wps:cNvSpPr/>
                        <wps:spPr>
                          <a:xfrm>
                            <a:off x="0" y="0"/>
                            <a:ext cx="360045" cy="2138680"/>
                          </a:xfrm>
                          <a:custGeom>
                            <a:avLst/>
                            <a:gdLst/>
                            <a:ahLst/>
                            <a:cxnLst/>
                            <a:rect l="l" t="t" r="r" b="b"/>
                            <a:pathLst>
                              <a:path w="360045" h="2138680">
                                <a:moveTo>
                                  <a:pt x="0" y="0"/>
                                </a:moveTo>
                                <a:lnTo>
                                  <a:pt x="0" y="2138400"/>
                                </a:lnTo>
                                <a:lnTo>
                                  <a:pt x="360006" y="2138400"/>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131" name="Textbox 131"/>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566.929016pt;margin-top:-14.839136pt;width:28.35pt;height:168.4pt;mso-position-horizontal-relative:page;mso-position-vertical-relative:paragraph;z-index:15758848" id="docshapegroup126" coordorigin="11339,-297" coordsize="567,3368">
                <v:rect style="position:absolute;left:11338;top:-297;width:567;height:3368" id="docshape127" filled="true" fillcolor="#58595b" stroked="false">
                  <v:fill type="solid"/>
                </v:rect>
                <v:shape style="position:absolute;left:11338;top:-297;width:567;height:3368" type="#_x0000_t202" id="docshape128"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795</w:t>
      </w:r>
    </w:p>
    <w:p>
      <w:pPr>
        <w:pStyle w:val="BodyText"/>
        <w:spacing w:before="70"/>
        <w:ind w:left="0"/>
        <w:jc w:val="left"/>
      </w:pPr>
    </w:p>
    <w:p>
      <w:pPr>
        <w:pStyle w:val="BodyText"/>
        <w:ind w:left="3925"/>
        <w:jc w:val="left"/>
      </w:pPr>
      <w:r>
        <w:rPr>
          <w:color w:val="231F20"/>
        </w:rPr>
        <w:t>Chapter</w:t>
      </w:r>
      <w:r>
        <w:rPr>
          <w:color w:val="231F20"/>
          <w:spacing w:val="46"/>
        </w:rPr>
        <w:t> </w:t>
      </w:r>
      <w:r>
        <w:rPr>
          <w:color w:val="231F20"/>
        </w:rPr>
        <w:t>3.3</w:t>
      </w:r>
      <w:r>
        <w:rPr>
          <w:color w:val="231F20"/>
          <w:spacing w:val="47"/>
        </w:rPr>
        <w:t> </w:t>
      </w:r>
      <w:r>
        <w:rPr>
          <w:color w:val="231F20"/>
        </w:rPr>
        <w:t>–</w:t>
      </w:r>
      <w:r>
        <w:rPr>
          <w:color w:val="231F20"/>
          <w:spacing w:val="47"/>
        </w:rPr>
        <w:t> </w:t>
      </w:r>
      <w:r>
        <w:rPr>
          <w:color w:val="231F20"/>
        </w:rPr>
        <w:t>Special</w:t>
      </w:r>
      <w:r>
        <w:rPr>
          <w:color w:val="231F20"/>
          <w:spacing w:val="47"/>
        </w:rPr>
        <w:t> </w:t>
      </w:r>
      <w:r>
        <w:rPr>
          <w:color w:val="231F20"/>
        </w:rPr>
        <w:t>provisions</w:t>
      </w:r>
      <w:r>
        <w:rPr>
          <w:color w:val="231F20"/>
          <w:spacing w:val="47"/>
        </w:rPr>
        <w:t> </w:t>
      </w:r>
      <w:r>
        <w:rPr>
          <w:color w:val="231F20"/>
        </w:rPr>
        <w:t>applicable</w:t>
      </w:r>
      <w:r>
        <w:rPr>
          <w:color w:val="231F20"/>
          <w:spacing w:val="46"/>
        </w:rPr>
        <w:t> </w:t>
      </w:r>
      <w:r>
        <w:rPr>
          <w:color w:val="231F20"/>
        </w:rPr>
        <w:t>to</w:t>
      </w:r>
      <w:r>
        <w:rPr>
          <w:color w:val="231F20"/>
          <w:spacing w:val="47"/>
        </w:rPr>
        <w:t> </w:t>
      </w:r>
      <w:r>
        <w:rPr>
          <w:color w:val="231F20"/>
        </w:rPr>
        <w:t>certain</w:t>
      </w:r>
      <w:r>
        <w:rPr>
          <w:color w:val="231F20"/>
          <w:spacing w:val="47"/>
        </w:rPr>
        <w:t> </w:t>
      </w:r>
      <w:r>
        <w:rPr>
          <w:color w:val="231F20"/>
        </w:rPr>
        <w:t>substances,</w:t>
      </w:r>
      <w:r>
        <w:rPr>
          <w:color w:val="231F20"/>
          <w:spacing w:val="47"/>
        </w:rPr>
        <w:t> </w:t>
      </w:r>
      <w:r>
        <w:rPr>
          <w:color w:val="231F20"/>
        </w:rPr>
        <w:t>materials</w:t>
      </w:r>
      <w:r>
        <w:rPr>
          <w:color w:val="231F20"/>
          <w:spacing w:val="47"/>
        </w:rPr>
        <w:t> </w:t>
      </w:r>
      <w:r>
        <w:rPr>
          <w:color w:val="231F20"/>
        </w:rPr>
        <w:t>or</w:t>
      </w:r>
      <w:r>
        <w:rPr>
          <w:color w:val="231F20"/>
          <w:spacing w:val="47"/>
        </w:rPr>
        <w:t> </w:t>
      </w:r>
      <w:r>
        <w:rPr>
          <w:color w:val="231F20"/>
          <w:spacing w:val="-2"/>
        </w:rPr>
        <w:t>articles</w:t>
      </w:r>
    </w:p>
    <w:p>
      <w:pPr>
        <w:pStyle w:val="BodyText"/>
        <w:spacing w:before="8"/>
        <w:ind w:left="0"/>
        <w:jc w:val="left"/>
        <w:rPr>
          <w:sz w:val="5"/>
        </w:rPr>
      </w:pPr>
      <w:r>
        <w:rPr>
          <w:sz w:val="5"/>
        </w:rPr>
        <mc:AlternateContent>
          <mc:Choice Requires="wps">
            <w:drawing>
              <wp:anchor distT="0" distB="0" distL="0" distR="0" allowOverlap="1" layoutInCell="1" locked="0" behindDoc="1" simplePos="0" relativeHeight="487617536">
                <wp:simplePos x="0" y="0"/>
                <wp:positionH relativeFrom="page">
                  <wp:posOffset>899999</wp:posOffset>
                </wp:positionH>
                <wp:positionV relativeFrom="paragraph">
                  <wp:posOffset>56965</wp:posOffset>
                </wp:positionV>
                <wp:extent cx="6120130" cy="1270"/>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85497pt;width:481.9pt;height:.1pt;mso-position-horizontal-relative:page;mso-position-vertical-relative:paragraph;z-index:-15698944;mso-wrap-distance-left:0;mso-wrap-distance-right:0" id="docshape129" coordorigin="1417,90" coordsize="9638,0" path="m1417,90l11055,90e" filled="false" stroked="true" strokeweight=".5pt" strokecolor="#231f20">
                <v:path arrowok="t"/>
                <v:stroke dashstyle="solid"/>
                <w10:wrap type="topAndBottom"/>
              </v:shape>
            </w:pict>
          </mc:Fallback>
        </mc:AlternateContent>
      </w:r>
    </w:p>
    <w:p>
      <w:pPr>
        <w:pStyle w:val="BodyText"/>
        <w:spacing w:before="195"/>
        <w:ind w:left="0"/>
        <w:jc w:val="left"/>
      </w:pPr>
    </w:p>
    <w:p>
      <w:pPr>
        <w:pStyle w:val="BodyText"/>
        <w:spacing w:line="256" w:lineRule="auto"/>
        <w:ind w:left="3217" w:right="847"/>
      </w:pPr>
      <w:r>
        <w:rPr>
          <w:color w:val="231F20"/>
        </w:rPr>
        <w:t>transport unit in a total quantity of less than 100 kg gross mass. When loaded in a cargo transport unit</w:t>
      </w:r>
      <w:r>
        <w:rPr>
          <w:color w:val="231F20"/>
          <w:spacing w:val="80"/>
        </w:rPr>
        <w:t> </w:t>
      </w:r>
      <w:r>
        <w:rPr>
          <w:color w:val="231F20"/>
        </w:rPr>
        <w:t>in a total quantity of 100 kg gross mass or more, they are not subject to other provisions of this Code except</w:t>
      </w:r>
      <w:r>
        <w:rPr>
          <w:color w:val="231F20"/>
          <w:spacing w:val="20"/>
        </w:rPr>
        <w:t> </w:t>
      </w:r>
      <w:r>
        <w:rPr>
          <w:color w:val="231F20"/>
        </w:rPr>
        <w:t>those</w:t>
      </w:r>
      <w:r>
        <w:rPr>
          <w:color w:val="231F20"/>
          <w:spacing w:val="20"/>
        </w:rPr>
        <w:t> </w:t>
      </w:r>
      <w:r>
        <w:rPr>
          <w:color w:val="231F20"/>
        </w:rPr>
        <w:t>of</w:t>
      </w:r>
      <w:r>
        <w:rPr>
          <w:color w:val="231F20"/>
          <w:spacing w:val="20"/>
        </w:rPr>
        <w:t> </w:t>
      </w:r>
      <w:r>
        <w:rPr>
          <w:color w:val="231F20"/>
        </w:rPr>
        <w:t>5.4.1,</w:t>
      </w:r>
      <w:r>
        <w:rPr>
          <w:color w:val="231F20"/>
          <w:spacing w:val="20"/>
        </w:rPr>
        <w:t> </w:t>
      </w:r>
      <w:r>
        <w:rPr>
          <w:color w:val="231F20"/>
        </w:rPr>
        <w:t>5.4.3</w:t>
      </w:r>
      <w:r>
        <w:rPr>
          <w:color w:val="231F20"/>
          <w:spacing w:val="20"/>
        </w:rPr>
        <w:t> </w:t>
      </w:r>
      <w:r>
        <w:rPr>
          <w:color w:val="231F20"/>
        </w:rPr>
        <w:t>and</w:t>
      </w:r>
      <w:r>
        <w:rPr>
          <w:color w:val="231F20"/>
          <w:spacing w:val="20"/>
        </w:rPr>
        <w:t> </w:t>
      </w:r>
      <w:r>
        <w:rPr>
          <w:color w:val="231F20"/>
        </w:rPr>
        <w:t>columns</w:t>
      </w:r>
      <w:r>
        <w:rPr>
          <w:color w:val="231F20"/>
          <w:spacing w:val="20"/>
        </w:rPr>
        <w:t> </w:t>
      </w:r>
      <w:r>
        <w:rPr>
          <w:color w:val="231F20"/>
        </w:rPr>
        <w:t>16a</w:t>
      </w:r>
      <w:r>
        <w:rPr>
          <w:color w:val="231F20"/>
          <w:spacing w:val="20"/>
        </w:rPr>
        <w:t> </w:t>
      </w:r>
      <w:r>
        <w:rPr>
          <w:color w:val="231F20"/>
        </w:rPr>
        <w:t>and</w:t>
      </w:r>
      <w:r>
        <w:rPr>
          <w:color w:val="231F20"/>
          <w:spacing w:val="20"/>
        </w:rPr>
        <w:t> </w:t>
      </w:r>
      <w:r>
        <w:rPr>
          <w:color w:val="231F20"/>
        </w:rPr>
        <w:t>16b</w:t>
      </w:r>
      <w:r>
        <w:rPr>
          <w:color w:val="231F20"/>
          <w:spacing w:val="20"/>
        </w:rPr>
        <w:t> </w:t>
      </w:r>
      <w:r>
        <w:rPr>
          <w:color w:val="231F20"/>
        </w:rPr>
        <w:t>of</w:t>
      </w:r>
      <w:r>
        <w:rPr>
          <w:color w:val="231F20"/>
          <w:spacing w:val="20"/>
        </w:rPr>
        <w:t> </w:t>
      </w:r>
      <w:r>
        <w:rPr>
          <w:color w:val="231F20"/>
        </w:rPr>
        <w:t>the</w:t>
      </w:r>
      <w:r>
        <w:rPr>
          <w:color w:val="231F20"/>
          <w:spacing w:val="20"/>
        </w:rPr>
        <w:t> </w:t>
      </w:r>
      <w:r>
        <w:rPr>
          <w:color w:val="231F20"/>
        </w:rPr>
        <w:t>Dangerous</w:t>
      </w:r>
      <w:r>
        <w:rPr>
          <w:color w:val="231F20"/>
          <w:spacing w:val="20"/>
        </w:rPr>
        <w:t> </w:t>
      </w:r>
      <w:r>
        <w:rPr>
          <w:color w:val="231F20"/>
        </w:rPr>
        <w:t>Goods</w:t>
      </w:r>
      <w:r>
        <w:rPr>
          <w:color w:val="231F20"/>
          <w:spacing w:val="20"/>
        </w:rPr>
        <w:t> </w:t>
      </w:r>
      <w:r>
        <w:rPr>
          <w:color w:val="231F20"/>
        </w:rPr>
        <w:t>List</w:t>
      </w:r>
      <w:r>
        <w:rPr>
          <w:color w:val="231F20"/>
          <w:spacing w:val="20"/>
        </w:rPr>
        <w:t> </w:t>
      </w:r>
      <w:r>
        <w:rPr>
          <w:color w:val="231F20"/>
        </w:rPr>
        <w:t>in</w:t>
      </w:r>
      <w:r>
        <w:rPr>
          <w:color w:val="231F20"/>
          <w:spacing w:val="20"/>
        </w:rPr>
        <w:t> </w:t>
      </w:r>
      <w:r>
        <w:rPr>
          <w:color w:val="231F20"/>
        </w:rPr>
        <w:t>chapter</w:t>
      </w:r>
      <w:r>
        <w:rPr>
          <w:color w:val="231F20"/>
          <w:spacing w:val="20"/>
        </w:rPr>
        <w:t> </w:t>
      </w:r>
      <w:r>
        <w:rPr>
          <w:color w:val="231F20"/>
        </w:rPr>
        <w:t>3.2.</w:t>
      </w:r>
    </w:p>
    <w:p>
      <w:pPr>
        <w:pStyle w:val="BodyText"/>
        <w:spacing w:line="254" w:lineRule="auto" w:before="70" w:after="43"/>
        <w:ind w:left="3217" w:right="849" w:hanging="961"/>
      </w:pPr>
      <w:r>
        <w:rPr>
          <w:rFonts w:ascii="Cambria" w:hAnsi="Cambria"/>
          <w:color w:val="231F20"/>
          <w:w w:val="105"/>
        </w:rPr>
        <w:t>△</w:t>
      </w:r>
      <w:r>
        <w:rPr>
          <w:rFonts w:ascii="Cambria" w:hAnsi="Cambria"/>
          <w:color w:val="231F20"/>
          <w:spacing w:val="40"/>
          <w:w w:val="105"/>
        </w:rPr>
        <w:t> </w:t>
      </w:r>
      <w:r>
        <w:rPr>
          <w:color w:val="231F20"/>
          <w:w w:val="105"/>
        </w:rPr>
        <w:t>964</w:t>
      </w:r>
      <w:r>
        <w:rPr>
          <w:color w:val="231F20"/>
          <w:spacing w:val="80"/>
          <w:w w:val="150"/>
        </w:rPr>
        <w:t>  </w:t>
      </w:r>
      <w:r>
        <w:rPr>
          <w:color w:val="231F20"/>
          <w:w w:val="105"/>
        </w:rPr>
        <w:t>With</w:t>
      </w:r>
      <w:r>
        <w:rPr>
          <w:color w:val="231F20"/>
          <w:spacing w:val="-5"/>
          <w:w w:val="105"/>
        </w:rPr>
        <w:t> </w:t>
      </w:r>
      <w:r>
        <w:rPr>
          <w:color w:val="231F20"/>
          <w:w w:val="105"/>
        </w:rPr>
        <w:t>the</w:t>
      </w:r>
      <w:r>
        <w:rPr>
          <w:color w:val="231F20"/>
          <w:spacing w:val="-5"/>
          <w:w w:val="105"/>
        </w:rPr>
        <w:t> </w:t>
      </w:r>
      <w:r>
        <w:rPr>
          <w:color w:val="231F20"/>
          <w:w w:val="105"/>
        </w:rPr>
        <w:t>exception</w:t>
      </w:r>
      <w:r>
        <w:rPr>
          <w:color w:val="231F20"/>
          <w:spacing w:val="-5"/>
          <w:w w:val="105"/>
        </w:rPr>
        <w:t> </w:t>
      </w:r>
      <w:r>
        <w:rPr>
          <w:color w:val="231F20"/>
          <w:w w:val="105"/>
        </w:rPr>
        <w:t>of</w:t>
      </w:r>
      <w:r>
        <w:rPr>
          <w:color w:val="231F20"/>
          <w:spacing w:val="-5"/>
          <w:w w:val="105"/>
        </w:rPr>
        <w:t> </w:t>
      </w:r>
      <w:r>
        <w:rPr>
          <w:color w:val="231F20"/>
          <w:w w:val="105"/>
        </w:rPr>
        <w:t>the</w:t>
      </w:r>
      <w:r>
        <w:rPr>
          <w:color w:val="231F20"/>
          <w:spacing w:val="-5"/>
          <w:w w:val="105"/>
        </w:rPr>
        <w:t> </w:t>
      </w:r>
      <w:r>
        <w:rPr>
          <w:color w:val="231F20"/>
          <w:w w:val="105"/>
        </w:rPr>
        <w:t>documentation</w:t>
      </w:r>
      <w:r>
        <w:rPr>
          <w:color w:val="231F20"/>
          <w:spacing w:val="-5"/>
          <w:w w:val="105"/>
        </w:rPr>
        <w:t> </w:t>
      </w:r>
      <w:r>
        <w:rPr>
          <w:color w:val="231F20"/>
          <w:w w:val="105"/>
        </w:rPr>
        <w:t>requirements</w:t>
      </w:r>
      <w:r>
        <w:rPr>
          <w:color w:val="231F20"/>
          <w:spacing w:val="-5"/>
          <w:w w:val="105"/>
        </w:rPr>
        <w:t> </w:t>
      </w:r>
      <w:r>
        <w:rPr>
          <w:color w:val="231F20"/>
          <w:w w:val="105"/>
        </w:rPr>
        <w:t>in</w:t>
      </w:r>
      <w:r>
        <w:rPr>
          <w:color w:val="231F20"/>
          <w:spacing w:val="-5"/>
          <w:w w:val="105"/>
        </w:rPr>
        <w:t> </w:t>
      </w:r>
      <w:r>
        <w:rPr>
          <w:color w:val="231F20"/>
          <w:w w:val="105"/>
        </w:rPr>
        <w:t>5.4.4.2,</w:t>
      </w:r>
      <w:r>
        <w:rPr>
          <w:color w:val="231F20"/>
          <w:spacing w:val="40"/>
          <w:w w:val="105"/>
        </w:rPr>
        <w:t> </w:t>
      </w:r>
      <w:r>
        <w:rPr>
          <w:color w:val="231F20"/>
          <w:w w:val="105"/>
        </w:rPr>
        <w:t>the</w:t>
      </w:r>
      <w:r>
        <w:rPr>
          <w:color w:val="231F20"/>
          <w:spacing w:val="-5"/>
          <w:w w:val="105"/>
        </w:rPr>
        <w:t> </w:t>
      </w:r>
      <w:r>
        <w:rPr>
          <w:color w:val="231F20"/>
          <w:w w:val="105"/>
        </w:rPr>
        <w:t>provisions</w:t>
      </w:r>
      <w:r>
        <w:rPr>
          <w:color w:val="231F20"/>
          <w:spacing w:val="-5"/>
          <w:w w:val="105"/>
        </w:rPr>
        <w:t> </w:t>
      </w:r>
      <w:r>
        <w:rPr>
          <w:color w:val="231F20"/>
          <w:w w:val="105"/>
        </w:rPr>
        <w:t>of</w:t>
      </w:r>
      <w:r>
        <w:rPr>
          <w:color w:val="231F20"/>
          <w:spacing w:val="-5"/>
          <w:w w:val="105"/>
        </w:rPr>
        <w:t> </w:t>
      </w:r>
      <w:r>
        <w:rPr>
          <w:color w:val="231F20"/>
          <w:w w:val="105"/>
        </w:rPr>
        <w:t>this</w:t>
      </w:r>
      <w:r>
        <w:rPr>
          <w:color w:val="231F20"/>
          <w:spacing w:val="-5"/>
          <w:w w:val="105"/>
        </w:rPr>
        <w:t> </w:t>
      </w:r>
      <w:r>
        <w:rPr>
          <w:color w:val="231F20"/>
          <w:w w:val="105"/>
        </w:rPr>
        <w:t>Code</w:t>
      </w:r>
      <w:r>
        <w:rPr>
          <w:color w:val="231F20"/>
          <w:spacing w:val="-5"/>
          <w:w w:val="105"/>
        </w:rPr>
        <w:t> </w:t>
      </w:r>
      <w:r>
        <w:rPr>
          <w:color w:val="231F20"/>
          <w:w w:val="105"/>
        </w:rPr>
        <w:t>do</w:t>
      </w:r>
      <w:r>
        <w:rPr>
          <w:color w:val="231F20"/>
          <w:spacing w:val="-5"/>
          <w:w w:val="105"/>
        </w:rPr>
        <w:t> </w:t>
      </w:r>
      <w:r>
        <w:rPr>
          <w:color w:val="231F20"/>
          <w:w w:val="105"/>
        </w:rPr>
        <w:t>not apply to this substance when:</w:t>
      </w:r>
    </w:p>
    <w:tbl>
      <w:tblPr>
        <w:tblW w:w="0" w:type="auto"/>
        <w:jc w:val="left"/>
        <w:tblInd w:w="2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8"/>
        <w:gridCol w:w="552"/>
        <w:gridCol w:w="466"/>
        <w:gridCol w:w="7634"/>
      </w:tblGrid>
      <w:tr>
        <w:trPr>
          <w:trHeight w:val="233" w:hRule="atLeast"/>
        </w:trPr>
        <w:tc>
          <w:tcPr>
            <w:tcW w:w="800" w:type="dxa"/>
            <w:gridSpan w:val="2"/>
            <w:vMerge w:val="restart"/>
          </w:tcPr>
          <w:p>
            <w:pPr>
              <w:pStyle w:val="TableParagraph"/>
              <w:rPr>
                <w:rFonts w:ascii="Times New Roman"/>
                <w:sz w:val="16"/>
              </w:rPr>
            </w:pPr>
          </w:p>
        </w:tc>
        <w:tc>
          <w:tcPr>
            <w:tcW w:w="466" w:type="dxa"/>
          </w:tcPr>
          <w:p>
            <w:pPr>
              <w:pStyle w:val="TableParagraph"/>
              <w:spacing w:before="11"/>
              <w:ind w:left="104" w:right="20"/>
              <w:jc w:val="center"/>
              <w:rPr>
                <w:sz w:val="17"/>
              </w:rPr>
            </w:pPr>
            <w:r>
              <w:rPr>
                <w:color w:val="231F20"/>
                <w:spacing w:val="-5"/>
                <w:w w:val="105"/>
                <w:sz w:val="17"/>
              </w:rPr>
              <w:t>.1</w:t>
            </w:r>
          </w:p>
        </w:tc>
        <w:tc>
          <w:tcPr>
            <w:tcW w:w="7634" w:type="dxa"/>
          </w:tcPr>
          <w:p>
            <w:pPr>
              <w:pStyle w:val="TableParagraph"/>
              <w:spacing w:before="11"/>
              <w:ind w:left="104"/>
              <w:rPr>
                <w:sz w:val="17"/>
              </w:rPr>
            </w:pPr>
            <w:r>
              <w:rPr>
                <w:color w:val="231F20"/>
                <w:w w:val="105"/>
                <w:sz w:val="17"/>
              </w:rPr>
              <w:t>it is</w:t>
            </w:r>
            <w:r>
              <w:rPr>
                <w:color w:val="231F20"/>
                <w:spacing w:val="1"/>
                <w:w w:val="105"/>
                <w:sz w:val="17"/>
              </w:rPr>
              <w:t> </w:t>
            </w:r>
            <w:r>
              <w:rPr>
                <w:color w:val="231F20"/>
                <w:w w:val="105"/>
                <w:sz w:val="17"/>
              </w:rPr>
              <w:t>transported</w:t>
            </w:r>
            <w:r>
              <w:rPr>
                <w:color w:val="231F20"/>
                <w:spacing w:val="1"/>
                <w:w w:val="105"/>
                <w:sz w:val="17"/>
              </w:rPr>
              <w:t> </w:t>
            </w:r>
            <w:r>
              <w:rPr>
                <w:color w:val="231F20"/>
                <w:w w:val="105"/>
                <w:sz w:val="17"/>
              </w:rPr>
              <w:t>in non-friable</w:t>
            </w:r>
            <w:r>
              <w:rPr>
                <w:color w:val="231F20"/>
                <w:spacing w:val="1"/>
                <w:w w:val="105"/>
                <w:sz w:val="17"/>
              </w:rPr>
              <w:t> </w:t>
            </w:r>
            <w:r>
              <w:rPr>
                <w:color w:val="231F20"/>
                <w:w w:val="105"/>
                <w:sz w:val="17"/>
              </w:rPr>
              <w:t>prills</w:t>
            </w:r>
            <w:r>
              <w:rPr>
                <w:color w:val="231F20"/>
                <w:spacing w:val="1"/>
                <w:w w:val="105"/>
                <w:sz w:val="17"/>
              </w:rPr>
              <w:t> </w:t>
            </w:r>
            <w:r>
              <w:rPr>
                <w:color w:val="231F20"/>
                <w:w w:val="105"/>
                <w:sz w:val="17"/>
              </w:rPr>
              <w:t>or granules</w:t>
            </w:r>
            <w:r>
              <w:rPr>
                <w:color w:val="231F20"/>
                <w:spacing w:val="1"/>
                <w:w w:val="105"/>
                <w:sz w:val="17"/>
              </w:rPr>
              <w:t> </w:t>
            </w:r>
            <w:r>
              <w:rPr>
                <w:color w:val="231F20"/>
                <w:spacing w:val="-4"/>
                <w:w w:val="105"/>
                <w:sz w:val="17"/>
              </w:rPr>
              <w:t>form;</w:t>
            </w:r>
          </w:p>
        </w:tc>
      </w:tr>
      <w:tr>
        <w:trPr>
          <w:trHeight w:val="469" w:hRule="atLeast"/>
        </w:trPr>
        <w:tc>
          <w:tcPr>
            <w:tcW w:w="800" w:type="dxa"/>
            <w:gridSpan w:val="2"/>
            <w:vMerge/>
            <w:tcBorders>
              <w:top w:val="nil"/>
            </w:tcBorders>
          </w:tcPr>
          <w:p>
            <w:pPr>
              <w:rPr>
                <w:sz w:val="2"/>
                <w:szCs w:val="2"/>
              </w:rPr>
            </w:pPr>
          </w:p>
        </w:tc>
        <w:tc>
          <w:tcPr>
            <w:tcW w:w="466" w:type="dxa"/>
          </w:tcPr>
          <w:p>
            <w:pPr>
              <w:pStyle w:val="TableParagraph"/>
              <w:spacing w:before="36"/>
              <w:ind w:left="104"/>
              <w:jc w:val="center"/>
              <w:rPr>
                <w:sz w:val="17"/>
              </w:rPr>
            </w:pPr>
            <w:r>
              <w:rPr>
                <w:color w:val="231F20"/>
                <w:spacing w:val="-5"/>
                <w:w w:val="105"/>
                <w:sz w:val="17"/>
              </w:rPr>
              <w:t>.2</w:t>
            </w:r>
          </w:p>
        </w:tc>
        <w:tc>
          <w:tcPr>
            <w:tcW w:w="7634" w:type="dxa"/>
          </w:tcPr>
          <w:p>
            <w:pPr>
              <w:pStyle w:val="TableParagraph"/>
              <w:spacing w:line="210" w:lineRule="atLeast" w:before="22"/>
              <w:ind w:left="104"/>
              <w:rPr>
                <w:sz w:val="17"/>
              </w:rPr>
            </w:pPr>
            <w:r>
              <w:rPr>
                <w:color w:val="231F20"/>
                <w:w w:val="105"/>
                <w:sz w:val="17"/>
              </w:rPr>
              <w:t>it</w:t>
            </w:r>
            <w:r>
              <w:rPr>
                <w:color w:val="231F20"/>
                <w:spacing w:val="-9"/>
                <w:w w:val="105"/>
                <w:sz w:val="17"/>
              </w:rPr>
              <w:t> </w:t>
            </w:r>
            <w:r>
              <w:rPr>
                <w:color w:val="231F20"/>
                <w:w w:val="105"/>
                <w:sz w:val="17"/>
              </w:rPr>
              <w:t>does</w:t>
            </w:r>
            <w:r>
              <w:rPr>
                <w:color w:val="231F20"/>
                <w:spacing w:val="-9"/>
                <w:w w:val="105"/>
                <w:sz w:val="17"/>
              </w:rPr>
              <w:t> </w:t>
            </w:r>
            <w:r>
              <w:rPr>
                <w:color w:val="231F20"/>
                <w:w w:val="105"/>
                <w:sz w:val="17"/>
              </w:rPr>
              <w:t>not</w:t>
            </w:r>
            <w:r>
              <w:rPr>
                <w:color w:val="231F20"/>
                <w:spacing w:val="-9"/>
                <w:w w:val="105"/>
                <w:sz w:val="17"/>
              </w:rPr>
              <w:t> </w:t>
            </w:r>
            <w:r>
              <w:rPr>
                <w:color w:val="231F20"/>
                <w:w w:val="105"/>
                <w:sz w:val="17"/>
              </w:rPr>
              <w:t>meet</w:t>
            </w:r>
            <w:r>
              <w:rPr>
                <w:color w:val="231F20"/>
                <w:spacing w:val="-9"/>
                <w:w w:val="105"/>
                <w:sz w:val="17"/>
              </w:rPr>
              <w:t> </w:t>
            </w:r>
            <w:r>
              <w:rPr>
                <w:color w:val="231F20"/>
                <w:w w:val="105"/>
                <w:sz w:val="17"/>
              </w:rPr>
              <w:t>the</w:t>
            </w:r>
            <w:r>
              <w:rPr>
                <w:color w:val="231F20"/>
                <w:spacing w:val="-9"/>
                <w:w w:val="105"/>
                <w:sz w:val="17"/>
              </w:rPr>
              <w:t> </w:t>
            </w:r>
            <w:r>
              <w:rPr>
                <w:color w:val="231F20"/>
                <w:w w:val="105"/>
                <w:sz w:val="17"/>
              </w:rPr>
              <w:t>criteria</w:t>
            </w:r>
            <w:r>
              <w:rPr>
                <w:color w:val="231F20"/>
                <w:spacing w:val="-9"/>
                <w:w w:val="105"/>
                <w:sz w:val="17"/>
              </w:rPr>
              <w:t> </w:t>
            </w:r>
            <w:r>
              <w:rPr>
                <w:color w:val="231F20"/>
                <w:w w:val="105"/>
                <w:sz w:val="17"/>
              </w:rPr>
              <w:t>for</w:t>
            </w:r>
            <w:r>
              <w:rPr>
                <w:color w:val="231F20"/>
                <w:spacing w:val="-9"/>
                <w:w w:val="105"/>
                <w:sz w:val="17"/>
              </w:rPr>
              <w:t> </w:t>
            </w:r>
            <w:r>
              <w:rPr>
                <w:color w:val="231F20"/>
                <w:w w:val="105"/>
                <w:sz w:val="17"/>
              </w:rPr>
              <w:t>class</w:t>
            </w:r>
            <w:r>
              <w:rPr>
                <w:color w:val="231F20"/>
                <w:spacing w:val="-9"/>
                <w:w w:val="105"/>
                <w:sz w:val="17"/>
              </w:rPr>
              <w:t> </w:t>
            </w:r>
            <w:r>
              <w:rPr>
                <w:color w:val="231F20"/>
                <w:w w:val="105"/>
                <w:sz w:val="17"/>
              </w:rPr>
              <w:t>5.1</w:t>
            </w:r>
            <w:r>
              <w:rPr>
                <w:color w:val="231F20"/>
                <w:spacing w:val="-9"/>
                <w:w w:val="105"/>
                <w:sz w:val="17"/>
              </w:rPr>
              <w:t> </w:t>
            </w:r>
            <w:r>
              <w:rPr>
                <w:color w:val="231F20"/>
                <w:w w:val="105"/>
                <w:sz w:val="17"/>
              </w:rPr>
              <w:t>based</w:t>
            </w:r>
            <w:r>
              <w:rPr>
                <w:color w:val="231F20"/>
                <w:spacing w:val="-9"/>
                <w:w w:val="105"/>
                <w:sz w:val="17"/>
              </w:rPr>
              <w:t> </w:t>
            </w:r>
            <w:r>
              <w:rPr>
                <w:color w:val="231F20"/>
                <w:w w:val="105"/>
                <w:sz w:val="17"/>
              </w:rPr>
              <w:t>on</w:t>
            </w:r>
            <w:r>
              <w:rPr>
                <w:color w:val="231F20"/>
                <w:spacing w:val="-9"/>
                <w:w w:val="105"/>
                <w:sz w:val="17"/>
              </w:rPr>
              <w:t> </w:t>
            </w:r>
            <w:r>
              <w:rPr>
                <w:color w:val="231F20"/>
                <w:w w:val="105"/>
                <w:sz w:val="17"/>
              </w:rPr>
              <w:t>the</w:t>
            </w:r>
            <w:r>
              <w:rPr>
                <w:color w:val="231F20"/>
                <w:spacing w:val="-9"/>
                <w:w w:val="105"/>
                <w:sz w:val="17"/>
              </w:rPr>
              <w:t> </w:t>
            </w:r>
            <w:r>
              <w:rPr>
                <w:color w:val="231F20"/>
                <w:w w:val="105"/>
                <w:sz w:val="17"/>
              </w:rPr>
              <w:t>result</w:t>
            </w:r>
            <w:r>
              <w:rPr>
                <w:color w:val="231F20"/>
                <w:spacing w:val="-9"/>
                <w:w w:val="105"/>
                <w:sz w:val="17"/>
              </w:rPr>
              <w:t> </w:t>
            </w:r>
            <w:r>
              <w:rPr>
                <w:color w:val="231F20"/>
                <w:w w:val="105"/>
                <w:sz w:val="17"/>
              </w:rPr>
              <w:t>of</w:t>
            </w:r>
            <w:r>
              <w:rPr>
                <w:color w:val="231F20"/>
                <w:spacing w:val="-9"/>
                <w:w w:val="105"/>
                <w:sz w:val="17"/>
              </w:rPr>
              <w:t> </w:t>
            </w:r>
            <w:r>
              <w:rPr>
                <w:color w:val="231F20"/>
                <w:w w:val="105"/>
                <w:sz w:val="17"/>
              </w:rPr>
              <w:t>one</w:t>
            </w:r>
            <w:r>
              <w:rPr>
                <w:color w:val="231F20"/>
                <w:spacing w:val="-9"/>
                <w:w w:val="105"/>
                <w:sz w:val="17"/>
              </w:rPr>
              <w:t> </w:t>
            </w:r>
            <w:r>
              <w:rPr>
                <w:color w:val="231F20"/>
                <w:w w:val="105"/>
                <w:sz w:val="17"/>
              </w:rPr>
              <w:t>of</w:t>
            </w:r>
            <w:r>
              <w:rPr>
                <w:color w:val="231F20"/>
                <w:spacing w:val="-9"/>
                <w:w w:val="105"/>
                <w:sz w:val="17"/>
              </w:rPr>
              <w:t> </w:t>
            </w:r>
            <w:r>
              <w:rPr>
                <w:color w:val="231F20"/>
                <w:w w:val="105"/>
                <w:sz w:val="17"/>
              </w:rPr>
              <w:t>the</w:t>
            </w:r>
            <w:r>
              <w:rPr>
                <w:color w:val="231F20"/>
                <w:spacing w:val="-9"/>
                <w:w w:val="105"/>
                <w:sz w:val="17"/>
              </w:rPr>
              <w:t> </w:t>
            </w:r>
            <w:r>
              <w:rPr>
                <w:color w:val="231F20"/>
                <w:w w:val="105"/>
                <w:sz w:val="17"/>
              </w:rPr>
              <w:t>tests</w:t>
            </w:r>
            <w:r>
              <w:rPr>
                <w:color w:val="231F20"/>
                <w:spacing w:val="-9"/>
                <w:w w:val="105"/>
                <w:sz w:val="17"/>
              </w:rPr>
              <w:t> </w:t>
            </w:r>
            <w:r>
              <w:rPr>
                <w:color w:val="231F20"/>
                <w:w w:val="105"/>
                <w:sz w:val="17"/>
              </w:rPr>
              <w:t>for</w:t>
            </w:r>
            <w:r>
              <w:rPr>
                <w:color w:val="231F20"/>
                <w:spacing w:val="-9"/>
                <w:w w:val="105"/>
                <w:sz w:val="17"/>
              </w:rPr>
              <w:t> </w:t>
            </w:r>
            <w:r>
              <w:rPr>
                <w:color w:val="231F20"/>
                <w:w w:val="105"/>
                <w:sz w:val="17"/>
              </w:rPr>
              <w:t>oxidizing</w:t>
            </w:r>
            <w:r>
              <w:rPr>
                <w:color w:val="231F20"/>
                <w:spacing w:val="-9"/>
                <w:w w:val="105"/>
                <w:sz w:val="17"/>
              </w:rPr>
              <w:t> </w:t>
            </w:r>
            <w:r>
              <w:rPr>
                <w:color w:val="231F20"/>
                <w:w w:val="105"/>
                <w:sz w:val="17"/>
              </w:rPr>
              <w:t>solid substances as reflected in the UN Manual of Tests and Criteria (see 34.4.1 or 34.4.3); and</w:t>
            </w:r>
          </w:p>
        </w:tc>
      </w:tr>
      <w:tr>
        <w:trPr>
          <w:trHeight w:val="479" w:hRule="atLeast"/>
        </w:trPr>
        <w:tc>
          <w:tcPr>
            <w:tcW w:w="800" w:type="dxa"/>
            <w:gridSpan w:val="2"/>
            <w:vMerge/>
            <w:tcBorders>
              <w:top w:val="nil"/>
            </w:tcBorders>
          </w:tcPr>
          <w:p>
            <w:pPr>
              <w:rPr>
                <w:sz w:val="2"/>
                <w:szCs w:val="2"/>
              </w:rPr>
            </w:pPr>
          </w:p>
        </w:tc>
        <w:tc>
          <w:tcPr>
            <w:tcW w:w="466" w:type="dxa"/>
          </w:tcPr>
          <w:p>
            <w:pPr>
              <w:pStyle w:val="TableParagraph"/>
              <w:spacing w:before="36"/>
              <w:ind w:left="104" w:right="3"/>
              <w:jc w:val="center"/>
              <w:rPr>
                <w:sz w:val="17"/>
              </w:rPr>
            </w:pPr>
            <w:r>
              <w:rPr>
                <w:color w:val="231F20"/>
                <w:spacing w:val="-5"/>
                <w:w w:val="105"/>
                <w:sz w:val="17"/>
              </w:rPr>
              <w:t>.3</w:t>
            </w:r>
          </w:p>
        </w:tc>
        <w:tc>
          <w:tcPr>
            <w:tcW w:w="7634" w:type="dxa"/>
          </w:tcPr>
          <w:p>
            <w:pPr>
              <w:pStyle w:val="TableParagraph"/>
              <w:spacing w:line="256" w:lineRule="auto" w:before="36"/>
              <w:ind w:left="104"/>
              <w:rPr>
                <w:sz w:val="17"/>
              </w:rPr>
            </w:pPr>
            <w:r>
              <w:rPr>
                <w:color w:val="231F20"/>
                <w:w w:val="105"/>
                <w:sz w:val="17"/>
              </w:rPr>
              <w:t>it</w:t>
            </w:r>
            <w:r>
              <w:rPr>
                <w:color w:val="231F20"/>
                <w:spacing w:val="-1"/>
                <w:w w:val="105"/>
                <w:sz w:val="17"/>
              </w:rPr>
              <w:t> </w:t>
            </w:r>
            <w:r>
              <w:rPr>
                <w:color w:val="231F20"/>
                <w:w w:val="105"/>
                <w:sz w:val="17"/>
              </w:rPr>
              <w:t>is</w:t>
            </w:r>
            <w:r>
              <w:rPr>
                <w:color w:val="231F20"/>
                <w:spacing w:val="-1"/>
                <w:w w:val="105"/>
                <w:sz w:val="17"/>
              </w:rPr>
              <w:t> </w:t>
            </w:r>
            <w:r>
              <w:rPr>
                <w:color w:val="231F20"/>
                <w:w w:val="105"/>
                <w:sz w:val="17"/>
              </w:rPr>
              <w:t>accompanied</w:t>
            </w:r>
            <w:r>
              <w:rPr>
                <w:color w:val="231F20"/>
                <w:spacing w:val="-1"/>
                <w:w w:val="105"/>
                <w:sz w:val="17"/>
              </w:rPr>
              <w:t> </w:t>
            </w:r>
            <w:r>
              <w:rPr>
                <w:color w:val="231F20"/>
                <w:w w:val="105"/>
                <w:sz w:val="17"/>
              </w:rPr>
              <w:t>by</w:t>
            </w:r>
            <w:r>
              <w:rPr>
                <w:color w:val="231F20"/>
                <w:spacing w:val="-1"/>
                <w:w w:val="105"/>
                <w:sz w:val="17"/>
              </w:rPr>
              <w:t> </w:t>
            </w:r>
            <w:r>
              <w:rPr>
                <w:color w:val="231F20"/>
                <w:w w:val="105"/>
                <w:sz w:val="17"/>
              </w:rPr>
              <w:t>a</w:t>
            </w:r>
            <w:r>
              <w:rPr>
                <w:color w:val="231F20"/>
                <w:spacing w:val="-1"/>
                <w:w w:val="105"/>
                <w:sz w:val="17"/>
              </w:rPr>
              <w:t> </w:t>
            </w:r>
            <w:r>
              <w:rPr>
                <w:color w:val="231F20"/>
                <w:w w:val="105"/>
                <w:sz w:val="17"/>
              </w:rPr>
              <w:t>certificate</w:t>
            </w:r>
            <w:r>
              <w:rPr>
                <w:color w:val="231F20"/>
                <w:spacing w:val="-1"/>
                <w:w w:val="105"/>
                <w:sz w:val="17"/>
              </w:rPr>
              <w:t> </w:t>
            </w:r>
            <w:r>
              <w:rPr>
                <w:color w:val="231F20"/>
                <w:w w:val="105"/>
                <w:sz w:val="17"/>
              </w:rPr>
              <w:t>issued</w:t>
            </w:r>
            <w:r>
              <w:rPr>
                <w:color w:val="231F20"/>
                <w:spacing w:val="-1"/>
                <w:w w:val="105"/>
                <w:sz w:val="17"/>
              </w:rPr>
              <w:t> </w:t>
            </w:r>
            <w:r>
              <w:rPr>
                <w:color w:val="231F20"/>
                <w:w w:val="105"/>
                <w:sz w:val="17"/>
              </w:rPr>
              <w:t>by</w:t>
            </w:r>
            <w:r>
              <w:rPr>
                <w:color w:val="231F20"/>
                <w:spacing w:val="-1"/>
                <w:w w:val="105"/>
                <w:sz w:val="17"/>
              </w:rPr>
              <w:t> </w:t>
            </w:r>
            <w:r>
              <w:rPr>
                <w:color w:val="231F20"/>
                <w:w w:val="105"/>
                <w:sz w:val="17"/>
              </w:rPr>
              <w:t>a</w:t>
            </w:r>
            <w:r>
              <w:rPr>
                <w:color w:val="231F20"/>
                <w:spacing w:val="-1"/>
                <w:w w:val="105"/>
                <w:sz w:val="17"/>
              </w:rPr>
              <w:t> </w:t>
            </w:r>
            <w:r>
              <w:rPr>
                <w:color w:val="231F20"/>
                <w:w w:val="105"/>
                <w:sz w:val="17"/>
              </w:rPr>
              <w:t>laboratory</w:t>
            </w:r>
            <w:r>
              <w:rPr>
                <w:color w:val="231F20"/>
                <w:spacing w:val="-1"/>
                <w:w w:val="105"/>
                <w:sz w:val="17"/>
              </w:rPr>
              <w:t> </w:t>
            </w:r>
            <w:r>
              <w:rPr>
                <w:color w:val="231F20"/>
                <w:w w:val="105"/>
                <w:sz w:val="17"/>
              </w:rPr>
              <w:t>recognized</w:t>
            </w:r>
            <w:r>
              <w:rPr>
                <w:color w:val="231F20"/>
                <w:spacing w:val="-1"/>
                <w:w w:val="105"/>
                <w:sz w:val="17"/>
              </w:rPr>
              <w:t> </w:t>
            </w:r>
            <w:r>
              <w:rPr>
                <w:color w:val="231F20"/>
                <w:w w:val="105"/>
                <w:sz w:val="17"/>
              </w:rPr>
              <w:t>by</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competent</w:t>
            </w:r>
            <w:r>
              <w:rPr>
                <w:color w:val="231F20"/>
                <w:spacing w:val="-1"/>
                <w:w w:val="105"/>
                <w:sz w:val="17"/>
              </w:rPr>
              <w:t> </w:t>
            </w:r>
            <w:r>
              <w:rPr>
                <w:color w:val="231F20"/>
                <w:w w:val="105"/>
                <w:sz w:val="17"/>
              </w:rPr>
              <w:t>authority stating the results of the test.</w:t>
            </w:r>
          </w:p>
        </w:tc>
      </w:tr>
      <w:tr>
        <w:trPr>
          <w:trHeight w:val="1749" w:hRule="atLeast"/>
        </w:trPr>
        <w:tc>
          <w:tcPr>
            <w:tcW w:w="800" w:type="dxa"/>
            <w:gridSpan w:val="2"/>
          </w:tcPr>
          <w:p>
            <w:pPr>
              <w:pStyle w:val="TableParagraph"/>
              <w:spacing w:before="46"/>
              <w:ind w:left="290"/>
              <w:rPr>
                <w:sz w:val="17"/>
              </w:rPr>
            </w:pPr>
            <w:r>
              <w:rPr>
                <w:color w:val="231F20"/>
                <w:spacing w:val="-5"/>
                <w:sz w:val="17"/>
              </w:rPr>
              <w:t>965</w:t>
            </w:r>
          </w:p>
        </w:tc>
        <w:tc>
          <w:tcPr>
            <w:tcW w:w="466" w:type="dxa"/>
          </w:tcPr>
          <w:p>
            <w:pPr>
              <w:pStyle w:val="TableParagraph"/>
              <w:spacing w:before="46"/>
              <w:ind w:left="104" w:right="20"/>
              <w:jc w:val="center"/>
              <w:rPr>
                <w:sz w:val="17"/>
              </w:rPr>
            </w:pPr>
            <w:r>
              <w:rPr>
                <w:color w:val="231F20"/>
                <w:spacing w:val="-5"/>
                <w:w w:val="105"/>
                <w:sz w:val="17"/>
              </w:rPr>
              <w:t>.1</w:t>
            </w:r>
          </w:p>
        </w:tc>
        <w:tc>
          <w:tcPr>
            <w:tcW w:w="7634" w:type="dxa"/>
          </w:tcPr>
          <w:p>
            <w:pPr>
              <w:pStyle w:val="TableParagraph"/>
              <w:spacing w:line="256" w:lineRule="auto" w:before="46"/>
              <w:ind w:left="104" w:right="49"/>
              <w:jc w:val="both"/>
              <w:rPr>
                <w:sz w:val="17"/>
              </w:rPr>
            </w:pPr>
            <w:r>
              <w:rPr>
                <w:color w:val="231F20"/>
                <w:w w:val="105"/>
                <w:sz w:val="17"/>
              </w:rPr>
              <w:t>When transported in cargo transport units, the cargo transport units shall provide an adequate exchange</w:t>
            </w:r>
            <w:r>
              <w:rPr>
                <w:color w:val="231F20"/>
                <w:spacing w:val="-4"/>
                <w:w w:val="105"/>
                <w:sz w:val="17"/>
              </w:rPr>
              <w:t> </w:t>
            </w:r>
            <w:r>
              <w:rPr>
                <w:color w:val="231F20"/>
                <w:w w:val="105"/>
                <w:sz w:val="17"/>
              </w:rPr>
              <w:t>of</w:t>
            </w:r>
            <w:r>
              <w:rPr>
                <w:color w:val="231F20"/>
                <w:spacing w:val="-4"/>
                <w:w w:val="105"/>
                <w:sz w:val="17"/>
              </w:rPr>
              <w:t> </w:t>
            </w:r>
            <w:r>
              <w:rPr>
                <w:color w:val="231F20"/>
                <w:w w:val="105"/>
                <w:sz w:val="17"/>
              </w:rPr>
              <w:t>air</w:t>
            </w:r>
            <w:r>
              <w:rPr>
                <w:color w:val="231F20"/>
                <w:spacing w:val="-4"/>
                <w:w w:val="105"/>
                <w:sz w:val="17"/>
              </w:rPr>
              <w:t> </w:t>
            </w:r>
            <w:r>
              <w:rPr>
                <w:color w:val="231F20"/>
                <w:w w:val="105"/>
                <w:sz w:val="17"/>
              </w:rPr>
              <w:t>in</w:t>
            </w:r>
            <w:r>
              <w:rPr>
                <w:color w:val="231F20"/>
                <w:spacing w:val="-4"/>
                <w:w w:val="105"/>
                <w:sz w:val="17"/>
              </w:rPr>
              <w:t> </w:t>
            </w:r>
            <w:r>
              <w:rPr>
                <w:color w:val="231F20"/>
                <w:w w:val="105"/>
                <w:sz w:val="17"/>
              </w:rPr>
              <w:t>the</w:t>
            </w:r>
            <w:r>
              <w:rPr>
                <w:color w:val="231F20"/>
                <w:spacing w:val="-4"/>
                <w:w w:val="105"/>
                <w:sz w:val="17"/>
              </w:rPr>
              <w:t> </w:t>
            </w:r>
            <w:r>
              <w:rPr>
                <w:color w:val="231F20"/>
                <w:w w:val="105"/>
                <w:sz w:val="17"/>
              </w:rPr>
              <w:t>unit</w:t>
            </w:r>
            <w:r>
              <w:rPr>
                <w:color w:val="231F20"/>
                <w:spacing w:val="-4"/>
                <w:w w:val="105"/>
                <w:sz w:val="17"/>
              </w:rPr>
              <w:t> </w:t>
            </w:r>
            <w:r>
              <w:rPr>
                <w:color w:val="231F20"/>
                <w:w w:val="105"/>
                <w:sz w:val="17"/>
              </w:rPr>
              <w:t>(e.g.</w:t>
            </w:r>
            <w:r>
              <w:rPr>
                <w:color w:val="231F20"/>
                <w:spacing w:val="-4"/>
                <w:w w:val="105"/>
                <w:sz w:val="17"/>
              </w:rPr>
              <w:t> </w:t>
            </w:r>
            <w:r>
              <w:rPr>
                <w:color w:val="231F20"/>
                <w:w w:val="105"/>
                <w:sz w:val="17"/>
              </w:rPr>
              <w:t>by</w:t>
            </w:r>
            <w:r>
              <w:rPr>
                <w:color w:val="231F20"/>
                <w:spacing w:val="-4"/>
                <w:w w:val="105"/>
                <w:sz w:val="17"/>
              </w:rPr>
              <w:t> </w:t>
            </w:r>
            <w:r>
              <w:rPr>
                <w:color w:val="231F20"/>
                <w:w w:val="105"/>
                <w:sz w:val="17"/>
              </w:rPr>
              <w:t>using</w:t>
            </w:r>
            <w:r>
              <w:rPr>
                <w:color w:val="231F20"/>
                <w:spacing w:val="-4"/>
                <w:w w:val="105"/>
                <w:sz w:val="17"/>
              </w:rPr>
              <w:t> </w:t>
            </w:r>
            <w:r>
              <w:rPr>
                <w:color w:val="231F20"/>
                <w:w w:val="105"/>
                <w:sz w:val="17"/>
              </w:rPr>
              <w:t>a</w:t>
            </w:r>
            <w:r>
              <w:rPr>
                <w:color w:val="231F20"/>
                <w:spacing w:val="-4"/>
                <w:w w:val="105"/>
                <w:sz w:val="17"/>
              </w:rPr>
              <w:t> </w:t>
            </w:r>
            <w:r>
              <w:rPr>
                <w:color w:val="231F20"/>
                <w:w w:val="105"/>
                <w:sz w:val="17"/>
              </w:rPr>
              <w:t>ventilated</w:t>
            </w:r>
            <w:r>
              <w:rPr>
                <w:color w:val="231F20"/>
                <w:spacing w:val="-4"/>
                <w:w w:val="105"/>
                <w:sz w:val="17"/>
              </w:rPr>
              <w:t> </w:t>
            </w:r>
            <w:r>
              <w:rPr>
                <w:color w:val="231F20"/>
                <w:w w:val="105"/>
                <w:sz w:val="17"/>
              </w:rPr>
              <w:t>container,</w:t>
            </w:r>
            <w:r>
              <w:rPr>
                <w:color w:val="231F20"/>
                <w:spacing w:val="-4"/>
                <w:w w:val="105"/>
                <w:sz w:val="17"/>
              </w:rPr>
              <w:t> </w:t>
            </w:r>
            <w:r>
              <w:rPr>
                <w:color w:val="231F20"/>
                <w:w w:val="105"/>
                <w:sz w:val="17"/>
              </w:rPr>
              <w:t>open-top</w:t>
            </w:r>
            <w:r>
              <w:rPr>
                <w:color w:val="231F20"/>
                <w:spacing w:val="-4"/>
                <w:w w:val="105"/>
                <w:sz w:val="17"/>
              </w:rPr>
              <w:t> </w:t>
            </w:r>
            <w:r>
              <w:rPr>
                <w:color w:val="231F20"/>
                <w:w w:val="105"/>
                <w:sz w:val="17"/>
              </w:rPr>
              <w:t>container</w:t>
            </w:r>
            <w:r>
              <w:rPr>
                <w:color w:val="231F20"/>
                <w:spacing w:val="-4"/>
                <w:w w:val="105"/>
                <w:sz w:val="17"/>
              </w:rPr>
              <w:t> </w:t>
            </w:r>
            <w:r>
              <w:rPr>
                <w:color w:val="231F20"/>
                <w:w w:val="105"/>
                <w:sz w:val="17"/>
              </w:rPr>
              <w:t>or</w:t>
            </w:r>
            <w:r>
              <w:rPr>
                <w:color w:val="231F20"/>
                <w:spacing w:val="-4"/>
                <w:w w:val="105"/>
                <w:sz w:val="17"/>
              </w:rPr>
              <w:t> </w:t>
            </w:r>
            <w:r>
              <w:rPr>
                <w:color w:val="231F20"/>
                <w:w w:val="105"/>
                <w:sz w:val="17"/>
              </w:rPr>
              <w:t>container in one door off operation) to prevent the build-up of an explosive atmosphere. Alternatively, these</w:t>
            </w:r>
            <w:r>
              <w:rPr>
                <w:color w:val="231F20"/>
                <w:w w:val="105"/>
                <w:sz w:val="17"/>
              </w:rPr>
              <w:t> entries</w:t>
            </w:r>
            <w:r>
              <w:rPr>
                <w:color w:val="231F20"/>
                <w:w w:val="105"/>
                <w:sz w:val="17"/>
              </w:rPr>
              <w:t> shall</w:t>
            </w:r>
            <w:r>
              <w:rPr>
                <w:color w:val="231F20"/>
                <w:w w:val="105"/>
                <w:sz w:val="17"/>
              </w:rPr>
              <w:t> be</w:t>
            </w:r>
            <w:r>
              <w:rPr>
                <w:color w:val="231F20"/>
                <w:w w:val="105"/>
                <w:sz w:val="17"/>
              </w:rPr>
              <w:t> transported</w:t>
            </w:r>
            <w:r>
              <w:rPr>
                <w:color w:val="231F20"/>
                <w:w w:val="105"/>
                <w:sz w:val="17"/>
              </w:rPr>
              <w:t> under</w:t>
            </w:r>
            <w:r>
              <w:rPr>
                <w:color w:val="231F20"/>
                <w:w w:val="105"/>
                <w:sz w:val="17"/>
              </w:rPr>
              <w:t> temperature</w:t>
            </w:r>
            <w:r>
              <w:rPr>
                <w:color w:val="231F20"/>
                <w:w w:val="105"/>
                <w:sz w:val="17"/>
              </w:rPr>
              <w:t> control</w:t>
            </w:r>
            <w:r>
              <w:rPr>
                <w:color w:val="231F20"/>
                <w:w w:val="105"/>
                <w:sz w:val="17"/>
              </w:rPr>
              <w:t> in</w:t>
            </w:r>
            <w:r>
              <w:rPr>
                <w:color w:val="231F20"/>
                <w:w w:val="105"/>
                <w:sz w:val="17"/>
              </w:rPr>
              <w:t> refrigerated</w:t>
            </w:r>
            <w:r>
              <w:rPr>
                <w:color w:val="231F20"/>
                <w:w w:val="105"/>
                <w:sz w:val="17"/>
              </w:rPr>
              <w:t> cargo</w:t>
            </w:r>
            <w:r>
              <w:rPr>
                <w:color w:val="231F20"/>
                <w:w w:val="105"/>
                <w:sz w:val="17"/>
              </w:rPr>
              <w:t> transport units</w:t>
            </w:r>
            <w:r>
              <w:rPr>
                <w:color w:val="231F20"/>
                <w:spacing w:val="-8"/>
                <w:w w:val="105"/>
                <w:sz w:val="17"/>
              </w:rPr>
              <w:t> </w:t>
            </w:r>
            <w:r>
              <w:rPr>
                <w:color w:val="231F20"/>
                <w:w w:val="105"/>
                <w:sz w:val="17"/>
              </w:rPr>
              <w:t>that</w:t>
            </w:r>
            <w:r>
              <w:rPr>
                <w:color w:val="231F20"/>
                <w:spacing w:val="-8"/>
                <w:w w:val="105"/>
                <w:sz w:val="17"/>
              </w:rPr>
              <w:t> </w:t>
            </w:r>
            <w:r>
              <w:rPr>
                <w:color w:val="231F20"/>
                <w:w w:val="105"/>
                <w:sz w:val="17"/>
              </w:rPr>
              <w:t>comply</w:t>
            </w:r>
            <w:r>
              <w:rPr>
                <w:color w:val="231F20"/>
                <w:spacing w:val="-8"/>
                <w:w w:val="105"/>
                <w:sz w:val="17"/>
              </w:rPr>
              <w:t> </w:t>
            </w:r>
            <w:r>
              <w:rPr>
                <w:color w:val="231F20"/>
                <w:w w:val="105"/>
                <w:sz w:val="17"/>
              </w:rPr>
              <w:t>with</w:t>
            </w:r>
            <w:r>
              <w:rPr>
                <w:color w:val="231F20"/>
                <w:spacing w:val="-8"/>
                <w:w w:val="105"/>
                <w:sz w:val="17"/>
              </w:rPr>
              <w:t> </w:t>
            </w:r>
            <w:r>
              <w:rPr>
                <w:color w:val="231F20"/>
                <w:w w:val="105"/>
                <w:sz w:val="17"/>
              </w:rPr>
              <w:t>the</w:t>
            </w:r>
            <w:r>
              <w:rPr>
                <w:color w:val="231F20"/>
                <w:spacing w:val="-8"/>
                <w:w w:val="105"/>
                <w:sz w:val="17"/>
              </w:rPr>
              <w:t> </w:t>
            </w:r>
            <w:r>
              <w:rPr>
                <w:color w:val="231F20"/>
                <w:w w:val="105"/>
                <w:sz w:val="17"/>
              </w:rPr>
              <w:t>provisions</w:t>
            </w:r>
            <w:r>
              <w:rPr>
                <w:color w:val="231F20"/>
                <w:spacing w:val="-8"/>
                <w:w w:val="105"/>
                <w:sz w:val="17"/>
              </w:rPr>
              <w:t> </w:t>
            </w:r>
            <w:r>
              <w:rPr>
                <w:color w:val="231F20"/>
                <w:w w:val="105"/>
                <w:sz w:val="17"/>
              </w:rPr>
              <w:t>of</w:t>
            </w:r>
            <w:r>
              <w:rPr>
                <w:color w:val="231F20"/>
                <w:spacing w:val="-8"/>
                <w:w w:val="105"/>
                <w:sz w:val="17"/>
              </w:rPr>
              <w:t> </w:t>
            </w:r>
            <w:r>
              <w:rPr>
                <w:color w:val="231F20"/>
                <w:w w:val="105"/>
                <w:sz w:val="17"/>
              </w:rPr>
              <w:t>7.3.7.6.</w:t>
            </w:r>
            <w:r>
              <w:rPr>
                <w:color w:val="231F20"/>
                <w:spacing w:val="-8"/>
                <w:w w:val="105"/>
                <w:sz w:val="17"/>
              </w:rPr>
              <w:t> </w:t>
            </w:r>
            <w:r>
              <w:rPr>
                <w:color w:val="231F20"/>
                <w:w w:val="105"/>
                <w:sz w:val="17"/>
              </w:rPr>
              <w:t>When</w:t>
            </w:r>
            <w:r>
              <w:rPr>
                <w:color w:val="231F20"/>
                <w:spacing w:val="-8"/>
                <w:w w:val="105"/>
                <w:sz w:val="17"/>
              </w:rPr>
              <w:t> </w:t>
            </w:r>
            <w:r>
              <w:rPr>
                <w:color w:val="231F20"/>
                <w:w w:val="105"/>
                <w:sz w:val="17"/>
              </w:rPr>
              <w:t>cargo</w:t>
            </w:r>
            <w:r>
              <w:rPr>
                <w:color w:val="231F20"/>
                <w:spacing w:val="-8"/>
                <w:w w:val="105"/>
                <w:sz w:val="17"/>
              </w:rPr>
              <w:t> </w:t>
            </w:r>
            <w:r>
              <w:rPr>
                <w:color w:val="231F20"/>
                <w:w w:val="105"/>
                <w:sz w:val="17"/>
              </w:rPr>
              <w:t>transport</w:t>
            </w:r>
            <w:r>
              <w:rPr>
                <w:color w:val="231F20"/>
                <w:spacing w:val="-8"/>
                <w:w w:val="105"/>
                <w:sz w:val="17"/>
              </w:rPr>
              <w:t> </w:t>
            </w:r>
            <w:r>
              <w:rPr>
                <w:color w:val="231F20"/>
                <w:w w:val="105"/>
                <w:sz w:val="17"/>
              </w:rPr>
              <w:t>units</w:t>
            </w:r>
            <w:r>
              <w:rPr>
                <w:color w:val="231F20"/>
                <w:spacing w:val="-8"/>
                <w:w w:val="105"/>
                <w:sz w:val="17"/>
              </w:rPr>
              <w:t> </w:t>
            </w:r>
            <w:r>
              <w:rPr>
                <w:color w:val="231F20"/>
                <w:w w:val="105"/>
                <w:sz w:val="17"/>
              </w:rPr>
              <w:t>with</w:t>
            </w:r>
            <w:r>
              <w:rPr>
                <w:color w:val="231F20"/>
                <w:spacing w:val="-8"/>
                <w:w w:val="105"/>
                <w:sz w:val="17"/>
              </w:rPr>
              <w:t> </w:t>
            </w:r>
            <w:r>
              <w:rPr>
                <w:color w:val="231F20"/>
                <w:w w:val="105"/>
                <w:sz w:val="17"/>
              </w:rPr>
              <w:t>venting</w:t>
            </w:r>
            <w:r>
              <w:rPr>
                <w:color w:val="231F20"/>
                <w:spacing w:val="-8"/>
                <w:w w:val="105"/>
                <w:sz w:val="17"/>
              </w:rPr>
              <w:t> </w:t>
            </w:r>
            <w:r>
              <w:rPr>
                <w:color w:val="231F20"/>
                <w:w w:val="105"/>
                <w:sz w:val="17"/>
              </w:rPr>
              <w:t>devices are used, these devices shall be kept clear and operable. When mechanical devices are used for ventilation, they shall be explosion-proof to prevent ignition of flammable vapours from the </w:t>
            </w:r>
            <w:r>
              <w:rPr>
                <w:color w:val="231F20"/>
                <w:spacing w:val="-2"/>
                <w:w w:val="105"/>
                <w:sz w:val="17"/>
              </w:rPr>
              <w:t>substances.</w:t>
            </w:r>
          </w:p>
        </w:tc>
      </w:tr>
      <w:tr>
        <w:trPr>
          <w:trHeight w:val="269" w:hRule="atLeast"/>
        </w:trPr>
        <w:tc>
          <w:tcPr>
            <w:tcW w:w="800" w:type="dxa"/>
            <w:gridSpan w:val="2"/>
          </w:tcPr>
          <w:p>
            <w:pPr>
              <w:pStyle w:val="TableParagraph"/>
              <w:rPr>
                <w:rFonts w:ascii="Times New Roman"/>
                <w:sz w:val="16"/>
              </w:rPr>
            </w:pPr>
          </w:p>
        </w:tc>
        <w:tc>
          <w:tcPr>
            <w:tcW w:w="466" w:type="dxa"/>
          </w:tcPr>
          <w:p>
            <w:pPr>
              <w:pStyle w:val="TableParagraph"/>
              <w:spacing w:before="46"/>
              <w:ind w:left="104"/>
              <w:jc w:val="center"/>
              <w:rPr>
                <w:sz w:val="17"/>
              </w:rPr>
            </w:pPr>
            <w:r>
              <w:rPr>
                <w:color w:val="231F20"/>
                <w:spacing w:val="-5"/>
                <w:w w:val="105"/>
                <w:sz w:val="17"/>
              </w:rPr>
              <w:t>.2</w:t>
            </w:r>
          </w:p>
        </w:tc>
        <w:tc>
          <w:tcPr>
            <w:tcW w:w="7634" w:type="dxa"/>
          </w:tcPr>
          <w:p>
            <w:pPr>
              <w:pStyle w:val="TableParagraph"/>
              <w:spacing w:before="46"/>
              <w:ind w:left="104"/>
              <w:rPr>
                <w:sz w:val="17"/>
              </w:rPr>
            </w:pPr>
            <w:r>
              <w:rPr>
                <w:color w:val="231F20"/>
                <w:w w:val="105"/>
                <w:sz w:val="17"/>
              </w:rPr>
              <w:t>The</w:t>
            </w:r>
            <w:r>
              <w:rPr>
                <w:color w:val="231F20"/>
                <w:spacing w:val="-5"/>
                <w:w w:val="105"/>
                <w:sz w:val="17"/>
              </w:rPr>
              <w:t> </w:t>
            </w:r>
            <w:r>
              <w:rPr>
                <w:color w:val="231F20"/>
                <w:w w:val="105"/>
                <w:sz w:val="17"/>
              </w:rPr>
              <w:t>provisions</w:t>
            </w:r>
            <w:r>
              <w:rPr>
                <w:color w:val="231F20"/>
                <w:spacing w:val="-4"/>
                <w:w w:val="105"/>
                <w:sz w:val="17"/>
              </w:rPr>
              <w:t> </w:t>
            </w:r>
            <w:r>
              <w:rPr>
                <w:color w:val="231F20"/>
                <w:w w:val="105"/>
                <w:sz w:val="17"/>
              </w:rPr>
              <w:t>of</w:t>
            </w:r>
            <w:r>
              <w:rPr>
                <w:color w:val="231F20"/>
                <w:spacing w:val="-4"/>
                <w:w w:val="105"/>
                <w:sz w:val="17"/>
              </w:rPr>
              <w:t> </w:t>
            </w:r>
            <w:r>
              <w:rPr>
                <w:color w:val="231F20"/>
                <w:w w:val="105"/>
                <w:sz w:val="17"/>
              </w:rPr>
              <w:t>.1</w:t>
            </w:r>
            <w:r>
              <w:rPr>
                <w:color w:val="231F20"/>
                <w:spacing w:val="-4"/>
                <w:w w:val="105"/>
                <w:sz w:val="17"/>
              </w:rPr>
              <w:t> </w:t>
            </w:r>
            <w:r>
              <w:rPr>
                <w:color w:val="231F20"/>
                <w:w w:val="105"/>
                <w:sz w:val="17"/>
              </w:rPr>
              <w:t>do</w:t>
            </w:r>
            <w:r>
              <w:rPr>
                <w:color w:val="231F20"/>
                <w:spacing w:val="-4"/>
                <w:w w:val="105"/>
                <w:sz w:val="17"/>
              </w:rPr>
              <w:t> </w:t>
            </w:r>
            <w:r>
              <w:rPr>
                <w:color w:val="231F20"/>
                <w:w w:val="105"/>
                <w:sz w:val="17"/>
              </w:rPr>
              <w:t>not</w:t>
            </w:r>
            <w:r>
              <w:rPr>
                <w:color w:val="231F20"/>
                <w:spacing w:val="-4"/>
                <w:w w:val="105"/>
                <w:sz w:val="17"/>
              </w:rPr>
              <w:t> </w:t>
            </w:r>
            <w:r>
              <w:rPr>
                <w:color w:val="231F20"/>
                <w:w w:val="105"/>
                <w:sz w:val="17"/>
              </w:rPr>
              <w:t>apply</w:t>
            </w:r>
            <w:r>
              <w:rPr>
                <w:color w:val="231F20"/>
                <w:spacing w:val="-4"/>
                <w:w w:val="105"/>
                <w:sz w:val="17"/>
              </w:rPr>
              <w:t> </w:t>
            </w:r>
            <w:r>
              <w:rPr>
                <w:color w:val="231F20"/>
                <w:spacing w:val="-5"/>
                <w:w w:val="105"/>
                <w:sz w:val="17"/>
              </w:rPr>
              <w:t>if:</w:t>
            </w:r>
          </w:p>
        </w:tc>
      </w:tr>
      <w:tr>
        <w:trPr>
          <w:trHeight w:val="679" w:hRule="atLeast"/>
        </w:trPr>
        <w:tc>
          <w:tcPr>
            <w:tcW w:w="800" w:type="dxa"/>
            <w:gridSpan w:val="2"/>
          </w:tcPr>
          <w:p>
            <w:pPr>
              <w:pStyle w:val="TableParagraph"/>
              <w:rPr>
                <w:rFonts w:ascii="Times New Roman"/>
                <w:sz w:val="16"/>
              </w:rPr>
            </w:pPr>
          </w:p>
        </w:tc>
        <w:tc>
          <w:tcPr>
            <w:tcW w:w="466" w:type="dxa"/>
          </w:tcPr>
          <w:p>
            <w:pPr>
              <w:pStyle w:val="TableParagraph"/>
              <w:rPr>
                <w:rFonts w:ascii="Times New Roman"/>
                <w:sz w:val="16"/>
              </w:rPr>
            </w:pPr>
          </w:p>
        </w:tc>
        <w:tc>
          <w:tcPr>
            <w:tcW w:w="7634" w:type="dxa"/>
          </w:tcPr>
          <w:p>
            <w:pPr>
              <w:pStyle w:val="TableParagraph"/>
              <w:spacing w:line="210" w:lineRule="atLeast" w:before="22"/>
              <w:ind w:left="584" w:right="49" w:hanging="481"/>
              <w:jc w:val="both"/>
              <w:rPr>
                <w:sz w:val="17"/>
              </w:rPr>
            </w:pPr>
            <w:r>
              <w:rPr>
                <w:color w:val="231F20"/>
                <w:w w:val="105"/>
                <w:sz w:val="17"/>
              </w:rPr>
              <w:t>.1</w:t>
            </w:r>
            <w:r>
              <w:rPr>
                <w:color w:val="231F20"/>
                <w:spacing w:val="40"/>
                <w:w w:val="105"/>
                <w:sz w:val="17"/>
              </w:rPr>
              <w:t>  </w:t>
            </w:r>
            <w:r>
              <w:rPr>
                <w:color w:val="231F20"/>
                <w:w w:val="105"/>
                <w:sz w:val="17"/>
              </w:rPr>
              <w:t>the substance is packed in hermetically sealed packagings or IBCs, which conform to packing</w:t>
            </w:r>
            <w:r>
              <w:rPr>
                <w:color w:val="231F20"/>
                <w:spacing w:val="-9"/>
                <w:w w:val="105"/>
                <w:sz w:val="17"/>
              </w:rPr>
              <w:t> </w:t>
            </w:r>
            <w:r>
              <w:rPr>
                <w:color w:val="231F20"/>
                <w:w w:val="105"/>
                <w:sz w:val="17"/>
              </w:rPr>
              <w:t>group</w:t>
            </w:r>
            <w:r>
              <w:rPr>
                <w:color w:val="231F20"/>
                <w:spacing w:val="-9"/>
                <w:w w:val="105"/>
                <w:sz w:val="17"/>
              </w:rPr>
              <w:t> </w:t>
            </w:r>
            <w:r>
              <w:rPr>
                <w:color w:val="231F20"/>
                <w:w w:val="105"/>
                <w:sz w:val="17"/>
              </w:rPr>
              <w:t>II</w:t>
            </w:r>
            <w:r>
              <w:rPr>
                <w:color w:val="231F20"/>
                <w:spacing w:val="-9"/>
                <w:w w:val="105"/>
                <w:sz w:val="17"/>
              </w:rPr>
              <w:t> </w:t>
            </w:r>
            <w:r>
              <w:rPr>
                <w:color w:val="231F20"/>
                <w:w w:val="105"/>
                <w:sz w:val="17"/>
              </w:rPr>
              <w:t>performance</w:t>
            </w:r>
            <w:r>
              <w:rPr>
                <w:color w:val="231F20"/>
                <w:spacing w:val="-9"/>
                <w:w w:val="105"/>
                <w:sz w:val="17"/>
              </w:rPr>
              <w:t> </w:t>
            </w:r>
            <w:r>
              <w:rPr>
                <w:color w:val="231F20"/>
                <w:w w:val="105"/>
                <w:sz w:val="17"/>
              </w:rPr>
              <w:t>level</w:t>
            </w:r>
            <w:r>
              <w:rPr>
                <w:color w:val="231F20"/>
                <w:spacing w:val="-9"/>
                <w:w w:val="105"/>
                <w:sz w:val="17"/>
              </w:rPr>
              <w:t> </w:t>
            </w:r>
            <w:r>
              <w:rPr>
                <w:color w:val="231F20"/>
                <w:w w:val="105"/>
                <w:sz w:val="17"/>
              </w:rPr>
              <w:t>for</w:t>
            </w:r>
            <w:r>
              <w:rPr>
                <w:color w:val="231F20"/>
                <w:spacing w:val="-9"/>
                <w:w w:val="105"/>
                <w:sz w:val="17"/>
              </w:rPr>
              <w:t> </w:t>
            </w:r>
            <w:r>
              <w:rPr>
                <w:color w:val="231F20"/>
                <w:w w:val="105"/>
                <w:sz w:val="17"/>
              </w:rPr>
              <w:t>liquid</w:t>
            </w:r>
            <w:r>
              <w:rPr>
                <w:color w:val="231F20"/>
                <w:spacing w:val="-9"/>
                <w:w w:val="105"/>
                <w:sz w:val="17"/>
              </w:rPr>
              <w:t> </w:t>
            </w:r>
            <w:r>
              <w:rPr>
                <w:color w:val="231F20"/>
                <w:w w:val="105"/>
                <w:sz w:val="17"/>
              </w:rPr>
              <w:t>dangerous</w:t>
            </w:r>
            <w:r>
              <w:rPr>
                <w:color w:val="231F20"/>
                <w:spacing w:val="-9"/>
                <w:w w:val="105"/>
                <w:sz w:val="17"/>
              </w:rPr>
              <w:t> </w:t>
            </w:r>
            <w:r>
              <w:rPr>
                <w:color w:val="231F20"/>
                <w:w w:val="105"/>
                <w:sz w:val="17"/>
              </w:rPr>
              <w:t>goods</w:t>
            </w:r>
            <w:r>
              <w:rPr>
                <w:color w:val="231F20"/>
                <w:spacing w:val="-9"/>
                <w:w w:val="105"/>
                <w:sz w:val="17"/>
              </w:rPr>
              <w:t> </w:t>
            </w:r>
            <w:r>
              <w:rPr>
                <w:color w:val="231F20"/>
                <w:w w:val="105"/>
                <w:sz w:val="17"/>
              </w:rPr>
              <w:t>according</w:t>
            </w:r>
            <w:r>
              <w:rPr>
                <w:color w:val="231F20"/>
                <w:spacing w:val="-9"/>
                <w:w w:val="105"/>
                <w:sz w:val="17"/>
              </w:rPr>
              <w:t> </w:t>
            </w:r>
            <w:r>
              <w:rPr>
                <w:color w:val="231F20"/>
                <w:w w:val="105"/>
                <w:sz w:val="17"/>
              </w:rPr>
              <w:t>to</w:t>
            </w:r>
            <w:r>
              <w:rPr>
                <w:color w:val="231F20"/>
                <w:spacing w:val="-9"/>
                <w:w w:val="105"/>
                <w:sz w:val="17"/>
              </w:rPr>
              <w:t> </w:t>
            </w:r>
            <w:r>
              <w:rPr>
                <w:color w:val="231F20"/>
                <w:w w:val="105"/>
                <w:sz w:val="17"/>
              </w:rPr>
              <w:t>the</w:t>
            </w:r>
            <w:r>
              <w:rPr>
                <w:color w:val="231F20"/>
                <w:spacing w:val="-9"/>
                <w:w w:val="105"/>
                <w:sz w:val="17"/>
              </w:rPr>
              <w:t> </w:t>
            </w:r>
            <w:r>
              <w:rPr>
                <w:color w:val="231F20"/>
                <w:w w:val="105"/>
                <w:sz w:val="17"/>
              </w:rPr>
              <w:t>provisions of 6.1 or 6.5, respectively; and</w:t>
            </w:r>
          </w:p>
        </w:tc>
      </w:tr>
      <w:tr>
        <w:trPr>
          <w:trHeight w:val="653" w:hRule="atLeast"/>
        </w:trPr>
        <w:tc>
          <w:tcPr>
            <w:tcW w:w="800" w:type="dxa"/>
            <w:gridSpan w:val="2"/>
          </w:tcPr>
          <w:p>
            <w:pPr>
              <w:pStyle w:val="TableParagraph"/>
              <w:rPr>
                <w:rFonts w:ascii="Times New Roman"/>
                <w:sz w:val="16"/>
              </w:rPr>
            </w:pPr>
          </w:p>
        </w:tc>
        <w:tc>
          <w:tcPr>
            <w:tcW w:w="466" w:type="dxa"/>
          </w:tcPr>
          <w:p>
            <w:pPr>
              <w:pStyle w:val="TableParagraph"/>
              <w:rPr>
                <w:rFonts w:ascii="Times New Roman"/>
                <w:sz w:val="16"/>
              </w:rPr>
            </w:pPr>
          </w:p>
        </w:tc>
        <w:tc>
          <w:tcPr>
            <w:tcW w:w="7634" w:type="dxa"/>
          </w:tcPr>
          <w:p>
            <w:pPr>
              <w:pStyle w:val="TableParagraph"/>
              <w:spacing w:line="210" w:lineRule="exact" w:before="3"/>
              <w:ind w:left="584" w:right="49" w:hanging="481"/>
              <w:jc w:val="both"/>
              <w:rPr>
                <w:sz w:val="17"/>
              </w:rPr>
            </w:pPr>
            <w:r>
              <w:rPr>
                <w:color w:val="231F20"/>
                <w:w w:val="105"/>
                <w:sz w:val="17"/>
              </w:rPr>
              <w:t>.2</w:t>
            </w:r>
            <w:r>
              <w:rPr>
                <w:color w:val="231F20"/>
                <w:spacing w:val="80"/>
                <w:w w:val="150"/>
                <w:sz w:val="17"/>
              </w:rPr>
              <w:t> </w:t>
            </w:r>
            <w:r>
              <w:rPr>
                <w:color w:val="231F20"/>
                <w:w w:val="105"/>
                <w:sz w:val="17"/>
              </w:rPr>
              <w:t>the</w:t>
            </w:r>
            <w:r>
              <w:rPr>
                <w:color w:val="231F20"/>
                <w:w w:val="105"/>
                <w:sz w:val="17"/>
              </w:rPr>
              <w:t> marked</w:t>
            </w:r>
            <w:r>
              <w:rPr>
                <w:color w:val="231F20"/>
                <w:w w:val="105"/>
                <w:sz w:val="17"/>
              </w:rPr>
              <w:t> hydraulic</w:t>
            </w:r>
            <w:r>
              <w:rPr>
                <w:color w:val="231F20"/>
                <w:w w:val="105"/>
                <w:sz w:val="17"/>
              </w:rPr>
              <w:t> test</w:t>
            </w:r>
            <w:r>
              <w:rPr>
                <w:color w:val="231F20"/>
                <w:w w:val="105"/>
                <w:sz w:val="17"/>
              </w:rPr>
              <w:t> pressure</w:t>
            </w:r>
            <w:r>
              <w:rPr>
                <w:color w:val="231F20"/>
                <w:w w:val="105"/>
                <w:sz w:val="17"/>
              </w:rPr>
              <w:t> exceeds</w:t>
            </w:r>
            <w:r>
              <w:rPr>
                <w:color w:val="231F20"/>
                <w:w w:val="105"/>
                <w:sz w:val="17"/>
              </w:rPr>
              <w:t> 1.5</w:t>
            </w:r>
            <w:r>
              <w:rPr>
                <w:color w:val="231F20"/>
                <w:w w:val="105"/>
                <w:sz w:val="17"/>
              </w:rPr>
              <w:t> times</w:t>
            </w:r>
            <w:r>
              <w:rPr>
                <w:color w:val="231F20"/>
                <w:w w:val="105"/>
                <w:sz w:val="17"/>
              </w:rPr>
              <w:t> the</w:t>
            </w:r>
            <w:r>
              <w:rPr>
                <w:color w:val="231F20"/>
                <w:w w:val="105"/>
                <w:sz w:val="17"/>
              </w:rPr>
              <w:t> total</w:t>
            </w:r>
            <w:r>
              <w:rPr>
                <w:color w:val="231F20"/>
                <w:w w:val="105"/>
                <w:sz w:val="17"/>
              </w:rPr>
              <w:t> gauge</w:t>
            </w:r>
            <w:r>
              <w:rPr>
                <w:color w:val="231F20"/>
                <w:w w:val="105"/>
                <w:sz w:val="17"/>
              </w:rPr>
              <w:t> pressure</w:t>
            </w:r>
            <w:r>
              <w:rPr>
                <w:color w:val="231F20"/>
                <w:w w:val="105"/>
                <w:sz w:val="17"/>
              </w:rPr>
              <w:t> in</w:t>
            </w:r>
            <w:r>
              <w:rPr>
                <w:color w:val="231F20"/>
                <w:w w:val="105"/>
                <w:sz w:val="17"/>
              </w:rPr>
              <w:t> the packagings</w:t>
            </w:r>
            <w:r>
              <w:rPr>
                <w:color w:val="231F20"/>
                <w:w w:val="105"/>
                <w:sz w:val="17"/>
              </w:rPr>
              <w:t> or</w:t>
            </w:r>
            <w:r>
              <w:rPr>
                <w:color w:val="231F20"/>
                <w:w w:val="105"/>
                <w:sz w:val="17"/>
              </w:rPr>
              <w:t> IBCs</w:t>
            </w:r>
            <w:r>
              <w:rPr>
                <w:color w:val="231F20"/>
                <w:w w:val="105"/>
                <w:sz w:val="17"/>
              </w:rPr>
              <w:t> determined</w:t>
            </w:r>
            <w:r>
              <w:rPr>
                <w:color w:val="231F20"/>
                <w:w w:val="105"/>
                <w:sz w:val="17"/>
              </w:rPr>
              <w:t> at</w:t>
            </w:r>
            <w:r>
              <w:rPr>
                <w:color w:val="231F20"/>
                <w:w w:val="105"/>
                <w:sz w:val="17"/>
              </w:rPr>
              <w:t> 55</w:t>
            </w:r>
            <w:r>
              <w:rPr>
                <w:rFonts w:ascii="Cambria" w:hAnsi="Cambria"/>
                <w:color w:val="231F20"/>
                <w:w w:val="105"/>
                <w:sz w:val="17"/>
              </w:rPr>
              <w:t>°</w:t>
            </w:r>
            <w:r>
              <w:rPr>
                <w:color w:val="231F20"/>
                <w:w w:val="105"/>
                <w:sz w:val="17"/>
              </w:rPr>
              <w:t>C</w:t>
            </w:r>
            <w:r>
              <w:rPr>
                <w:color w:val="231F20"/>
                <w:w w:val="105"/>
                <w:sz w:val="17"/>
              </w:rPr>
              <w:t> for</w:t>
            </w:r>
            <w:r>
              <w:rPr>
                <w:color w:val="231F20"/>
                <w:w w:val="105"/>
                <w:sz w:val="17"/>
              </w:rPr>
              <w:t> the</w:t>
            </w:r>
            <w:r>
              <w:rPr>
                <w:color w:val="231F20"/>
                <w:w w:val="105"/>
                <w:sz w:val="17"/>
              </w:rPr>
              <w:t> respective</w:t>
            </w:r>
            <w:r>
              <w:rPr>
                <w:color w:val="231F20"/>
                <w:w w:val="105"/>
                <w:sz w:val="17"/>
              </w:rPr>
              <w:t> filling</w:t>
            </w:r>
            <w:r>
              <w:rPr>
                <w:color w:val="231F20"/>
                <w:w w:val="105"/>
                <w:sz w:val="17"/>
              </w:rPr>
              <w:t> goods</w:t>
            </w:r>
            <w:r>
              <w:rPr>
                <w:color w:val="231F20"/>
                <w:w w:val="105"/>
                <w:sz w:val="17"/>
              </w:rPr>
              <w:t> according</w:t>
            </w:r>
            <w:r>
              <w:rPr>
                <w:color w:val="231F20"/>
                <w:w w:val="105"/>
                <w:sz w:val="17"/>
              </w:rPr>
              <w:t> to </w:t>
            </w:r>
            <w:r>
              <w:rPr>
                <w:color w:val="231F20"/>
                <w:spacing w:val="-2"/>
                <w:w w:val="105"/>
                <w:sz w:val="17"/>
              </w:rPr>
              <w:t>4.1.1.10.1.</w:t>
            </w:r>
          </w:p>
        </w:tc>
      </w:tr>
      <w:tr>
        <w:trPr>
          <w:trHeight w:val="525" w:hRule="atLeast"/>
        </w:trPr>
        <w:tc>
          <w:tcPr>
            <w:tcW w:w="248" w:type="dxa"/>
          </w:tcPr>
          <w:p>
            <w:pPr>
              <w:pStyle w:val="TableParagraph"/>
              <w:rPr>
                <w:rFonts w:ascii="Times New Roman"/>
                <w:sz w:val="16"/>
              </w:rPr>
            </w:pPr>
          </w:p>
        </w:tc>
        <w:tc>
          <w:tcPr>
            <w:tcW w:w="552" w:type="dxa"/>
          </w:tcPr>
          <w:p>
            <w:pPr>
              <w:pStyle w:val="TableParagraph"/>
              <w:rPr>
                <w:rFonts w:ascii="Times New Roman"/>
                <w:sz w:val="16"/>
              </w:rPr>
            </w:pPr>
          </w:p>
        </w:tc>
        <w:tc>
          <w:tcPr>
            <w:tcW w:w="8100" w:type="dxa"/>
            <w:gridSpan w:val="2"/>
          </w:tcPr>
          <w:p>
            <w:pPr>
              <w:pStyle w:val="TableParagraph"/>
              <w:tabs>
                <w:tab w:pos="570" w:val="left" w:leader="none"/>
              </w:tabs>
              <w:spacing w:line="256" w:lineRule="auto" w:before="82"/>
              <w:ind w:left="570" w:right="51" w:hanging="360"/>
              <w:rPr>
                <w:sz w:val="17"/>
              </w:rPr>
            </w:pPr>
            <w:r>
              <w:rPr>
                <w:color w:val="231F20"/>
                <w:spacing w:val="-6"/>
                <w:w w:val="105"/>
                <w:sz w:val="17"/>
              </w:rPr>
              <w:t>.3</w:t>
            </w:r>
            <w:r>
              <w:rPr>
                <w:color w:val="231F20"/>
                <w:sz w:val="17"/>
              </w:rPr>
              <w:tab/>
            </w:r>
            <w:r>
              <w:rPr>
                <w:color w:val="231F20"/>
                <w:w w:val="105"/>
                <w:sz w:val="17"/>
              </w:rPr>
              <w:t>Where</w:t>
            </w:r>
            <w:r>
              <w:rPr>
                <w:color w:val="231F20"/>
                <w:spacing w:val="-7"/>
                <w:w w:val="105"/>
                <w:sz w:val="17"/>
              </w:rPr>
              <w:t> </w:t>
            </w:r>
            <w:r>
              <w:rPr>
                <w:color w:val="231F20"/>
                <w:w w:val="105"/>
                <w:sz w:val="17"/>
              </w:rPr>
              <w:t>the</w:t>
            </w:r>
            <w:r>
              <w:rPr>
                <w:color w:val="231F20"/>
                <w:spacing w:val="-7"/>
                <w:w w:val="105"/>
                <w:sz w:val="17"/>
              </w:rPr>
              <w:t> </w:t>
            </w:r>
            <w:r>
              <w:rPr>
                <w:color w:val="231F20"/>
                <w:w w:val="105"/>
                <w:sz w:val="17"/>
              </w:rPr>
              <w:t>substance</w:t>
            </w:r>
            <w:r>
              <w:rPr>
                <w:color w:val="231F20"/>
                <w:spacing w:val="-7"/>
                <w:w w:val="105"/>
                <w:sz w:val="17"/>
              </w:rPr>
              <w:t> </w:t>
            </w:r>
            <w:r>
              <w:rPr>
                <w:color w:val="231F20"/>
                <w:w w:val="105"/>
                <w:sz w:val="17"/>
              </w:rPr>
              <w:t>is</w:t>
            </w:r>
            <w:r>
              <w:rPr>
                <w:color w:val="231F20"/>
                <w:spacing w:val="-7"/>
                <w:w w:val="105"/>
                <w:sz w:val="17"/>
              </w:rPr>
              <w:t> </w:t>
            </w:r>
            <w:r>
              <w:rPr>
                <w:color w:val="231F20"/>
                <w:w w:val="105"/>
                <w:sz w:val="17"/>
              </w:rPr>
              <w:t>loaded</w:t>
            </w:r>
            <w:r>
              <w:rPr>
                <w:color w:val="231F20"/>
                <w:spacing w:val="-7"/>
                <w:w w:val="105"/>
                <w:sz w:val="17"/>
              </w:rPr>
              <w:t> </w:t>
            </w:r>
            <w:r>
              <w:rPr>
                <w:color w:val="231F20"/>
                <w:w w:val="105"/>
                <w:sz w:val="17"/>
              </w:rPr>
              <w:t>in</w:t>
            </w:r>
            <w:r>
              <w:rPr>
                <w:color w:val="231F20"/>
                <w:spacing w:val="-7"/>
                <w:w w:val="105"/>
                <w:sz w:val="17"/>
              </w:rPr>
              <w:t> </w:t>
            </w:r>
            <w:r>
              <w:rPr>
                <w:color w:val="231F20"/>
                <w:w w:val="105"/>
                <w:sz w:val="17"/>
              </w:rPr>
              <w:t>closed</w:t>
            </w:r>
            <w:r>
              <w:rPr>
                <w:color w:val="231F20"/>
                <w:spacing w:val="-7"/>
                <w:w w:val="105"/>
                <w:sz w:val="17"/>
              </w:rPr>
              <w:t> </w:t>
            </w:r>
            <w:r>
              <w:rPr>
                <w:color w:val="231F20"/>
                <w:w w:val="105"/>
                <w:sz w:val="17"/>
              </w:rPr>
              <w:t>cargo</w:t>
            </w:r>
            <w:r>
              <w:rPr>
                <w:color w:val="231F20"/>
                <w:spacing w:val="-7"/>
                <w:w w:val="105"/>
                <w:sz w:val="17"/>
              </w:rPr>
              <w:t> </w:t>
            </w:r>
            <w:r>
              <w:rPr>
                <w:color w:val="231F20"/>
                <w:w w:val="105"/>
                <w:sz w:val="17"/>
              </w:rPr>
              <w:t>transport</w:t>
            </w:r>
            <w:r>
              <w:rPr>
                <w:color w:val="231F20"/>
                <w:spacing w:val="-7"/>
                <w:w w:val="105"/>
                <w:sz w:val="17"/>
              </w:rPr>
              <w:t> </w:t>
            </w:r>
            <w:r>
              <w:rPr>
                <w:color w:val="231F20"/>
                <w:w w:val="105"/>
                <w:sz w:val="17"/>
              </w:rPr>
              <w:t>units,</w:t>
            </w:r>
            <w:r>
              <w:rPr>
                <w:color w:val="231F20"/>
                <w:spacing w:val="-7"/>
                <w:w w:val="105"/>
                <w:sz w:val="17"/>
              </w:rPr>
              <w:t> </w:t>
            </w:r>
            <w:r>
              <w:rPr>
                <w:color w:val="231F20"/>
                <w:w w:val="105"/>
                <w:sz w:val="17"/>
              </w:rPr>
              <w:t>the</w:t>
            </w:r>
            <w:r>
              <w:rPr>
                <w:color w:val="231F20"/>
                <w:spacing w:val="-7"/>
                <w:w w:val="105"/>
                <w:sz w:val="17"/>
              </w:rPr>
              <w:t> </w:t>
            </w:r>
            <w:r>
              <w:rPr>
                <w:color w:val="231F20"/>
                <w:w w:val="105"/>
                <w:sz w:val="17"/>
              </w:rPr>
              <w:t>provisions</w:t>
            </w:r>
            <w:r>
              <w:rPr>
                <w:color w:val="231F20"/>
                <w:spacing w:val="-7"/>
                <w:w w:val="105"/>
                <w:sz w:val="17"/>
              </w:rPr>
              <w:t> </w:t>
            </w:r>
            <w:r>
              <w:rPr>
                <w:color w:val="231F20"/>
                <w:w w:val="105"/>
                <w:sz w:val="17"/>
              </w:rPr>
              <w:t>of</w:t>
            </w:r>
            <w:r>
              <w:rPr>
                <w:color w:val="231F20"/>
                <w:spacing w:val="-7"/>
                <w:w w:val="105"/>
                <w:sz w:val="17"/>
              </w:rPr>
              <w:t> </w:t>
            </w:r>
            <w:r>
              <w:rPr>
                <w:color w:val="231F20"/>
                <w:w w:val="105"/>
                <w:sz w:val="17"/>
              </w:rPr>
              <w:t>7.3.6.1</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 </w:t>
            </w:r>
            <w:r>
              <w:rPr>
                <w:color w:val="231F20"/>
                <w:spacing w:val="-4"/>
                <w:w w:val="105"/>
                <w:sz w:val="17"/>
              </w:rPr>
              <w:t>met.</w:t>
            </w:r>
          </w:p>
        </w:tc>
      </w:tr>
      <w:tr>
        <w:trPr>
          <w:trHeight w:val="1109" w:hRule="atLeast"/>
        </w:trPr>
        <w:tc>
          <w:tcPr>
            <w:tcW w:w="248" w:type="dxa"/>
          </w:tcPr>
          <w:p>
            <w:pPr>
              <w:pStyle w:val="TableParagraph"/>
              <w:rPr>
                <w:rFonts w:ascii="Times New Roman"/>
                <w:sz w:val="16"/>
              </w:rPr>
            </w:pPr>
          </w:p>
        </w:tc>
        <w:tc>
          <w:tcPr>
            <w:tcW w:w="552" w:type="dxa"/>
          </w:tcPr>
          <w:p>
            <w:pPr>
              <w:pStyle w:val="TableParagraph"/>
              <w:rPr>
                <w:rFonts w:ascii="Times New Roman"/>
                <w:sz w:val="16"/>
              </w:rPr>
            </w:pPr>
          </w:p>
        </w:tc>
        <w:tc>
          <w:tcPr>
            <w:tcW w:w="8100" w:type="dxa"/>
            <w:gridSpan w:val="2"/>
          </w:tcPr>
          <w:p>
            <w:pPr>
              <w:pStyle w:val="TableParagraph"/>
              <w:spacing w:line="210" w:lineRule="atLeast" w:before="32"/>
              <w:ind w:left="570" w:right="49" w:hanging="360"/>
              <w:jc w:val="both"/>
              <w:rPr>
                <w:sz w:val="17"/>
              </w:rPr>
            </w:pPr>
            <w:r>
              <w:rPr>
                <w:color w:val="231F20"/>
                <w:w w:val="105"/>
                <w:sz w:val="17"/>
              </w:rPr>
              <w:t>.4</w:t>
            </w:r>
            <w:r>
              <w:rPr>
                <w:color w:val="231F20"/>
                <w:spacing w:val="80"/>
                <w:w w:val="150"/>
                <w:sz w:val="17"/>
              </w:rPr>
              <w:t> </w:t>
            </w:r>
            <w:r>
              <w:rPr>
                <w:color w:val="231F20"/>
                <w:w w:val="105"/>
                <w:sz w:val="17"/>
              </w:rPr>
              <w:t>Cargo transport units shall be marked with a warning mark including the words “CAUTION – </w:t>
            </w:r>
            <w:r>
              <w:rPr>
                <w:color w:val="231F20"/>
                <w:sz w:val="17"/>
              </w:rPr>
              <w:t>MAY CONTAIN FLAMMABLE VAPOUR” with lettering not less than 25 mm high. This mark shall</w:t>
            </w:r>
            <w:r>
              <w:rPr>
                <w:color w:val="231F20"/>
                <w:spacing w:val="40"/>
                <w:w w:val="105"/>
                <w:sz w:val="17"/>
              </w:rPr>
              <w:t> </w:t>
            </w:r>
            <w:r>
              <w:rPr>
                <w:color w:val="231F20"/>
                <w:w w:val="105"/>
                <w:sz w:val="17"/>
              </w:rPr>
              <w:t>be affixed at each access point in a location where it will be easily seen by persons prior to opening or entering the cargo transport unit and shall remain on the cargo transport unit until the following provisions are met:</w:t>
            </w:r>
          </w:p>
        </w:tc>
      </w:tr>
      <w:tr>
        <w:trPr>
          <w:trHeight w:val="469" w:hRule="atLeast"/>
        </w:trPr>
        <w:tc>
          <w:tcPr>
            <w:tcW w:w="248" w:type="dxa"/>
          </w:tcPr>
          <w:p>
            <w:pPr>
              <w:pStyle w:val="TableParagraph"/>
              <w:rPr>
                <w:rFonts w:ascii="Times New Roman"/>
                <w:sz w:val="16"/>
              </w:rPr>
            </w:pPr>
          </w:p>
        </w:tc>
        <w:tc>
          <w:tcPr>
            <w:tcW w:w="552" w:type="dxa"/>
          </w:tcPr>
          <w:p>
            <w:pPr>
              <w:pStyle w:val="TableParagraph"/>
              <w:rPr>
                <w:rFonts w:ascii="Times New Roman"/>
                <w:sz w:val="16"/>
              </w:rPr>
            </w:pPr>
          </w:p>
        </w:tc>
        <w:tc>
          <w:tcPr>
            <w:tcW w:w="8100" w:type="dxa"/>
            <w:gridSpan w:val="2"/>
          </w:tcPr>
          <w:p>
            <w:pPr>
              <w:pStyle w:val="TableParagraph"/>
              <w:tabs>
                <w:tab w:pos="1050" w:val="left" w:leader="none"/>
              </w:tabs>
              <w:spacing w:line="210" w:lineRule="atLeast" w:before="22"/>
              <w:ind w:left="1050" w:right="51" w:hanging="481"/>
              <w:rPr>
                <w:sz w:val="17"/>
              </w:rPr>
            </w:pPr>
            <w:r>
              <w:rPr>
                <w:color w:val="231F20"/>
                <w:spacing w:val="-6"/>
                <w:w w:val="105"/>
                <w:sz w:val="17"/>
              </w:rPr>
              <w:t>.1</w:t>
            </w:r>
            <w:r>
              <w:rPr>
                <w:color w:val="231F20"/>
                <w:sz w:val="17"/>
              </w:rPr>
              <w:tab/>
            </w:r>
            <w:r>
              <w:rPr>
                <w:color w:val="231F20"/>
                <w:w w:val="105"/>
                <w:sz w:val="17"/>
              </w:rPr>
              <w:t>the</w:t>
            </w:r>
            <w:r>
              <w:rPr>
                <w:color w:val="231F20"/>
                <w:spacing w:val="40"/>
                <w:w w:val="105"/>
                <w:sz w:val="17"/>
              </w:rPr>
              <w:t> </w:t>
            </w:r>
            <w:r>
              <w:rPr>
                <w:color w:val="231F20"/>
                <w:w w:val="105"/>
                <w:sz w:val="17"/>
              </w:rPr>
              <w:t>cargo</w:t>
            </w:r>
            <w:r>
              <w:rPr>
                <w:color w:val="231F20"/>
                <w:spacing w:val="40"/>
                <w:w w:val="105"/>
                <w:sz w:val="17"/>
              </w:rPr>
              <w:t> </w:t>
            </w:r>
            <w:r>
              <w:rPr>
                <w:color w:val="231F20"/>
                <w:w w:val="105"/>
                <w:sz w:val="17"/>
              </w:rPr>
              <w:t>transport</w:t>
            </w:r>
            <w:r>
              <w:rPr>
                <w:color w:val="231F20"/>
                <w:spacing w:val="40"/>
                <w:w w:val="105"/>
                <w:sz w:val="17"/>
              </w:rPr>
              <w:t> </w:t>
            </w:r>
            <w:r>
              <w:rPr>
                <w:color w:val="231F20"/>
                <w:w w:val="105"/>
                <w:sz w:val="17"/>
              </w:rPr>
              <w:t>unit</w:t>
            </w:r>
            <w:r>
              <w:rPr>
                <w:color w:val="231F20"/>
                <w:spacing w:val="40"/>
                <w:w w:val="105"/>
                <w:sz w:val="17"/>
              </w:rPr>
              <w:t> </w:t>
            </w:r>
            <w:r>
              <w:rPr>
                <w:color w:val="231F20"/>
                <w:w w:val="105"/>
                <w:sz w:val="17"/>
              </w:rPr>
              <w:t>has</w:t>
            </w:r>
            <w:r>
              <w:rPr>
                <w:color w:val="231F20"/>
                <w:spacing w:val="40"/>
                <w:w w:val="105"/>
                <w:sz w:val="17"/>
              </w:rPr>
              <w:t> </w:t>
            </w:r>
            <w:r>
              <w:rPr>
                <w:color w:val="231F20"/>
                <w:w w:val="105"/>
                <w:sz w:val="17"/>
              </w:rPr>
              <w:t>been</w:t>
            </w:r>
            <w:r>
              <w:rPr>
                <w:color w:val="231F20"/>
                <w:spacing w:val="40"/>
                <w:w w:val="105"/>
                <w:sz w:val="17"/>
              </w:rPr>
              <w:t> </w:t>
            </w:r>
            <w:r>
              <w:rPr>
                <w:color w:val="231F20"/>
                <w:w w:val="105"/>
                <w:sz w:val="17"/>
              </w:rPr>
              <w:t>completely</w:t>
            </w:r>
            <w:r>
              <w:rPr>
                <w:color w:val="231F20"/>
                <w:spacing w:val="40"/>
                <w:w w:val="105"/>
                <w:sz w:val="17"/>
              </w:rPr>
              <w:t> </w:t>
            </w:r>
            <w:r>
              <w:rPr>
                <w:color w:val="231F20"/>
                <w:w w:val="105"/>
                <w:sz w:val="17"/>
              </w:rPr>
              <w:t>ventilated</w:t>
            </w:r>
            <w:r>
              <w:rPr>
                <w:color w:val="231F20"/>
                <w:spacing w:val="40"/>
                <w:w w:val="105"/>
                <w:sz w:val="17"/>
              </w:rPr>
              <w:t> </w:t>
            </w:r>
            <w:r>
              <w:rPr>
                <w:color w:val="231F20"/>
                <w:w w:val="105"/>
                <w:sz w:val="17"/>
              </w:rPr>
              <w:t>to</w:t>
            </w:r>
            <w:r>
              <w:rPr>
                <w:color w:val="231F20"/>
                <w:spacing w:val="40"/>
                <w:w w:val="105"/>
                <w:sz w:val="17"/>
              </w:rPr>
              <w:t> </w:t>
            </w:r>
            <w:r>
              <w:rPr>
                <w:color w:val="231F20"/>
                <w:w w:val="105"/>
                <w:sz w:val="17"/>
              </w:rPr>
              <w:t>remove</w:t>
            </w:r>
            <w:r>
              <w:rPr>
                <w:color w:val="231F20"/>
                <w:spacing w:val="40"/>
                <w:w w:val="105"/>
                <w:sz w:val="17"/>
              </w:rPr>
              <w:t> </w:t>
            </w:r>
            <w:r>
              <w:rPr>
                <w:color w:val="231F20"/>
                <w:w w:val="105"/>
                <w:sz w:val="17"/>
              </w:rPr>
              <w:t>any</w:t>
            </w:r>
            <w:r>
              <w:rPr>
                <w:color w:val="231F20"/>
                <w:spacing w:val="40"/>
                <w:w w:val="105"/>
                <w:sz w:val="17"/>
              </w:rPr>
              <w:t> </w:t>
            </w:r>
            <w:r>
              <w:rPr>
                <w:color w:val="231F20"/>
                <w:w w:val="105"/>
                <w:sz w:val="17"/>
              </w:rPr>
              <w:t>hazardous concentration of vapour or gas;</w:t>
            </w:r>
          </w:p>
        </w:tc>
      </w:tr>
      <w:tr>
        <w:trPr>
          <w:trHeight w:val="259" w:hRule="atLeast"/>
        </w:trPr>
        <w:tc>
          <w:tcPr>
            <w:tcW w:w="248" w:type="dxa"/>
          </w:tcPr>
          <w:p>
            <w:pPr>
              <w:pStyle w:val="TableParagraph"/>
              <w:rPr>
                <w:rFonts w:ascii="Times New Roman"/>
                <w:sz w:val="16"/>
              </w:rPr>
            </w:pPr>
          </w:p>
        </w:tc>
        <w:tc>
          <w:tcPr>
            <w:tcW w:w="552" w:type="dxa"/>
          </w:tcPr>
          <w:p>
            <w:pPr>
              <w:pStyle w:val="TableParagraph"/>
              <w:rPr>
                <w:rFonts w:ascii="Times New Roman"/>
                <w:sz w:val="16"/>
              </w:rPr>
            </w:pPr>
          </w:p>
        </w:tc>
        <w:tc>
          <w:tcPr>
            <w:tcW w:w="8100" w:type="dxa"/>
            <w:gridSpan w:val="2"/>
          </w:tcPr>
          <w:p>
            <w:pPr>
              <w:pStyle w:val="TableParagraph"/>
              <w:tabs>
                <w:tab w:pos="1050" w:val="left" w:leader="none"/>
              </w:tabs>
              <w:spacing w:before="36"/>
              <w:ind w:left="570"/>
              <w:rPr>
                <w:sz w:val="17"/>
              </w:rPr>
            </w:pPr>
            <w:r>
              <w:rPr>
                <w:color w:val="231F20"/>
                <w:spacing w:val="-5"/>
                <w:w w:val="105"/>
                <w:sz w:val="17"/>
              </w:rPr>
              <w:t>.2</w:t>
            </w:r>
            <w:r>
              <w:rPr>
                <w:color w:val="231F20"/>
                <w:sz w:val="17"/>
              </w:rPr>
              <w:tab/>
            </w:r>
            <w:r>
              <w:rPr>
                <w:color w:val="231F20"/>
                <w:w w:val="105"/>
                <w:sz w:val="17"/>
              </w:rPr>
              <w:t>the</w:t>
            </w:r>
            <w:r>
              <w:rPr>
                <w:color w:val="231F20"/>
                <w:spacing w:val="-1"/>
                <w:w w:val="105"/>
                <w:sz w:val="17"/>
              </w:rPr>
              <w:t> </w:t>
            </w:r>
            <w:r>
              <w:rPr>
                <w:color w:val="231F20"/>
                <w:w w:val="105"/>
                <w:sz w:val="17"/>
              </w:rPr>
              <w:t>immediate vicinity of the cargo transport unit</w:t>
            </w:r>
            <w:r>
              <w:rPr>
                <w:color w:val="231F20"/>
                <w:spacing w:val="-1"/>
                <w:w w:val="105"/>
                <w:sz w:val="17"/>
              </w:rPr>
              <w:t> </w:t>
            </w:r>
            <w:r>
              <w:rPr>
                <w:color w:val="231F20"/>
                <w:w w:val="105"/>
                <w:sz w:val="17"/>
              </w:rPr>
              <w:t>is clear of any source of ignition;</w:t>
            </w:r>
            <w:r>
              <w:rPr>
                <w:color w:val="231F20"/>
                <w:spacing w:val="-1"/>
                <w:w w:val="105"/>
                <w:sz w:val="17"/>
              </w:rPr>
              <w:t> </w:t>
            </w:r>
            <w:r>
              <w:rPr>
                <w:color w:val="231F20"/>
                <w:spacing w:val="-5"/>
                <w:w w:val="105"/>
                <w:sz w:val="17"/>
              </w:rPr>
              <w:t>and</w:t>
            </w:r>
          </w:p>
        </w:tc>
      </w:tr>
      <w:tr>
        <w:trPr>
          <w:trHeight w:val="269" w:hRule="atLeast"/>
        </w:trPr>
        <w:tc>
          <w:tcPr>
            <w:tcW w:w="248" w:type="dxa"/>
          </w:tcPr>
          <w:p>
            <w:pPr>
              <w:pStyle w:val="TableParagraph"/>
              <w:rPr>
                <w:rFonts w:ascii="Times New Roman"/>
                <w:sz w:val="16"/>
              </w:rPr>
            </w:pPr>
          </w:p>
        </w:tc>
        <w:tc>
          <w:tcPr>
            <w:tcW w:w="552" w:type="dxa"/>
          </w:tcPr>
          <w:p>
            <w:pPr>
              <w:pStyle w:val="TableParagraph"/>
              <w:rPr>
                <w:rFonts w:ascii="Times New Roman"/>
                <w:sz w:val="16"/>
              </w:rPr>
            </w:pPr>
          </w:p>
        </w:tc>
        <w:tc>
          <w:tcPr>
            <w:tcW w:w="8100" w:type="dxa"/>
            <w:gridSpan w:val="2"/>
          </w:tcPr>
          <w:p>
            <w:pPr>
              <w:pStyle w:val="TableParagraph"/>
              <w:tabs>
                <w:tab w:pos="1049" w:val="left" w:leader="none"/>
              </w:tabs>
              <w:spacing w:before="36"/>
              <w:ind w:left="570"/>
              <w:rPr>
                <w:sz w:val="17"/>
              </w:rPr>
            </w:pPr>
            <w:r>
              <w:rPr>
                <w:color w:val="231F20"/>
                <w:spacing w:val="-5"/>
                <w:w w:val="105"/>
                <w:sz w:val="17"/>
              </w:rPr>
              <w:t>.3</w:t>
            </w:r>
            <w:r>
              <w:rPr>
                <w:color w:val="231F20"/>
                <w:sz w:val="17"/>
              </w:rPr>
              <w:tab/>
            </w:r>
            <w:r>
              <w:rPr>
                <w:color w:val="231F20"/>
                <w:w w:val="105"/>
                <w:sz w:val="17"/>
              </w:rPr>
              <w:t>the</w:t>
            </w:r>
            <w:r>
              <w:rPr>
                <w:color w:val="231F20"/>
                <w:spacing w:val="-5"/>
                <w:w w:val="105"/>
                <w:sz w:val="17"/>
              </w:rPr>
              <w:t> </w:t>
            </w:r>
            <w:r>
              <w:rPr>
                <w:color w:val="231F20"/>
                <w:w w:val="105"/>
                <w:sz w:val="17"/>
              </w:rPr>
              <w:t>goods</w:t>
            </w:r>
            <w:r>
              <w:rPr>
                <w:color w:val="231F20"/>
                <w:spacing w:val="-4"/>
                <w:w w:val="105"/>
                <w:sz w:val="17"/>
              </w:rPr>
              <w:t> </w:t>
            </w:r>
            <w:r>
              <w:rPr>
                <w:color w:val="231F20"/>
                <w:w w:val="105"/>
                <w:sz w:val="17"/>
              </w:rPr>
              <w:t>have</w:t>
            </w:r>
            <w:r>
              <w:rPr>
                <w:color w:val="231F20"/>
                <w:spacing w:val="-4"/>
                <w:w w:val="105"/>
                <w:sz w:val="17"/>
              </w:rPr>
              <w:t> </w:t>
            </w:r>
            <w:r>
              <w:rPr>
                <w:color w:val="231F20"/>
                <w:w w:val="105"/>
                <w:sz w:val="17"/>
              </w:rPr>
              <w:t>been</w:t>
            </w:r>
            <w:r>
              <w:rPr>
                <w:color w:val="231F20"/>
                <w:spacing w:val="-4"/>
                <w:w w:val="105"/>
                <w:sz w:val="17"/>
              </w:rPr>
              <w:t> </w:t>
            </w:r>
            <w:r>
              <w:rPr>
                <w:color w:val="231F20"/>
                <w:spacing w:val="-2"/>
                <w:w w:val="105"/>
                <w:sz w:val="17"/>
              </w:rPr>
              <w:t>unloaded.</w:t>
            </w:r>
          </w:p>
        </w:tc>
      </w:tr>
      <w:tr>
        <w:trPr>
          <w:trHeight w:val="279" w:hRule="atLeast"/>
        </w:trPr>
        <w:tc>
          <w:tcPr>
            <w:tcW w:w="248" w:type="dxa"/>
          </w:tcPr>
          <w:p>
            <w:pPr>
              <w:pStyle w:val="TableParagraph"/>
              <w:rPr>
                <w:rFonts w:ascii="Times New Roman"/>
                <w:sz w:val="16"/>
              </w:rPr>
            </w:pPr>
          </w:p>
        </w:tc>
        <w:tc>
          <w:tcPr>
            <w:tcW w:w="552" w:type="dxa"/>
          </w:tcPr>
          <w:p>
            <w:pPr>
              <w:pStyle w:val="TableParagraph"/>
              <w:spacing w:before="46"/>
              <w:ind w:left="42"/>
              <w:rPr>
                <w:sz w:val="17"/>
              </w:rPr>
            </w:pPr>
            <w:r>
              <w:rPr>
                <w:color w:val="231F20"/>
                <w:spacing w:val="-5"/>
                <w:sz w:val="17"/>
              </w:rPr>
              <w:t>966</w:t>
            </w:r>
          </w:p>
        </w:tc>
        <w:tc>
          <w:tcPr>
            <w:tcW w:w="8100" w:type="dxa"/>
            <w:gridSpan w:val="2"/>
          </w:tcPr>
          <w:p>
            <w:pPr>
              <w:pStyle w:val="TableParagraph"/>
              <w:spacing w:before="46"/>
              <w:ind w:left="210"/>
              <w:rPr>
                <w:sz w:val="17"/>
              </w:rPr>
            </w:pPr>
            <w:r>
              <w:rPr>
                <w:color w:val="231F20"/>
                <w:w w:val="105"/>
                <w:sz w:val="17"/>
              </w:rPr>
              <w:t>Sheeted</w:t>
            </w:r>
            <w:r>
              <w:rPr>
                <w:color w:val="231F20"/>
                <w:spacing w:val="-5"/>
                <w:w w:val="105"/>
                <w:sz w:val="17"/>
              </w:rPr>
              <w:t> </w:t>
            </w:r>
            <w:r>
              <w:rPr>
                <w:color w:val="231F20"/>
                <w:w w:val="105"/>
                <w:sz w:val="17"/>
              </w:rPr>
              <w:t>bulk</w:t>
            </w:r>
            <w:r>
              <w:rPr>
                <w:color w:val="231F20"/>
                <w:spacing w:val="-5"/>
                <w:w w:val="105"/>
                <w:sz w:val="17"/>
              </w:rPr>
              <w:t> </w:t>
            </w:r>
            <w:r>
              <w:rPr>
                <w:color w:val="231F20"/>
                <w:w w:val="105"/>
                <w:sz w:val="17"/>
              </w:rPr>
              <w:t>containers</w:t>
            </w:r>
            <w:r>
              <w:rPr>
                <w:color w:val="231F20"/>
                <w:spacing w:val="-5"/>
                <w:w w:val="105"/>
                <w:sz w:val="17"/>
              </w:rPr>
              <w:t> </w:t>
            </w:r>
            <w:r>
              <w:rPr>
                <w:color w:val="231F20"/>
                <w:w w:val="105"/>
                <w:sz w:val="17"/>
              </w:rPr>
              <w:t>(BK1)</w:t>
            </w:r>
            <w:r>
              <w:rPr>
                <w:color w:val="231F20"/>
                <w:spacing w:val="-5"/>
                <w:w w:val="105"/>
                <w:sz w:val="17"/>
              </w:rPr>
              <w:t> </w:t>
            </w:r>
            <w:r>
              <w:rPr>
                <w:color w:val="231F20"/>
                <w:w w:val="105"/>
                <w:sz w:val="17"/>
              </w:rPr>
              <w:t>are</w:t>
            </w:r>
            <w:r>
              <w:rPr>
                <w:color w:val="231F20"/>
                <w:spacing w:val="-5"/>
                <w:w w:val="105"/>
                <w:sz w:val="17"/>
              </w:rPr>
              <w:t> </w:t>
            </w:r>
            <w:r>
              <w:rPr>
                <w:color w:val="231F20"/>
                <w:w w:val="105"/>
                <w:sz w:val="17"/>
              </w:rPr>
              <w:t>only</w:t>
            </w:r>
            <w:r>
              <w:rPr>
                <w:color w:val="231F20"/>
                <w:spacing w:val="-4"/>
                <w:w w:val="105"/>
                <w:sz w:val="17"/>
              </w:rPr>
              <w:t> </w:t>
            </w:r>
            <w:r>
              <w:rPr>
                <w:color w:val="231F20"/>
                <w:w w:val="105"/>
                <w:sz w:val="17"/>
              </w:rPr>
              <w:t>permitted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accordance</w:t>
            </w:r>
            <w:r>
              <w:rPr>
                <w:color w:val="231F20"/>
                <w:spacing w:val="-5"/>
                <w:w w:val="105"/>
                <w:sz w:val="17"/>
              </w:rPr>
              <w:t> </w:t>
            </w:r>
            <w:r>
              <w:rPr>
                <w:color w:val="231F20"/>
                <w:w w:val="105"/>
                <w:sz w:val="17"/>
              </w:rPr>
              <w:t>with</w:t>
            </w:r>
            <w:r>
              <w:rPr>
                <w:color w:val="231F20"/>
                <w:spacing w:val="-5"/>
                <w:w w:val="105"/>
                <w:sz w:val="17"/>
              </w:rPr>
              <w:t> </w:t>
            </w:r>
            <w:r>
              <w:rPr>
                <w:color w:val="231F20"/>
                <w:spacing w:val="-2"/>
                <w:w w:val="105"/>
                <w:sz w:val="17"/>
              </w:rPr>
              <w:t>4.3.3.</w:t>
            </w:r>
          </w:p>
        </w:tc>
      </w:tr>
      <w:tr>
        <w:trPr>
          <w:trHeight w:val="279" w:hRule="atLeast"/>
        </w:trPr>
        <w:tc>
          <w:tcPr>
            <w:tcW w:w="248" w:type="dxa"/>
          </w:tcPr>
          <w:p>
            <w:pPr>
              <w:pStyle w:val="TableParagraph"/>
              <w:rPr>
                <w:rFonts w:ascii="Times New Roman"/>
                <w:sz w:val="16"/>
              </w:rPr>
            </w:pPr>
          </w:p>
        </w:tc>
        <w:tc>
          <w:tcPr>
            <w:tcW w:w="552" w:type="dxa"/>
          </w:tcPr>
          <w:p>
            <w:pPr>
              <w:pStyle w:val="TableParagraph"/>
              <w:spacing w:before="46"/>
              <w:ind w:left="42"/>
              <w:rPr>
                <w:sz w:val="17"/>
              </w:rPr>
            </w:pPr>
            <w:r>
              <w:rPr>
                <w:color w:val="231F20"/>
                <w:spacing w:val="-5"/>
                <w:sz w:val="17"/>
              </w:rPr>
              <w:t>967</w:t>
            </w:r>
          </w:p>
        </w:tc>
        <w:tc>
          <w:tcPr>
            <w:tcW w:w="8100" w:type="dxa"/>
            <w:gridSpan w:val="2"/>
          </w:tcPr>
          <w:p>
            <w:pPr>
              <w:pStyle w:val="TableParagraph"/>
              <w:spacing w:before="46"/>
              <w:ind w:left="210"/>
              <w:rPr>
                <w:sz w:val="17"/>
              </w:rPr>
            </w:pPr>
            <w:r>
              <w:rPr>
                <w:color w:val="231F20"/>
                <w:w w:val="105"/>
                <w:sz w:val="17"/>
              </w:rPr>
              <w:t>Flexible</w:t>
            </w:r>
            <w:r>
              <w:rPr>
                <w:color w:val="231F20"/>
                <w:spacing w:val="-4"/>
                <w:w w:val="105"/>
                <w:sz w:val="17"/>
              </w:rPr>
              <w:t> </w:t>
            </w:r>
            <w:r>
              <w:rPr>
                <w:color w:val="231F20"/>
                <w:w w:val="105"/>
                <w:sz w:val="17"/>
              </w:rPr>
              <w:t>bulk</w:t>
            </w:r>
            <w:r>
              <w:rPr>
                <w:color w:val="231F20"/>
                <w:spacing w:val="-4"/>
                <w:w w:val="105"/>
                <w:sz w:val="17"/>
              </w:rPr>
              <w:t> </w:t>
            </w:r>
            <w:r>
              <w:rPr>
                <w:color w:val="231F20"/>
                <w:w w:val="105"/>
                <w:sz w:val="17"/>
              </w:rPr>
              <w:t>containers</w:t>
            </w:r>
            <w:r>
              <w:rPr>
                <w:color w:val="231F20"/>
                <w:spacing w:val="-4"/>
                <w:w w:val="105"/>
                <w:sz w:val="17"/>
              </w:rPr>
              <w:t> </w:t>
            </w:r>
            <w:r>
              <w:rPr>
                <w:color w:val="231F20"/>
                <w:w w:val="105"/>
                <w:sz w:val="17"/>
              </w:rPr>
              <w:t>(BK3)</w:t>
            </w:r>
            <w:r>
              <w:rPr>
                <w:color w:val="231F20"/>
                <w:spacing w:val="-4"/>
                <w:w w:val="105"/>
                <w:sz w:val="17"/>
              </w:rPr>
              <w:t> </w:t>
            </w:r>
            <w:r>
              <w:rPr>
                <w:color w:val="231F20"/>
                <w:w w:val="105"/>
                <w:sz w:val="17"/>
              </w:rPr>
              <w:t>are</w:t>
            </w:r>
            <w:r>
              <w:rPr>
                <w:color w:val="231F20"/>
                <w:spacing w:val="-4"/>
                <w:w w:val="105"/>
                <w:sz w:val="17"/>
              </w:rPr>
              <w:t> </w:t>
            </w:r>
            <w:r>
              <w:rPr>
                <w:color w:val="231F20"/>
                <w:w w:val="105"/>
                <w:sz w:val="17"/>
              </w:rPr>
              <w:t>only</w:t>
            </w:r>
            <w:r>
              <w:rPr>
                <w:color w:val="231F20"/>
                <w:spacing w:val="-4"/>
                <w:w w:val="105"/>
                <w:sz w:val="17"/>
              </w:rPr>
              <w:t> </w:t>
            </w:r>
            <w:r>
              <w:rPr>
                <w:color w:val="231F20"/>
                <w:w w:val="105"/>
                <w:sz w:val="17"/>
              </w:rPr>
              <w:t>permitted</w:t>
            </w:r>
            <w:r>
              <w:rPr>
                <w:color w:val="231F20"/>
                <w:spacing w:val="-4"/>
                <w:w w:val="105"/>
                <w:sz w:val="17"/>
              </w:rPr>
              <w:t> </w:t>
            </w:r>
            <w:r>
              <w:rPr>
                <w:color w:val="231F20"/>
                <w:w w:val="105"/>
                <w:sz w:val="17"/>
              </w:rPr>
              <w:t>in</w:t>
            </w:r>
            <w:r>
              <w:rPr>
                <w:color w:val="231F20"/>
                <w:spacing w:val="-4"/>
                <w:w w:val="105"/>
                <w:sz w:val="17"/>
              </w:rPr>
              <w:t> </w:t>
            </w:r>
            <w:r>
              <w:rPr>
                <w:color w:val="231F20"/>
                <w:w w:val="105"/>
                <w:sz w:val="17"/>
              </w:rPr>
              <w:t>accordance</w:t>
            </w:r>
            <w:r>
              <w:rPr>
                <w:color w:val="231F20"/>
                <w:spacing w:val="-4"/>
                <w:w w:val="105"/>
                <w:sz w:val="17"/>
              </w:rPr>
              <w:t> </w:t>
            </w:r>
            <w:r>
              <w:rPr>
                <w:color w:val="231F20"/>
                <w:w w:val="105"/>
                <w:sz w:val="17"/>
              </w:rPr>
              <w:t>with</w:t>
            </w:r>
            <w:r>
              <w:rPr>
                <w:color w:val="231F20"/>
                <w:spacing w:val="-4"/>
                <w:w w:val="105"/>
                <w:sz w:val="17"/>
              </w:rPr>
              <w:t> </w:t>
            </w:r>
            <w:r>
              <w:rPr>
                <w:color w:val="231F20"/>
                <w:spacing w:val="-2"/>
                <w:w w:val="105"/>
                <w:sz w:val="17"/>
              </w:rPr>
              <w:t>4.3.4.</w:t>
            </w:r>
          </w:p>
        </w:tc>
      </w:tr>
      <w:tr>
        <w:trPr>
          <w:trHeight w:val="489" w:hRule="atLeast"/>
        </w:trPr>
        <w:tc>
          <w:tcPr>
            <w:tcW w:w="248" w:type="dxa"/>
          </w:tcPr>
          <w:p>
            <w:pPr>
              <w:pStyle w:val="TableParagraph"/>
              <w:rPr>
                <w:rFonts w:ascii="Times New Roman"/>
                <w:sz w:val="16"/>
              </w:rPr>
            </w:pPr>
          </w:p>
        </w:tc>
        <w:tc>
          <w:tcPr>
            <w:tcW w:w="552" w:type="dxa"/>
          </w:tcPr>
          <w:p>
            <w:pPr>
              <w:pStyle w:val="TableParagraph"/>
              <w:spacing w:before="46"/>
              <w:ind w:left="42"/>
              <w:rPr>
                <w:sz w:val="17"/>
              </w:rPr>
            </w:pPr>
            <w:r>
              <w:rPr>
                <w:color w:val="231F20"/>
                <w:spacing w:val="-5"/>
                <w:sz w:val="17"/>
              </w:rPr>
              <w:t>968</w:t>
            </w:r>
          </w:p>
        </w:tc>
        <w:tc>
          <w:tcPr>
            <w:tcW w:w="8100" w:type="dxa"/>
            <w:gridSpan w:val="2"/>
          </w:tcPr>
          <w:p>
            <w:pPr>
              <w:pStyle w:val="TableParagraph"/>
              <w:spacing w:line="256" w:lineRule="auto" w:before="46"/>
              <w:ind w:left="210" w:right="51"/>
              <w:rPr>
                <w:sz w:val="17"/>
              </w:rPr>
            </w:pPr>
            <w:r>
              <w:rPr>
                <w:color w:val="231F20"/>
                <w:w w:val="105"/>
                <w:sz w:val="17"/>
              </w:rPr>
              <w:t>This entry shall not be used for sea transport. Discarded packaging shall meet the requirements of </w:t>
            </w:r>
            <w:r>
              <w:rPr>
                <w:color w:val="231F20"/>
                <w:spacing w:val="-2"/>
                <w:w w:val="105"/>
                <w:sz w:val="17"/>
              </w:rPr>
              <w:t>4.1.1.11.</w:t>
            </w:r>
          </w:p>
        </w:tc>
      </w:tr>
      <w:tr>
        <w:trPr>
          <w:trHeight w:val="1119" w:hRule="atLeast"/>
        </w:trPr>
        <w:tc>
          <w:tcPr>
            <w:tcW w:w="248" w:type="dxa"/>
          </w:tcPr>
          <w:p>
            <w:pPr>
              <w:pStyle w:val="TableParagraph"/>
              <w:rPr>
                <w:rFonts w:ascii="Times New Roman"/>
                <w:sz w:val="16"/>
              </w:rPr>
            </w:pPr>
          </w:p>
        </w:tc>
        <w:tc>
          <w:tcPr>
            <w:tcW w:w="552" w:type="dxa"/>
          </w:tcPr>
          <w:p>
            <w:pPr>
              <w:pStyle w:val="TableParagraph"/>
              <w:spacing w:before="46"/>
              <w:ind w:left="42"/>
              <w:rPr>
                <w:sz w:val="17"/>
              </w:rPr>
            </w:pPr>
            <w:r>
              <w:rPr>
                <w:color w:val="231F20"/>
                <w:spacing w:val="-5"/>
                <w:sz w:val="17"/>
              </w:rPr>
              <w:t>969</w:t>
            </w:r>
          </w:p>
        </w:tc>
        <w:tc>
          <w:tcPr>
            <w:tcW w:w="8100" w:type="dxa"/>
            <w:gridSpan w:val="2"/>
          </w:tcPr>
          <w:p>
            <w:pPr>
              <w:pStyle w:val="TableParagraph"/>
              <w:spacing w:line="256" w:lineRule="auto" w:before="46"/>
              <w:ind w:left="210" w:right="49"/>
              <w:jc w:val="both"/>
              <w:rPr>
                <w:sz w:val="17"/>
              </w:rPr>
            </w:pPr>
            <w:r>
              <w:rPr>
                <w:color w:val="231F20"/>
                <w:w w:val="105"/>
                <w:sz w:val="17"/>
              </w:rPr>
              <w:t>Substances classified in accordance to 2.9.3 are subject to the provisions for marine pollutants. Substances which are transported under UN 3077 and UN 3082 but which do not meet the criteria of</w:t>
            </w:r>
            <w:r>
              <w:rPr>
                <w:color w:val="231F20"/>
                <w:spacing w:val="-7"/>
                <w:w w:val="105"/>
                <w:sz w:val="17"/>
              </w:rPr>
              <w:t> </w:t>
            </w:r>
            <w:r>
              <w:rPr>
                <w:color w:val="231F20"/>
                <w:w w:val="105"/>
                <w:sz w:val="17"/>
              </w:rPr>
              <w:t>2.9.3</w:t>
            </w:r>
            <w:r>
              <w:rPr>
                <w:color w:val="231F20"/>
                <w:spacing w:val="-7"/>
                <w:w w:val="105"/>
                <w:sz w:val="17"/>
              </w:rPr>
              <w:t> </w:t>
            </w:r>
            <w:r>
              <w:rPr>
                <w:color w:val="231F20"/>
                <w:w w:val="105"/>
                <w:sz w:val="17"/>
              </w:rPr>
              <w:t>(see</w:t>
            </w:r>
            <w:r>
              <w:rPr>
                <w:color w:val="231F20"/>
                <w:spacing w:val="-7"/>
                <w:w w:val="105"/>
                <w:sz w:val="17"/>
              </w:rPr>
              <w:t> </w:t>
            </w:r>
            <w:r>
              <w:rPr>
                <w:color w:val="231F20"/>
                <w:w w:val="105"/>
                <w:sz w:val="17"/>
              </w:rPr>
              <w:t>2.9.2.2)</w:t>
            </w:r>
            <w:r>
              <w:rPr>
                <w:color w:val="231F20"/>
                <w:spacing w:val="-7"/>
                <w:w w:val="105"/>
                <w:sz w:val="17"/>
              </w:rPr>
              <w:t> </w:t>
            </w:r>
            <w:r>
              <w:rPr>
                <w:color w:val="231F20"/>
                <w:w w:val="105"/>
                <w:sz w:val="17"/>
              </w:rPr>
              <w:t>are</w:t>
            </w:r>
            <w:r>
              <w:rPr>
                <w:color w:val="231F20"/>
                <w:spacing w:val="-7"/>
                <w:w w:val="105"/>
                <w:sz w:val="17"/>
              </w:rPr>
              <w:t> </w:t>
            </w:r>
            <w:r>
              <w:rPr>
                <w:color w:val="231F20"/>
                <w:w w:val="105"/>
                <w:sz w:val="17"/>
              </w:rPr>
              <w:t>not</w:t>
            </w:r>
            <w:r>
              <w:rPr>
                <w:color w:val="231F20"/>
                <w:spacing w:val="-7"/>
                <w:w w:val="105"/>
                <w:sz w:val="17"/>
              </w:rPr>
              <w:t> </w:t>
            </w:r>
            <w:r>
              <w:rPr>
                <w:color w:val="231F20"/>
                <w:w w:val="105"/>
                <w:sz w:val="17"/>
              </w:rPr>
              <w:t>subject</w:t>
            </w:r>
            <w:r>
              <w:rPr>
                <w:color w:val="231F20"/>
                <w:spacing w:val="-7"/>
                <w:w w:val="105"/>
                <w:sz w:val="17"/>
              </w:rPr>
              <w:t> </w:t>
            </w:r>
            <w:r>
              <w:rPr>
                <w:color w:val="231F20"/>
                <w:w w:val="105"/>
                <w:sz w:val="17"/>
              </w:rPr>
              <w:t>to</w:t>
            </w:r>
            <w:r>
              <w:rPr>
                <w:color w:val="231F20"/>
                <w:spacing w:val="-7"/>
                <w:w w:val="105"/>
                <w:sz w:val="17"/>
              </w:rPr>
              <w:t> </w:t>
            </w:r>
            <w:r>
              <w:rPr>
                <w:color w:val="231F20"/>
                <w:w w:val="105"/>
                <w:sz w:val="17"/>
              </w:rPr>
              <w:t>the</w:t>
            </w:r>
            <w:r>
              <w:rPr>
                <w:color w:val="231F20"/>
                <w:spacing w:val="-7"/>
                <w:w w:val="105"/>
                <w:sz w:val="17"/>
              </w:rPr>
              <w:t> </w:t>
            </w:r>
            <w:r>
              <w:rPr>
                <w:color w:val="231F20"/>
                <w:w w:val="105"/>
                <w:sz w:val="17"/>
              </w:rPr>
              <w:t>provisions</w:t>
            </w:r>
            <w:r>
              <w:rPr>
                <w:color w:val="231F20"/>
                <w:spacing w:val="-7"/>
                <w:w w:val="105"/>
                <w:sz w:val="17"/>
              </w:rPr>
              <w:t> </w:t>
            </w:r>
            <w:r>
              <w:rPr>
                <w:color w:val="231F20"/>
                <w:w w:val="105"/>
                <w:sz w:val="17"/>
              </w:rPr>
              <w:t>for</w:t>
            </w:r>
            <w:r>
              <w:rPr>
                <w:color w:val="231F20"/>
                <w:spacing w:val="-7"/>
                <w:w w:val="105"/>
                <w:sz w:val="17"/>
              </w:rPr>
              <w:t> </w:t>
            </w:r>
            <w:r>
              <w:rPr>
                <w:color w:val="231F20"/>
                <w:w w:val="105"/>
                <w:sz w:val="17"/>
              </w:rPr>
              <w:t>marine</w:t>
            </w:r>
            <w:r>
              <w:rPr>
                <w:color w:val="231F20"/>
                <w:spacing w:val="-7"/>
                <w:w w:val="105"/>
                <w:sz w:val="17"/>
              </w:rPr>
              <w:t> </w:t>
            </w:r>
            <w:r>
              <w:rPr>
                <w:color w:val="231F20"/>
                <w:w w:val="105"/>
                <w:sz w:val="17"/>
              </w:rPr>
              <w:t>pollutants.</w:t>
            </w:r>
            <w:r>
              <w:rPr>
                <w:color w:val="231F20"/>
                <w:spacing w:val="-7"/>
                <w:w w:val="105"/>
                <w:sz w:val="17"/>
              </w:rPr>
              <w:t> </w:t>
            </w:r>
            <w:r>
              <w:rPr>
                <w:color w:val="231F20"/>
                <w:w w:val="105"/>
                <w:sz w:val="17"/>
              </w:rPr>
              <w:t>However</w:t>
            </w:r>
            <w:r>
              <w:rPr>
                <w:color w:val="231F20"/>
                <w:spacing w:val="-7"/>
                <w:w w:val="105"/>
                <w:sz w:val="17"/>
              </w:rPr>
              <w:t> </w:t>
            </w:r>
            <w:r>
              <w:rPr>
                <w:color w:val="231F20"/>
                <w:w w:val="105"/>
                <w:sz w:val="17"/>
              </w:rPr>
              <w:t>for</w:t>
            </w:r>
            <w:r>
              <w:rPr>
                <w:color w:val="231F20"/>
                <w:spacing w:val="-7"/>
                <w:w w:val="105"/>
                <w:sz w:val="17"/>
              </w:rPr>
              <w:t> </w:t>
            </w:r>
            <w:r>
              <w:rPr>
                <w:color w:val="231F20"/>
                <w:w w:val="105"/>
                <w:sz w:val="17"/>
              </w:rPr>
              <w:t>substances that</w:t>
            </w:r>
            <w:r>
              <w:rPr>
                <w:color w:val="231F20"/>
                <w:spacing w:val="-5"/>
                <w:w w:val="105"/>
                <w:sz w:val="17"/>
              </w:rPr>
              <w:t> </w:t>
            </w:r>
            <w:r>
              <w:rPr>
                <w:color w:val="231F20"/>
                <w:w w:val="105"/>
                <w:sz w:val="17"/>
              </w:rPr>
              <w:t>are</w:t>
            </w:r>
            <w:r>
              <w:rPr>
                <w:color w:val="231F20"/>
                <w:spacing w:val="-5"/>
                <w:w w:val="105"/>
                <w:sz w:val="17"/>
              </w:rPr>
              <w:t> </w:t>
            </w:r>
            <w:r>
              <w:rPr>
                <w:color w:val="231F20"/>
                <w:w w:val="105"/>
                <w:sz w:val="17"/>
              </w:rPr>
              <w:t>identified</w:t>
            </w:r>
            <w:r>
              <w:rPr>
                <w:color w:val="231F20"/>
                <w:spacing w:val="-5"/>
                <w:w w:val="105"/>
                <w:sz w:val="17"/>
              </w:rPr>
              <w:t> </w:t>
            </w:r>
            <w:r>
              <w:rPr>
                <w:color w:val="231F20"/>
                <w:w w:val="105"/>
                <w:sz w:val="17"/>
              </w:rPr>
              <w:t>as</w:t>
            </w:r>
            <w:r>
              <w:rPr>
                <w:color w:val="231F20"/>
                <w:spacing w:val="-5"/>
                <w:w w:val="105"/>
                <w:sz w:val="17"/>
              </w:rPr>
              <w:t> </w:t>
            </w:r>
            <w:r>
              <w:rPr>
                <w:color w:val="231F20"/>
                <w:w w:val="105"/>
                <w:sz w:val="17"/>
              </w:rPr>
              <w:t>marine</w:t>
            </w:r>
            <w:r>
              <w:rPr>
                <w:color w:val="231F20"/>
                <w:spacing w:val="-5"/>
                <w:w w:val="105"/>
                <w:sz w:val="17"/>
              </w:rPr>
              <w:t> </w:t>
            </w:r>
            <w:r>
              <w:rPr>
                <w:color w:val="231F20"/>
                <w:w w:val="105"/>
                <w:sz w:val="17"/>
              </w:rPr>
              <w:t>pollutants</w:t>
            </w:r>
            <w:r>
              <w:rPr>
                <w:color w:val="231F20"/>
                <w:spacing w:val="-5"/>
                <w:w w:val="105"/>
                <w:sz w:val="17"/>
              </w:rPr>
              <w:t> </w:t>
            </w:r>
            <w:r>
              <w:rPr>
                <w:color w:val="231F20"/>
                <w:w w:val="105"/>
                <w:sz w:val="17"/>
              </w:rPr>
              <w:t>in</w:t>
            </w:r>
            <w:r>
              <w:rPr>
                <w:color w:val="231F20"/>
                <w:spacing w:val="-5"/>
                <w:w w:val="105"/>
                <w:sz w:val="17"/>
              </w:rPr>
              <w:t> </w:t>
            </w:r>
            <w:r>
              <w:rPr>
                <w:color w:val="231F20"/>
                <w:w w:val="105"/>
                <w:sz w:val="17"/>
              </w:rPr>
              <w:t>this</w:t>
            </w:r>
            <w:r>
              <w:rPr>
                <w:color w:val="231F20"/>
                <w:spacing w:val="-5"/>
                <w:w w:val="105"/>
                <w:sz w:val="17"/>
              </w:rPr>
              <w:t> </w:t>
            </w:r>
            <w:r>
              <w:rPr>
                <w:color w:val="231F20"/>
                <w:w w:val="105"/>
                <w:sz w:val="17"/>
              </w:rPr>
              <w:t>Code</w:t>
            </w:r>
            <w:r>
              <w:rPr>
                <w:color w:val="231F20"/>
                <w:spacing w:val="-5"/>
                <w:w w:val="105"/>
                <w:sz w:val="17"/>
              </w:rPr>
              <w:t> </w:t>
            </w:r>
            <w:r>
              <w:rPr>
                <w:color w:val="231F20"/>
                <w:w w:val="105"/>
                <w:sz w:val="17"/>
              </w:rPr>
              <w:t>(see</w:t>
            </w:r>
            <w:r>
              <w:rPr>
                <w:color w:val="231F20"/>
                <w:spacing w:val="-5"/>
                <w:w w:val="105"/>
                <w:sz w:val="17"/>
              </w:rPr>
              <w:t> </w:t>
            </w:r>
            <w:r>
              <w:rPr>
                <w:color w:val="231F20"/>
                <w:w w:val="105"/>
                <w:sz w:val="17"/>
              </w:rPr>
              <w:t>Index)</w:t>
            </w:r>
            <w:r>
              <w:rPr>
                <w:color w:val="231F20"/>
                <w:spacing w:val="-5"/>
                <w:w w:val="105"/>
                <w:sz w:val="17"/>
              </w:rPr>
              <w:t> </w:t>
            </w:r>
            <w:r>
              <w:rPr>
                <w:color w:val="231F20"/>
                <w:w w:val="105"/>
                <w:sz w:val="17"/>
              </w:rPr>
              <w:t>but</w:t>
            </w:r>
            <w:r>
              <w:rPr>
                <w:color w:val="231F20"/>
                <w:spacing w:val="-5"/>
                <w:w w:val="105"/>
                <w:sz w:val="17"/>
              </w:rPr>
              <w:t> </w:t>
            </w:r>
            <w:r>
              <w:rPr>
                <w:color w:val="231F20"/>
                <w:w w:val="105"/>
                <w:sz w:val="17"/>
              </w:rPr>
              <w:t>which</w:t>
            </w:r>
            <w:r>
              <w:rPr>
                <w:color w:val="231F20"/>
                <w:spacing w:val="-5"/>
                <w:w w:val="105"/>
                <w:sz w:val="17"/>
              </w:rPr>
              <w:t> </w:t>
            </w:r>
            <w:r>
              <w:rPr>
                <w:color w:val="231F20"/>
                <w:w w:val="105"/>
                <w:sz w:val="17"/>
              </w:rPr>
              <w:t>no</w:t>
            </w:r>
            <w:r>
              <w:rPr>
                <w:color w:val="231F20"/>
                <w:spacing w:val="-5"/>
                <w:w w:val="105"/>
                <w:sz w:val="17"/>
              </w:rPr>
              <w:t> </w:t>
            </w:r>
            <w:r>
              <w:rPr>
                <w:color w:val="231F20"/>
                <w:w w:val="105"/>
                <w:sz w:val="17"/>
              </w:rPr>
              <w:t>longer</w:t>
            </w:r>
            <w:r>
              <w:rPr>
                <w:color w:val="231F20"/>
                <w:spacing w:val="-5"/>
                <w:w w:val="105"/>
                <w:sz w:val="17"/>
              </w:rPr>
              <w:t> </w:t>
            </w:r>
            <w:r>
              <w:rPr>
                <w:color w:val="231F20"/>
                <w:w w:val="105"/>
                <w:sz w:val="17"/>
              </w:rPr>
              <w:t>meet</w:t>
            </w:r>
            <w:r>
              <w:rPr>
                <w:color w:val="231F20"/>
                <w:spacing w:val="-5"/>
                <w:w w:val="105"/>
                <w:sz w:val="17"/>
              </w:rPr>
              <w:t> </w:t>
            </w:r>
            <w:r>
              <w:rPr>
                <w:color w:val="231F20"/>
                <w:w w:val="105"/>
                <w:sz w:val="17"/>
              </w:rPr>
              <w:t>the</w:t>
            </w:r>
            <w:r>
              <w:rPr>
                <w:color w:val="231F20"/>
                <w:spacing w:val="-5"/>
                <w:w w:val="105"/>
                <w:sz w:val="17"/>
              </w:rPr>
              <w:t> </w:t>
            </w:r>
            <w:r>
              <w:rPr>
                <w:color w:val="231F20"/>
                <w:w w:val="105"/>
                <w:sz w:val="17"/>
              </w:rPr>
              <w:t>criteria of 2.9.3, the provisions of 2.10.2.6 apply.</w:t>
            </w:r>
          </w:p>
        </w:tc>
      </w:tr>
      <w:tr>
        <w:trPr>
          <w:trHeight w:val="489" w:hRule="atLeast"/>
        </w:trPr>
        <w:tc>
          <w:tcPr>
            <w:tcW w:w="248" w:type="dxa"/>
          </w:tcPr>
          <w:p>
            <w:pPr>
              <w:pStyle w:val="TableParagraph"/>
              <w:rPr>
                <w:rFonts w:ascii="Times New Roman"/>
                <w:sz w:val="16"/>
              </w:rPr>
            </w:pPr>
          </w:p>
        </w:tc>
        <w:tc>
          <w:tcPr>
            <w:tcW w:w="552" w:type="dxa"/>
          </w:tcPr>
          <w:p>
            <w:pPr>
              <w:pStyle w:val="TableParagraph"/>
              <w:spacing w:before="46"/>
              <w:ind w:left="42"/>
              <w:rPr>
                <w:sz w:val="17"/>
              </w:rPr>
            </w:pPr>
            <w:r>
              <w:rPr>
                <w:color w:val="231F20"/>
                <w:spacing w:val="-5"/>
                <w:sz w:val="17"/>
              </w:rPr>
              <w:t>971</w:t>
            </w:r>
          </w:p>
        </w:tc>
        <w:tc>
          <w:tcPr>
            <w:tcW w:w="8100" w:type="dxa"/>
            <w:gridSpan w:val="2"/>
          </w:tcPr>
          <w:p>
            <w:pPr>
              <w:pStyle w:val="TableParagraph"/>
              <w:spacing w:line="256" w:lineRule="auto" w:before="46"/>
              <w:ind w:left="210" w:right="51" w:hanging="1"/>
              <w:rPr>
                <w:sz w:val="17"/>
              </w:rPr>
            </w:pPr>
            <w:r>
              <w:rPr>
                <w:color w:val="231F20"/>
                <w:w w:val="105"/>
                <w:sz w:val="17"/>
              </w:rPr>
              <w:t>Battery</w:t>
            </w:r>
            <w:r>
              <w:rPr>
                <w:color w:val="231F20"/>
                <w:spacing w:val="21"/>
                <w:w w:val="105"/>
                <w:sz w:val="17"/>
              </w:rPr>
              <w:t> </w:t>
            </w:r>
            <w:r>
              <w:rPr>
                <w:color w:val="231F20"/>
                <w:w w:val="105"/>
                <w:sz w:val="17"/>
              </w:rPr>
              <w:t>powered</w:t>
            </w:r>
            <w:r>
              <w:rPr>
                <w:color w:val="231F20"/>
                <w:spacing w:val="21"/>
                <w:w w:val="105"/>
                <w:sz w:val="17"/>
              </w:rPr>
              <w:t> </w:t>
            </w:r>
            <w:r>
              <w:rPr>
                <w:color w:val="231F20"/>
                <w:w w:val="105"/>
                <w:sz w:val="17"/>
              </w:rPr>
              <w:t>equipment</w:t>
            </w:r>
            <w:r>
              <w:rPr>
                <w:color w:val="231F20"/>
                <w:spacing w:val="21"/>
                <w:w w:val="105"/>
                <w:sz w:val="17"/>
              </w:rPr>
              <w:t> </w:t>
            </w:r>
            <w:r>
              <w:rPr>
                <w:color w:val="231F20"/>
                <w:w w:val="105"/>
                <w:sz w:val="17"/>
              </w:rPr>
              <w:t>may</w:t>
            </w:r>
            <w:r>
              <w:rPr>
                <w:color w:val="231F20"/>
                <w:spacing w:val="21"/>
                <w:w w:val="105"/>
                <w:sz w:val="17"/>
              </w:rPr>
              <w:t> </w:t>
            </w:r>
            <w:r>
              <w:rPr>
                <w:color w:val="231F20"/>
                <w:w w:val="105"/>
                <w:sz w:val="17"/>
              </w:rPr>
              <w:t>only</w:t>
            </w:r>
            <w:r>
              <w:rPr>
                <w:color w:val="231F20"/>
                <w:spacing w:val="21"/>
                <w:w w:val="105"/>
                <w:sz w:val="17"/>
              </w:rPr>
              <w:t> </w:t>
            </w:r>
            <w:r>
              <w:rPr>
                <w:color w:val="231F20"/>
                <w:w w:val="105"/>
                <w:sz w:val="17"/>
              </w:rPr>
              <w:t>be</w:t>
            </w:r>
            <w:r>
              <w:rPr>
                <w:color w:val="231F20"/>
                <w:spacing w:val="21"/>
                <w:w w:val="105"/>
                <w:sz w:val="17"/>
              </w:rPr>
              <w:t> </w:t>
            </w:r>
            <w:r>
              <w:rPr>
                <w:color w:val="231F20"/>
                <w:w w:val="105"/>
                <w:sz w:val="17"/>
              </w:rPr>
              <w:t>transported</w:t>
            </w:r>
            <w:r>
              <w:rPr>
                <w:color w:val="231F20"/>
                <w:spacing w:val="21"/>
                <w:w w:val="105"/>
                <w:sz w:val="17"/>
              </w:rPr>
              <w:t> </w:t>
            </w:r>
            <w:r>
              <w:rPr>
                <w:color w:val="231F20"/>
                <w:w w:val="105"/>
                <w:sz w:val="17"/>
              </w:rPr>
              <w:t>provided</w:t>
            </w:r>
            <w:r>
              <w:rPr>
                <w:color w:val="231F20"/>
                <w:spacing w:val="21"/>
                <w:w w:val="105"/>
                <w:sz w:val="17"/>
              </w:rPr>
              <w:t> </w:t>
            </w:r>
            <w:r>
              <w:rPr>
                <w:color w:val="231F20"/>
                <w:w w:val="105"/>
                <w:sz w:val="17"/>
              </w:rPr>
              <w:t>that</w:t>
            </w:r>
            <w:r>
              <w:rPr>
                <w:color w:val="231F20"/>
                <w:spacing w:val="21"/>
                <w:w w:val="105"/>
                <w:sz w:val="17"/>
              </w:rPr>
              <w:t> </w:t>
            </w:r>
            <w:r>
              <w:rPr>
                <w:color w:val="231F20"/>
                <w:w w:val="105"/>
                <w:sz w:val="17"/>
              </w:rPr>
              <w:t>the</w:t>
            </w:r>
            <w:r>
              <w:rPr>
                <w:color w:val="231F20"/>
                <w:spacing w:val="21"/>
                <w:w w:val="105"/>
                <w:sz w:val="17"/>
              </w:rPr>
              <w:t> </w:t>
            </w:r>
            <w:r>
              <w:rPr>
                <w:color w:val="231F20"/>
                <w:w w:val="105"/>
                <w:sz w:val="17"/>
              </w:rPr>
              <w:t>battery</w:t>
            </w:r>
            <w:r>
              <w:rPr>
                <w:color w:val="231F20"/>
                <w:spacing w:val="21"/>
                <w:w w:val="105"/>
                <w:sz w:val="17"/>
              </w:rPr>
              <w:t> </w:t>
            </w:r>
            <w:r>
              <w:rPr>
                <w:color w:val="231F20"/>
                <w:w w:val="105"/>
                <w:sz w:val="17"/>
              </w:rPr>
              <w:t>shows</w:t>
            </w:r>
            <w:r>
              <w:rPr>
                <w:color w:val="231F20"/>
                <w:spacing w:val="21"/>
                <w:w w:val="105"/>
                <w:sz w:val="17"/>
              </w:rPr>
              <w:t> </w:t>
            </w:r>
            <w:r>
              <w:rPr>
                <w:color w:val="231F20"/>
                <w:w w:val="105"/>
                <w:sz w:val="17"/>
              </w:rPr>
              <w:t>no</w:t>
            </w:r>
            <w:r>
              <w:rPr>
                <w:color w:val="231F20"/>
                <w:spacing w:val="21"/>
                <w:w w:val="105"/>
                <w:sz w:val="17"/>
              </w:rPr>
              <w:t> </w:t>
            </w:r>
            <w:r>
              <w:rPr>
                <w:color w:val="231F20"/>
                <w:w w:val="105"/>
                <w:sz w:val="17"/>
              </w:rPr>
              <w:t>sign</w:t>
            </w:r>
            <w:r>
              <w:rPr>
                <w:color w:val="231F20"/>
                <w:spacing w:val="21"/>
                <w:w w:val="105"/>
                <w:sz w:val="17"/>
              </w:rPr>
              <w:t> </w:t>
            </w:r>
            <w:r>
              <w:rPr>
                <w:color w:val="231F20"/>
                <w:w w:val="105"/>
                <w:sz w:val="17"/>
              </w:rPr>
              <w:t>of leakage and is protected from short-circuit.</w:t>
            </w:r>
            <w:r>
              <w:rPr>
                <w:color w:val="231F20"/>
                <w:spacing w:val="40"/>
                <w:w w:val="105"/>
                <w:sz w:val="17"/>
              </w:rPr>
              <w:t> </w:t>
            </w:r>
            <w:r>
              <w:rPr>
                <w:color w:val="231F20"/>
                <w:w w:val="105"/>
                <w:sz w:val="17"/>
              </w:rPr>
              <w:t>In this case, no other provisions of this Code apply.</w:t>
            </w:r>
          </w:p>
        </w:tc>
      </w:tr>
      <w:tr>
        <w:trPr>
          <w:trHeight w:val="1119" w:hRule="atLeast"/>
        </w:trPr>
        <w:tc>
          <w:tcPr>
            <w:tcW w:w="248" w:type="dxa"/>
          </w:tcPr>
          <w:p>
            <w:pPr>
              <w:pStyle w:val="TableParagraph"/>
              <w:spacing w:before="44"/>
              <w:ind w:left="50"/>
              <w:rPr>
                <w:rFonts w:ascii="Cambria" w:hAnsi="Cambria"/>
                <w:sz w:val="17"/>
              </w:rPr>
            </w:pPr>
            <w:r>
              <w:rPr>
                <w:rFonts w:ascii="Cambria" w:hAnsi="Cambria"/>
                <w:color w:val="231F20"/>
                <w:spacing w:val="-10"/>
                <w:w w:val="110"/>
                <w:sz w:val="17"/>
              </w:rPr>
              <w:t>△</w:t>
            </w:r>
          </w:p>
        </w:tc>
        <w:tc>
          <w:tcPr>
            <w:tcW w:w="552" w:type="dxa"/>
          </w:tcPr>
          <w:p>
            <w:pPr>
              <w:pStyle w:val="TableParagraph"/>
              <w:spacing w:before="46"/>
              <w:ind w:left="42"/>
              <w:rPr>
                <w:sz w:val="17"/>
              </w:rPr>
            </w:pPr>
            <w:r>
              <w:rPr>
                <w:color w:val="231F20"/>
                <w:spacing w:val="-5"/>
                <w:sz w:val="17"/>
              </w:rPr>
              <w:t>972</w:t>
            </w:r>
          </w:p>
        </w:tc>
        <w:tc>
          <w:tcPr>
            <w:tcW w:w="8100" w:type="dxa"/>
            <w:gridSpan w:val="2"/>
          </w:tcPr>
          <w:p>
            <w:pPr>
              <w:pStyle w:val="TableParagraph"/>
              <w:spacing w:line="256" w:lineRule="auto" w:before="46"/>
              <w:ind w:left="210" w:right="49"/>
              <w:jc w:val="both"/>
              <w:rPr>
                <w:sz w:val="17"/>
              </w:rPr>
            </w:pPr>
            <w:r>
              <w:rPr>
                <w:color w:val="231F20"/>
                <w:w w:val="105"/>
                <w:sz w:val="17"/>
              </w:rPr>
              <w:t>Lithium</w:t>
            </w:r>
            <w:r>
              <w:rPr>
                <w:color w:val="231F20"/>
                <w:w w:val="105"/>
                <w:sz w:val="17"/>
              </w:rPr>
              <w:t> batteries</w:t>
            </w:r>
            <w:r>
              <w:rPr>
                <w:color w:val="231F20"/>
                <w:w w:val="105"/>
                <w:sz w:val="17"/>
              </w:rPr>
              <w:t> shall</w:t>
            </w:r>
            <w:r>
              <w:rPr>
                <w:color w:val="231F20"/>
                <w:w w:val="105"/>
                <w:sz w:val="17"/>
              </w:rPr>
              <w:t> meet</w:t>
            </w:r>
            <w:r>
              <w:rPr>
                <w:color w:val="231F20"/>
                <w:w w:val="105"/>
                <w:sz w:val="17"/>
              </w:rPr>
              <w:t> the</w:t>
            </w:r>
            <w:r>
              <w:rPr>
                <w:color w:val="231F20"/>
                <w:w w:val="105"/>
                <w:sz w:val="17"/>
              </w:rPr>
              <w:t> provisions</w:t>
            </w:r>
            <w:r>
              <w:rPr>
                <w:color w:val="231F20"/>
                <w:w w:val="105"/>
                <w:sz w:val="17"/>
              </w:rPr>
              <w:t> of</w:t>
            </w:r>
            <w:r>
              <w:rPr>
                <w:color w:val="231F20"/>
                <w:w w:val="105"/>
                <w:sz w:val="17"/>
              </w:rPr>
              <w:t> 2.9.4,</w:t>
            </w:r>
            <w:r>
              <w:rPr>
                <w:color w:val="231F20"/>
                <w:w w:val="105"/>
                <w:sz w:val="17"/>
              </w:rPr>
              <w:t> except</w:t>
            </w:r>
            <w:r>
              <w:rPr>
                <w:color w:val="231F20"/>
                <w:w w:val="105"/>
                <w:sz w:val="17"/>
              </w:rPr>
              <w:t> that</w:t>
            </w:r>
            <w:r>
              <w:rPr>
                <w:color w:val="231F20"/>
                <w:w w:val="105"/>
                <w:sz w:val="17"/>
              </w:rPr>
              <w:t> 2.9.4.1,</w:t>
            </w:r>
            <w:r>
              <w:rPr>
                <w:color w:val="231F20"/>
                <w:w w:val="105"/>
                <w:sz w:val="17"/>
              </w:rPr>
              <w:t> 2.9.4.5.7,</w:t>
            </w:r>
            <w:r>
              <w:rPr>
                <w:color w:val="231F20"/>
                <w:w w:val="105"/>
                <w:sz w:val="17"/>
              </w:rPr>
              <w:t> 2.9.4.6.3</w:t>
            </w:r>
            <w:r>
              <w:rPr>
                <w:color w:val="231F20"/>
                <w:w w:val="105"/>
                <w:sz w:val="17"/>
              </w:rPr>
              <w:t> if applicable,</w:t>
            </w:r>
            <w:r>
              <w:rPr>
                <w:color w:val="231F20"/>
                <w:spacing w:val="19"/>
                <w:w w:val="105"/>
                <w:sz w:val="17"/>
              </w:rPr>
              <w:t> </w:t>
            </w:r>
            <w:r>
              <w:rPr>
                <w:color w:val="231F20"/>
                <w:w w:val="105"/>
                <w:sz w:val="17"/>
              </w:rPr>
              <w:t>2.9.4.6.4</w:t>
            </w:r>
            <w:r>
              <w:rPr>
                <w:color w:val="231F20"/>
                <w:spacing w:val="19"/>
                <w:w w:val="105"/>
                <w:sz w:val="17"/>
              </w:rPr>
              <w:t> </w:t>
            </w:r>
            <w:r>
              <w:rPr>
                <w:color w:val="231F20"/>
                <w:w w:val="105"/>
                <w:sz w:val="17"/>
              </w:rPr>
              <w:t>if</w:t>
            </w:r>
            <w:r>
              <w:rPr>
                <w:color w:val="231F20"/>
                <w:spacing w:val="19"/>
                <w:w w:val="105"/>
                <w:sz w:val="17"/>
              </w:rPr>
              <w:t> </w:t>
            </w:r>
            <w:r>
              <w:rPr>
                <w:color w:val="231F20"/>
                <w:w w:val="105"/>
                <w:sz w:val="17"/>
              </w:rPr>
              <w:t>applicable</w:t>
            </w:r>
            <w:r>
              <w:rPr>
                <w:color w:val="231F20"/>
                <w:spacing w:val="19"/>
                <w:w w:val="105"/>
                <w:sz w:val="17"/>
              </w:rPr>
              <w:t> </w:t>
            </w:r>
            <w:r>
              <w:rPr>
                <w:color w:val="231F20"/>
                <w:w w:val="105"/>
                <w:sz w:val="17"/>
              </w:rPr>
              <w:t>and</w:t>
            </w:r>
            <w:r>
              <w:rPr>
                <w:color w:val="231F20"/>
                <w:spacing w:val="19"/>
                <w:w w:val="105"/>
                <w:sz w:val="17"/>
              </w:rPr>
              <w:t> </w:t>
            </w:r>
            <w:r>
              <w:rPr>
                <w:color w:val="231F20"/>
                <w:w w:val="105"/>
                <w:sz w:val="17"/>
              </w:rPr>
              <w:t>2.9.4.7</w:t>
            </w:r>
            <w:r>
              <w:rPr>
                <w:color w:val="231F20"/>
                <w:spacing w:val="19"/>
                <w:w w:val="105"/>
                <w:sz w:val="17"/>
              </w:rPr>
              <w:t> </w:t>
            </w:r>
            <w:r>
              <w:rPr>
                <w:color w:val="231F20"/>
                <w:w w:val="105"/>
                <w:sz w:val="17"/>
              </w:rPr>
              <w:t>do</w:t>
            </w:r>
            <w:r>
              <w:rPr>
                <w:color w:val="231F20"/>
                <w:spacing w:val="19"/>
                <w:w w:val="105"/>
                <w:sz w:val="17"/>
              </w:rPr>
              <w:t> </w:t>
            </w:r>
            <w:r>
              <w:rPr>
                <w:color w:val="231F20"/>
                <w:w w:val="105"/>
                <w:sz w:val="17"/>
              </w:rPr>
              <w:t>not</w:t>
            </w:r>
            <w:r>
              <w:rPr>
                <w:color w:val="231F20"/>
                <w:spacing w:val="19"/>
                <w:w w:val="105"/>
                <w:sz w:val="17"/>
              </w:rPr>
              <w:t> </w:t>
            </w:r>
            <w:r>
              <w:rPr>
                <w:color w:val="231F20"/>
                <w:w w:val="105"/>
                <w:sz w:val="17"/>
              </w:rPr>
              <w:t>apply</w:t>
            </w:r>
            <w:r>
              <w:rPr>
                <w:color w:val="231F20"/>
                <w:spacing w:val="19"/>
                <w:w w:val="105"/>
                <w:sz w:val="17"/>
              </w:rPr>
              <w:t> </w:t>
            </w:r>
            <w:r>
              <w:rPr>
                <w:color w:val="231F20"/>
                <w:w w:val="105"/>
                <w:sz w:val="17"/>
              </w:rPr>
              <w:t>when</w:t>
            </w:r>
            <w:r>
              <w:rPr>
                <w:color w:val="231F20"/>
                <w:spacing w:val="19"/>
                <w:w w:val="105"/>
                <w:sz w:val="17"/>
              </w:rPr>
              <w:t> </w:t>
            </w:r>
            <w:r>
              <w:rPr>
                <w:color w:val="231F20"/>
                <w:w w:val="105"/>
                <w:sz w:val="17"/>
              </w:rPr>
              <w:t>batteries</w:t>
            </w:r>
            <w:r>
              <w:rPr>
                <w:color w:val="231F20"/>
                <w:spacing w:val="19"/>
                <w:w w:val="105"/>
                <w:sz w:val="17"/>
              </w:rPr>
              <w:t> </w:t>
            </w:r>
            <w:r>
              <w:rPr>
                <w:color w:val="231F20"/>
                <w:w w:val="105"/>
                <w:sz w:val="17"/>
              </w:rPr>
              <w:t>of</w:t>
            </w:r>
            <w:r>
              <w:rPr>
                <w:color w:val="231F20"/>
                <w:spacing w:val="19"/>
                <w:w w:val="105"/>
                <w:sz w:val="17"/>
              </w:rPr>
              <w:t> </w:t>
            </w:r>
            <w:r>
              <w:rPr>
                <w:color w:val="231F20"/>
                <w:w w:val="105"/>
                <w:sz w:val="17"/>
              </w:rPr>
              <w:t>a</w:t>
            </w:r>
            <w:r>
              <w:rPr>
                <w:color w:val="231F20"/>
                <w:spacing w:val="19"/>
                <w:w w:val="105"/>
                <w:sz w:val="17"/>
              </w:rPr>
              <w:t> </w:t>
            </w:r>
            <w:r>
              <w:rPr>
                <w:color w:val="231F20"/>
                <w:w w:val="105"/>
                <w:sz w:val="17"/>
              </w:rPr>
              <w:t>production</w:t>
            </w:r>
            <w:r>
              <w:rPr>
                <w:color w:val="231F20"/>
                <w:spacing w:val="19"/>
                <w:w w:val="105"/>
                <w:sz w:val="17"/>
              </w:rPr>
              <w:t> </w:t>
            </w:r>
            <w:r>
              <w:rPr>
                <w:color w:val="231F20"/>
                <w:w w:val="105"/>
                <w:sz w:val="17"/>
              </w:rPr>
              <w:t>run</w:t>
            </w:r>
            <w:r>
              <w:rPr>
                <w:color w:val="231F20"/>
                <w:spacing w:val="19"/>
                <w:w w:val="105"/>
                <w:sz w:val="17"/>
              </w:rPr>
              <w:t> </w:t>
            </w:r>
            <w:r>
              <w:rPr>
                <w:color w:val="231F20"/>
                <w:w w:val="105"/>
                <w:sz w:val="17"/>
              </w:rPr>
              <w:t>of not more than 100 cells or batteries, or pre-production prototypes of cells or batteries when these prototypes</w:t>
            </w:r>
            <w:r>
              <w:rPr>
                <w:color w:val="231F20"/>
                <w:spacing w:val="-5"/>
                <w:w w:val="105"/>
                <w:sz w:val="17"/>
              </w:rPr>
              <w:t> </w:t>
            </w:r>
            <w:r>
              <w:rPr>
                <w:color w:val="231F20"/>
                <w:w w:val="105"/>
                <w:sz w:val="17"/>
              </w:rPr>
              <w:t>are</w:t>
            </w:r>
            <w:r>
              <w:rPr>
                <w:color w:val="231F20"/>
                <w:spacing w:val="-5"/>
                <w:w w:val="105"/>
                <w:sz w:val="17"/>
              </w:rPr>
              <w:t> </w:t>
            </w:r>
            <w:r>
              <w:rPr>
                <w:color w:val="231F20"/>
                <w:w w:val="105"/>
                <w:sz w:val="17"/>
              </w:rPr>
              <w:t>transported</w:t>
            </w:r>
            <w:r>
              <w:rPr>
                <w:color w:val="231F20"/>
                <w:spacing w:val="-5"/>
                <w:w w:val="105"/>
                <w:sz w:val="17"/>
              </w:rPr>
              <w:t> </w:t>
            </w:r>
            <w:r>
              <w:rPr>
                <w:color w:val="231F20"/>
                <w:w w:val="105"/>
                <w:sz w:val="17"/>
              </w:rPr>
              <w:t>for</w:t>
            </w:r>
            <w:r>
              <w:rPr>
                <w:color w:val="231F20"/>
                <w:spacing w:val="-5"/>
                <w:w w:val="105"/>
                <w:sz w:val="17"/>
              </w:rPr>
              <w:t> </w:t>
            </w:r>
            <w:r>
              <w:rPr>
                <w:color w:val="231F20"/>
                <w:w w:val="105"/>
                <w:sz w:val="17"/>
              </w:rPr>
              <w:t>testing,</w:t>
            </w:r>
            <w:r>
              <w:rPr>
                <w:color w:val="231F20"/>
                <w:spacing w:val="-5"/>
                <w:w w:val="105"/>
                <w:sz w:val="17"/>
              </w:rPr>
              <w:t> </w:t>
            </w:r>
            <w:r>
              <w:rPr>
                <w:color w:val="231F20"/>
                <w:w w:val="105"/>
                <w:sz w:val="17"/>
              </w:rPr>
              <w:t>are</w:t>
            </w:r>
            <w:r>
              <w:rPr>
                <w:color w:val="231F20"/>
                <w:spacing w:val="-5"/>
                <w:w w:val="105"/>
                <w:sz w:val="17"/>
              </w:rPr>
              <w:t> </w:t>
            </w:r>
            <w:r>
              <w:rPr>
                <w:color w:val="231F20"/>
                <w:w w:val="105"/>
                <w:sz w:val="17"/>
              </w:rPr>
              <w:t>installed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machinery</w:t>
            </w:r>
            <w:r>
              <w:rPr>
                <w:color w:val="231F20"/>
                <w:spacing w:val="-5"/>
                <w:w w:val="105"/>
                <w:sz w:val="17"/>
              </w:rPr>
              <w:t> </w:t>
            </w:r>
            <w:r>
              <w:rPr>
                <w:color w:val="231F20"/>
                <w:w w:val="105"/>
                <w:sz w:val="17"/>
              </w:rPr>
              <w:t>or</w:t>
            </w:r>
            <w:r>
              <w:rPr>
                <w:color w:val="231F20"/>
                <w:spacing w:val="-5"/>
                <w:w w:val="105"/>
                <w:sz w:val="17"/>
              </w:rPr>
              <w:t> </w:t>
            </w:r>
            <w:r>
              <w:rPr>
                <w:color w:val="231F20"/>
                <w:w w:val="105"/>
                <w:sz w:val="17"/>
              </w:rPr>
              <w:t>engines.</w:t>
            </w:r>
            <w:r>
              <w:rPr>
                <w:color w:val="231F20"/>
                <w:spacing w:val="-5"/>
                <w:w w:val="105"/>
                <w:sz w:val="17"/>
              </w:rPr>
              <w:t> </w:t>
            </w:r>
            <w:r>
              <w:rPr>
                <w:color w:val="231F20"/>
                <w:w w:val="105"/>
                <w:sz w:val="17"/>
              </w:rPr>
              <w:t>Where</w:t>
            </w:r>
            <w:r>
              <w:rPr>
                <w:color w:val="231F20"/>
                <w:spacing w:val="-5"/>
                <w:w w:val="105"/>
                <w:sz w:val="17"/>
              </w:rPr>
              <w:t> </w:t>
            </w:r>
            <w:r>
              <w:rPr>
                <w:color w:val="231F20"/>
                <w:w w:val="105"/>
                <w:sz w:val="17"/>
              </w:rPr>
              <w:t>a</w:t>
            </w:r>
            <w:r>
              <w:rPr>
                <w:color w:val="231F20"/>
                <w:spacing w:val="-5"/>
                <w:w w:val="105"/>
                <w:sz w:val="17"/>
              </w:rPr>
              <w:t> </w:t>
            </w:r>
            <w:r>
              <w:rPr>
                <w:color w:val="231F20"/>
                <w:w w:val="105"/>
                <w:sz w:val="17"/>
              </w:rPr>
              <w:t>lithium</w:t>
            </w:r>
            <w:r>
              <w:rPr>
                <w:color w:val="231F20"/>
                <w:spacing w:val="-5"/>
                <w:w w:val="105"/>
                <w:sz w:val="17"/>
              </w:rPr>
              <w:t> </w:t>
            </w:r>
            <w:r>
              <w:rPr>
                <w:color w:val="231F20"/>
                <w:w w:val="105"/>
                <w:sz w:val="17"/>
              </w:rPr>
              <w:t>battery installed in an engine or machinery is damaged or defective, the battery shall be removed.</w:t>
            </w:r>
          </w:p>
        </w:tc>
      </w:tr>
      <w:tr>
        <w:trPr>
          <w:trHeight w:val="1329" w:hRule="atLeast"/>
        </w:trPr>
        <w:tc>
          <w:tcPr>
            <w:tcW w:w="248" w:type="dxa"/>
          </w:tcPr>
          <w:p>
            <w:pPr>
              <w:pStyle w:val="TableParagraph"/>
              <w:rPr>
                <w:rFonts w:ascii="Times New Roman"/>
                <w:sz w:val="16"/>
              </w:rPr>
            </w:pPr>
          </w:p>
        </w:tc>
        <w:tc>
          <w:tcPr>
            <w:tcW w:w="552" w:type="dxa"/>
          </w:tcPr>
          <w:p>
            <w:pPr>
              <w:pStyle w:val="TableParagraph"/>
              <w:spacing w:before="46"/>
              <w:ind w:left="42"/>
              <w:rPr>
                <w:sz w:val="17"/>
              </w:rPr>
            </w:pPr>
            <w:r>
              <w:rPr>
                <w:color w:val="231F20"/>
                <w:spacing w:val="-5"/>
                <w:sz w:val="17"/>
              </w:rPr>
              <w:t>973</w:t>
            </w:r>
          </w:p>
        </w:tc>
        <w:tc>
          <w:tcPr>
            <w:tcW w:w="8100" w:type="dxa"/>
            <w:gridSpan w:val="2"/>
          </w:tcPr>
          <w:p>
            <w:pPr>
              <w:pStyle w:val="TableParagraph"/>
              <w:spacing w:line="256" w:lineRule="auto" w:before="46"/>
              <w:ind w:left="210" w:right="49"/>
              <w:jc w:val="both"/>
              <w:rPr>
                <w:sz w:val="17"/>
              </w:rPr>
            </w:pPr>
            <w:r>
              <w:rPr>
                <w:color w:val="231F20"/>
                <w:w w:val="105"/>
                <w:sz w:val="17"/>
              </w:rPr>
              <w:t>Packages,</w:t>
            </w:r>
            <w:r>
              <w:rPr>
                <w:color w:val="231F20"/>
                <w:w w:val="105"/>
                <w:sz w:val="17"/>
              </w:rPr>
              <w:t> with</w:t>
            </w:r>
            <w:r>
              <w:rPr>
                <w:color w:val="231F20"/>
                <w:w w:val="105"/>
                <w:sz w:val="17"/>
              </w:rPr>
              <w:t> the</w:t>
            </w:r>
            <w:r>
              <w:rPr>
                <w:color w:val="231F20"/>
                <w:w w:val="105"/>
                <w:sz w:val="17"/>
              </w:rPr>
              <w:t> exception</w:t>
            </w:r>
            <w:r>
              <w:rPr>
                <w:color w:val="231F20"/>
                <w:w w:val="105"/>
                <w:sz w:val="17"/>
              </w:rPr>
              <w:t> of</w:t>
            </w:r>
            <w:r>
              <w:rPr>
                <w:color w:val="231F20"/>
                <w:w w:val="105"/>
                <w:sz w:val="17"/>
              </w:rPr>
              <w:t> bales,</w:t>
            </w:r>
            <w:r>
              <w:rPr>
                <w:color w:val="231F20"/>
                <w:w w:val="105"/>
                <w:sz w:val="17"/>
              </w:rPr>
              <w:t> shall</w:t>
            </w:r>
            <w:r>
              <w:rPr>
                <w:color w:val="231F20"/>
                <w:w w:val="105"/>
                <w:sz w:val="17"/>
              </w:rPr>
              <w:t> also</w:t>
            </w:r>
            <w:r>
              <w:rPr>
                <w:color w:val="231F20"/>
                <w:w w:val="105"/>
                <w:sz w:val="17"/>
              </w:rPr>
              <w:t> display</w:t>
            </w:r>
            <w:r>
              <w:rPr>
                <w:color w:val="231F20"/>
                <w:w w:val="105"/>
                <w:sz w:val="17"/>
              </w:rPr>
              <w:t> the</w:t>
            </w:r>
            <w:r>
              <w:rPr>
                <w:color w:val="231F20"/>
                <w:w w:val="105"/>
                <w:sz w:val="17"/>
              </w:rPr>
              <w:t> proper</w:t>
            </w:r>
            <w:r>
              <w:rPr>
                <w:color w:val="231F20"/>
                <w:w w:val="105"/>
                <w:sz w:val="17"/>
              </w:rPr>
              <w:t> shipping</w:t>
            </w:r>
            <w:r>
              <w:rPr>
                <w:color w:val="231F20"/>
                <w:w w:val="105"/>
                <w:sz w:val="17"/>
              </w:rPr>
              <w:t> name</w:t>
            </w:r>
            <w:r>
              <w:rPr>
                <w:color w:val="231F20"/>
                <w:w w:val="105"/>
                <w:sz w:val="17"/>
              </w:rPr>
              <w:t> and</w:t>
            </w:r>
            <w:r>
              <w:rPr>
                <w:color w:val="231F20"/>
                <w:w w:val="105"/>
                <w:sz w:val="17"/>
              </w:rPr>
              <w:t> the</w:t>
            </w:r>
            <w:r>
              <w:rPr>
                <w:color w:val="231F20"/>
                <w:w w:val="105"/>
                <w:sz w:val="17"/>
              </w:rPr>
              <w:t> UN number of the substance that they contain in accordance with 5.2.1. In any case, the packages, including bales, are exempt from class marking provided that they are loaded in a cargo transport unit</w:t>
            </w:r>
            <w:r>
              <w:rPr>
                <w:color w:val="231F20"/>
                <w:w w:val="105"/>
                <w:sz w:val="17"/>
              </w:rPr>
              <w:t> and</w:t>
            </w:r>
            <w:r>
              <w:rPr>
                <w:color w:val="231F20"/>
                <w:w w:val="105"/>
                <w:sz w:val="17"/>
              </w:rPr>
              <w:t> that</w:t>
            </w:r>
            <w:r>
              <w:rPr>
                <w:color w:val="231F20"/>
                <w:w w:val="105"/>
                <w:sz w:val="17"/>
              </w:rPr>
              <w:t> they</w:t>
            </w:r>
            <w:r>
              <w:rPr>
                <w:color w:val="231F20"/>
                <w:w w:val="105"/>
                <w:sz w:val="17"/>
              </w:rPr>
              <w:t> contain</w:t>
            </w:r>
            <w:r>
              <w:rPr>
                <w:color w:val="231F20"/>
                <w:w w:val="105"/>
                <w:sz w:val="17"/>
              </w:rPr>
              <w:t> goods</w:t>
            </w:r>
            <w:r>
              <w:rPr>
                <w:color w:val="231F20"/>
                <w:w w:val="105"/>
                <w:sz w:val="17"/>
              </w:rPr>
              <w:t> to</w:t>
            </w:r>
            <w:r>
              <w:rPr>
                <w:color w:val="231F20"/>
                <w:w w:val="105"/>
                <w:sz w:val="17"/>
              </w:rPr>
              <w:t> which</w:t>
            </w:r>
            <w:r>
              <w:rPr>
                <w:color w:val="231F20"/>
                <w:w w:val="105"/>
                <w:sz w:val="17"/>
              </w:rPr>
              <w:t> only</w:t>
            </w:r>
            <w:r>
              <w:rPr>
                <w:color w:val="231F20"/>
                <w:w w:val="105"/>
                <w:sz w:val="17"/>
              </w:rPr>
              <w:t> one</w:t>
            </w:r>
            <w:r>
              <w:rPr>
                <w:color w:val="231F20"/>
                <w:w w:val="105"/>
                <w:sz w:val="17"/>
              </w:rPr>
              <w:t> UN</w:t>
            </w:r>
            <w:r>
              <w:rPr>
                <w:color w:val="231F20"/>
                <w:w w:val="105"/>
                <w:sz w:val="17"/>
              </w:rPr>
              <w:t> number</w:t>
            </w:r>
            <w:r>
              <w:rPr>
                <w:color w:val="231F20"/>
                <w:w w:val="105"/>
                <w:sz w:val="17"/>
              </w:rPr>
              <w:t> has</w:t>
            </w:r>
            <w:r>
              <w:rPr>
                <w:color w:val="231F20"/>
                <w:w w:val="105"/>
                <w:sz w:val="17"/>
              </w:rPr>
              <w:t> been</w:t>
            </w:r>
            <w:r>
              <w:rPr>
                <w:color w:val="231F20"/>
                <w:w w:val="105"/>
                <w:sz w:val="17"/>
              </w:rPr>
              <w:t> assigned.</w:t>
            </w:r>
            <w:r>
              <w:rPr>
                <w:color w:val="231F20"/>
                <w:w w:val="105"/>
                <w:sz w:val="17"/>
              </w:rPr>
              <w:t> The</w:t>
            </w:r>
            <w:r>
              <w:rPr>
                <w:color w:val="231F20"/>
                <w:w w:val="105"/>
                <w:sz w:val="17"/>
              </w:rPr>
              <w:t> cargo transport units in which the packages, including bales, are loaded shall display any relevant labels, placards and marks in accordance with chapter 5.3.</w:t>
            </w:r>
          </w:p>
        </w:tc>
      </w:tr>
      <w:tr>
        <w:trPr>
          <w:trHeight w:val="243" w:hRule="atLeast"/>
        </w:trPr>
        <w:tc>
          <w:tcPr>
            <w:tcW w:w="248" w:type="dxa"/>
          </w:tcPr>
          <w:p>
            <w:pPr>
              <w:pStyle w:val="TableParagraph"/>
              <w:rPr>
                <w:rFonts w:ascii="Times New Roman"/>
                <w:sz w:val="16"/>
              </w:rPr>
            </w:pPr>
          </w:p>
        </w:tc>
        <w:tc>
          <w:tcPr>
            <w:tcW w:w="552" w:type="dxa"/>
          </w:tcPr>
          <w:p>
            <w:pPr>
              <w:pStyle w:val="TableParagraph"/>
              <w:spacing w:line="177" w:lineRule="exact" w:before="46"/>
              <w:ind w:left="42"/>
              <w:rPr>
                <w:sz w:val="17"/>
              </w:rPr>
            </w:pPr>
            <w:r>
              <w:rPr>
                <w:color w:val="231F20"/>
                <w:spacing w:val="-5"/>
                <w:sz w:val="17"/>
              </w:rPr>
              <w:t>974</w:t>
            </w:r>
          </w:p>
        </w:tc>
        <w:tc>
          <w:tcPr>
            <w:tcW w:w="8100" w:type="dxa"/>
            <w:gridSpan w:val="2"/>
          </w:tcPr>
          <w:p>
            <w:pPr>
              <w:pStyle w:val="TableParagraph"/>
              <w:spacing w:line="177" w:lineRule="exact" w:before="46"/>
              <w:ind w:left="210"/>
              <w:rPr>
                <w:sz w:val="17"/>
              </w:rPr>
            </w:pPr>
            <w:r>
              <w:rPr>
                <w:color w:val="231F20"/>
                <w:w w:val="105"/>
                <w:sz w:val="17"/>
              </w:rPr>
              <w:t>These</w:t>
            </w:r>
            <w:r>
              <w:rPr>
                <w:color w:val="231F20"/>
                <w:spacing w:val="-2"/>
                <w:w w:val="105"/>
                <w:sz w:val="17"/>
              </w:rPr>
              <w:t> </w:t>
            </w:r>
            <w:r>
              <w:rPr>
                <w:color w:val="231F20"/>
                <w:w w:val="105"/>
                <w:sz w:val="17"/>
              </w:rPr>
              <w:t>substances</w:t>
            </w:r>
            <w:r>
              <w:rPr>
                <w:color w:val="231F20"/>
                <w:spacing w:val="-2"/>
                <w:w w:val="105"/>
                <w:sz w:val="17"/>
              </w:rPr>
              <w:t> </w:t>
            </w:r>
            <w:r>
              <w:rPr>
                <w:color w:val="231F20"/>
                <w:w w:val="105"/>
                <w:sz w:val="17"/>
              </w:rPr>
              <w:t>may</w:t>
            </w:r>
            <w:r>
              <w:rPr>
                <w:color w:val="231F20"/>
                <w:spacing w:val="-2"/>
                <w:w w:val="105"/>
                <w:sz w:val="17"/>
              </w:rPr>
              <w:t> </w:t>
            </w:r>
            <w:r>
              <w:rPr>
                <w:color w:val="231F20"/>
                <w:w w:val="105"/>
                <w:sz w:val="17"/>
              </w:rPr>
              <w:t>be</w:t>
            </w:r>
            <w:r>
              <w:rPr>
                <w:color w:val="231F20"/>
                <w:spacing w:val="-2"/>
                <w:w w:val="105"/>
                <w:sz w:val="17"/>
              </w:rPr>
              <w:t> </w:t>
            </w:r>
            <w:r>
              <w:rPr>
                <w:color w:val="231F20"/>
                <w:w w:val="105"/>
                <w:sz w:val="17"/>
              </w:rPr>
              <w:t>transported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IMO</w:t>
            </w:r>
            <w:r>
              <w:rPr>
                <w:color w:val="231F20"/>
                <w:spacing w:val="-2"/>
                <w:w w:val="105"/>
                <w:sz w:val="17"/>
              </w:rPr>
              <w:t> </w:t>
            </w:r>
            <w:r>
              <w:rPr>
                <w:color w:val="231F20"/>
                <w:w w:val="105"/>
                <w:sz w:val="17"/>
              </w:rPr>
              <w:t>type</w:t>
            </w:r>
            <w:r>
              <w:rPr>
                <w:color w:val="231F20"/>
                <w:spacing w:val="-2"/>
                <w:w w:val="105"/>
                <w:sz w:val="17"/>
              </w:rPr>
              <w:t> </w:t>
            </w:r>
            <w:r>
              <w:rPr>
                <w:color w:val="231F20"/>
                <w:w w:val="105"/>
                <w:sz w:val="17"/>
              </w:rPr>
              <w:t>9</w:t>
            </w:r>
            <w:r>
              <w:rPr>
                <w:color w:val="231F20"/>
                <w:spacing w:val="-2"/>
                <w:w w:val="105"/>
                <w:sz w:val="17"/>
              </w:rPr>
              <w:t> tanks.</w:t>
            </w:r>
          </w:p>
        </w:tc>
      </w:tr>
    </w:tbl>
    <w:p>
      <w:pPr>
        <w:pStyle w:val="TableParagraph"/>
        <w:spacing w:after="0" w:line="177" w:lineRule="exact"/>
        <w:rPr>
          <w:sz w:val="17"/>
        </w:rPr>
        <w:sectPr>
          <w:pgSz w:w="11910" w:h="16840"/>
          <w:pgMar w:header="0" w:footer="570" w:top="0" w:bottom="760" w:left="0" w:right="0"/>
        </w:sectPr>
      </w:pPr>
    </w:p>
    <w:p>
      <w:pPr>
        <w:pStyle w:val="BodyText"/>
        <w:spacing w:before="72"/>
        <w:ind w:left="0"/>
        <w:jc w:val="left"/>
        <w:rPr>
          <w:sz w:val="18"/>
        </w:rPr>
      </w:pPr>
    </w:p>
    <w:p>
      <w:pPr>
        <w:spacing w:before="0"/>
        <w:ind w:left="0" w:right="848" w:firstLine="0"/>
        <w:jc w:val="right"/>
        <w:rPr>
          <w:sz w:val="18"/>
        </w:rPr>
      </w:pPr>
      <w:r>
        <w:rPr>
          <w:sz w:val="18"/>
        </w:rPr>
        <mc:AlternateContent>
          <mc:Choice Requires="wps">
            <w:drawing>
              <wp:anchor distT="0" distB="0" distL="0" distR="0" allowOverlap="1" layoutInCell="1" locked="0" behindDoc="0" simplePos="0" relativeHeight="15759872">
                <wp:simplePos x="0" y="0"/>
                <wp:positionH relativeFrom="page">
                  <wp:posOffset>0</wp:posOffset>
                </wp:positionH>
                <wp:positionV relativeFrom="paragraph">
                  <wp:posOffset>-188457</wp:posOffset>
                </wp:positionV>
                <wp:extent cx="360045" cy="2138680"/>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360045" cy="2138680"/>
                          <a:chExt cx="360045" cy="2138680"/>
                        </a:xfrm>
                      </wpg:grpSpPr>
                      <wps:wsp>
                        <wps:cNvPr id="134" name="Graphic 134"/>
                        <wps:cNvSpPr/>
                        <wps:spPr>
                          <a:xfrm>
                            <a:off x="0" y="0"/>
                            <a:ext cx="360045" cy="2138680"/>
                          </a:xfrm>
                          <a:custGeom>
                            <a:avLst/>
                            <a:gdLst/>
                            <a:ahLst/>
                            <a:cxnLst/>
                            <a:rect l="l" t="t" r="r" b="b"/>
                            <a:pathLst>
                              <a:path w="360045" h="2138680">
                                <a:moveTo>
                                  <a:pt x="0" y="2138400"/>
                                </a:moveTo>
                                <a:lnTo>
                                  <a:pt x="360006" y="2138400"/>
                                </a:lnTo>
                                <a:lnTo>
                                  <a:pt x="360006" y="0"/>
                                </a:lnTo>
                                <a:lnTo>
                                  <a:pt x="0" y="0"/>
                                </a:lnTo>
                                <a:lnTo>
                                  <a:pt x="0" y="2138400"/>
                                </a:lnTo>
                                <a:close/>
                              </a:path>
                            </a:pathLst>
                          </a:custGeom>
                          <a:solidFill>
                            <a:srgbClr val="58595B"/>
                          </a:solidFill>
                        </wps:spPr>
                        <wps:bodyPr wrap="square" lIns="0" tIns="0" rIns="0" bIns="0" rtlCol="0">
                          <a:prstTxWarp prst="textNoShape">
                            <a:avLst/>
                          </a:prstTxWarp>
                          <a:noAutofit/>
                        </wps:bodyPr>
                      </wps:wsp>
                      <wps:wsp>
                        <wps:cNvPr id="135" name="Textbox 135"/>
                        <wps:cNvSpPr txBox="1"/>
                        <wps:spPr>
                          <a:xfrm>
                            <a:off x="0" y="0"/>
                            <a:ext cx="360045" cy="2138680"/>
                          </a:xfrm>
                          <a:prstGeom prst="rect">
                            <a:avLst/>
                          </a:prstGeom>
                        </wps:spPr>
                        <wps:txbx>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wps:txbx>
                        <wps:bodyPr wrap="square" lIns="0" tIns="0" rIns="0" bIns="0" rtlCol="0">
                          <a:noAutofit/>
                        </wps:bodyPr>
                      </wps:wsp>
                    </wpg:wgp>
                  </a:graphicData>
                </a:graphic>
              </wp:anchor>
            </w:drawing>
          </mc:Choice>
          <mc:Fallback>
            <w:pict>
              <v:group style="position:absolute;margin-left:0.0pt;margin-top:-14.839136pt;width:28.35pt;height:168.4pt;mso-position-horizontal-relative:page;mso-position-vertical-relative:paragraph;z-index:15759872" id="docshapegroup130" coordorigin="0,-297" coordsize="567,3368">
                <v:rect style="position:absolute;left:0;top:-297;width:567;height:3368" id="docshape131" filled="true" fillcolor="#58595b" stroked="false">
                  <v:fill type="solid"/>
                </v:rect>
                <v:shape style="position:absolute;left:0;top:-297;width:567;height:3368" type="#_x0000_t202" id="docshape132" filled="false" stroked="false">
                  <v:textbox inset="0,0,0,0">
                    <w:txbxContent>
                      <w:p>
                        <w:pPr>
                          <w:spacing w:line="240" w:lineRule="auto" w:before="566"/>
                          <w:rPr>
                            <w:sz w:val="64"/>
                          </w:rPr>
                        </w:pPr>
                      </w:p>
                      <w:p>
                        <w:pPr>
                          <w:spacing w:before="1"/>
                          <w:ind w:left="129" w:right="0" w:firstLine="0"/>
                          <w:jc w:val="left"/>
                          <w:rPr>
                            <w:rFonts w:ascii="Candara"/>
                            <w:sz w:val="64"/>
                          </w:rPr>
                        </w:pPr>
                        <w:r>
                          <w:rPr>
                            <w:rFonts w:ascii="Candara"/>
                            <w:color w:val="FFFFFF"/>
                            <w:spacing w:val="-10"/>
                            <w:sz w:val="64"/>
                          </w:rPr>
                          <w:t>3</w:t>
                        </w:r>
                      </w:p>
                    </w:txbxContent>
                  </v:textbox>
                  <w10:wrap type="none"/>
                </v:shape>
                <w10:wrap type="none"/>
              </v:group>
            </w:pict>
          </mc:Fallback>
        </mc:AlternateContent>
      </w:r>
      <w:r>
        <w:rPr>
          <w:sz w:val="18"/>
        </w:rPr>
        <w:t>MSC</w:t>
      </w:r>
      <w:r>
        <w:rPr>
          <w:spacing w:val="-2"/>
          <w:sz w:val="18"/>
        </w:rPr>
        <w:t> 108/20/Add.2</w:t>
      </w:r>
    </w:p>
    <w:p>
      <w:pPr>
        <w:spacing w:before="9"/>
        <w:ind w:left="0" w:right="848" w:firstLine="0"/>
        <w:jc w:val="righ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t>796</w:t>
      </w:r>
    </w:p>
    <w:p>
      <w:pPr>
        <w:pStyle w:val="BodyText"/>
        <w:spacing w:before="70"/>
        <w:ind w:left="0"/>
        <w:jc w:val="left"/>
      </w:pPr>
    </w:p>
    <w:p>
      <w:pPr>
        <w:spacing w:before="0"/>
        <w:ind w:left="850" w:right="0" w:firstLine="0"/>
        <w:jc w:val="left"/>
        <w:rPr>
          <w:rFonts w:ascii="Arial" w:hAnsi="Arial"/>
          <w:i/>
          <w:sz w:val="17"/>
        </w:rPr>
      </w:pPr>
      <w:r>
        <w:rPr>
          <w:rFonts w:ascii="Arial" w:hAnsi="Arial"/>
          <w:i/>
          <w:color w:val="231F20"/>
          <w:w w:val="105"/>
          <w:sz w:val="17"/>
        </w:rPr>
        <w:t>Part</w:t>
      </w:r>
      <w:r>
        <w:rPr>
          <w:rFonts w:ascii="Arial" w:hAnsi="Arial"/>
          <w:i/>
          <w:color w:val="231F20"/>
          <w:spacing w:val="11"/>
          <w:w w:val="105"/>
          <w:sz w:val="17"/>
        </w:rPr>
        <w:t> </w:t>
      </w:r>
      <w:r>
        <w:rPr>
          <w:rFonts w:ascii="Arial" w:hAnsi="Arial"/>
          <w:i/>
          <w:color w:val="231F20"/>
          <w:w w:val="105"/>
          <w:sz w:val="17"/>
        </w:rPr>
        <w:t>3</w:t>
      </w:r>
      <w:r>
        <w:rPr>
          <w:rFonts w:ascii="Arial" w:hAnsi="Arial"/>
          <w:i/>
          <w:color w:val="231F20"/>
          <w:spacing w:val="73"/>
          <w:w w:val="105"/>
          <w:sz w:val="17"/>
        </w:rPr>
        <w:t> </w:t>
      </w:r>
      <w:r>
        <w:rPr>
          <w:rFonts w:ascii="Arial" w:hAnsi="Arial"/>
          <w:i/>
          <w:color w:val="231F20"/>
          <w:w w:val="105"/>
          <w:sz w:val="17"/>
        </w:rPr>
        <w:t>–</w:t>
      </w:r>
      <w:r>
        <w:rPr>
          <w:rFonts w:ascii="Arial" w:hAnsi="Arial"/>
          <w:i/>
          <w:color w:val="231F20"/>
          <w:spacing w:val="11"/>
          <w:w w:val="105"/>
          <w:sz w:val="17"/>
        </w:rPr>
        <w:t> </w:t>
      </w:r>
      <w:r>
        <w:rPr>
          <w:rFonts w:ascii="Arial" w:hAnsi="Arial"/>
          <w:i/>
          <w:color w:val="231F20"/>
          <w:w w:val="105"/>
          <w:sz w:val="17"/>
        </w:rPr>
        <w:t>Dangerous</w:t>
      </w:r>
      <w:r>
        <w:rPr>
          <w:rFonts w:ascii="Arial" w:hAnsi="Arial"/>
          <w:i/>
          <w:color w:val="231F20"/>
          <w:spacing w:val="12"/>
          <w:w w:val="105"/>
          <w:sz w:val="17"/>
        </w:rPr>
        <w:t> </w:t>
      </w:r>
      <w:r>
        <w:rPr>
          <w:rFonts w:ascii="Arial" w:hAnsi="Arial"/>
          <w:i/>
          <w:color w:val="231F20"/>
          <w:w w:val="105"/>
          <w:sz w:val="17"/>
        </w:rPr>
        <w:t>Goods</w:t>
      </w:r>
      <w:r>
        <w:rPr>
          <w:rFonts w:ascii="Arial" w:hAnsi="Arial"/>
          <w:i/>
          <w:color w:val="231F20"/>
          <w:spacing w:val="11"/>
          <w:w w:val="105"/>
          <w:sz w:val="17"/>
        </w:rPr>
        <w:t> </w:t>
      </w:r>
      <w:r>
        <w:rPr>
          <w:rFonts w:ascii="Arial" w:hAnsi="Arial"/>
          <w:i/>
          <w:color w:val="231F20"/>
          <w:w w:val="105"/>
          <w:sz w:val="17"/>
        </w:rPr>
        <w:t>List,</w:t>
      </w:r>
      <w:r>
        <w:rPr>
          <w:rFonts w:ascii="Arial" w:hAnsi="Arial"/>
          <w:i/>
          <w:color w:val="231F20"/>
          <w:spacing w:val="12"/>
          <w:w w:val="105"/>
          <w:sz w:val="17"/>
        </w:rPr>
        <w:t> </w:t>
      </w:r>
      <w:r>
        <w:rPr>
          <w:rFonts w:ascii="Arial" w:hAnsi="Arial"/>
          <w:i/>
          <w:color w:val="231F20"/>
          <w:w w:val="105"/>
          <w:sz w:val="17"/>
        </w:rPr>
        <w:t>special</w:t>
      </w:r>
      <w:r>
        <w:rPr>
          <w:rFonts w:ascii="Arial" w:hAnsi="Arial"/>
          <w:i/>
          <w:color w:val="231F20"/>
          <w:spacing w:val="11"/>
          <w:w w:val="105"/>
          <w:sz w:val="17"/>
        </w:rPr>
        <w:t> </w:t>
      </w:r>
      <w:r>
        <w:rPr>
          <w:rFonts w:ascii="Arial" w:hAnsi="Arial"/>
          <w:i/>
          <w:color w:val="231F20"/>
          <w:w w:val="105"/>
          <w:sz w:val="17"/>
        </w:rPr>
        <w:t>provisions</w:t>
      </w:r>
      <w:r>
        <w:rPr>
          <w:rFonts w:ascii="Arial" w:hAnsi="Arial"/>
          <w:i/>
          <w:color w:val="231F20"/>
          <w:spacing w:val="12"/>
          <w:w w:val="105"/>
          <w:sz w:val="17"/>
        </w:rPr>
        <w:t> </w:t>
      </w:r>
      <w:r>
        <w:rPr>
          <w:rFonts w:ascii="Arial" w:hAnsi="Arial"/>
          <w:i/>
          <w:color w:val="231F20"/>
          <w:w w:val="105"/>
          <w:sz w:val="17"/>
        </w:rPr>
        <w:t>and</w:t>
      </w:r>
      <w:r>
        <w:rPr>
          <w:rFonts w:ascii="Arial" w:hAnsi="Arial"/>
          <w:i/>
          <w:color w:val="231F20"/>
          <w:spacing w:val="12"/>
          <w:w w:val="105"/>
          <w:sz w:val="17"/>
        </w:rPr>
        <w:t> </w:t>
      </w:r>
      <w:r>
        <w:rPr>
          <w:rFonts w:ascii="Arial" w:hAnsi="Arial"/>
          <w:i/>
          <w:color w:val="231F20"/>
          <w:spacing w:val="-2"/>
          <w:w w:val="105"/>
          <w:sz w:val="17"/>
        </w:rPr>
        <w:t>exceptions</w:t>
      </w:r>
    </w:p>
    <w:p>
      <w:pPr>
        <w:pStyle w:val="BodyText"/>
        <w:spacing w:before="8"/>
        <w:ind w:left="0"/>
        <w:jc w:val="left"/>
        <w:rPr>
          <w:rFonts w:ascii="Arial"/>
          <w:i/>
          <w:sz w:val="5"/>
        </w:rPr>
      </w:pPr>
      <w:r>
        <w:rPr>
          <w:rFonts w:ascii="Arial"/>
          <w:i/>
          <w:sz w:val="5"/>
        </w:rPr>
        <mc:AlternateContent>
          <mc:Choice Requires="wps">
            <w:drawing>
              <wp:anchor distT="0" distB="0" distL="0" distR="0" allowOverlap="1" layoutInCell="1" locked="0" behindDoc="1" simplePos="0" relativeHeight="487618560">
                <wp:simplePos x="0" y="0"/>
                <wp:positionH relativeFrom="page">
                  <wp:posOffset>540000</wp:posOffset>
                </wp:positionH>
                <wp:positionV relativeFrom="paragraph">
                  <wp:posOffset>56965</wp:posOffset>
                </wp:positionV>
                <wp:extent cx="6120130" cy="1270"/>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485497pt;width:481.9pt;height:.1pt;mso-position-horizontal-relative:page;mso-position-vertical-relative:paragraph;z-index:-15697920;mso-wrap-distance-left:0;mso-wrap-distance-right:0" id="docshape133" coordorigin="850,90" coordsize="9638,0" path="m850,90l10488,90e" filled="false" stroked="true" strokeweight=".5pt" strokecolor="#231f20">
                <v:path arrowok="t"/>
                <v:stroke dashstyle="solid"/>
                <w10:wrap type="topAndBottom"/>
              </v:shape>
            </w:pict>
          </mc:Fallback>
        </mc:AlternateContent>
      </w:r>
    </w:p>
    <w:p>
      <w:pPr>
        <w:pStyle w:val="BodyText"/>
        <w:spacing w:before="195"/>
        <w:ind w:left="0"/>
        <w:jc w:val="left"/>
        <w:rPr>
          <w:rFonts w:ascii="Arial"/>
          <w:i/>
        </w:rPr>
      </w:pPr>
    </w:p>
    <w:p>
      <w:pPr>
        <w:pStyle w:val="BodyText"/>
        <w:tabs>
          <w:tab w:pos="2650" w:val="left" w:leader="none"/>
        </w:tabs>
        <w:ind w:left="1930"/>
        <w:jc w:val="left"/>
      </w:pPr>
      <w:r>
        <w:rPr>
          <w:color w:val="231F20"/>
          <w:spacing w:val="-5"/>
        </w:rPr>
        <w:t>975</w:t>
      </w:r>
      <w:r>
        <w:rPr>
          <w:color w:val="231F20"/>
        </w:rPr>
        <w:tab/>
        <w:t>MEDICAL</w:t>
      </w:r>
      <w:r>
        <w:rPr>
          <w:color w:val="231F20"/>
          <w:spacing w:val="-5"/>
        </w:rPr>
        <w:t> </w:t>
      </w:r>
      <w:r>
        <w:rPr>
          <w:color w:val="231F20"/>
        </w:rPr>
        <w:t>WASTE,</w:t>
      </w:r>
      <w:r>
        <w:rPr>
          <w:color w:val="231F20"/>
          <w:spacing w:val="-5"/>
        </w:rPr>
        <w:t> </w:t>
      </w:r>
      <w:r>
        <w:rPr>
          <w:color w:val="231F20"/>
        </w:rPr>
        <w:t>CATEGORY</w:t>
      </w:r>
      <w:r>
        <w:rPr>
          <w:color w:val="231F20"/>
          <w:spacing w:val="-5"/>
        </w:rPr>
        <w:t> </w:t>
      </w:r>
      <w:r>
        <w:rPr>
          <w:color w:val="231F20"/>
        </w:rPr>
        <w:t>A,</w:t>
      </w:r>
      <w:r>
        <w:rPr>
          <w:color w:val="231F20"/>
          <w:spacing w:val="-5"/>
        </w:rPr>
        <w:t> </w:t>
      </w:r>
      <w:r>
        <w:rPr>
          <w:color w:val="231F20"/>
        </w:rPr>
        <w:t>AFFECTING</w:t>
      </w:r>
      <w:r>
        <w:rPr>
          <w:color w:val="231F20"/>
          <w:spacing w:val="-5"/>
        </w:rPr>
        <w:t> </w:t>
      </w:r>
      <w:r>
        <w:rPr>
          <w:color w:val="231F20"/>
        </w:rPr>
        <w:t>HUMANS,</w:t>
      </w:r>
      <w:r>
        <w:rPr>
          <w:color w:val="231F20"/>
          <w:spacing w:val="-5"/>
        </w:rPr>
        <w:t> </w:t>
      </w:r>
      <w:r>
        <w:rPr>
          <w:color w:val="231F20"/>
        </w:rPr>
        <w:t>solid</w:t>
      </w:r>
      <w:r>
        <w:rPr>
          <w:color w:val="231F20"/>
          <w:spacing w:val="-5"/>
        </w:rPr>
        <w:t> </w:t>
      </w:r>
      <w:r>
        <w:rPr>
          <w:color w:val="231F20"/>
        </w:rPr>
        <w:t>or</w:t>
      </w:r>
      <w:r>
        <w:rPr>
          <w:color w:val="231F20"/>
          <w:spacing w:val="-5"/>
        </w:rPr>
        <w:t> </w:t>
      </w:r>
      <w:r>
        <w:rPr>
          <w:color w:val="231F20"/>
        </w:rPr>
        <w:t>MEDICAL</w:t>
      </w:r>
      <w:r>
        <w:rPr>
          <w:color w:val="231F20"/>
          <w:spacing w:val="-4"/>
        </w:rPr>
        <w:t> </w:t>
      </w:r>
      <w:r>
        <w:rPr>
          <w:color w:val="231F20"/>
        </w:rPr>
        <w:t>WASTE,</w:t>
      </w:r>
      <w:r>
        <w:rPr>
          <w:color w:val="231F20"/>
          <w:spacing w:val="-5"/>
        </w:rPr>
        <w:t> </w:t>
      </w:r>
      <w:r>
        <w:rPr>
          <w:color w:val="231F20"/>
        </w:rPr>
        <w:t>CATEGORY</w:t>
      </w:r>
      <w:r>
        <w:rPr>
          <w:color w:val="231F20"/>
          <w:spacing w:val="-5"/>
        </w:rPr>
        <w:t> A,</w:t>
      </w:r>
    </w:p>
    <w:p>
      <w:pPr>
        <w:pStyle w:val="BodyText"/>
        <w:spacing w:line="256" w:lineRule="auto" w:before="15"/>
        <w:ind w:right="1414"/>
      </w:pPr>
      <w:r>
        <w:rPr>
          <w:color w:val="231F20"/>
          <w:w w:val="105"/>
        </w:rPr>
        <w:t>AFFECTING ANIMALS only, solid shall only be transported on short international voyages. Long international voyages are authorized only with the approval of the competent authorities of the port State of departure, port State of arrival and flag State.</w:t>
      </w:r>
    </w:p>
    <w:p>
      <w:pPr>
        <w:pStyle w:val="BodyText"/>
        <w:spacing w:line="256" w:lineRule="auto" w:before="62"/>
        <w:ind w:right="1414" w:hanging="720"/>
      </w:pPr>
      <w:r>
        <w:rPr>
          <w:color w:val="231F20"/>
          <w:w w:val="105"/>
        </w:rPr>
        <w:t>976</w:t>
      </w:r>
      <w:r>
        <w:rPr>
          <w:color w:val="231F20"/>
          <w:spacing w:val="80"/>
          <w:w w:val="105"/>
        </w:rPr>
        <w:t>  </w:t>
      </w:r>
      <w:r>
        <w:rPr>
          <w:color w:val="231F20"/>
          <w:w w:val="105"/>
        </w:rPr>
        <w:t>The</w:t>
      </w:r>
      <w:r>
        <w:rPr>
          <w:color w:val="231F20"/>
          <w:w w:val="105"/>
        </w:rPr>
        <w:t> transport</w:t>
      </w:r>
      <w:r>
        <w:rPr>
          <w:color w:val="231F20"/>
          <w:w w:val="105"/>
        </w:rPr>
        <w:t> of</w:t>
      </w:r>
      <w:r>
        <w:rPr>
          <w:color w:val="231F20"/>
          <w:w w:val="105"/>
        </w:rPr>
        <w:t> this</w:t>
      </w:r>
      <w:r>
        <w:rPr>
          <w:color w:val="231F20"/>
          <w:w w:val="105"/>
        </w:rPr>
        <w:t> substance</w:t>
      </w:r>
      <w:r>
        <w:rPr>
          <w:color w:val="231F20"/>
          <w:w w:val="105"/>
        </w:rPr>
        <w:t> shall</w:t>
      </w:r>
      <w:r>
        <w:rPr>
          <w:color w:val="231F20"/>
          <w:w w:val="105"/>
        </w:rPr>
        <w:t> be</w:t>
      </w:r>
      <w:r>
        <w:rPr>
          <w:color w:val="231F20"/>
          <w:w w:val="105"/>
        </w:rPr>
        <w:t> prohibited</w:t>
      </w:r>
      <w:r>
        <w:rPr>
          <w:color w:val="231F20"/>
          <w:w w:val="105"/>
        </w:rPr>
        <w:t> except</w:t>
      </w:r>
      <w:r>
        <w:rPr>
          <w:color w:val="231F20"/>
          <w:w w:val="105"/>
        </w:rPr>
        <w:t> with</w:t>
      </w:r>
      <w:r>
        <w:rPr>
          <w:color w:val="231F20"/>
          <w:w w:val="105"/>
        </w:rPr>
        <w:t> the</w:t>
      </w:r>
      <w:r>
        <w:rPr>
          <w:color w:val="231F20"/>
          <w:w w:val="105"/>
        </w:rPr>
        <w:t> approval</w:t>
      </w:r>
      <w:r>
        <w:rPr>
          <w:color w:val="231F20"/>
          <w:w w:val="105"/>
        </w:rPr>
        <w:t> of</w:t>
      </w:r>
      <w:r>
        <w:rPr>
          <w:color w:val="231F20"/>
          <w:w w:val="105"/>
        </w:rPr>
        <w:t> the</w:t>
      </w:r>
      <w:r>
        <w:rPr>
          <w:color w:val="231F20"/>
          <w:w w:val="105"/>
        </w:rPr>
        <w:t> competent authorities of the port State of departure, port State of arrival and flag State.</w:t>
      </w:r>
    </w:p>
    <w:p>
      <w:pPr>
        <w:pStyle w:val="ListParagraph"/>
        <w:numPr>
          <w:ilvl w:val="0"/>
          <w:numId w:val="52"/>
        </w:numPr>
        <w:tabs>
          <w:tab w:pos="1930" w:val="left" w:leader="none"/>
        </w:tabs>
        <w:spacing w:line="240" w:lineRule="auto" w:before="60" w:after="0"/>
        <w:ind w:left="1930" w:right="0" w:hanging="240"/>
        <w:jc w:val="both"/>
        <w:rPr>
          <w:sz w:val="17"/>
        </w:rPr>
      </w:pPr>
      <w:r>
        <w:rPr>
          <w:color w:val="231F20"/>
          <w:w w:val="105"/>
          <w:sz w:val="17"/>
        </w:rPr>
        <w:t>977</w:t>
      </w:r>
      <w:r>
        <w:rPr>
          <w:color w:val="231F20"/>
          <w:spacing w:val="69"/>
          <w:w w:val="150"/>
          <w:sz w:val="17"/>
        </w:rPr>
        <w:t>   </w:t>
      </w:r>
      <w:r>
        <w:rPr>
          <w:color w:val="231F20"/>
          <w:w w:val="105"/>
          <w:sz w:val="17"/>
        </w:rPr>
        <w:t>Sodium</w:t>
      </w:r>
      <w:r>
        <w:rPr>
          <w:color w:val="231F20"/>
          <w:spacing w:val="-1"/>
          <w:w w:val="105"/>
          <w:sz w:val="17"/>
        </w:rPr>
        <w:t> </w:t>
      </w:r>
      <w:r>
        <w:rPr>
          <w:color w:val="231F20"/>
          <w:w w:val="105"/>
          <w:sz w:val="17"/>
        </w:rPr>
        <w:t>ion</w:t>
      </w:r>
      <w:r>
        <w:rPr>
          <w:color w:val="231F20"/>
          <w:spacing w:val="-3"/>
          <w:w w:val="105"/>
          <w:sz w:val="17"/>
        </w:rPr>
        <w:t> </w:t>
      </w:r>
      <w:r>
        <w:rPr>
          <w:color w:val="231F20"/>
          <w:w w:val="105"/>
          <w:sz w:val="17"/>
        </w:rPr>
        <w:t>batteries</w:t>
      </w:r>
      <w:r>
        <w:rPr>
          <w:color w:val="231F20"/>
          <w:spacing w:val="-2"/>
          <w:w w:val="105"/>
          <w:sz w:val="17"/>
        </w:rPr>
        <w:t> </w:t>
      </w:r>
      <w:r>
        <w:rPr>
          <w:color w:val="231F20"/>
          <w:w w:val="105"/>
          <w:sz w:val="17"/>
        </w:rPr>
        <w:t>shall</w:t>
      </w:r>
      <w:r>
        <w:rPr>
          <w:color w:val="231F20"/>
          <w:spacing w:val="-3"/>
          <w:w w:val="105"/>
          <w:sz w:val="17"/>
        </w:rPr>
        <w:t> </w:t>
      </w:r>
      <w:r>
        <w:rPr>
          <w:color w:val="231F20"/>
          <w:w w:val="105"/>
          <w:sz w:val="17"/>
        </w:rPr>
        <w:t>meet</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provisions</w:t>
      </w:r>
      <w:r>
        <w:rPr>
          <w:color w:val="231F20"/>
          <w:spacing w:val="-3"/>
          <w:w w:val="105"/>
          <w:sz w:val="17"/>
        </w:rPr>
        <w:t> </w:t>
      </w:r>
      <w:r>
        <w:rPr>
          <w:color w:val="231F20"/>
          <w:w w:val="105"/>
          <w:sz w:val="17"/>
        </w:rPr>
        <w:t>of</w:t>
      </w:r>
      <w:r>
        <w:rPr>
          <w:color w:val="231F20"/>
          <w:spacing w:val="-2"/>
          <w:w w:val="105"/>
          <w:sz w:val="17"/>
        </w:rPr>
        <w:t> 2.9.5.</w:t>
      </w:r>
    </w:p>
    <w:p>
      <w:pPr>
        <w:pStyle w:val="ListParagraph"/>
        <w:numPr>
          <w:ilvl w:val="0"/>
          <w:numId w:val="52"/>
        </w:numPr>
        <w:tabs>
          <w:tab w:pos="1929" w:val="left" w:leader="none"/>
          <w:tab w:pos="3010" w:val="left" w:leader="none"/>
        </w:tabs>
        <w:spacing w:line="256" w:lineRule="auto" w:before="71" w:after="0"/>
        <w:ind w:left="3010" w:right="1414" w:hanging="1321"/>
        <w:jc w:val="both"/>
        <w:rPr>
          <w:sz w:val="17"/>
        </w:rPr>
      </w:pPr>
      <w:r>
        <w:rPr>
          <w:color w:val="231F20"/>
          <w:w w:val="105"/>
          <w:sz w:val="17"/>
        </w:rPr>
        <w:t>978</w:t>
      </w:r>
      <w:r>
        <w:rPr>
          <w:color w:val="231F20"/>
          <w:spacing w:val="80"/>
          <w:w w:val="105"/>
          <w:sz w:val="17"/>
        </w:rPr>
        <w:t>   </w:t>
      </w:r>
      <w:r>
        <w:rPr>
          <w:color w:val="231F20"/>
          <w:w w:val="105"/>
          <w:sz w:val="17"/>
        </w:rPr>
        <w:t>.1</w:t>
      </w:r>
      <w:r>
        <w:rPr>
          <w:color w:val="231F20"/>
          <w:spacing w:val="64"/>
          <w:w w:val="105"/>
          <w:sz w:val="17"/>
        </w:rPr>
        <w:t>  </w:t>
      </w:r>
      <w:r>
        <w:rPr>
          <w:color w:val="231F20"/>
          <w:w w:val="105"/>
          <w:sz w:val="17"/>
        </w:rPr>
        <w:t>For</w:t>
      </w:r>
      <w:r>
        <w:rPr>
          <w:color w:val="231F20"/>
          <w:spacing w:val="-4"/>
          <w:w w:val="105"/>
          <w:sz w:val="17"/>
        </w:rPr>
        <w:t> </w:t>
      </w:r>
      <w:r>
        <w:rPr>
          <w:color w:val="231F20"/>
          <w:w w:val="105"/>
          <w:sz w:val="17"/>
        </w:rPr>
        <w:t>the</w:t>
      </w:r>
      <w:r>
        <w:rPr>
          <w:color w:val="231F20"/>
          <w:spacing w:val="-4"/>
          <w:w w:val="105"/>
          <w:sz w:val="17"/>
        </w:rPr>
        <w:t> </w:t>
      </w:r>
      <w:r>
        <w:rPr>
          <w:color w:val="231F20"/>
          <w:w w:val="105"/>
          <w:sz w:val="17"/>
        </w:rPr>
        <w:t>purpose</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this</w:t>
      </w:r>
      <w:r>
        <w:rPr>
          <w:color w:val="231F20"/>
          <w:spacing w:val="-4"/>
          <w:w w:val="105"/>
          <w:sz w:val="17"/>
        </w:rPr>
        <w:t> </w:t>
      </w:r>
      <w:r>
        <w:rPr>
          <w:color w:val="231F20"/>
          <w:w w:val="105"/>
          <w:sz w:val="17"/>
        </w:rPr>
        <w:t>Code,</w:t>
      </w:r>
      <w:r>
        <w:rPr>
          <w:color w:val="231F20"/>
          <w:spacing w:val="-4"/>
          <w:w w:val="105"/>
          <w:sz w:val="17"/>
        </w:rPr>
        <w:t> </w:t>
      </w:r>
      <w:r>
        <w:rPr>
          <w:color w:val="231F20"/>
          <w:w w:val="105"/>
          <w:sz w:val="17"/>
        </w:rPr>
        <w:t>carbon</w:t>
      </w:r>
      <w:r>
        <w:rPr>
          <w:color w:val="231F20"/>
          <w:spacing w:val="-4"/>
          <w:w w:val="105"/>
          <w:sz w:val="17"/>
        </w:rPr>
        <w:t> </w:t>
      </w:r>
      <w:r>
        <w:rPr>
          <w:color w:val="231F20"/>
          <w:w w:val="105"/>
          <w:sz w:val="17"/>
        </w:rPr>
        <w:t>of</w:t>
      </w:r>
      <w:r>
        <w:rPr>
          <w:color w:val="231F20"/>
          <w:spacing w:val="-4"/>
          <w:w w:val="105"/>
          <w:sz w:val="17"/>
        </w:rPr>
        <w:t> </w:t>
      </w:r>
      <w:r>
        <w:rPr>
          <w:color w:val="231F20"/>
          <w:w w:val="105"/>
          <w:sz w:val="17"/>
        </w:rPr>
        <w:t>animal</w:t>
      </w:r>
      <w:r>
        <w:rPr>
          <w:color w:val="231F20"/>
          <w:spacing w:val="-4"/>
          <w:w w:val="105"/>
          <w:sz w:val="17"/>
        </w:rPr>
        <w:t> </w:t>
      </w:r>
      <w:r>
        <w:rPr>
          <w:color w:val="231F20"/>
          <w:w w:val="105"/>
          <w:sz w:val="17"/>
        </w:rPr>
        <w:t>or</w:t>
      </w:r>
      <w:r>
        <w:rPr>
          <w:color w:val="231F20"/>
          <w:spacing w:val="-4"/>
          <w:w w:val="105"/>
          <w:sz w:val="17"/>
        </w:rPr>
        <w:t> </w:t>
      </w:r>
      <w:r>
        <w:rPr>
          <w:color w:val="231F20"/>
          <w:w w:val="105"/>
          <w:sz w:val="17"/>
        </w:rPr>
        <w:t>vegetable</w:t>
      </w:r>
      <w:r>
        <w:rPr>
          <w:color w:val="231F20"/>
          <w:spacing w:val="-4"/>
          <w:w w:val="105"/>
          <w:sz w:val="17"/>
        </w:rPr>
        <w:t> </w:t>
      </w:r>
      <w:r>
        <w:rPr>
          <w:color w:val="231F20"/>
          <w:w w:val="105"/>
          <w:sz w:val="17"/>
        </w:rPr>
        <w:t>origin</w:t>
      </w:r>
      <w:r>
        <w:rPr>
          <w:color w:val="231F20"/>
          <w:spacing w:val="-4"/>
          <w:w w:val="105"/>
          <w:sz w:val="17"/>
        </w:rPr>
        <w:t> </w:t>
      </w:r>
      <w:r>
        <w:rPr>
          <w:color w:val="231F20"/>
          <w:w w:val="105"/>
          <w:sz w:val="17"/>
        </w:rPr>
        <w:t>means</w:t>
      </w:r>
      <w:r>
        <w:rPr>
          <w:color w:val="231F20"/>
          <w:spacing w:val="-4"/>
          <w:w w:val="105"/>
          <w:sz w:val="17"/>
        </w:rPr>
        <w:t> </w:t>
      </w:r>
      <w:r>
        <w:rPr>
          <w:color w:val="231F20"/>
          <w:w w:val="105"/>
          <w:sz w:val="17"/>
        </w:rPr>
        <w:t>carbon,</w:t>
      </w:r>
      <w:r>
        <w:rPr>
          <w:color w:val="231F20"/>
          <w:spacing w:val="-4"/>
          <w:w w:val="105"/>
          <w:sz w:val="17"/>
        </w:rPr>
        <w:t> </w:t>
      </w:r>
      <w:r>
        <w:rPr>
          <w:color w:val="231F20"/>
          <w:w w:val="105"/>
          <w:sz w:val="17"/>
        </w:rPr>
        <w:t>generated</w:t>
      </w:r>
      <w:r>
        <w:rPr>
          <w:color w:val="231F20"/>
          <w:spacing w:val="-4"/>
          <w:w w:val="105"/>
          <w:sz w:val="17"/>
        </w:rPr>
        <w:t> </w:t>
      </w:r>
      <w:r>
        <w:rPr>
          <w:color w:val="231F20"/>
          <w:w w:val="105"/>
          <w:sz w:val="17"/>
        </w:rPr>
        <w:t>in a production or manufacturing process, not formed in a geological process and not obtained from</w:t>
      </w:r>
      <w:r>
        <w:rPr>
          <w:color w:val="231F20"/>
          <w:spacing w:val="-1"/>
          <w:w w:val="105"/>
          <w:sz w:val="17"/>
        </w:rPr>
        <w:t> </w:t>
      </w:r>
      <w:r>
        <w:rPr>
          <w:color w:val="231F20"/>
          <w:w w:val="105"/>
          <w:sz w:val="17"/>
        </w:rPr>
        <w:t>mining.</w:t>
      </w:r>
      <w:r>
        <w:rPr>
          <w:color w:val="231F20"/>
          <w:spacing w:val="-1"/>
          <w:w w:val="105"/>
          <w:sz w:val="17"/>
        </w:rPr>
        <w:t> </w:t>
      </w:r>
      <w:r>
        <w:rPr>
          <w:color w:val="231F20"/>
          <w:w w:val="105"/>
          <w:sz w:val="17"/>
        </w:rPr>
        <w:t>Carbon</w:t>
      </w:r>
      <w:r>
        <w:rPr>
          <w:color w:val="231F20"/>
          <w:spacing w:val="-1"/>
          <w:w w:val="105"/>
          <w:sz w:val="17"/>
        </w:rPr>
        <w:t> </w:t>
      </w:r>
      <w:r>
        <w:rPr>
          <w:color w:val="231F20"/>
          <w:w w:val="105"/>
          <w:sz w:val="17"/>
        </w:rPr>
        <w:t>covered</w:t>
      </w:r>
      <w:r>
        <w:rPr>
          <w:color w:val="231F20"/>
          <w:spacing w:val="-1"/>
          <w:w w:val="105"/>
          <w:sz w:val="17"/>
        </w:rPr>
        <w:t> </w:t>
      </w:r>
      <w:r>
        <w:rPr>
          <w:color w:val="231F20"/>
          <w:w w:val="105"/>
          <w:sz w:val="17"/>
        </w:rPr>
        <w:t>by</w:t>
      </w:r>
      <w:r>
        <w:rPr>
          <w:color w:val="231F20"/>
          <w:spacing w:val="-1"/>
          <w:w w:val="105"/>
          <w:sz w:val="17"/>
        </w:rPr>
        <w:t> </w:t>
      </w:r>
      <w:r>
        <w:rPr>
          <w:color w:val="231F20"/>
          <w:w w:val="105"/>
          <w:sz w:val="17"/>
        </w:rPr>
        <w:t>this</w:t>
      </w:r>
      <w:r>
        <w:rPr>
          <w:color w:val="231F20"/>
          <w:spacing w:val="-1"/>
          <w:w w:val="105"/>
          <w:sz w:val="17"/>
        </w:rPr>
        <w:t> </w:t>
      </w:r>
      <w:r>
        <w:rPr>
          <w:color w:val="231F20"/>
          <w:w w:val="105"/>
          <w:sz w:val="17"/>
        </w:rPr>
        <w:t>entry</w:t>
      </w:r>
      <w:r>
        <w:rPr>
          <w:color w:val="231F20"/>
          <w:spacing w:val="-1"/>
          <w:w w:val="105"/>
          <w:sz w:val="17"/>
        </w:rPr>
        <w:t> </w:t>
      </w:r>
      <w:r>
        <w:rPr>
          <w:color w:val="231F20"/>
          <w:w w:val="105"/>
          <w:sz w:val="17"/>
        </w:rPr>
        <w:t>is</w:t>
      </w:r>
      <w:r>
        <w:rPr>
          <w:color w:val="231F20"/>
          <w:spacing w:val="-1"/>
          <w:w w:val="105"/>
          <w:sz w:val="17"/>
        </w:rPr>
        <w:t> </w:t>
      </w:r>
      <w:r>
        <w:rPr>
          <w:color w:val="231F20"/>
          <w:w w:val="105"/>
          <w:sz w:val="17"/>
        </w:rPr>
        <w:t>produced</w:t>
      </w:r>
      <w:r>
        <w:rPr>
          <w:color w:val="231F20"/>
          <w:spacing w:val="-1"/>
          <w:w w:val="105"/>
          <w:sz w:val="17"/>
        </w:rPr>
        <w:t> </w:t>
      </w:r>
      <w:r>
        <w:rPr>
          <w:color w:val="231F20"/>
          <w:w w:val="105"/>
          <w:sz w:val="17"/>
        </w:rPr>
        <w:t>by</w:t>
      </w:r>
      <w:r>
        <w:rPr>
          <w:color w:val="231F20"/>
          <w:spacing w:val="-1"/>
          <w:w w:val="105"/>
          <w:sz w:val="17"/>
        </w:rPr>
        <w:t> </w:t>
      </w:r>
      <w:r>
        <w:rPr>
          <w:color w:val="231F20"/>
          <w:w w:val="105"/>
          <w:sz w:val="17"/>
        </w:rPr>
        <w:t>pyrolysis</w:t>
      </w:r>
      <w:r>
        <w:rPr>
          <w:color w:val="231F20"/>
          <w:spacing w:val="-1"/>
          <w:w w:val="105"/>
          <w:sz w:val="17"/>
        </w:rPr>
        <w:t> </w:t>
      </w:r>
      <w:r>
        <w:rPr>
          <w:color w:val="231F20"/>
          <w:w w:val="105"/>
          <w:sz w:val="17"/>
        </w:rPr>
        <w:t>of</w:t>
      </w:r>
      <w:r>
        <w:rPr>
          <w:color w:val="231F20"/>
          <w:spacing w:val="-1"/>
          <w:w w:val="105"/>
          <w:sz w:val="17"/>
        </w:rPr>
        <w:t> </w:t>
      </w:r>
      <w:r>
        <w:rPr>
          <w:color w:val="231F20"/>
          <w:w w:val="105"/>
          <w:sz w:val="17"/>
        </w:rPr>
        <w:t>an</w:t>
      </w:r>
      <w:r>
        <w:rPr>
          <w:color w:val="231F20"/>
          <w:spacing w:val="-1"/>
          <w:w w:val="105"/>
          <w:sz w:val="17"/>
        </w:rPr>
        <w:t> </w:t>
      </w:r>
      <w:r>
        <w:rPr>
          <w:color w:val="231F20"/>
          <w:w w:val="105"/>
          <w:sz w:val="17"/>
        </w:rPr>
        <w:t>organic</w:t>
      </w:r>
      <w:r>
        <w:rPr>
          <w:color w:val="231F20"/>
          <w:spacing w:val="-1"/>
          <w:w w:val="105"/>
          <w:sz w:val="17"/>
        </w:rPr>
        <w:t> </w:t>
      </w:r>
      <w:r>
        <w:rPr>
          <w:color w:val="231F20"/>
          <w:w w:val="105"/>
          <w:sz w:val="17"/>
        </w:rPr>
        <w:t>material</w:t>
      </w:r>
      <w:r>
        <w:rPr>
          <w:color w:val="231F20"/>
          <w:spacing w:val="-1"/>
          <w:w w:val="105"/>
          <w:sz w:val="17"/>
        </w:rPr>
        <w:t> </w:t>
      </w:r>
      <w:r>
        <w:rPr>
          <w:color w:val="231F20"/>
          <w:w w:val="105"/>
          <w:sz w:val="17"/>
        </w:rPr>
        <w:t>such as bone, bamboo, coconut shell, jute or wood.</w:t>
      </w:r>
    </w:p>
    <w:p>
      <w:pPr>
        <w:pStyle w:val="ListParagraph"/>
        <w:numPr>
          <w:ilvl w:val="0"/>
          <w:numId w:val="53"/>
        </w:numPr>
        <w:tabs>
          <w:tab w:pos="3010" w:val="left" w:leader="none"/>
        </w:tabs>
        <w:spacing w:line="256" w:lineRule="auto" w:before="41" w:after="0"/>
        <w:ind w:left="3010" w:right="1415" w:hanging="360"/>
        <w:jc w:val="left"/>
        <w:rPr>
          <w:sz w:val="17"/>
        </w:rPr>
      </w:pPr>
      <w:r>
        <w:rPr>
          <w:color w:val="231F20"/>
          <w:w w:val="105"/>
          <w:sz w:val="17"/>
        </w:rPr>
        <w:t>The</w:t>
      </w:r>
      <w:r>
        <w:rPr>
          <w:color w:val="231F20"/>
          <w:spacing w:val="-5"/>
          <w:w w:val="105"/>
          <w:sz w:val="17"/>
        </w:rPr>
        <w:t> </w:t>
      </w:r>
      <w:r>
        <w:rPr>
          <w:color w:val="231F20"/>
          <w:w w:val="105"/>
          <w:sz w:val="17"/>
        </w:rPr>
        <w:t>UN</w:t>
      </w:r>
      <w:r>
        <w:rPr>
          <w:color w:val="231F20"/>
          <w:spacing w:val="-5"/>
          <w:w w:val="105"/>
          <w:sz w:val="17"/>
        </w:rPr>
        <w:t> </w:t>
      </w:r>
      <w:r>
        <w:rPr>
          <w:color w:val="231F20"/>
          <w:w w:val="105"/>
          <w:sz w:val="17"/>
        </w:rPr>
        <w:t>N.4</w:t>
      </w:r>
      <w:r>
        <w:rPr>
          <w:color w:val="231F20"/>
          <w:spacing w:val="-5"/>
          <w:w w:val="105"/>
          <w:sz w:val="17"/>
        </w:rPr>
        <w:t> </w:t>
      </w:r>
      <w:r>
        <w:rPr>
          <w:color w:val="231F20"/>
          <w:w w:val="105"/>
          <w:sz w:val="17"/>
        </w:rPr>
        <w:t>test</w:t>
      </w:r>
      <w:r>
        <w:rPr>
          <w:color w:val="231F20"/>
          <w:spacing w:val="-5"/>
          <w:w w:val="105"/>
          <w:sz w:val="17"/>
        </w:rPr>
        <w:t> </w:t>
      </w:r>
      <w:r>
        <w:rPr>
          <w:color w:val="231F20"/>
          <w:w w:val="105"/>
          <w:sz w:val="17"/>
        </w:rPr>
        <w:t>according</w:t>
      </w:r>
      <w:r>
        <w:rPr>
          <w:color w:val="231F20"/>
          <w:spacing w:val="-5"/>
          <w:w w:val="105"/>
          <w:sz w:val="17"/>
        </w:rPr>
        <w:t> </w:t>
      </w:r>
      <w:r>
        <w:rPr>
          <w:color w:val="231F20"/>
          <w:w w:val="105"/>
          <w:sz w:val="17"/>
        </w:rPr>
        <w:t>to</w:t>
      </w:r>
      <w:r>
        <w:rPr>
          <w:color w:val="231F20"/>
          <w:spacing w:val="-5"/>
          <w:w w:val="105"/>
          <w:sz w:val="17"/>
        </w:rPr>
        <w:t> </w:t>
      </w:r>
      <w:r>
        <w:rPr>
          <w:color w:val="231F20"/>
          <w:w w:val="105"/>
          <w:sz w:val="17"/>
        </w:rPr>
        <w:t>section</w:t>
      </w:r>
      <w:r>
        <w:rPr>
          <w:color w:val="231F20"/>
          <w:spacing w:val="-5"/>
          <w:w w:val="105"/>
          <w:sz w:val="17"/>
        </w:rPr>
        <w:t> </w:t>
      </w:r>
      <w:r>
        <w:rPr>
          <w:color w:val="231F20"/>
          <w:w w:val="105"/>
          <w:sz w:val="17"/>
        </w:rPr>
        <w:t>33.4.6</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UN</w:t>
      </w:r>
      <w:r>
        <w:rPr>
          <w:color w:val="231F20"/>
          <w:spacing w:val="-5"/>
          <w:w w:val="105"/>
          <w:sz w:val="17"/>
        </w:rPr>
        <w:t> </w:t>
      </w:r>
      <w:r>
        <w:rPr>
          <w:rFonts w:ascii="Arial"/>
          <w:i/>
          <w:color w:val="231F20"/>
          <w:w w:val="105"/>
          <w:sz w:val="17"/>
        </w:rPr>
        <w:t>Manual</w:t>
      </w:r>
      <w:r>
        <w:rPr>
          <w:rFonts w:ascii="Arial"/>
          <w:i/>
          <w:color w:val="231F20"/>
          <w:spacing w:val="-5"/>
          <w:w w:val="105"/>
          <w:sz w:val="17"/>
        </w:rPr>
        <w:t> </w:t>
      </w:r>
      <w:r>
        <w:rPr>
          <w:rFonts w:ascii="Arial"/>
          <w:i/>
          <w:color w:val="231F20"/>
          <w:w w:val="105"/>
          <w:sz w:val="17"/>
        </w:rPr>
        <w:t>of</w:t>
      </w:r>
      <w:r>
        <w:rPr>
          <w:rFonts w:ascii="Arial"/>
          <w:i/>
          <w:color w:val="231F20"/>
          <w:spacing w:val="-5"/>
          <w:w w:val="105"/>
          <w:sz w:val="17"/>
        </w:rPr>
        <w:t> </w:t>
      </w:r>
      <w:r>
        <w:rPr>
          <w:rFonts w:ascii="Arial"/>
          <w:i/>
          <w:color w:val="231F20"/>
          <w:w w:val="105"/>
          <w:sz w:val="17"/>
        </w:rPr>
        <w:t>Tests</w:t>
      </w:r>
      <w:r>
        <w:rPr>
          <w:rFonts w:ascii="Arial"/>
          <w:i/>
          <w:color w:val="231F20"/>
          <w:spacing w:val="-5"/>
          <w:w w:val="105"/>
          <w:sz w:val="17"/>
        </w:rPr>
        <w:t> </w:t>
      </w:r>
      <w:r>
        <w:rPr>
          <w:rFonts w:ascii="Arial"/>
          <w:i/>
          <w:color w:val="231F20"/>
          <w:w w:val="105"/>
          <w:sz w:val="17"/>
        </w:rPr>
        <w:t>and</w:t>
      </w:r>
      <w:r>
        <w:rPr>
          <w:rFonts w:ascii="Arial"/>
          <w:i/>
          <w:color w:val="231F20"/>
          <w:spacing w:val="-5"/>
          <w:w w:val="105"/>
          <w:sz w:val="17"/>
        </w:rPr>
        <w:t> </w:t>
      </w:r>
      <w:r>
        <w:rPr>
          <w:rFonts w:ascii="Arial"/>
          <w:i/>
          <w:color w:val="231F20"/>
          <w:w w:val="105"/>
          <w:sz w:val="17"/>
        </w:rPr>
        <w:t>Criteria</w:t>
      </w:r>
      <w:r>
        <w:rPr>
          <w:rFonts w:ascii="Arial"/>
          <w:i/>
          <w:color w:val="231F20"/>
          <w:spacing w:val="-5"/>
          <w:w w:val="105"/>
          <w:sz w:val="17"/>
        </w:rPr>
        <w:t> </w:t>
      </w:r>
      <w:r>
        <w:rPr>
          <w:color w:val="231F20"/>
          <w:w w:val="105"/>
          <w:sz w:val="17"/>
        </w:rPr>
        <w:t>shall</w:t>
      </w:r>
      <w:r>
        <w:rPr>
          <w:color w:val="231F20"/>
          <w:spacing w:val="-5"/>
          <w:w w:val="105"/>
          <w:sz w:val="17"/>
        </w:rPr>
        <w:t> </w:t>
      </w:r>
      <w:r>
        <w:rPr>
          <w:color w:val="231F20"/>
          <w:w w:val="105"/>
          <w:sz w:val="17"/>
        </w:rPr>
        <w:t>not</w:t>
      </w:r>
      <w:r>
        <w:rPr>
          <w:color w:val="231F20"/>
          <w:spacing w:val="-5"/>
          <w:w w:val="105"/>
          <w:sz w:val="17"/>
        </w:rPr>
        <w:t> </w:t>
      </w:r>
      <w:r>
        <w:rPr>
          <w:color w:val="231F20"/>
          <w:w w:val="105"/>
          <w:sz w:val="17"/>
        </w:rPr>
        <w:t>be used</w:t>
      </w:r>
      <w:r>
        <w:rPr>
          <w:color w:val="231F20"/>
          <w:spacing w:val="-10"/>
          <w:w w:val="105"/>
          <w:sz w:val="17"/>
        </w:rPr>
        <w:t> </w:t>
      </w:r>
      <w:r>
        <w:rPr>
          <w:color w:val="231F20"/>
          <w:w w:val="105"/>
          <w:sz w:val="17"/>
        </w:rPr>
        <w:t>to</w:t>
      </w:r>
      <w:r>
        <w:rPr>
          <w:color w:val="231F20"/>
          <w:spacing w:val="-10"/>
          <w:w w:val="105"/>
          <w:sz w:val="17"/>
        </w:rPr>
        <w:t> </w:t>
      </w:r>
      <w:r>
        <w:rPr>
          <w:color w:val="231F20"/>
          <w:w w:val="105"/>
          <w:sz w:val="17"/>
        </w:rPr>
        <w:t>exempt</w:t>
      </w:r>
      <w:r>
        <w:rPr>
          <w:color w:val="231F20"/>
          <w:spacing w:val="-10"/>
          <w:w w:val="105"/>
          <w:sz w:val="17"/>
        </w:rPr>
        <w:t> </w:t>
      </w:r>
      <w:r>
        <w:rPr>
          <w:color w:val="231F20"/>
          <w:w w:val="105"/>
          <w:sz w:val="17"/>
        </w:rPr>
        <w:t>carbon</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animal</w:t>
      </w:r>
      <w:r>
        <w:rPr>
          <w:color w:val="231F20"/>
          <w:spacing w:val="-10"/>
          <w:w w:val="105"/>
          <w:sz w:val="17"/>
        </w:rPr>
        <w:t> </w:t>
      </w:r>
      <w:r>
        <w:rPr>
          <w:color w:val="231F20"/>
          <w:w w:val="105"/>
          <w:sz w:val="17"/>
        </w:rPr>
        <w:t>or</w:t>
      </w:r>
      <w:r>
        <w:rPr>
          <w:color w:val="231F20"/>
          <w:spacing w:val="-10"/>
          <w:w w:val="105"/>
          <w:sz w:val="17"/>
        </w:rPr>
        <w:t> </w:t>
      </w:r>
      <w:r>
        <w:rPr>
          <w:color w:val="231F20"/>
          <w:w w:val="105"/>
          <w:sz w:val="17"/>
        </w:rPr>
        <w:t>vegetable</w:t>
      </w:r>
      <w:r>
        <w:rPr>
          <w:color w:val="231F20"/>
          <w:spacing w:val="-10"/>
          <w:w w:val="105"/>
          <w:sz w:val="17"/>
        </w:rPr>
        <w:t> </w:t>
      </w:r>
      <w:r>
        <w:rPr>
          <w:color w:val="231F20"/>
          <w:w w:val="105"/>
          <w:sz w:val="17"/>
        </w:rPr>
        <w:t>origin</w:t>
      </w:r>
      <w:r>
        <w:rPr>
          <w:color w:val="231F20"/>
          <w:spacing w:val="-10"/>
          <w:w w:val="105"/>
          <w:sz w:val="17"/>
        </w:rPr>
        <w:t> </w:t>
      </w:r>
      <w:r>
        <w:rPr>
          <w:color w:val="231F20"/>
          <w:w w:val="105"/>
          <w:sz w:val="17"/>
        </w:rPr>
        <w:t>(UN</w:t>
      </w:r>
      <w:r>
        <w:rPr>
          <w:color w:val="231F20"/>
          <w:spacing w:val="-10"/>
          <w:w w:val="105"/>
          <w:sz w:val="17"/>
        </w:rPr>
        <w:t> </w:t>
      </w:r>
      <w:r>
        <w:rPr>
          <w:color w:val="231F20"/>
          <w:w w:val="105"/>
          <w:sz w:val="17"/>
        </w:rPr>
        <w:t>1361)</w:t>
      </w:r>
      <w:r>
        <w:rPr>
          <w:color w:val="231F20"/>
          <w:spacing w:val="-10"/>
          <w:w w:val="105"/>
          <w:sz w:val="17"/>
        </w:rPr>
        <w:t> </w:t>
      </w:r>
      <w:r>
        <w:rPr>
          <w:color w:val="231F20"/>
          <w:w w:val="105"/>
          <w:sz w:val="17"/>
        </w:rPr>
        <w:t>from</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provisions</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this</w:t>
      </w:r>
      <w:r>
        <w:rPr>
          <w:color w:val="231F20"/>
          <w:spacing w:val="-10"/>
          <w:w w:val="105"/>
          <w:sz w:val="17"/>
        </w:rPr>
        <w:t> </w:t>
      </w:r>
      <w:r>
        <w:rPr>
          <w:color w:val="231F20"/>
          <w:w w:val="105"/>
          <w:sz w:val="17"/>
        </w:rPr>
        <w:t>Code.</w:t>
      </w:r>
    </w:p>
    <w:p>
      <w:pPr>
        <w:pStyle w:val="ListParagraph"/>
        <w:numPr>
          <w:ilvl w:val="0"/>
          <w:numId w:val="53"/>
        </w:numPr>
        <w:tabs>
          <w:tab w:pos="3010" w:val="left" w:leader="none"/>
        </w:tabs>
        <w:spacing w:line="240" w:lineRule="auto" w:before="42" w:after="0"/>
        <w:ind w:left="3010" w:right="0" w:hanging="360"/>
        <w:jc w:val="left"/>
        <w:rPr>
          <w:sz w:val="17"/>
        </w:rPr>
      </w:pPr>
      <w:r>
        <w:rPr>
          <w:color w:val="231F20"/>
          <w:w w:val="105"/>
          <w:sz w:val="17"/>
        </w:rPr>
        <w:t>Without</w:t>
      </w:r>
      <w:r>
        <w:rPr>
          <w:color w:val="231F20"/>
          <w:spacing w:val="-2"/>
          <w:w w:val="105"/>
          <w:sz w:val="17"/>
        </w:rPr>
        <w:t> </w:t>
      </w:r>
      <w:r>
        <w:rPr>
          <w:color w:val="231F20"/>
          <w:w w:val="105"/>
          <w:sz w:val="17"/>
        </w:rPr>
        <w:t>testing,</w:t>
      </w:r>
      <w:r>
        <w:rPr>
          <w:color w:val="231F20"/>
          <w:spacing w:val="-2"/>
          <w:w w:val="105"/>
          <w:sz w:val="17"/>
        </w:rPr>
        <w:t> </w:t>
      </w:r>
      <w:r>
        <w:rPr>
          <w:color w:val="231F20"/>
          <w:w w:val="105"/>
          <w:sz w:val="17"/>
        </w:rPr>
        <w:t>the</w:t>
      </w:r>
      <w:r>
        <w:rPr>
          <w:color w:val="231F20"/>
          <w:spacing w:val="-1"/>
          <w:w w:val="105"/>
          <w:sz w:val="17"/>
        </w:rPr>
        <w:t> </w:t>
      </w:r>
      <w:r>
        <w:rPr>
          <w:color w:val="231F20"/>
          <w:w w:val="105"/>
          <w:sz w:val="17"/>
        </w:rPr>
        <w:t>material</w:t>
      </w:r>
      <w:r>
        <w:rPr>
          <w:color w:val="231F20"/>
          <w:spacing w:val="-2"/>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2"/>
          <w:w w:val="105"/>
          <w:sz w:val="17"/>
        </w:rPr>
        <w:t> </w:t>
      </w:r>
      <w:r>
        <w:rPr>
          <w:color w:val="231F20"/>
          <w:w w:val="105"/>
          <w:sz w:val="17"/>
        </w:rPr>
        <w:t>assigned</w:t>
      </w:r>
      <w:r>
        <w:rPr>
          <w:color w:val="231F20"/>
          <w:spacing w:val="-1"/>
          <w:w w:val="105"/>
          <w:sz w:val="17"/>
        </w:rPr>
        <w:t> </w:t>
      </w:r>
      <w:r>
        <w:rPr>
          <w:color w:val="231F20"/>
          <w:w w:val="105"/>
          <w:sz w:val="17"/>
        </w:rPr>
        <w:t>to</w:t>
      </w:r>
      <w:r>
        <w:rPr>
          <w:color w:val="231F20"/>
          <w:spacing w:val="-2"/>
          <w:w w:val="105"/>
          <w:sz w:val="17"/>
        </w:rPr>
        <w:t> </w:t>
      </w:r>
      <w:r>
        <w:rPr>
          <w:color w:val="231F20"/>
          <w:w w:val="105"/>
          <w:sz w:val="17"/>
        </w:rPr>
        <w:t>at</w:t>
      </w:r>
      <w:r>
        <w:rPr>
          <w:color w:val="231F20"/>
          <w:spacing w:val="-1"/>
          <w:w w:val="105"/>
          <w:sz w:val="17"/>
        </w:rPr>
        <w:t> </w:t>
      </w:r>
      <w:r>
        <w:rPr>
          <w:color w:val="231F20"/>
          <w:w w:val="105"/>
          <w:sz w:val="17"/>
        </w:rPr>
        <w:t>least</w:t>
      </w:r>
      <w:r>
        <w:rPr>
          <w:color w:val="231F20"/>
          <w:spacing w:val="-2"/>
          <w:w w:val="105"/>
          <w:sz w:val="17"/>
        </w:rPr>
        <w:t> </w:t>
      </w:r>
      <w:r>
        <w:rPr>
          <w:color w:val="231F20"/>
          <w:w w:val="105"/>
          <w:sz w:val="17"/>
        </w:rPr>
        <w:t>packing</w:t>
      </w:r>
      <w:r>
        <w:rPr>
          <w:color w:val="231F20"/>
          <w:spacing w:val="-1"/>
          <w:w w:val="105"/>
          <w:sz w:val="17"/>
        </w:rPr>
        <w:t> </w:t>
      </w:r>
      <w:r>
        <w:rPr>
          <w:color w:val="231F20"/>
          <w:w w:val="105"/>
          <w:sz w:val="17"/>
        </w:rPr>
        <w:t>group</w:t>
      </w:r>
      <w:r>
        <w:rPr>
          <w:color w:val="231F20"/>
          <w:spacing w:val="-2"/>
          <w:w w:val="105"/>
          <w:sz w:val="17"/>
        </w:rPr>
        <w:t> </w:t>
      </w:r>
      <w:r>
        <w:rPr>
          <w:color w:val="231F20"/>
          <w:spacing w:val="-4"/>
          <w:w w:val="105"/>
          <w:sz w:val="17"/>
        </w:rPr>
        <w:t>III.</w:t>
      </w:r>
    </w:p>
    <w:p>
      <w:pPr>
        <w:pStyle w:val="ListParagraph"/>
        <w:numPr>
          <w:ilvl w:val="0"/>
          <w:numId w:val="53"/>
        </w:numPr>
        <w:tabs>
          <w:tab w:pos="3010" w:val="left" w:leader="none"/>
        </w:tabs>
        <w:spacing w:line="240" w:lineRule="auto" w:before="74" w:after="0"/>
        <w:ind w:left="3010" w:right="0" w:hanging="360"/>
        <w:jc w:val="left"/>
        <w:rPr>
          <w:sz w:val="17"/>
        </w:rPr>
      </w:pPr>
      <w:r>
        <w:rPr>
          <w:color w:val="231F20"/>
          <w:w w:val="105"/>
          <w:sz w:val="17"/>
        </w:rPr>
        <w:t>Unless</w:t>
      </w:r>
      <w:r>
        <w:rPr>
          <w:color w:val="231F20"/>
          <w:spacing w:val="-1"/>
          <w:w w:val="105"/>
          <w:sz w:val="17"/>
        </w:rPr>
        <w:t> </w:t>
      </w:r>
      <w:r>
        <w:rPr>
          <w:color w:val="231F20"/>
          <w:w w:val="105"/>
          <w:sz w:val="17"/>
        </w:rPr>
        <w:t>otherwise</w:t>
      </w:r>
      <w:r>
        <w:rPr>
          <w:color w:val="231F20"/>
          <w:spacing w:val="-1"/>
          <w:w w:val="105"/>
          <w:sz w:val="17"/>
        </w:rPr>
        <w:t> </w:t>
      </w:r>
      <w:r>
        <w:rPr>
          <w:color w:val="231F20"/>
          <w:w w:val="105"/>
          <w:sz w:val="17"/>
        </w:rPr>
        <w:t>approved</w:t>
      </w:r>
      <w:r>
        <w:rPr>
          <w:color w:val="231F20"/>
          <w:spacing w:val="-1"/>
          <w:w w:val="105"/>
          <w:sz w:val="17"/>
        </w:rPr>
        <w:t> </w:t>
      </w:r>
      <w:r>
        <w:rPr>
          <w:color w:val="231F20"/>
          <w:w w:val="105"/>
          <w:sz w:val="17"/>
        </w:rPr>
        <w:t>by</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competent authority,</w:t>
      </w:r>
      <w:r>
        <w:rPr>
          <w:color w:val="231F20"/>
          <w:spacing w:val="-1"/>
          <w:w w:val="105"/>
          <w:sz w:val="17"/>
        </w:rPr>
        <w:t> </w:t>
      </w:r>
      <w:r>
        <w:rPr>
          <w:color w:val="231F20"/>
          <w:w w:val="105"/>
          <w:sz w:val="17"/>
        </w:rPr>
        <w:t>the</w:t>
      </w:r>
      <w:r>
        <w:rPr>
          <w:color w:val="231F20"/>
          <w:spacing w:val="-1"/>
          <w:w w:val="105"/>
          <w:sz w:val="17"/>
        </w:rPr>
        <w:t> </w:t>
      </w:r>
      <w:r>
        <w:rPr>
          <w:color w:val="231F20"/>
          <w:w w:val="105"/>
          <w:sz w:val="17"/>
        </w:rPr>
        <w:t>following</w:t>
      </w:r>
      <w:r>
        <w:rPr>
          <w:color w:val="231F20"/>
          <w:spacing w:val="-1"/>
          <w:w w:val="105"/>
          <w:sz w:val="17"/>
        </w:rPr>
        <w:t> </w:t>
      </w:r>
      <w:r>
        <w:rPr>
          <w:color w:val="231F20"/>
          <w:w w:val="105"/>
          <w:sz w:val="17"/>
        </w:rPr>
        <w:t>provisions</w:t>
      </w:r>
      <w:r>
        <w:rPr>
          <w:color w:val="231F20"/>
          <w:spacing w:val="-1"/>
          <w:w w:val="105"/>
          <w:sz w:val="17"/>
        </w:rPr>
        <w:t> </w:t>
      </w:r>
      <w:r>
        <w:rPr>
          <w:color w:val="231F20"/>
          <w:spacing w:val="-2"/>
          <w:w w:val="105"/>
          <w:sz w:val="17"/>
        </w:rPr>
        <w:t>apply:</w:t>
      </w:r>
    </w:p>
    <w:p>
      <w:pPr>
        <w:pStyle w:val="ListParagraph"/>
        <w:numPr>
          <w:ilvl w:val="1"/>
          <w:numId w:val="53"/>
        </w:numPr>
        <w:tabs>
          <w:tab w:pos="3370" w:val="left" w:leader="none"/>
        </w:tabs>
        <w:spacing w:line="256" w:lineRule="auto" w:before="35" w:after="0"/>
        <w:ind w:left="3370" w:right="1415" w:hanging="360"/>
        <w:jc w:val="both"/>
        <w:rPr>
          <w:sz w:val="17"/>
        </w:rPr>
      </w:pPr>
      <w:r>
        <w:rPr>
          <w:color w:val="231F20"/>
          <w:w w:val="105"/>
          <w:sz w:val="17"/>
        </w:rPr>
        <w:t>after</w:t>
      </w:r>
      <w:r>
        <w:rPr>
          <w:color w:val="231F20"/>
          <w:spacing w:val="-5"/>
          <w:w w:val="105"/>
          <w:sz w:val="17"/>
        </w:rPr>
        <w:t> </w:t>
      </w:r>
      <w:r>
        <w:rPr>
          <w:color w:val="231F20"/>
          <w:w w:val="105"/>
          <w:sz w:val="17"/>
        </w:rPr>
        <w:t>production,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unpacked</w:t>
      </w:r>
      <w:r>
        <w:rPr>
          <w:color w:val="231F20"/>
          <w:spacing w:val="-5"/>
          <w:w w:val="105"/>
          <w:sz w:val="17"/>
        </w:rPr>
        <w:t> </w:t>
      </w:r>
      <w:r>
        <w:rPr>
          <w:color w:val="231F20"/>
          <w:w w:val="105"/>
          <w:sz w:val="17"/>
        </w:rPr>
        <w:t>material</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be</w:t>
      </w:r>
      <w:r>
        <w:rPr>
          <w:color w:val="231F20"/>
          <w:spacing w:val="-5"/>
          <w:w w:val="105"/>
          <w:sz w:val="17"/>
        </w:rPr>
        <w:t> </w:t>
      </w:r>
      <w:r>
        <w:rPr>
          <w:color w:val="231F20"/>
          <w:w w:val="105"/>
          <w:sz w:val="17"/>
        </w:rPr>
        <w:t>subject</w:t>
      </w:r>
      <w:r>
        <w:rPr>
          <w:color w:val="231F20"/>
          <w:spacing w:val="-5"/>
          <w:w w:val="105"/>
          <w:sz w:val="17"/>
        </w:rPr>
        <w:t> </w:t>
      </w:r>
      <w:r>
        <w:rPr>
          <w:color w:val="231F20"/>
          <w:w w:val="105"/>
          <w:sz w:val="17"/>
        </w:rPr>
        <w:t>to</w:t>
      </w:r>
      <w:r>
        <w:rPr>
          <w:color w:val="231F20"/>
          <w:spacing w:val="-5"/>
          <w:w w:val="105"/>
          <w:sz w:val="17"/>
        </w:rPr>
        <w:t> </w:t>
      </w:r>
      <w:r>
        <w:rPr>
          <w:color w:val="231F20"/>
          <w:w w:val="105"/>
          <w:sz w:val="17"/>
        </w:rPr>
        <w:t>weathering</w:t>
      </w:r>
      <w:r>
        <w:rPr>
          <w:color w:val="231F20"/>
          <w:spacing w:val="-5"/>
          <w:w w:val="105"/>
          <w:sz w:val="17"/>
        </w:rPr>
        <w:t> </w:t>
      </w:r>
      <w:r>
        <w:rPr>
          <w:color w:val="231F20"/>
          <w:w w:val="105"/>
          <w:sz w:val="17"/>
        </w:rPr>
        <w:t>(stored</w:t>
      </w:r>
      <w:r>
        <w:rPr>
          <w:color w:val="231F20"/>
          <w:spacing w:val="-5"/>
          <w:w w:val="105"/>
          <w:sz w:val="17"/>
        </w:rPr>
        <w:t> </w:t>
      </w:r>
      <w:r>
        <w:rPr>
          <w:color w:val="231F20"/>
          <w:w w:val="105"/>
          <w:sz w:val="17"/>
        </w:rPr>
        <w:t>under</w:t>
      </w:r>
      <w:r>
        <w:rPr>
          <w:color w:val="231F20"/>
          <w:spacing w:val="-5"/>
          <w:w w:val="105"/>
          <w:sz w:val="17"/>
        </w:rPr>
        <w:t> </w:t>
      </w:r>
      <w:r>
        <w:rPr>
          <w:color w:val="231F20"/>
          <w:w w:val="105"/>
          <w:sz w:val="17"/>
        </w:rPr>
        <w:t>cover, but in the open air) for a minimum period of 14 days before being packaged for transport; </w:t>
      </w:r>
      <w:r>
        <w:rPr>
          <w:color w:val="231F20"/>
          <w:spacing w:val="-6"/>
          <w:w w:val="105"/>
          <w:sz w:val="17"/>
        </w:rPr>
        <w:t>or</w:t>
      </w:r>
    </w:p>
    <w:p>
      <w:pPr>
        <w:pStyle w:val="ListParagraph"/>
        <w:numPr>
          <w:ilvl w:val="1"/>
          <w:numId w:val="53"/>
        </w:numPr>
        <w:tabs>
          <w:tab w:pos="3370" w:val="left" w:leader="none"/>
        </w:tabs>
        <w:spacing w:line="256" w:lineRule="auto" w:before="22" w:after="0"/>
        <w:ind w:left="3370" w:right="1415" w:hanging="360"/>
        <w:jc w:val="both"/>
        <w:rPr>
          <w:sz w:val="17"/>
        </w:rPr>
      </w:pPr>
      <w:r>
        <w:rPr>
          <w:color w:val="231F20"/>
          <w:w w:val="105"/>
          <w:sz w:val="17"/>
        </w:rPr>
        <w:t>after</w:t>
      </w:r>
      <w:r>
        <w:rPr>
          <w:color w:val="231F20"/>
          <w:w w:val="105"/>
          <w:sz w:val="17"/>
        </w:rPr>
        <w:t> pyrolysis,</w:t>
      </w:r>
      <w:r>
        <w:rPr>
          <w:color w:val="231F20"/>
          <w:w w:val="105"/>
          <w:sz w:val="17"/>
        </w:rPr>
        <w:t> steam</w:t>
      </w:r>
      <w:r>
        <w:rPr>
          <w:color w:val="231F20"/>
          <w:w w:val="105"/>
          <w:sz w:val="17"/>
        </w:rPr>
        <w:t> and</w:t>
      </w:r>
      <w:r>
        <w:rPr>
          <w:color w:val="231F20"/>
          <w:w w:val="105"/>
          <w:sz w:val="17"/>
        </w:rPr>
        <w:t> cooling</w:t>
      </w:r>
      <w:r>
        <w:rPr>
          <w:color w:val="231F20"/>
          <w:w w:val="105"/>
          <w:sz w:val="17"/>
        </w:rPr>
        <w:t> shall</w:t>
      </w:r>
      <w:r>
        <w:rPr>
          <w:color w:val="231F20"/>
          <w:w w:val="105"/>
          <w:sz w:val="17"/>
        </w:rPr>
        <w:t> be</w:t>
      </w:r>
      <w:r>
        <w:rPr>
          <w:color w:val="231F20"/>
          <w:w w:val="105"/>
          <w:sz w:val="17"/>
        </w:rPr>
        <w:t> applied</w:t>
      </w:r>
      <w:r>
        <w:rPr>
          <w:color w:val="231F20"/>
          <w:w w:val="105"/>
          <w:sz w:val="17"/>
        </w:rPr>
        <w:t> to</w:t>
      </w:r>
      <w:r>
        <w:rPr>
          <w:color w:val="231F20"/>
          <w:w w:val="105"/>
          <w:sz w:val="17"/>
        </w:rPr>
        <w:t> the</w:t>
      </w:r>
      <w:r>
        <w:rPr>
          <w:color w:val="231F20"/>
          <w:w w:val="105"/>
          <w:sz w:val="17"/>
        </w:rPr>
        <w:t> unpacked</w:t>
      </w:r>
      <w:r>
        <w:rPr>
          <w:color w:val="231F20"/>
          <w:w w:val="105"/>
          <w:sz w:val="17"/>
        </w:rPr>
        <w:t> material</w:t>
      </w:r>
      <w:r>
        <w:rPr>
          <w:color w:val="231F20"/>
          <w:w w:val="105"/>
          <w:sz w:val="17"/>
        </w:rPr>
        <w:t> and</w:t>
      </w:r>
      <w:r>
        <w:rPr>
          <w:color w:val="231F20"/>
          <w:w w:val="105"/>
          <w:sz w:val="17"/>
        </w:rPr>
        <w:t> the </w:t>
      </w:r>
      <w:r>
        <w:rPr>
          <w:color w:val="231F20"/>
          <w:sz w:val="17"/>
        </w:rPr>
        <w:t>material shall be packed under an inert gas atmosphere (e.g. nitrogen); packages shall then</w:t>
      </w:r>
      <w:r>
        <w:rPr>
          <w:color w:val="231F20"/>
          <w:spacing w:val="40"/>
          <w:w w:val="105"/>
          <w:sz w:val="17"/>
        </w:rPr>
        <w:t> </w:t>
      </w:r>
      <w:r>
        <w:rPr>
          <w:color w:val="231F20"/>
          <w:w w:val="105"/>
          <w:sz w:val="17"/>
        </w:rPr>
        <w:t>be stored under loose cover or in the open air for a minimum of 24 hours before transport.</w:t>
      </w:r>
    </w:p>
    <w:p>
      <w:pPr>
        <w:pStyle w:val="ListParagraph"/>
        <w:numPr>
          <w:ilvl w:val="0"/>
          <w:numId w:val="53"/>
        </w:numPr>
        <w:tabs>
          <w:tab w:pos="3010" w:val="left" w:leader="none"/>
        </w:tabs>
        <w:spacing w:line="256" w:lineRule="auto" w:before="43" w:after="0"/>
        <w:ind w:left="3010" w:right="1415" w:hanging="360"/>
        <w:jc w:val="both"/>
        <w:rPr>
          <w:sz w:val="17"/>
        </w:rPr>
      </w:pPr>
      <w:r>
        <w:rPr>
          <w:color w:val="231F20"/>
          <w:w w:val="105"/>
          <w:sz w:val="17"/>
        </w:rPr>
        <w:t>The material shall be packed into packagings only when the temperature of the material does not exceed 40°C on the day of packing.</w:t>
      </w:r>
    </w:p>
    <w:p>
      <w:pPr>
        <w:pStyle w:val="ListParagraph"/>
        <w:numPr>
          <w:ilvl w:val="0"/>
          <w:numId w:val="53"/>
        </w:numPr>
        <w:tabs>
          <w:tab w:pos="3008" w:val="left" w:leader="none"/>
          <w:tab w:pos="3010" w:val="left" w:leader="none"/>
        </w:tabs>
        <w:spacing w:line="256" w:lineRule="auto" w:before="41" w:after="0"/>
        <w:ind w:left="3010" w:right="1414" w:hanging="360"/>
        <w:jc w:val="both"/>
        <w:rPr>
          <w:sz w:val="17"/>
        </w:rPr>
      </w:pPr>
      <w:r>
        <w:rPr>
          <w:color w:val="231F20"/>
          <w:w w:val="105"/>
          <w:sz w:val="17"/>
        </w:rPr>
        <w:t>When</w:t>
      </w:r>
      <w:r>
        <w:rPr>
          <w:color w:val="231F20"/>
          <w:w w:val="105"/>
          <w:sz w:val="17"/>
        </w:rPr>
        <w:t> stowed</w:t>
      </w:r>
      <w:r>
        <w:rPr>
          <w:color w:val="231F20"/>
          <w:w w:val="105"/>
          <w:sz w:val="17"/>
        </w:rPr>
        <w:t> in</w:t>
      </w:r>
      <w:r>
        <w:rPr>
          <w:color w:val="231F20"/>
          <w:w w:val="105"/>
          <w:sz w:val="17"/>
        </w:rPr>
        <w:t> a</w:t>
      </w:r>
      <w:r>
        <w:rPr>
          <w:color w:val="231F20"/>
          <w:w w:val="105"/>
          <w:sz w:val="17"/>
        </w:rPr>
        <w:t> cargo</w:t>
      </w:r>
      <w:r>
        <w:rPr>
          <w:color w:val="231F20"/>
          <w:w w:val="105"/>
          <w:sz w:val="17"/>
        </w:rPr>
        <w:t> transport</w:t>
      </w:r>
      <w:r>
        <w:rPr>
          <w:color w:val="231F20"/>
          <w:w w:val="105"/>
          <w:sz w:val="17"/>
        </w:rPr>
        <w:t> unit,</w:t>
      </w:r>
      <w:r>
        <w:rPr>
          <w:color w:val="231F20"/>
          <w:w w:val="105"/>
          <w:sz w:val="17"/>
        </w:rPr>
        <w:t> minimum</w:t>
      </w:r>
      <w:r>
        <w:rPr>
          <w:color w:val="231F20"/>
          <w:w w:val="105"/>
          <w:sz w:val="17"/>
        </w:rPr>
        <w:t> headspace</w:t>
      </w:r>
      <w:r>
        <w:rPr>
          <w:color w:val="231F20"/>
          <w:w w:val="105"/>
          <w:sz w:val="17"/>
        </w:rPr>
        <w:t> in</w:t>
      </w:r>
      <w:r>
        <w:rPr>
          <w:color w:val="231F20"/>
          <w:w w:val="105"/>
          <w:sz w:val="17"/>
        </w:rPr>
        <w:t> the</w:t>
      </w:r>
      <w:r>
        <w:rPr>
          <w:color w:val="231F20"/>
          <w:w w:val="105"/>
          <w:sz w:val="17"/>
        </w:rPr>
        <w:t> CTU</w:t>
      </w:r>
      <w:r>
        <w:rPr>
          <w:color w:val="231F20"/>
          <w:w w:val="105"/>
          <w:sz w:val="17"/>
        </w:rPr>
        <w:t> of</w:t>
      </w:r>
      <w:r>
        <w:rPr>
          <w:color w:val="231F20"/>
          <w:w w:val="105"/>
          <w:sz w:val="17"/>
        </w:rPr>
        <w:t> 30</w:t>
      </w:r>
      <w:r>
        <w:rPr>
          <w:color w:val="231F20"/>
          <w:w w:val="105"/>
          <w:sz w:val="17"/>
        </w:rPr>
        <w:t> cm</w:t>
      </w:r>
      <w:r>
        <w:rPr>
          <w:color w:val="231F20"/>
          <w:w w:val="105"/>
          <w:sz w:val="17"/>
        </w:rPr>
        <w:t> shall</w:t>
      </w:r>
      <w:r>
        <w:rPr>
          <w:color w:val="231F20"/>
          <w:w w:val="105"/>
          <w:sz w:val="17"/>
        </w:rPr>
        <w:t> be maintained, and:</w:t>
      </w:r>
    </w:p>
    <w:p>
      <w:pPr>
        <w:pStyle w:val="ListParagraph"/>
        <w:numPr>
          <w:ilvl w:val="1"/>
          <w:numId w:val="53"/>
        </w:numPr>
        <w:tabs>
          <w:tab w:pos="3369" w:val="left" w:leader="none"/>
        </w:tabs>
        <w:spacing w:line="240" w:lineRule="auto" w:before="22" w:after="0"/>
        <w:ind w:left="3369" w:right="0" w:hanging="359"/>
        <w:jc w:val="both"/>
        <w:rPr>
          <w:sz w:val="17"/>
        </w:rPr>
      </w:pPr>
      <w:r>
        <w:rPr>
          <w:color w:val="231F20"/>
          <w:w w:val="105"/>
          <w:sz w:val="17"/>
        </w:rPr>
        <w:t>the</w:t>
      </w:r>
      <w:r>
        <w:rPr>
          <w:color w:val="231F20"/>
          <w:spacing w:val="-6"/>
          <w:w w:val="105"/>
          <w:sz w:val="17"/>
        </w:rPr>
        <w:t> </w:t>
      </w:r>
      <w:r>
        <w:rPr>
          <w:color w:val="231F20"/>
          <w:w w:val="105"/>
          <w:sz w:val="17"/>
        </w:rPr>
        <w:t>stowage</w:t>
      </w:r>
      <w:r>
        <w:rPr>
          <w:color w:val="231F20"/>
          <w:spacing w:val="-6"/>
          <w:w w:val="105"/>
          <w:sz w:val="17"/>
        </w:rPr>
        <w:t> </w:t>
      </w:r>
      <w:r>
        <w:rPr>
          <w:color w:val="231F20"/>
          <w:w w:val="105"/>
          <w:sz w:val="17"/>
        </w:rPr>
        <w:t>height</w:t>
      </w:r>
      <w:r>
        <w:rPr>
          <w:color w:val="231F20"/>
          <w:spacing w:val="-6"/>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6"/>
          <w:w w:val="105"/>
          <w:sz w:val="17"/>
        </w:rPr>
        <w:t> </w:t>
      </w:r>
      <w:r>
        <w:rPr>
          <w:color w:val="231F20"/>
          <w:w w:val="105"/>
          <w:sz w:val="17"/>
        </w:rPr>
        <w:t>package(s)</w:t>
      </w:r>
      <w:r>
        <w:rPr>
          <w:color w:val="231F20"/>
          <w:spacing w:val="-6"/>
          <w:w w:val="105"/>
          <w:sz w:val="17"/>
        </w:rPr>
        <w:t> </w:t>
      </w:r>
      <w:r>
        <w:rPr>
          <w:color w:val="231F20"/>
          <w:w w:val="105"/>
          <w:sz w:val="17"/>
        </w:rPr>
        <w:t>in</w:t>
      </w:r>
      <w:r>
        <w:rPr>
          <w:color w:val="231F20"/>
          <w:spacing w:val="-6"/>
          <w:w w:val="105"/>
          <w:sz w:val="17"/>
        </w:rPr>
        <w:t> </w:t>
      </w:r>
      <w:r>
        <w:rPr>
          <w:color w:val="231F20"/>
          <w:w w:val="105"/>
          <w:sz w:val="17"/>
        </w:rPr>
        <w:t>the</w:t>
      </w:r>
      <w:r>
        <w:rPr>
          <w:color w:val="231F20"/>
          <w:spacing w:val="-5"/>
          <w:w w:val="105"/>
          <w:sz w:val="17"/>
        </w:rPr>
        <w:t> </w:t>
      </w:r>
      <w:r>
        <w:rPr>
          <w:color w:val="231F20"/>
          <w:w w:val="105"/>
          <w:sz w:val="17"/>
        </w:rPr>
        <w:t>unit</w:t>
      </w:r>
      <w:r>
        <w:rPr>
          <w:color w:val="231F20"/>
          <w:spacing w:val="-6"/>
          <w:w w:val="105"/>
          <w:sz w:val="17"/>
        </w:rPr>
        <w:t> </w:t>
      </w:r>
      <w:r>
        <w:rPr>
          <w:color w:val="231F20"/>
          <w:w w:val="105"/>
          <w:sz w:val="17"/>
        </w:rPr>
        <w:t>should</w:t>
      </w:r>
      <w:r>
        <w:rPr>
          <w:color w:val="231F20"/>
          <w:spacing w:val="-6"/>
          <w:w w:val="105"/>
          <w:sz w:val="17"/>
        </w:rPr>
        <w:t> </w:t>
      </w:r>
      <w:r>
        <w:rPr>
          <w:color w:val="231F20"/>
          <w:w w:val="105"/>
          <w:sz w:val="17"/>
        </w:rPr>
        <w:t>not</w:t>
      </w:r>
      <w:r>
        <w:rPr>
          <w:color w:val="231F20"/>
          <w:spacing w:val="-6"/>
          <w:w w:val="105"/>
          <w:sz w:val="17"/>
        </w:rPr>
        <w:t> </w:t>
      </w:r>
      <w:r>
        <w:rPr>
          <w:color w:val="231F20"/>
          <w:w w:val="105"/>
          <w:sz w:val="17"/>
        </w:rPr>
        <w:t>exceed</w:t>
      </w:r>
      <w:r>
        <w:rPr>
          <w:color w:val="231F20"/>
          <w:spacing w:val="-5"/>
          <w:w w:val="105"/>
          <w:sz w:val="17"/>
        </w:rPr>
        <w:t> </w:t>
      </w:r>
      <w:r>
        <w:rPr>
          <w:color w:val="231F20"/>
          <w:w w:val="105"/>
          <w:sz w:val="17"/>
        </w:rPr>
        <w:t>1.5</w:t>
      </w:r>
      <w:r>
        <w:rPr>
          <w:color w:val="231F20"/>
          <w:spacing w:val="-6"/>
          <w:w w:val="105"/>
          <w:sz w:val="17"/>
        </w:rPr>
        <w:t> </w:t>
      </w:r>
      <w:r>
        <w:rPr>
          <w:color w:val="231F20"/>
          <w:w w:val="105"/>
          <w:sz w:val="17"/>
        </w:rPr>
        <w:t>m;</w:t>
      </w:r>
      <w:r>
        <w:rPr>
          <w:color w:val="231F20"/>
          <w:spacing w:val="-6"/>
          <w:w w:val="105"/>
          <w:sz w:val="17"/>
        </w:rPr>
        <w:t> </w:t>
      </w:r>
      <w:r>
        <w:rPr>
          <w:color w:val="231F20"/>
          <w:spacing w:val="-5"/>
          <w:w w:val="105"/>
          <w:sz w:val="17"/>
        </w:rPr>
        <w:t>or</w:t>
      </w:r>
    </w:p>
    <w:p>
      <w:pPr>
        <w:pStyle w:val="ListParagraph"/>
        <w:numPr>
          <w:ilvl w:val="1"/>
          <w:numId w:val="53"/>
        </w:numPr>
        <w:tabs>
          <w:tab w:pos="3370" w:val="left" w:leader="none"/>
        </w:tabs>
        <w:spacing w:line="256" w:lineRule="auto" w:before="34" w:after="0"/>
        <w:ind w:left="3370" w:right="1414" w:hanging="360"/>
        <w:jc w:val="both"/>
        <w:rPr>
          <w:sz w:val="17"/>
        </w:rPr>
      </w:pPr>
      <w:r>
        <w:rPr>
          <w:color w:val="231F20"/>
          <w:w w:val="105"/>
          <w:sz w:val="17"/>
        </w:rPr>
        <w:t>the maximum block size of the packages should be 16 m3 and a minimum of 15 cm of space between blocks should be maintained.</w:t>
      </w:r>
    </w:p>
    <w:p>
      <w:pPr>
        <w:pStyle w:val="ListParagraph"/>
        <w:numPr>
          <w:ilvl w:val="0"/>
          <w:numId w:val="52"/>
        </w:numPr>
        <w:tabs>
          <w:tab w:pos="1928" w:val="left" w:leader="none"/>
          <w:tab w:pos="2650" w:val="left" w:leader="none"/>
        </w:tabs>
        <w:spacing w:line="254" w:lineRule="auto" w:before="60" w:after="0"/>
        <w:ind w:left="2650" w:right="1415" w:hanging="961"/>
        <w:jc w:val="both"/>
        <w:rPr>
          <w:sz w:val="17"/>
        </w:rPr>
      </w:pPr>
      <w:r>
        <w:rPr>
          <w:color w:val="231F20"/>
          <w:w w:val="105"/>
          <w:sz w:val="17"/>
        </w:rPr>
        <w:t>979</w:t>
      </w:r>
      <w:r>
        <w:rPr>
          <w:color w:val="231F20"/>
          <w:spacing w:val="80"/>
          <w:w w:val="150"/>
          <w:sz w:val="17"/>
        </w:rPr>
        <w:t>  </w:t>
      </w:r>
      <w:r>
        <w:rPr>
          <w:color w:val="231F20"/>
          <w:w w:val="105"/>
          <w:sz w:val="17"/>
        </w:rPr>
        <w:t>With</w:t>
      </w:r>
      <w:r>
        <w:rPr>
          <w:color w:val="231F20"/>
          <w:spacing w:val="-2"/>
          <w:w w:val="105"/>
          <w:sz w:val="17"/>
        </w:rPr>
        <w:t> </w:t>
      </w:r>
      <w:r>
        <w:rPr>
          <w:color w:val="231F20"/>
          <w:w w:val="105"/>
          <w:sz w:val="17"/>
        </w:rPr>
        <w:t>the</w:t>
      </w:r>
      <w:r>
        <w:rPr>
          <w:color w:val="231F20"/>
          <w:spacing w:val="-2"/>
          <w:w w:val="105"/>
          <w:sz w:val="17"/>
        </w:rPr>
        <w:t> </w:t>
      </w:r>
      <w:r>
        <w:rPr>
          <w:color w:val="231F20"/>
          <w:w w:val="105"/>
          <w:sz w:val="17"/>
        </w:rPr>
        <w:t>exception</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documentation</w:t>
      </w:r>
      <w:r>
        <w:rPr>
          <w:color w:val="231F20"/>
          <w:spacing w:val="-2"/>
          <w:w w:val="105"/>
          <w:sz w:val="17"/>
        </w:rPr>
        <w:t> </w:t>
      </w:r>
      <w:r>
        <w:rPr>
          <w:color w:val="231F20"/>
          <w:w w:val="105"/>
          <w:sz w:val="17"/>
        </w:rPr>
        <w:t>requirements</w:t>
      </w:r>
      <w:r>
        <w:rPr>
          <w:color w:val="231F20"/>
          <w:spacing w:val="-2"/>
          <w:w w:val="105"/>
          <w:sz w:val="17"/>
        </w:rPr>
        <w:t> </w:t>
      </w:r>
      <w:r>
        <w:rPr>
          <w:color w:val="231F20"/>
          <w:w w:val="105"/>
          <w:sz w:val="17"/>
        </w:rPr>
        <w:t>in</w:t>
      </w:r>
      <w:r>
        <w:rPr>
          <w:color w:val="231F20"/>
          <w:spacing w:val="-2"/>
          <w:w w:val="105"/>
          <w:sz w:val="17"/>
        </w:rPr>
        <w:t> </w:t>
      </w:r>
      <w:r>
        <w:rPr>
          <w:color w:val="231F20"/>
          <w:w w:val="105"/>
          <w:sz w:val="17"/>
        </w:rPr>
        <w:t>5.4.4.2,</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provisions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this</w:t>
      </w:r>
      <w:r>
        <w:rPr>
          <w:color w:val="231F20"/>
          <w:spacing w:val="-2"/>
          <w:w w:val="105"/>
          <w:sz w:val="17"/>
        </w:rPr>
        <w:t> </w:t>
      </w:r>
      <w:r>
        <w:rPr>
          <w:color w:val="231F20"/>
          <w:w w:val="105"/>
          <w:sz w:val="17"/>
        </w:rPr>
        <w:t>Code</w:t>
      </w:r>
      <w:r>
        <w:rPr>
          <w:color w:val="231F20"/>
          <w:spacing w:val="-2"/>
          <w:w w:val="105"/>
          <w:sz w:val="17"/>
        </w:rPr>
        <w:t> </w:t>
      </w:r>
      <w:r>
        <w:rPr>
          <w:color w:val="231F20"/>
          <w:w w:val="105"/>
          <w:sz w:val="17"/>
        </w:rPr>
        <w:t>do</w:t>
      </w:r>
      <w:r>
        <w:rPr>
          <w:color w:val="231F20"/>
          <w:spacing w:val="-2"/>
          <w:w w:val="105"/>
          <w:sz w:val="17"/>
        </w:rPr>
        <w:t> </w:t>
      </w:r>
      <w:r>
        <w:rPr>
          <w:color w:val="231F20"/>
          <w:w w:val="105"/>
          <w:sz w:val="17"/>
        </w:rPr>
        <w:t>not apply to this substance when:</w:t>
      </w:r>
    </w:p>
    <w:p>
      <w:pPr>
        <w:pStyle w:val="ListParagraph"/>
        <w:numPr>
          <w:ilvl w:val="1"/>
          <w:numId w:val="52"/>
        </w:numPr>
        <w:tabs>
          <w:tab w:pos="3010" w:val="left" w:leader="none"/>
        </w:tabs>
        <w:spacing w:line="256" w:lineRule="auto" w:before="44" w:after="0"/>
        <w:ind w:left="3010" w:right="1415" w:hanging="360"/>
        <w:jc w:val="both"/>
        <w:rPr>
          <w:sz w:val="17"/>
        </w:rPr>
      </w:pPr>
      <w:r>
        <w:rPr>
          <w:color w:val="231F20"/>
          <w:w w:val="105"/>
          <w:sz w:val="17"/>
        </w:rPr>
        <w:t>it</w:t>
      </w:r>
      <w:r>
        <w:rPr>
          <w:color w:val="231F20"/>
          <w:spacing w:val="-3"/>
          <w:w w:val="105"/>
          <w:sz w:val="17"/>
        </w:rPr>
        <w:t> </w:t>
      </w:r>
      <w:r>
        <w:rPr>
          <w:color w:val="231F20"/>
          <w:w w:val="105"/>
          <w:sz w:val="17"/>
        </w:rPr>
        <w:t>is</w:t>
      </w:r>
      <w:r>
        <w:rPr>
          <w:color w:val="231F20"/>
          <w:spacing w:val="-3"/>
          <w:w w:val="105"/>
          <w:sz w:val="17"/>
        </w:rPr>
        <w:t> </w:t>
      </w:r>
      <w:r>
        <w:rPr>
          <w:color w:val="231F20"/>
          <w:w w:val="105"/>
          <w:sz w:val="17"/>
        </w:rPr>
        <w:t>accompanied</w:t>
      </w:r>
      <w:r>
        <w:rPr>
          <w:color w:val="231F20"/>
          <w:spacing w:val="-3"/>
          <w:w w:val="105"/>
          <w:sz w:val="17"/>
        </w:rPr>
        <w:t> </w:t>
      </w:r>
      <w:r>
        <w:rPr>
          <w:color w:val="231F20"/>
          <w:w w:val="105"/>
          <w:sz w:val="17"/>
        </w:rPr>
        <w:t>by</w:t>
      </w:r>
      <w:r>
        <w:rPr>
          <w:color w:val="231F20"/>
          <w:spacing w:val="-3"/>
          <w:w w:val="105"/>
          <w:sz w:val="17"/>
        </w:rPr>
        <w:t> </w:t>
      </w:r>
      <w:r>
        <w:rPr>
          <w:color w:val="231F20"/>
          <w:w w:val="105"/>
          <w:sz w:val="17"/>
        </w:rPr>
        <w:t>a</w:t>
      </w:r>
      <w:r>
        <w:rPr>
          <w:color w:val="231F20"/>
          <w:spacing w:val="-3"/>
          <w:w w:val="105"/>
          <w:sz w:val="17"/>
        </w:rPr>
        <w:t> </w:t>
      </w:r>
      <w:r>
        <w:rPr>
          <w:color w:val="231F20"/>
          <w:w w:val="105"/>
          <w:sz w:val="17"/>
        </w:rPr>
        <w:t>certificate</w:t>
      </w:r>
      <w:r>
        <w:rPr>
          <w:color w:val="231F20"/>
          <w:spacing w:val="-3"/>
          <w:w w:val="105"/>
          <w:sz w:val="17"/>
        </w:rPr>
        <w:t> </w:t>
      </w:r>
      <w:r>
        <w:rPr>
          <w:color w:val="231F20"/>
          <w:w w:val="105"/>
          <w:sz w:val="17"/>
        </w:rPr>
        <w:t>from</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shipper</w:t>
      </w:r>
      <w:r>
        <w:rPr>
          <w:color w:val="231F20"/>
          <w:spacing w:val="-3"/>
          <w:w w:val="105"/>
          <w:sz w:val="17"/>
        </w:rPr>
        <w:t> </w:t>
      </w:r>
      <w:r>
        <w:rPr>
          <w:color w:val="231F20"/>
          <w:w w:val="105"/>
          <w:sz w:val="17"/>
        </w:rPr>
        <w:t>stating</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substance</w:t>
      </w:r>
      <w:r>
        <w:rPr>
          <w:color w:val="231F20"/>
          <w:spacing w:val="-3"/>
          <w:w w:val="105"/>
          <w:sz w:val="17"/>
        </w:rPr>
        <w:t> </w:t>
      </w:r>
      <w:r>
        <w:rPr>
          <w:color w:val="231F20"/>
          <w:w w:val="105"/>
          <w:sz w:val="17"/>
        </w:rPr>
        <w:t>is</w:t>
      </w:r>
      <w:r>
        <w:rPr>
          <w:color w:val="231F20"/>
          <w:spacing w:val="-3"/>
          <w:w w:val="105"/>
          <w:sz w:val="17"/>
        </w:rPr>
        <w:t> </w:t>
      </w:r>
      <w:r>
        <w:rPr>
          <w:color w:val="231F20"/>
          <w:w w:val="105"/>
          <w:sz w:val="17"/>
        </w:rPr>
        <w:t>steam</w:t>
      </w:r>
      <w:r>
        <w:rPr>
          <w:color w:val="231F20"/>
          <w:spacing w:val="-3"/>
          <w:w w:val="105"/>
          <w:sz w:val="17"/>
        </w:rPr>
        <w:t> </w:t>
      </w:r>
      <w:r>
        <w:rPr>
          <w:color w:val="231F20"/>
          <w:w w:val="105"/>
          <w:sz w:val="17"/>
        </w:rPr>
        <w:t>activated carbon; or</w:t>
      </w:r>
    </w:p>
    <w:p>
      <w:pPr>
        <w:pStyle w:val="ListParagraph"/>
        <w:numPr>
          <w:ilvl w:val="1"/>
          <w:numId w:val="52"/>
        </w:numPr>
        <w:tabs>
          <w:tab w:pos="3010" w:val="left" w:leader="none"/>
        </w:tabs>
        <w:spacing w:line="256" w:lineRule="auto" w:before="41" w:after="0"/>
        <w:ind w:left="3010" w:right="1414" w:hanging="360"/>
        <w:jc w:val="both"/>
        <w:rPr>
          <w:sz w:val="17"/>
        </w:rPr>
      </w:pPr>
      <w:r>
        <w:rPr>
          <w:color w:val="231F20"/>
          <w:w w:val="105"/>
          <w:sz w:val="17"/>
        </w:rPr>
        <w:t>it is chemically activated carbon, which is accompanied by a certificate issued by a laboratory recognized</w:t>
      </w:r>
      <w:r>
        <w:rPr>
          <w:color w:val="231F20"/>
          <w:spacing w:val="-3"/>
          <w:w w:val="105"/>
          <w:sz w:val="17"/>
        </w:rPr>
        <w:t> </w:t>
      </w:r>
      <w:r>
        <w:rPr>
          <w:color w:val="231F20"/>
          <w:w w:val="105"/>
          <w:sz w:val="17"/>
        </w:rPr>
        <w:t>by</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competent</w:t>
      </w:r>
      <w:r>
        <w:rPr>
          <w:color w:val="231F20"/>
          <w:spacing w:val="-3"/>
          <w:w w:val="105"/>
          <w:sz w:val="17"/>
        </w:rPr>
        <w:t> </w:t>
      </w:r>
      <w:r>
        <w:rPr>
          <w:color w:val="231F20"/>
          <w:w w:val="105"/>
          <w:sz w:val="17"/>
        </w:rPr>
        <w:t>authority,</w:t>
      </w:r>
      <w:r>
        <w:rPr>
          <w:color w:val="231F20"/>
          <w:spacing w:val="-3"/>
          <w:w w:val="105"/>
          <w:sz w:val="17"/>
        </w:rPr>
        <w:t> </w:t>
      </w:r>
      <w:r>
        <w:rPr>
          <w:color w:val="231F20"/>
          <w:w w:val="105"/>
          <w:sz w:val="17"/>
        </w:rPr>
        <w:t>stating</w:t>
      </w:r>
      <w:r>
        <w:rPr>
          <w:color w:val="231F20"/>
          <w:spacing w:val="-3"/>
          <w:w w:val="105"/>
          <w:sz w:val="17"/>
        </w:rPr>
        <w:t> </w:t>
      </w:r>
      <w:r>
        <w:rPr>
          <w:color w:val="231F20"/>
          <w:w w:val="105"/>
          <w:sz w:val="17"/>
        </w:rPr>
        <w:t>that</w:t>
      </w:r>
      <w:r>
        <w:rPr>
          <w:color w:val="231F20"/>
          <w:spacing w:val="-3"/>
          <w:w w:val="105"/>
          <w:sz w:val="17"/>
        </w:rPr>
        <w:t> </w:t>
      </w:r>
      <w:r>
        <w:rPr>
          <w:color w:val="231F20"/>
          <w:w w:val="105"/>
          <w:sz w:val="17"/>
        </w:rPr>
        <w:t>the</w:t>
      </w:r>
      <w:r>
        <w:rPr>
          <w:color w:val="231F20"/>
          <w:spacing w:val="-3"/>
          <w:w w:val="105"/>
          <w:sz w:val="17"/>
        </w:rPr>
        <w:t> </w:t>
      </w:r>
      <w:r>
        <w:rPr>
          <w:color w:val="231F20"/>
          <w:w w:val="105"/>
          <w:sz w:val="17"/>
        </w:rPr>
        <w:t>substance</w:t>
      </w:r>
      <w:r>
        <w:rPr>
          <w:color w:val="231F20"/>
          <w:spacing w:val="-3"/>
          <w:w w:val="105"/>
          <w:sz w:val="17"/>
        </w:rPr>
        <w:t> </w:t>
      </w:r>
      <w:r>
        <w:rPr>
          <w:color w:val="231F20"/>
          <w:w w:val="105"/>
          <w:sz w:val="17"/>
        </w:rPr>
        <w:t>does</w:t>
      </w:r>
      <w:r>
        <w:rPr>
          <w:color w:val="231F20"/>
          <w:spacing w:val="-3"/>
          <w:w w:val="105"/>
          <w:sz w:val="17"/>
        </w:rPr>
        <w:t> </w:t>
      </w:r>
      <w:r>
        <w:rPr>
          <w:color w:val="231F20"/>
          <w:w w:val="105"/>
          <w:sz w:val="17"/>
        </w:rPr>
        <w:t>not</w:t>
      </w:r>
      <w:r>
        <w:rPr>
          <w:color w:val="231F20"/>
          <w:spacing w:val="-3"/>
          <w:w w:val="105"/>
          <w:sz w:val="17"/>
        </w:rPr>
        <w:t> </w:t>
      </w:r>
      <w:r>
        <w:rPr>
          <w:color w:val="231F20"/>
          <w:w w:val="105"/>
          <w:sz w:val="17"/>
        </w:rPr>
        <w:t>meet</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criteria</w:t>
      </w:r>
      <w:r>
        <w:rPr>
          <w:color w:val="231F20"/>
          <w:spacing w:val="-3"/>
          <w:w w:val="105"/>
          <w:sz w:val="17"/>
        </w:rPr>
        <w:t> </w:t>
      </w:r>
      <w:r>
        <w:rPr>
          <w:color w:val="231F20"/>
          <w:w w:val="105"/>
          <w:sz w:val="17"/>
        </w:rPr>
        <w:t>for class</w:t>
      </w:r>
      <w:r>
        <w:rPr>
          <w:color w:val="231F20"/>
          <w:spacing w:val="-7"/>
          <w:w w:val="105"/>
          <w:sz w:val="17"/>
        </w:rPr>
        <w:t> </w:t>
      </w:r>
      <w:r>
        <w:rPr>
          <w:color w:val="231F20"/>
          <w:w w:val="105"/>
          <w:sz w:val="17"/>
        </w:rPr>
        <w:t>4.2</w:t>
      </w:r>
      <w:r>
        <w:rPr>
          <w:color w:val="231F20"/>
          <w:spacing w:val="-7"/>
          <w:w w:val="105"/>
          <w:sz w:val="17"/>
        </w:rPr>
        <w:t> </w:t>
      </w:r>
      <w:r>
        <w:rPr>
          <w:color w:val="231F20"/>
          <w:w w:val="105"/>
          <w:sz w:val="17"/>
        </w:rPr>
        <w:t>based</w:t>
      </w:r>
      <w:r>
        <w:rPr>
          <w:color w:val="231F20"/>
          <w:spacing w:val="-7"/>
          <w:w w:val="105"/>
          <w:sz w:val="17"/>
        </w:rPr>
        <w:t> </w:t>
      </w:r>
      <w:r>
        <w:rPr>
          <w:color w:val="231F20"/>
          <w:w w:val="105"/>
          <w:sz w:val="17"/>
        </w:rPr>
        <w:t>on</w:t>
      </w:r>
      <w:r>
        <w:rPr>
          <w:color w:val="231F20"/>
          <w:spacing w:val="-7"/>
          <w:w w:val="105"/>
          <w:sz w:val="17"/>
        </w:rPr>
        <w:t> </w:t>
      </w:r>
      <w:r>
        <w:rPr>
          <w:color w:val="231F20"/>
          <w:w w:val="105"/>
          <w:sz w:val="17"/>
        </w:rPr>
        <w:t>a</w:t>
      </w:r>
      <w:r>
        <w:rPr>
          <w:color w:val="231F20"/>
          <w:spacing w:val="-7"/>
          <w:w w:val="105"/>
          <w:sz w:val="17"/>
        </w:rPr>
        <w:t> </w:t>
      </w:r>
      <w:r>
        <w:rPr>
          <w:color w:val="231F20"/>
          <w:w w:val="105"/>
          <w:sz w:val="17"/>
        </w:rPr>
        <w:t>negative</w:t>
      </w:r>
      <w:r>
        <w:rPr>
          <w:color w:val="231F20"/>
          <w:spacing w:val="-7"/>
          <w:w w:val="105"/>
          <w:sz w:val="17"/>
        </w:rPr>
        <w:t> </w:t>
      </w:r>
      <w:r>
        <w:rPr>
          <w:color w:val="231F20"/>
          <w:w w:val="105"/>
          <w:sz w:val="17"/>
        </w:rPr>
        <w:t>test</w:t>
      </w:r>
      <w:r>
        <w:rPr>
          <w:color w:val="231F20"/>
          <w:spacing w:val="-7"/>
          <w:w w:val="105"/>
          <w:sz w:val="17"/>
        </w:rPr>
        <w:t> </w:t>
      </w:r>
      <w:r>
        <w:rPr>
          <w:color w:val="231F20"/>
          <w:w w:val="105"/>
          <w:sz w:val="17"/>
        </w:rPr>
        <w:t>result</w:t>
      </w:r>
      <w:r>
        <w:rPr>
          <w:color w:val="231F20"/>
          <w:spacing w:val="-7"/>
          <w:w w:val="105"/>
          <w:sz w:val="17"/>
        </w:rPr>
        <w:t> </w:t>
      </w:r>
      <w:r>
        <w:rPr>
          <w:color w:val="231F20"/>
          <w:w w:val="105"/>
          <w:sz w:val="17"/>
        </w:rPr>
        <w:t>for</w:t>
      </w:r>
      <w:r>
        <w:rPr>
          <w:color w:val="231F20"/>
          <w:spacing w:val="-7"/>
          <w:w w:val="105"/>
          <w:sz w:val="17"/>
        </w:rPr>
        <w:t> </w:t>
      </w:r>
      <w:r>
        <w:rPr>
          <w:color w:val="231F20"/>
          <w:w w:val="105"/>
          <w:sz w:val="17"/>
        </w:rPr>
        <w:t>self-heating</w:t>
      </w:r>
      <w:r>
        <w:rPr>
          <w:color w:val="231F20"/>
          <w:spacing w:val="-7"/>
          <w:w w:val="105"/>
          <w:sz w:val="17"/>
        </w:rPr>
        <w:t> </w:t>
      </w:r>
      <w:r>
        <w:rPr>
          <w:color w:val="231F20"/>
          <w:w w:val="105"/>
          <w:sz w:val="17"/>
        </w:rPr>
        <w:t>substances</w:t>
      </w:r>
      <w:r>
        <w:rPr>
          <w:color w:val="231F20"/>
          <w:spacing w:val="-7"/>
          <w:w w:val="105"/>
          <w:sz w:val="17"/>
        </w:rPr>
        <w:t> </w:t>
      </w:r>
      <w:r>
        <w:rPr>
          <w:color w:val="231F20"/>
          <w:w w:val="105"/>
          <w:sz w:val="17"/>
        </w:rPr>
        <w:t>when</w:t>
      </w:r>
      <w:r>
        <w:rPr>
          <w:color w:val="231F20"/>
          <w:spacing w:val="-7"/>
          <w:w w:val="105"/>
          <w:sz w:val="17"/>
        </w:rPr>
        <w:t> </w:t>
      </w:r>
      <w:r>
        <w:rPr>
          <w:color w:val="231F20"/>
          <w:w w:val="105"/>
          <w:sz w:val="17"/>
        </w:rPr>
        <w:t>tested</w:t>
      </w:r>
      <w:r>
        <w:rPr>
          <w:color w:val="231F20"/>
          <w:spacing w:val="-7"/>
          <w:w w:val="105"/>
          <w:sz w:val="17"/>
        </w:rPr>
        <w:t> </w:t>
      </w:r>
      <w:r>
        <w:rPr>
          <w:color w:val="231F20"/>
          <w:w w:val="105"/>
          <w:sz w:val="17"/>
        </w:rPr>
        <w:t>in</w:t>
      </w:r>
      <w:r>
        <w:rPr>
          <w:color w:val="231F20"/>
          <w:spacing w:val="-7"/>
          <w:w w:val="105"/>
          <w:sz w:val="17"/>
        </w:rPr>
        <w:t> </w:t>
      </w:r>
      <w:r>
        <w:rPr>
          <w:color w:val="231F20"/>
          <w:w w:val="105"/>
          <w:sz w:val="17"/>
        </w:rPr>
        <w:t>accordance with the UN Manual of Tests and Criteria (see 33.4.6).</w:t>
      </w:r>
    </w:p>
    <w:sectPr>
      <w:pgSz w:w="11910" w:h="16840"/>
      <w:pgMar w:header="0" w:footer="570" w:top="0" w:bottom="76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ndara">
    <w:altName w:val="Candara"/>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367744">
              <wp:simplePos x="0" y="0"/>
              <wp:positionH relativeFrom="page">
                <wp:posOffset>899999</wp:posOffset>
              </wp:positionH>
              <wp:positionV relativeFrom="page">
                <wp:posOffset>10152002</wp:posOffset>
              </wp:positionV>
              <wp:extent cx="6120130" cy="635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120130" cy="6350"/>
                        <a:chExt cx="6120130" cy="6350"/>
                      </a:xfrm>
                    </wpg:grpSpPr>
                    <wps:wsp>
                      <wps:cNvPr id="2" name="Graphic 2"/>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s:wsp>
                      <wps:cNvPr id="3" name="Graphic 3"/>
                      <wps:cNvSpPr/>
                      <wps:spPr>
                        <a:xfrm>
                          <a:off x="2880000" y="3175"/>
                          <a:ext cx="3240405" cy="1270"/>
                        </a:xfrm>
                        <a:custGeom>
                          <a:avLst/>
                          <a:gdLst/>
                          <a:ahLst/>
                          <a:cxnLst/>
                          <a:rect l="l" t="t" r="r" b="b"/>
                          <a:pathLst>
                            <a:path w="3240405" h="0">
                              <a:moveTo>
                                <a:pt x="0" y="0"/>
                              </a:moveTo>
                              <a:lnTo>
                                <a:pt x="3239998" y="0"/>
                              </a:lnTo>
                            </a:path>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948736" id="docshapegroup1" coordorigin="1417,15987" coordsize="9638,10">
              <v:line style="position:absolute" from="1417,15992" to="5953,15992" stroked="true" strokeweight=".5pt" strokecolor="#231f20">
                <v:stroke dashstyle="solid"/>
              </v:line>
              <v:shape style="position:absolute;left:5952;top:15992;width:5103;height:2" id="docshape2" coordorigin="5953,15992" coordsize="5103,0" path="m5953,15992l11055,15992m5953,15992l11055,15992e" filled="false" stroked="true" strokeweight=".5pt" strokecolor="#231f20">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6368256">
              <wp:simplePos x="0" y="0"/>
              <wp:positionH relativeFrom="page">
                <wp:posOffset>887299</wp:posOffset>
              </wp:positionH>
              <wp:positionV relativeFrom="page">
                <wp:posOffset>10166082</wp:posOffset>
              </wp:positionV>
              <wp:extent cx="2778760" cy="1778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866096pt;margin-top:800.478943pt;width:218.8pt;height:14pt;mso-position-horizontal-relative:page;mso-position-vertical-relative:page;z-index:-16948224" type="#_x0000_t202" id="docshape3"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68768">
              <wp:simplePos x="0" y="0"/>
              <wp:positionH relativeFrom="page">
                <wp:posOffset>6774242</wp:posOffset>
              </wp:positionH>
              <wp:positionV relativeFrom="page">
                <wp:posOffset>10168114</wp:posOffset>
              </wp:positionV>
              <wp:extent cx="297180" cy="17526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97180" cy="175260"/>
                      </a:xfrm>
                      <a:prstGeom prst="rect">
                        <a:avLst/>
                      </a:prstGeom>
                    </wps:spPr>
                    <wps:txbx>
                      <w:txbxContent>
                        <w:p>
                          <w:pPr>
                            <w:spacing w:before="24"/>
                            <w:ind w:left="48" w:right="0" w:firstLine="0"/>
                            <w:jc w:val="left"/>
                            <w:rPr>
                              <w:sz w:val="20"/>
                            </w:rPr>
                          </w:pPr>
                          <w:r>
                            <w:rPr>
                              <w:color w:val="231F20"/>
                              <w:spacing w:val="-5"/>
                              <w:sz w:val="20"/>
                            </w:rPr>
                            <w:fldChar w:fldCharType="begin"/>
                          </w:r>
                          <w:r>
                            <w:rPr>
                              <w:color w:val="231F20"/>
                              <w:spacing w:val="-5"/>
                              <w:sz w:val="20"/>
                            </w:rPr>
                            <w:instrText> PAGE </w:instrText>
                          </w:r>
                          <w:r>
                            <w:rPr>
                              <w:color w:val="231F20"/>
                              <w:spacing w:val="-5"/>
                              <w:sz w:val="20"/>
                            </w:rPr>
                            <w:fldChar w:fldCharType="separate"/>
                          </w:r>
                          <w:r>
                            <w:rPr>
                              <w:color w:val="231F20"/>
                              <w:spacing w:val="-5"/>
                              <w:sz w:val="20"/>
                            </w:rPr>
                            <w:t>203</w:t>
                          </w:r>
                          <w:r>
                            <w:rPr>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533.404907pt;margin-top:800.638916pt;width:23.4pt;height:13.8pt;mso-position-horizontal-relative:page;mso-position-vertical-relative:page;z-index:-16947712" type="#_x0000_t202" id="docshape4" filled="false" stroked="false">
              <v:textbox inset="0,0,0,0">
                <w:txbxContent>
                  <w:p>
                    <w:pPr>
                      <w:spacing w:before="24"/>
                      <w:ind w:left="48" w:right="0" w:firstLine="0"/>
                      <w:jc w:val="left"/>
                      <w:rPr>
                        <w:sz w:val="20"/>
                      </w:rPr>
                    </w:pPr>
                    <w:r>
                      <w:rPr>
                        <w:color w:val="231F20"/>
                        <w:spacing w:val="-5"/>
                        <w:sz w:val="20"/>
                      </w:rPr>
                      <w:fldChar w:fldCharType="begin"/>
                    </w:r>
                    <w:r>
                      <w:rPr>
                        <w:color w:val="231F20"/>
                        <w:spacing w:val="-5"/>
                        <w:sz w:val="20"/>
                      </w:rPr>
                      <w:instrText> PAGE </w:instrText>
                    </w:r>
                    <w:r>
                      <w:rPr>
                        <w:color w:val="231F20"/>
                        <w:spacing w:val="-5"/>
                        <w:sz w:val="20"/>
                      </w:rPr>
                      <w:fldChar w:fldCharType="separate"/>
                    </w:r>
                    <w:r>
                      <w:rPr>
                        <w:color w:val="231F20"/>
                        <w:spacing w:val="-5"/>
                        <w:sz w:val="20"/>
                      </w:rPr>
                      <w:t>203</w:t>
                    </w:r>
                    <w:r>
                      <w:rPr>
                        <w:color w:val="231F20"/>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369280">
              <wp:simplePos x="0" y="0"/>
              <wp:positionH relativeFrom="page">
                <wp:posOffset>540000</wp:posOffset>
              </wp:positionH>
              <wp:positionV relativeFrom="page">
                <wp:posOffset>10152002</wp:posOffset>
              </wp:positionV>
              <wp:extent cx="6120130" cy="635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6120130" cy="6350"/>
                        <a:chExt cx="6120130" cy="6350"/>
                      </a:xfrm>
                    </wpg:grpSpPr>
                    <wps:wsp>
                      <wps:cNvPr id="7" name="Graphic 7"/>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8" name="Graphic 8"/>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947200" id="docshapegroup5"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6369792">
              <wp:simplePos x="0" y="0"/>
              <wp:positionH relativeFrom="page">
                <wp:posOffset>501900</wp:posOffset>
              </wp:positionH>
              <wp:positionV relativeFrom="page">
                <wp:posOffset>10168114</wp:posOffset>
              </wp:positionV>
              <wp:extent cx="305435" cy="17526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305435" cy="175260"/>
                      </a:xfrm>
                      <a:prstGeom prst="rect">
                        <a:avLst/>
                      </a:prstGeom>
                    </wps:spPr>
                    <wps:txbx>
                      <w:txbxContent>
                        <w:p>
                          <w:pPr>
                            <w:spacing w:before="24"/>
                            <w:ind w:left="60" w:right="0" w:firstLine="0"/>
                            <w:jc w:val="left"/>
                            <w:rPr>
                              <w:sz w:val="20"/>
                            </w:rPr>
                          </w:pPr>
                          <w:r>
                            <w:rPr>
                              <w:color w:val="231F20"/>
                              <w:spacing w:val="-5"/>
                              <w:sz w:val="20"/>
                            </w:rPr>
                            <w:fldChar w:fldCharType="begin"/>
                          </w:r>
                          <w:r>
                            <w:rPr>
                              <w:color w:val="231F20"/>
                              <w:spacing w:val="-5"/>
                              <w:sz w:val="20"/>
                            </w:rPr>
                            <w:instrText> PAGE </w:instrText>
                          </w:r>
                          <w:r>
                            <w:rPr>
                              <w:color w:val="231F20"/>
                              <w:spacing w:val="-5"/>
                              <w:sz w:val="20"/>
                            </w:rPr>
                            <w:fldChar w:fldCharType="separate"/>
                          </w:r>
                          <w:r>
                            <w:rPr>
                              <w:color w:val="231F20"/>
                              <w:spacing w:val="-5"/>
                              <w:sz w:val="20"/>
                            </w:rPr>
                            <w:t>200</w:t>
                          </w:r>
                          <w:r>
                            <w:rPr>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519699pt;margin-top:800.638916pt;width:24.05pt;height:13.8pt;mso-position-horizontal-relative:page;mso-position-vertical-relative:page;z-index:-16946688" type="#_x0000_t202" id="docshape6" filled="false" stroked="false">
              <v:textbox inset="0,0,0,0">
                <w:txbxContent>
                  <w:p>
                    <w:pPr>
                      <w:spacing w:before="24"/>
                      <w:ind w:left="60" w:right="0" w:firstLine="0"/>
                      <w:jc w:val="left"/>
                      <w:rPr>
                        <w:sz w:val="20"/>
                      </w:rPr>
                    </w:pPr>
                    <w:r>
                      <w:rPr>
                        <w:color w:val="231F20"/>
                        <w:spacing w:val="-5"/>
                        <w:sz w:val="20"/>
                      </w:rPr>
                      <w:fldChar w:fldCharType="begin"/>
                    </w:r>
                    <w:r>
                      <w:rPr>
                        <w:color w:val="231F20"/>
                        <w:spacing w:val="-5"/>
                        <w:sz w:val="20"/>
                      </w:rPr>
                      <w:instrText> PAGE </w:instrText>
                    </w:r>
                    <w:r>
                      <w:rPr>
                        <w:color w:val="231F20"/>
                        <w:spacing w:val="-5"/>
                        <w:sz w:val="20"/>
                      </w:rPr>
                      <w:fldChar w:fldCharType="separate"/>
                    </w:r>
                    <w:r>
                      <w:rPr>
                        <w:color w:val="231F20"/>
                        <w:spacing w:val="-5"/>
                        <w:sz w:val="20"/>
                      </w:rPr>
                      <w:t>200</w:t>
                    </w:r>
                    <w:r>
                      <w:rPr>
                        <w:color w:val="231F20"/>
                        <w:spacing w:val="-5"/>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370304">
              <wp:simplePos x="0" y="0"/>
              <wp:positionH relativeFrom="page">
                <wp:posOffset>3894905</wp:posOffset>
              </wp:positionH>
              <wp:positionV relativeFrom="page">
                <wp:posOffset>10166082</wp:posOffset>
              </wp:positionV>
              <wp:extent cx="2778760" cy="1778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946176" type="#_x0000_t202" id="docshape7"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9">
    <w:multiLevelType w:val="hybridMultilevel"/>
    <w:lvl w:ilvl="0">
      <w:start w:val="1"/>
      <w:numFmt w:val="decimal"/>
      <w:lvlText w:val=".%1"/>
      <w:lvlJc w:val="left"/>
      <w:pPr>
        <w:ind w:left="3010" w:hanging="360"/>
        <w:jc w:val="left"/>
      </w:pPr>
      <w:rPr>
        <w:rFonts w:hint="default" w:ascii="Arial MT" w:hAnsi="Arial MT" w:eastAsia="Arial MT" w:cs="Arial MT"/>
        <w:b w:val="0"/>
        <w:bCs w:val="0"/>
        <w:i w:val="0"/>
        <w:iCs w:val="0"/>
        <w:color w:val="231F20"/>
        <w:spacing w:val="-16"/>
        <w:w w:val="102"/>
        <w:sz w:val="17"/>
        <w:szCs w:val="17"/>
        <w:lang w:val="en-US" w:eastAsia="en-US" w:bidi="ar-SA"/>
      </w:rPr>
    </w:lvl>
    <w:lvl w:ilvl="1">
      <w:start w:val="0"/>
      <w:numFmt w:val="bullet"/>
      <w:lvlText w:val="•"/>
      <w:lvlJc w:val="left"/>
      <w:pPr>
        <w:ind w:left="3908" w:hanging="360"/>
      </w:pPr>
      <w:rPr>
        <w:rFonts w:hint="default"/>
        <w:lang w:val="en-US" w:eastAsia="en-US" w:bidi="ar-SA"/>
      </w:rPr>
    </w:lvl>
    <w:lvl w:ilvl="2">
      <w:start w:val="0"/>
      <w:numFmt w:val="bullet"/>
      <w:lvlText w:val="•"/>
      <w:lvlJc w:val="left"/>
      <w:pPr>
        <w:ind w:left="4797" w:hanging="360"/>
      </w:pPr>
      <w:rPr>
        <w:rFonts w:hint="default"/>
        <w:lang w:val="en-US" w:eastAsia="en-US" w:bidi="ar-SA"/>
      </w:rPr>
    </w:lvl>
    <w:lvl w:ilvl="3">
      <w:start w:val="0"/>
      <w:numFmt w:val="bullet"/>
      <w:lvlText w:val="•"/>
      <w:lvlJc w:val="left"/>
      <w:pPr>
        <w:ind w:left="5685" w:hanging="360"/>
      </w:pPr>
      <w:rPr>
        <w:rFonts w:hint="default"/>
        <w:lang w:val="en-US" w:eastAsia="en-US" w:bidi="ar-SA"/>
      </w:rPr>
    </w:lvl>
    <w:lvl w:ilvl="4">
      <w:start w:val="0"/>
      <w:numFmt w:val="bullet"/>
      <w:lvlText w:val="•"/>
      <w:lvlJc w:val="left"/>
      <w:pPr>
        <w:ind w:left="6574" w:hanging="360"/>
      </w:pPr>
      <w:rPr>
        <w:rFonts w:hint="default"/>
        <w:lang w:val="en-US" w:eastAsia="en-US" w:bidi="ar-SA"/>
      </w:rPr>
    </w:lvl>
    <w:lvl w:ilvl="5">
      <w:start w:val="0"/>
      <w:numFmt w:val="bullet"/>
      <w:lvlText w:val="•"/>
      <w:lvlJc w:val="left"/>
      <w:pPr>
        <w:ind w:left="7462" w:hanging="360"/>
      </w:pPr>
      <w:rPr>
        <w:rFonts w:hint="default"/>
        <w:lang w:val="en-US" w:eastAsia="en-US" w:bidi="ar-SA"/>
      </w:rPr>
    </w:lvl>
    <w:lvl w:ilvl="6">
      <w:start w:val="0"/>
      <w:numFmt w:val="bullet"/>
      <w:lvlText w:val="•"/>
      <w:lvlJc w:val="left"/>
      <w:pPr>
        <w:ind w:left="8351" w:hanging="360"/>
      </w:pPr>
      <w:rPr>
        <w:rFonts w:hint="default"/>
        <w:lang w:val="en-US" w:eastAsia="en-US" w:bidi="ar-SA"/>
      </w:rPr>
    </w:lvl>
    <w:lvl w:ilvl="7">
      <w:start w:val="0"/>
      <w:numFmt w:val="bullet"/>
      <w:lvlText w:val="•"/>
      <w:lvlJc w:val="left"/>
      <w:pPr>
        <w:ind w:left="9239" w:hanging="360"/>
      </w:pPr>
      <w:rPr>
        <w:rFonts w:hint="default"/>
        <w:lang w:val="en-US" w:eastAsia="en-US" w:bidi="ar-SA"/>
      </w:rPr>
    </w:lvl>
    <w:lvl w:ilvl="8">
      <w:start w:val="0"/>
      <w:numFmt w:val="bullet"/>
      <w:lvlText w:val="•"/>
      <w:lvlJc w:val="left"/>
      <w:pPr>
        <w:ind w:left="10128" w:hanging="360"/>
      </w:pPr>
      <w:rPr>
        <w:rFonts w:hint="default"/>
        <w:lang w:val="en-US" w:eastAsia="en-US" w:bidi="ar-SA"/>
      </w:rPr>
    </w:lvl>
  </w:abstractNum>
  <w:abstractNum w:abstractNumId="48">
    <w:multiLevelType w:val="hybridMultilevel"/>
    <w:lvl w:ilvl="0">
      <w:start w:val="0"/>
      <w:numFmt w:val="bullet"/>
      <w:lvlText w:val="–"/>
      <w:lvlJc w:val="left"/>
      <w:pPr>
        <w:ind w:left="3577" w:hanging="360"/>
      </w:pPr>
      <w:rPr>
        <w:rFonts w:hint="default" w:ascii="Arial MT" w:hAnsi="Arial MT" w:eastAsia="Arial MT" w:cs="Arial MT"/>
        <w:b w:val="0"/>
        <w:bCs w:val="0"/>
        <w:i w:val="0"/>
        <w:iCs w:val="0"/>
        <w:color w:val="231F20"/>
        <w:spacing w:val="0"/>
        <w:w w:val="92"/>
        <w:sz w:val="17"/>
        <w:szCs w:val="17"/>
        <w:lang w:val="en-US" w:eastAsia="en-US" w:bidi="ar-SA"/>
      </w:rPr>
    </w:lvl>
    <w:lvl w:ilvl="1">
      <w:start w:val="0"/>
      <w:numFmt w:val="bullet"/>
      <w:lvlText w:val="•"/>
      <w:lvlJc w:val="left"/>
      <w:pPr>
        <w:ind w:left="4412" w:hanging="360"/>
      </w:pPr>
      <w:rPr>
        <w:rFonts w:hint="default"/>
        <w:lang w:val="en-US" w:eastAsia="en-US" w:bidi="ar-SA"/>
      </w:rPr>
    </w:lvl>
    <w:lvl w:ilvl="2">
      <w:start w:val="0"/>
      <w:numFmt w:val="bullet"/>
      <w:lvlText w:val="•"/>
      <w:lvlJc w:val="left"/>
      <w:pPr>
        <w:ind w:left="5245" w:hanging="360"/>
      </w:pPr>
      <w:rPr>
        <w:rFonts w:hint="default"/>
        <w:lang w:val="en-US" w:eastAsia="en-US" w:bidi="ar-SA"/>
      </w:rPr>
    </w:lvl>
    <w:lvl w:ilvl="3">
      <w:start w:val="0"/>
      <w:numFmt w:val="bullet"/>
      <w:lvlText w:val="•"/>
      <w:lvlJc w:val="left"/>
      <w:pPr>
        <w:ind w:left="6077" w:hanging="360"/>
      </w:pPr>
      <w:rPr>
        <w:rFonts w:hint="default"/>
        <w:lang w:val="en-US" w:eastAsia="en-US" w:bidi="ar-SA"/>
      </w:rPr>
    </w:lvl>
    <w:lvl w:ilvl="4">
      <w:start w:val="0"/>
      <w:numFmt w:val="bullet"/>
      <w:lvlText w:val="•"/>
      <w:lvlJc w:val="left"/>
      <w:pPr>
        <w:ind w:left="6910" w:hanging="360"/>
      </w:pPr>
      <w:rPr>
        <w:rFonts w:hint="default"/>
        <w:lang w:val="en-US" w:eastAsia="en-US" w:bidi="ar-SA"/>
      </w:rPr>
    </w:lvl>
    <w:lvl w:ilvl="5">
      <w:start w:val="0"/>
      <w:numFmt w:val="bullet"/>
      <w:lvlText w:val="•"/>
      <w:lvlJc w:val="left"/>
      <w:pPr>
        <w:ind w:left="7742" w:hanging="360"/>
      </w:pPr>
      <w:rPr>
        <w:rFonts w:hint="default"/>
        <w:lang w:val="en-US" w:eastAsia="en-US" w:bidi="ar-SA"/>
      </w:rPr>
    </w:lvl>
    <w:lvl w:ilvl="6">
      <w:start w:val="0"/>
      <w:numFmt w:val="bullet"/>
      <w:lvlText w:val="•"/>
      <w:lvlJc w:val="left"/>
      <w:pPr>
        <w:ind w:left="8575" w:hanging="360"/>
      </w:pPr>
      <w:rPr>
        <w:rFonts w:hint="default"/>
        <w:lang w:val="en-US" w:eastAsia="en-US" w:bidi="ar-SA"/>
      </w:rPr>
    </w:lvl>
    <w:lvl w:ilvl="7">
      <w:start w:val="0"/>
      <w:numFmt w:val="bullet"/>
      <w:lvlText w:val="•"/>
      <w:lvlJc w:val="left"/>
      <w:pPr>
        <w:ind w:left="9407" w:hanging="360"/>
      </w:pPr>
      <w:rPr>
        <w:rFonts w:hint="default"/>
        <w:lang w:val="en-US" w:eastAsia="en-US" w:bidi="ar-SA"/>
      </w:rPr>
    </w:lvl>
    <w:lvl w:ilvl="8">
      <w:start w:val="0"/>
      <w:numFmt w:val="bullet"/>
      <w:lvlText w:val="•"/>
      <w:lvlJc w:val="left"/>
      <w:pPr>
        <w:ind w:left="10240" w:hanging="360"/>
      </w:pPr>
      <w:rPr>
        <w:rFonts w:hint="default"/>
        <w:lang w:val="en-US" w:eastAsia="en-US" w:bidi="ar-SA"/>
      </w:rPr>
    </w:lvl>
  </w:abstractNum>
  <w:abstractNum w:abstractNumId="47">
    <w:multiLevelType w:val="hybridMultilevel"/>
    <w:lvl w:ilvl="0">
      <w:start w:val="0"/>
      <w:numFmt w:val="bullet"/>
      <w:lvlText w:val="–"/>
      <w:lvlJc w:val="left"/>
      <w:pPr>
        <w:ind w:left="3010" w:hanging="360"/>
      </w:pPr>
      <w:rPr>
        <w:rFonts w:hint="default" w:ascii="Arial MT" w:hAnsi="Arial MT" w:eastAsia="Arial MT" w:cs="Arial MT"/>
        <w:b w:val="0"/>
        <w:bCs w:val="0"/>
        <w:i w:val="0"/>
        <w:iCs w:val="0"/>
        <w:color w:val="231F20"/>
        <w:spacing w:val="0"/>
        <w:w w:val="92"/>
        <w:sz w:val="17"/>
        <w:szCs w:val="17"/>
        <w:lang w:val="en-US" w:eastAsia="en-US" w:bidi="ar-SA"/>
      </w:rPr>
    </w:lvl>
    <w:lvl w:ilvl="1">
      <w:start w:val="0"/>
      <w:numFmt w:val="bullet"/>
      <w:lvlText w:val="•"/>
      <w:lvlJc w:val="left"/>
      <w:pPr>
        <w:ind w:left="3908" w:hanging="360"/>
      </w:pPr>
      <w:rPr>
        <w:rFonts w:hint="default"/>
        <w:lang w:val="en-US" w:eastAsia="en-US" w:bidi="ar-SA"/>
      </w:rPr>
    </w:lvl>
    <w:lvl w:ilvl="2">
      <w:start w:val="0"/>
      <w:numFmt w:val="bullet"/>
      <w:lvlText w:val="•"/>
      <w:lvlJc w:val="left"/>
      <w:pPr>
        <w:ind w:left="4797" w:hanging="360"/>
      </w:pPr>
      <w:rPr>
        <w:rFonts w:hint="default"/>
        <w:lang w:val="en-US" w:eastAsia="en-US" w:bidi="ar-SA"/>
      </w:rPr>
    </w:lvl>
    <w:lvl w:ilvl="3">
      <w:start w:val="0"/>
      <w:numFmt w:val="bullet"/>
      <w:lvlText w:val="•"/>
      <w:lvlJc w:val="left"/>
      <w:pPr>
        <w:ind w:left="5685" w:hanging="360"/>
      </w:pPr>
      <w:rPr>
        <w:rFonts w:hint="default"/>
        <w:lang w:val="en-US" w:eastAsia="en-US" w:bidi="ar-SA"/>
      </w:rPr>
    </w:lvl>
    <w:lvl w:ilvl="4">
      <w:start w:val="0"/>
      <w:numFmt w:val="bullet"/>
      <w:lvlText w:val="•"/>
      <w:lvlJc w:val="left"/>
      <w:pPr>
        <w:ind w:left="6574" w:hanging="360"/>
      </w:pPr>
      <w:rPr>
        <w:rFonts w:hint="default"/>
        <w:lang w:val="en-US" w:eastAsia="en-US" w:bidi="ar-SA"/>
      </w:rPr>
    </w:lvl>
    <w:lvl w:ilvl="5">
      <w:start w:val="0"/>
      <w:numFmt w:val="bullet"/>
      <w:lvlText w:val="•"/>
      <w:lvlJc w:val="left"/>
      <w:pPr>
        <w:ind w:left="7462" w:hanging="360"/>
      </w:pPr>
      <w:rPr>
        <w:rFonts w:hint="default"/>
        <w:lang w:val="en-US" w:eastAsia="en-US" w:bidi="ar-SA"/>
      </w:rPr>
    </w:lvl>
    <w:lvl w:ilvl="6">
      <w:start w:val="0"/>
      <w:numFmt w:val="bullet"/>
      <w:lvlText w:val="•"/>
      <w:lvlJc w:val="left"/>
      <w:pPr>
        <w:ind w:left="8351" w:hanging="360"/>
      </w:pPr>
      <w:rPr>
        <w:rFonts w:hint="default"/>
        <w:lang w:val="en-US" w:eastAsia="en-US" w:bidi="ar-SA"/>
      </w:rPr>
    </w:lvl>
    <w:lvl w:ilvl="7">
      <w:start w:val="0"/>
      <w:numFmt w:val="bullet"/>
      <w:lvlText w:val="•"/>
      <w:lvlJc w:val="left"/>
      <w:pPr>
        <w:ind w:left="9239" w:hanging="360"/>
      </w:pPr>
      <w:rPr>
        <w:rFonts w:hint="default"/>
        <w:lang w:val="en-US" w:eastAsia="en-US" w:bidi="ar-SA"/>
      </w:rPr>
    </w:lvl>
    <w:lvl w:ilvl="8">
      <w:start w:val="0"/>
      <w:numFmt w:val="bullet"/>
      <w:lvlText w:val="•"/>
      <w:lvlJc w:val="left"/>
      <w:pPr>
        <w:ind w:left="10128" w:hanging="360"/>
      </w:pPr>
      <w:rPr>
        <w:rFonts w:hint="default"/>
        <w:lang w:val="en-US" w:eastAsia="en-US" w:bidi="ar-SA"/>
      </w:rPr>
    </w:lvl>
  </w:abstractNum>
  <w:abstractNum w:abstractNumId="32">
    <w:multiLevelType w:val="hybridMultilevel"/>
    <w:lvl w:ilvl="0">
      <w:start w:val="1"/>
      <w:numFmt w:val="decimal"/>
      <w:lvlText w:val=".%1"/>
      <w:lvlJc w:val="left"/>
      <w:pPr>
        <w:ind w:left="3577" w:hanging="360"/>
        <w:jc w:val="right"/>
      </w:pPr>
      <w:rPr>
        <w:rFonts w:hint="default" w:ascii="Arial MT" w:hAnsi="Arial MT" w:eastAsia="Arial MT" w:cs="Arial MT"/>
        <w:b w:val="0"/>
        <w:bCs w:val="0"/>
        <w:i w:val="0"/>
        <w:iCs w:val="0"/>
        <w:color w:val="231F20"/>
        <w:spacing w:val="-16"/>
        <w:w w:val="102"/>
        <w:sz w:val="17"/>
        <w:szCs w:val="17"/>
        <w:lang w:val="en-US" w:eastAsia="en-US" w:bidi="ar-SA"/>
      </w:rPr>
    </w:lvl>
    <w:lvl w:ilvl="1">
      <w:start w:val="0"/>
      <w:numFmt w:val="bullet"/>
      <w:lvlText w:val="•"/>
      <w:lvlJc w:val="left"/>
      <w:pPr>
        <w:ind w:left="4412" w:hanging="360"/>
      </w:pPr>
      <w:rPr>
        <w:rFonts w:hint="default"/>
        <w:lang w:val="en-US" w:eastAsia="en-US" w:bidi="ar-SA"/>
      </w:rPr>
    </w:lvl>
    <w:lvl w:ilvl="2">
      <w:start w:val="0"/>
      <w:numFmt w:val="bullet"/>
      <w:lvlText w:val="•"/>
      <w:lvlJc w:val="left"/>
      <w:pPr>
        <w:ind w:left="5245" w:hanging="360"/>
      </w:pPr>
      <w:rPr>
        <w:rFonts w:hint="default"/>
        <w:lang w:val="en-US" w:eastAsia="en-US" w:bidi="ar-SA"/>
      </w:rPr>
    </w:lvl>
    <w:lvl w:ilvl="3">
      <w:start w:val="0"/>
      <w:numFmt w:val="bullet"/>
      <w:lvlText w:val="•"/>
      <w:lvlJc w:val="left"/>
      <w:pPr>
        <w:ind w:left="6077" w:hanging="360"/>
      </w:pPr>
      <w:rPr>
        <w:rFonts w:hint="default"/>
        <w:lang w:val="en-US" w:eastAsia="en-US" w:bidi="ar-SA"/>
      </w:rPr>
    </w:lvl>
    <w:lvl w:ilvl="4">
      <w:start w:val="0"/>
      <w:numFmt w:val="bullet"/>
      <w:lvlText w:val="•"/>
      <w:lvlJc w:val="left"/>
      <w:pPr>
        <w:ind w:left="6910" w:hanging="360"/>
      </w:pPr>
      <w:rPr>
        <w:rFonts w:hint="default"/>
        <w:lang w:val="en-US" w:eastAsia="en-US" w:bidi="ar-SA"/>
      </w:rPr>
    </w:lvl>
    <w:lvl w:ilvl="5">
      <w:start w:val="0"/>
      <w:numFmt w:val="bullet"/>
      <w:lvlText w:val="•"/>
      <w:lvlJc w:val="left"/>
      <w:pPr>
        <w:ind w:left="7742" w:hanging="360"/>
      </w:pPr>
      <w:rPr>
        <w:rFonts w:hint="default"/>
        <w:lang w:val="en-US" w:eastAsia="en-US" w:bidi="ar-SA"/>
      </w:rPr>
    </w:lvl>
    <w:lvl w:ilvl="6">
      <w:start w:val="0"/>
      <w:numFmt w:val="bullet"/>
      <w:lvlText w:val="•"/>
      <w:lvlJc w:val="left"/>
      <w:pPr>
        <w:ind w:left="8575" w:hanging="360"/>
      </w:pPr>
      <w:rPr>
        <w:rFonts w:hint="default"/>
        <w:lang w:val="en-US" w:eastAsia="en-US" w:bidi="ar-SA"/>
      </w:rPr>
    </w:lvl>
    <w:lvl w:ilvl="7">
      <w:start w:val="0"/>
      <w:numFmt w:val="bullet"/>
      <w:lvlText w:val="•"/>
      <w:lvlJc w:val="left"/>
      <w:pPr>
        <w:ind w:left="9407" w:hanging="360"/>
      </w:pPr>
      <w:rPr>
        <w:rFonts w:hint="default"/>
        <w:lang w:val="en-US" w:eastAsia="en-US" w:bidi="ar-SA"/>
      </w:rPr>
    </w:lvl>
    <w:lvl w:ilvl="8">
      <w:start w:val="0"/>
      <w:numFmt w:val="bullet"/>
      <w:lvlText w:val="•"/>
      <w:lvlJc w:val="left"/>
      <w:pPr>
        <w:ind w:left="10240" w:hanging="360"/>
      </w:pPr>
      <w:rPr>
        <w:rFonts w:hint="default"/>
        <w:lang w:val="en-US" w:eastAsia="en-US" w:bidi="ar-SA"/>
      </w:rPr>
    </w:lvl>
  </w:abstractNum>
  <w:abstractNum w:abstractNumId="11">
    <w:multiLevelType w:val="hybridMultilevel"/>
    <w:lvl w:ilvl="0">
      <w:start w:val="1"/>
      <w:numFmt w:val="decimal"/>
      <w:lvlText w:val=".%1"/>
      <w:lvlJc w:val="left"/>
      <w:pPr>
        <w:ind w:left="3010" w:hanging="360"/>
        <w:jc w:val="left"/>
      </w:pPr>
      <w:rPr>
        <w:rFonts w:hint="default" w:ascii="Arial MT" w:hAnsi="Arial MT" w:eastAsia="Arial MT" w:cs="Arial MT"/>
        <w:b w:val="0"/>
        <w:bCs w:val="0"/>
        <w:i w:val="0"/>
        <w:iCs w:val="0"/>
        <w:color w:val="231F20"/>
        <w:spacing w:val="-16"/>
        <w:w w:val="102"/>
        <w:sz w:val="17"/>
        <w:szCs w:val="17"/>
        <w:lang w:val="en-US" w:eastAsia="en-US" w:bidi="ar-SA"/>
      </w:rPr>
    </w:lvl>
    <w:lvl w:ilvl="1">
      <w:start w:val="0"/>
      <w:numFmt w:val="bullet"/>
      <w:lvlText w:val="•"/>
      <w:lvlJc w:val="left"/>
      <w:pPr>
        <w:ind w:left="3908" w:hanging="360"/>
      </w:pPr>
      <w:rPr>
        <w:rFonts w:hint="default"/>
        <w:lang w:val="en-US" w:eastAsia="en-US" w:bidi="ar-SA"/>
      </w:rPr>
    </w:lvl>
    <w:lvl w:ilvl="2">
      <w:start w:val="0"/>
      <w:numFmt w:val="bullet"/>
      <w:lvlText w:val="•"/>
      <w:lvlJc w:val="left"/>
      <w:pPr>
        <w:ind w:left="4797" w:hanging="360"/>
      </w:pPr>
      <w:rPr>
        <w:rFonts w:hint="default"/>
        <w:lang w:val="en-US" w:eastAsia="en-US" w:bidi="ar-SA"/>
      </w:rPr>
    </w:lvl>
    <w:lvl w:ilvl="3">
      <w:start w:val="0"/>
      <w:numFmt w:val="bullet"/>
      <w:lvlText w:val="•"/>
      <w:lvlJc w:val="left"/>
      <w:pPr>
        <w:ind w:left="5685" w:hanging="360"/>
      </w:pPr>
      <w:rPr>
        <w:rFonts w:hint="default"/>
        <w:lang w:val="en-US" w:eastAsia="en-US" w:bidi="ar-SA"/>
      </w:rPr>
    </w:lvl>
    <w:lvl w:ilvl="4">
      <w:start w:val="0"/>
      <w:numFmt w:val="bullet"/>
      <w:lvlText w:val="•"/>
      <w:lvlJc w:val="left"/>
      <w:pPr>
        <w:ind w:left="6574" w:hanging="360"/>
      </w:pPr>
      <w:rPr>
        <w:rFonts w:hint="default"/>
        <w:lang w:val="en-US" w:eastAsia="en-US" w:bidi="ar-SA"/>
      </w:rPr>
    </w:lvl>
    <w:lvl w:ilvl="5">
      <w:start w:val="0"/>
      <w:numFmt w:val="bullet"/>
      <w:lvlText w:val="•"/>
      <w:lvlJc w:val="left"/>
      <w:pPr>
        <w:ind w:left="7462" w:hanging="360"/>
      </w:pPr>
      <w:rPr>
        <w:rFonts w:hint="default"/>
        <w:lang w:val="en-US" w:eastAsia="en-US" w:bidi="ar-SA"/>
      </w:rPr>
    </w:lvl>
    <w:lvl w:ilvl="6">
      <w:start w:val="0"/>
      <w:numFmt w:val="bullet"/>
      <w:lvlText w:val="•"/>
      <w:lvlJc w:val="left"/>
      <w:pPr>
        <w:ind w:left="8351" w:hanging="360"/>
      </w:pPr>
      <w:rPr>
        <w:rFonts w:hint="default"/>
        <w:lang w:val="en-US" w:eastAsia="en-US" w:bidi="ar-SA"/>
      </w:rPr>
    </w:lvl>
    <w:lvl w:ilvl="7">
      <w:start w:val="0"/>
      <w:numFmt w:val="bullet"/>
      <w:lvlText w:val="•"/>
      <w:lvlJc w:val="left"/>
      <w:pPr>
        <w:ind w:left="9239" w:hanging="360"/>
      </w:pPr>
      <w:rPr>
        <w:rFonts w:hint="default"/>
        <w:lang w:val="en-US" w:eastAsia="en-US" w:bidi="ar-SA"/>
      </w:rPr>
    </w:lvl>
    <w:lvl w:ilvl="8">
      <w:start w:val="0"/>
      <w:numFmt w:val="bullet"/>
      <w:lvlText w:val="•"/>
      <w:lvlJc w:val="left"/>
      <w:pPr>
        <w:ind w:left="10128" w:hanging="360"/>
      </w:pPr>
      <w:rPr>
        <w:rFonts w:hint="default"/>
        <w:lang w:val="en-US" w:eastAsia="en-US" w:bidi="ar-SA"/>
      </w:rPr>
    </w:lvl>
  </w:abstractNum>
  <w:abstractNum w:abstractNumId="7">
    <w:multiLevelType w:val="hybridMultilevel"/>
    <w:lvl w:ilvl="0">
      <w:start w:val="1"/>
      <w:numFmt w:val="decimal"/>
      <w:lvlText w:val=".%1"/>
      <w:lvlJc w:val="left"/>
      <w:pPr>
        <w:ind w:left="3577" w:hanging="360"/>
        <w:jc w:val="left"/>
      </w:pPr>
      <w:rPr>
        <w:rFonts w:hint="default" w:ascii="Arial MT" w:hAnsi="Arial MT" w:eastAsia="Arial MT" w:cs="Arial MT"/>
        <w:b w:val="0"/>
        <w:bCs w:val="0"/>
        <w:i w:val="0"/>
        <w:iCs w:val="0"/>
        <w:color w:val="231F20"/>
        <w:spacing w:val="-16"/>
        <w:w w:val="102"/>
        <w:sz w:val="17"/>
        <w:szCs w:val="17"/>
        <w:lang w:val="en-US" w:eastAsia="en-US" w:bidi="ar-SA"/>
      </w:rPr>
    </w:lvl>
    <w:lvl w:ilvl="1">
      <w:start w:val="0"/>
      <w:numFmt w:val="bullet"/>
      <w:lvlText w:val="•"/>
      <w:lvlJc w:val="left"/>
      <w:pPr>
        <w:ind w:left="4412" w:hanging="360"/>
      </w:pPr>
      <w:rPr>
        <w:rFonts w:hint="default"/>
        <w:lang w:val="en-US" w:eastAsia="en-US" w:bidi="ar-SA"/>
      </w:rPr>
    </w:lvl>
    <w:lvl w:ilvl="2">
      <w:start w:val="0"/>
      <w:numFmt w:val="bullet"/>
      <w:lvlText w:val="•"/>
      <w:lvlJc w:val="left"/>
      <w:pPr>
        <w:ind w:left="5245" w:hanging="360"/>
      </w:pPr>
      <w:rPr>
        <w:rFonts w:hint="default"/>
        <w:lang w:val="en-US" w:eastAsia="en-US" w:bidi="ar-SA"/>
      </w:rPr>
    </w:lvl>
    <w:lvl w:ilvl="3">
      <w:start w:val="0"/>
      <w:numFmt w:val="bullet"/>
      <w:lvlText w:val="•"/>
      <w:lvlJc w:val="left"/>
      <w:pPr>
        <w:ind w:left="6077" w:hanging="360"/>
      </w:pPr>
      <w:rPr>
        <w:rFonts w:hint="default"/>
        <w:lang w:val="en-US" w:eastAsia="en-US" w:bidi="ar-SA"/>
      </w:rPr>
    </w:lvl>
    <w:lvl w:ilvl="4">
      <w:start w:val="0"/>
      <w:numFmt w:val="bullet"/>
      <w:lvlText w:val="•"/>
      <w:lvlJc w:val="left"/>
      <w:pPr>
        <w:ind w:left="6910" w:hanging="360"/>
      </w:pPr>
      <w:rPr>
        <w:rFonts w:hint="default"/>
        <w:lang w:val="en-US" w:eastAsia="en-US" w:bidi="ar-SA"/>
      </w:rPr>
    </w:lvl>
    <w:lvl w:ilvl="5">
      <w:start w:val="0"/>
      <w:numFmt w:val="bullet"/>
      <w:lvlText w:val="•"/>
      <w:lvlJc w:val="left"/>
      <w:pPr>
        <w:ind w:left="7742" w:hanging="360"/>
      </w:pPr>
      <w:rPr>
        <w:rFonts w:hint="default"/>
        <w:lang w:val="en-US" w:eastAsia="en-US" w:bidi="ar-SA"/>
      </w:rPr>
    </w:lvl>
    <w:lvl w:ilvl="6">
      <w:start w:val="0"/>
      <w:numFmt w:val="bullet"/>
      <w:lvlText w:val="•"/>
      <w:lvlJc w:val="left"/>
      <w:pPr>
        <w:ind w:left="8575" w:hanging="360"/>
      </w:pPr>
      <w:rPr>
        <w:rFonts w:hint="default"/>
        <w:lang w:val="en-US" w:eastAsia="en-US" w:bidi="ar-SA"/>
      </w:rPr>
    </w:lvl>
    <w:lvl w:ilvl="7">
      <w:start w:val="0"/>
      <w:numFmt w:val="bullet"/>
      <w:lvlText w:val="•"/>
      <w:lvlJc w:val="left"/>
      <w:pPr>
        <w:ind w:left="9407" w:hanging="360"/>
      </w:pPr>
      <w:rPr>
        <w:rFonts w:hint="default"/>
        <w:lang w:val="en-US" w:eastAsia="en-US" w:bidi="ar-SA"/>
      </w:rPr>
    </w:lvl>
    <w:lvl w:ilvl="8">
      <w:start w:val="0"/>
      <w:numFmt w:val="bullet"/>
      <w:lvlText w:val="•"/>
      <w:lvlJc w:val="left"/>
      <w:pPr>
        <w:ind w:left="10240" w:hanging="360"/>
      </w:pPr>
      <w:rPr>
        <w:rFonts w:hint="default"/>
        <w:lang w:val="en-US" w:eastAsia="en-US" w:bidi="ar-SA"/>
      </w:rPr>
    </w:lvl>
  </w:abstractNum>
  <w:abstractNum w:abstractNumId="3">
    <w:multiLevelType w:val="hybridMultilevel"/>
    <w:lvl w:ilvl="0">
      <w:start w:val="5"/>
      <w:numFmt w:val="decimal"/>
      <w:lvlText w:val=".%1"/>
      <w:lvlJc w:val="left"/>
      <w:pPr>
        <w:ind w:left="3010" w:hanging="360"/>
        <w:jc w:val="left"/>
      </w:pPr>
      <w:rPr>
        <w:rFonts w:hint="default" w:ascii="Arial MT" w:hAnsi="Arial MT" w:eastAsia="Arial MT" w:cs="Arial MT"/>
        <w:b w:val="0"/>
        <w:bCs w:val="0"/>
        <w:i w:val="0"/>
        <w:iCs w:val="0"/>
        <w:color w:val="231F20"/>
        <w:spacing w:val="0"/>
        <w:w w:val="102"/>
        <w:sz w:val="17"/>
        <w:szCs w:val="17"/>
        <w:lang w:val="en-US" w:eastAsia="en-US" w:bidi="ar-SA"/>
      </w:rPr>
    </w:lvl>
    <w:lvl w:ilvl="1">
      <w:start w:val="1"/>
      <w:numFmt w:val="decimal"/>
      <w:lvlText w:val=".%2"/>
      <w:lvlJc w:val="left"/>
      <w:pPr>
        <w:ind w:left="3250" w:hanging="240"/>
        <w:jc w:val="left"/>
      </w:pPr>
      <w:rPr>
        <w:rFonts w:hint="default" w:ascii="Arial MT" w:hAnsi="Arial MT" w:eastAsia="Arial MT" w:cs="Arial MT"/>
        <w:b w:val="0"/>
        <w:bCs w:val="0"/>
        <w:i w:val="0"/>
        <w:iCs w:val="0"/>
        <w:color w:val="231F20"/>
        <w:spacing w:val="-16"/>
        <w:w w:val="102"/>
        <w:sz w:val="17"/>
        <w:szCs w:val="17"/>
        <w:lang w:val="en-US" w:eastAsia="en-US" w:bidi="ar-SA"/>
      </w:rPr>
    </w:lvl>
    <w:lvl w:ilvl="2">
      <w:start w:val="0"/>
      <w:numFmt w:val="bullet"/>
      <w:lvlText w:val="•"/>
      <w:lvlJc w:val="left"/>
      <w:pPr>
        <w:ind w:left="4220" w:hanging="240"/>
      </w:pPr>
      <w:rPr>
        <w:rFonts w:hint="default"/>
        <w:lang w:val="en-US" w:eastAsia="en-US" w:bidi="ar-SA"/>
      </w:rPr>
    </w:lvl>
    <w:lvl w:ilvl="3">
      <w:start w:val="0"/>
      <w:numFmt w:val="bullet"/>
      <w:lvlText w:val="•"/>
      <w:lvlJc w:val="left"/>
      <w:pPr>
        <w:ind w:left="5181" w:hanging="240"/>
      </w:pPr>
      <w:rPr>
        <w:rFonts w:hint="default"/>
        <w:lang w:val="en-US" w:eastAsia="en-US" w:bidi="ar-SA"/>
      </w:rPr>
    </w:lvl>
    <w:lvl w:ilvl="4">
      <w:start w:val="0"/>
      <w:numFmt w:val="bullet"/>
      <w:lvlText w:val="•"/>
      <w:lvlJc w:val="left"/>
      <w:pPr>
        <w:ind w:left="6141" w:hanging="240"/>
      </w:pPr>
      <w:rPr>
        <w:rFonts w:hint="default"/>
        <w:lang w:val="en-US" w:eastAsia="en-US" w:bidi="ar-SA"/>
      </w:rPr>
    </w:lvl>
    <w:lvl w:ilvl="5">
      <w:start w:val="0"/>
      <w:numFmt w:val="bullet"/>
      <w:lvlText w:val="•"/>
      <w:lvlJc w:val="left"/>
      <w:pPr>
        <w:ind w:left="7102" w:hanging="240"/>
      </w:pPr>
      <w:rPr>
        <w:rFonts w:hint="default"/>
        <w:lang w:val="en-US" w:eastAsia="en-US" w:bidi="ar-SA"/>
      </w:rPr>
    </w:lvl>
    <w:lvl w:ilvl="6">
      <w:start w:val="0"/>
      <w:numFmt w:val="bullet"/>
      <w:lvlText w:val="•"/>
      <w:lvlJc w:val="left"/>
      <w:pPr>
        <w:ind w:left="8063" w:hanging="240"/>
      </w:pPr>
      <w:rPr>
        <w:rFonts w:hint="default"/>
        <w:lang w:val="en-US" w:eastAsia="en-US" w:bidi="ar-SA"/>
      </w:rPr>
    </w:lvl>
    <w:lvl w:ilvl="7">
      <w:start w:val="0"/>
      <w:numFmt w:val="bullet"/>
      <w:lvlText w:val="•"/>
      <w:lvlJc w:val="left"/>
      <w:pPr>
        <w:ind w:left="9023" w:hanging="240"/>
      </w:pPr>
      <w:rPr>
        <w:rFonts w:hint="default"/>
        <w:lang w:val="en-US" w:eastAsia="en-US" w:bidi="ar-SA"/>
      </w:rPr>
    </w:lvl>
    <w:lvl w:ilvl="8">
      <w:start w:val="0"/>
      <w:numFmt w:val="bullet"/>
      <w:lvlText w:val="•"/>
      <w:lvlJc w:val="left"/>
      <w:pPr>
        <w:ind w:left="9984" w:hanging="240"/>
      </w:pPr>
      <w:rPr>
        <w:rFonts w:hint="default"/>
        <w:lang w:val="en-US" w:eastAsia="en-US" w:bidi="ar-SA"/>
      </w:rPr>
    </w:lvl>
  </w:abstractNum>
  <w:abstractNum w:abstractNumId="52">
    <w:multiLevelType w:val="hybridMultilevel"/>
    <w:lvl w:ilvl="0">
      <w:start w:val="2"/>
      <w:numFmt w:val="decimal"/>
      <w:lvlText w:val=".%1"/>
      <w:lvlJc w:val="left"/>
      <w:pPr>
        <w:ind w:left="3010" w:hanging="360"/>
        <w:jc w:val="left"/>
      </w:pPr>
      <w:rPr>
        <w:rFonts w:hint="default" w:ascii="Arial MT" w:hAnsi="Arial MT" w:eastAsia="Arial MT" w:cs="Arial MT"/>
        <w:b w:val="0"/>
        <w:bCs w:val="0"/>
        <w:i w:val="0"/>
        <w:iCs w:val="0"/>
        <w:color w:val="231F20"/>
        <w:spacing w:val="0"/>
        <w:w w:val="102"/>
        <w:sz w:val="17"/>
        <w:szCs w:val="17"/>
        <w:lang w:val="en-US" w:eastAsia="en-US" w:bidi="ar-SA"/>
      </w:rPr>
    </w:lvl>
    <w:lvl w:ilvl="1">
      <w:start w:val="1"/>
      <w:numFmt w:val="decimal"/>
      <w:lvlText w:val=".%2"/>
      <w:lvlJc w:val="left"/>
      <w:pPr>
        <w:ind w:left="3370" w:hanging="360"/>
        <w:jc w:val="left"/>
      </w:pPr>
      <w:rPr>
        <w:rFonts w:hint="default" w:ascii="Arial MT" w:hAnsi="Arial MT" w:eastAsia="Arial MT" w:cs="Arial MT"/>
        <w:b w:val="0"/>
        <w:bCs w:val="0"/>
        <w:i w:val="0"/>
        <w:iCs w:val="0"/>
        <w:color w:val="231F20"/>
        <w:spacing w:val="-16"/>
        <w:w w:val="102"/>
        <w:sz w:val="17"/>
        <w:szCs w:val="17"/>
        <w:lang w:val="en-US" w:eastAsia="en-US" w:bidi="ar-SA"/>
      </w:rPr>
    </w:lvl>
    <w:lvl w:ilvl="2">
      <w:start w:val="0"/>
      <w:numFmt w:val="bullet"/>
      <w:lvlText w:val="•"/>
      <w:lvlJc w:val="left"/>
      <w:pPr>
        <w:ind w:left="4327" w:hanging="360"/>
      </w:pPr>
      <w:rPr>
        <w:rFonts w:hint="default"/>
        <w:lang w:val="en-US" w:eastAsia="en-US" w:bidi="ar-SA"/>
      </w:rPr>
    </w:lvl>
    <w:lvl w:ilvl="3">
      <w:start w:val="0"/>
      <w:numFmt w:val="bullet"/>
      <w:lvlText w:val="•"/>
      <w:lvlJc w:val="left"/>
      <w:pPr>
        <w:ind w:left="5274" w:hanging="360"/>
      </w:pPr>
      <w:rPr>
        <w:rFonts w:hint="default"/>
        <w:lang w:val="en-US" w:eastAsia="en-US" w:bidi="ar-SA"/>
      </w:rPr>
    </w:lvl>
    <w:lvl w:ilvl="4">
      <w:start w:val="0"/>
      <w:numFmt w:val="bullet"/>
      <w:lvlText w:val="•"/>
      <w:lvlJc w:val="left"/>
      <w:pPr>
        <w:ind w:left="6221" w:hanging="360"/>
      </w:pPr>
      <w:rPr>
        <w:rFonts w:hint="default"/>
        <w:lang w:val="en-US" w:eastAsia="en-US" w:bidi="ar-SA"/>
      </w:rPr>
    </w:lvl>
    <w:lvl w:ilvl="5">
      <w:start w:val="0"/>
      <w:numFmt w:val="bullet"/>
      <w:lvlText w:val="•"/>
      <w:lvlJc w:val="left"/>
      <w:pPr>
        <w:ind w:left="7169" w:hanging="360"/>
      </w:pPr>
      <w:rPr>
        <w:rFonts w:hint="default"/>
        <w:lang w:val="en-US" w:eastAsia="en-US" w:bidi="ar-SA"/>
      </w:rPr>
    </w:lvl>
    <w:lvl w:ilvl="6">
      <w:start w:val="0"/>
      <w:numFmt w:val="bullet"/>
      <w:lvlText w:val="•"/>
      <w:lvlJc w:val="left"/>
      <w:pPr>
        <w:ind w:left="8116" w:hanging="360"/>
      </w:pPr>
      <w:rPr>
        <w:rFonts w:hint="default"/>
        <w:lang w:val="en-US" w:eastAsia="en-US" w:bidi="ar-SA"/>
      </w:rPr>
    </w:lvl>
    <w:lvl w:ilvl="7">
      <w:start w:val="0"/>
      <w:numFmt w:val="bullet"/>
      <w:lvlText w:val="•"/>
      <w:lvlJc w:val="left"/>
      <w:pPr>
        <w:ind w:left="9063" w:hanging="360"/>
      </w:pPr>
      <w:rPr>
        <w:rFonts w:hint="default"/>
        <w:lang w:val="en-US" w:eastAsia="en-US" w:bidi="ar-SA"/>
      </w:rPr>
    </w:lvl>
    <w:lvl w:ilvl="8">
      <w:start w:val="0"/>
      <w:numFmt w:val="bullet"/>
      <w:lvlText w:val="•"/>
      <w:lvlJc w:val="left"/>
      <w:pPr>
        <w:ind w:left="10010" w:hanging="360"/>
      </w:pPr>
      <w:rPr>
        <w:rFonts w:hint="default"/>
        <w:lang w:val="en-US" w:eastAsia="en-US" w:bidi="ar-SA"/>
      </w:rPr>
    </w:lvl>
  </w:abstractNum>
  <w:abstractNum w:abstractNumId="51">
    <w:multiLevelType w:val="hybridMultilevel"/>
    <w:lvl w:ilvl="0">
      <w:start w:val="0"/>
      <w:numFmt w:val="bullet"/>
      <w:lvlText w:val="■"/>
      <w:lvlJc w:val="left"/>
      <w:pPr>
        <w:ind w:left="3010" w:hanging="241"/>
      </w:pPr>
      <w:rPr>
        <w:rFonts w:hint="default" w:ascii="Cambria" w:hAnsi="Cambria" w:eastAsia="Cambria" w:cs="Cambria"/>
        <w:b w:val="0"/>
        <w:bCs w:val="0"/>
        <w:i w:val="0"/>
        <w:iCs w:val="0"/>
        <w:color w:val="231F20"/>
        <w:spacing w:val="0"/>
        <w:w w:val="94"/>
        <w:sz w:val="17"/>
        <w:szCs w:val="17"/>
        <w:lang w:val="en-US" w:eastAsia="en-US" w:bidi="ar-SA"/>
      </w:rPr>
    </w:lvl>
    <w:lvl w:ilvl="1">
      <w:start w:val="1"/>
      <w:numFmt w:val="decimal"/>
      <w:lvlText w:val=".%2"/>
      <w:lvlJc w:val="left"/>
      <w:pPr>
        <w:ind w:left="3010" w:hanging="360"/>
        <w:jc w:val="left"/>
      </w:pPr>
      <w:rPr>
        <w:rFonts w:hint="default" w:ascii="Arial MT" w:hAnsi="Arial MT" w:eastAsia="Arial MT" w:cs="Arial MT"/>
        <w:b w:val="0"/>
        <w:bCs w:val="0"/>
        <w:i w:val="0"/>
        <w:iCs w:val="0"/>
        <w:color w:val="231F20"/>
        <w:spacing w:val="-16"/>
        <w:w w:val="102"/>
        <w:sz w:val="17"/>
        <w:szCs w:val="17"/>
        <w:lang w:val="en-US" w:eastAsia="en-US" w:bidi="ar-SA"/>
      </w:rPr>
    </w:lvl>
    <w:lvl w:ilvl="2">
      <w:start w:val="0"/>
      <w:numFmt w:val="bullet"/>
      <w:lvlText w:val="•"/>
      <w:lvlJc w:val="left"/>
      <w:pPr>
        <w:ind w:left="4797" w:hanging="360"/>
      </w:pPr>
      <w:rPr>
        <w:rFonts w:hint="default"/>
        <w:lang w:val="en-US" w:eastAsia="en-US" w:bidi="ar-SA"/>
      </w:rPr>
    </w:lvl>
    <w:lvl w:ilvl="3">
      <w:start w:val="0"/>
      <w:numFmt w:val="bullet"/>
      <w:lvlText w:val="•"/>
      <w:lvlJc w:val="left"/>
      <w:pPr>
        <w:ind w:left="5685" w:hanging="360"/>
      </w:pPr>
      <w:rPr>
        <w:rFonts w:hint="default"/>
        <w:lang w:val="en-US" w:eastAsia="en-US" w:bidi="ar-SA"/>
      </w:rPr>
    </w:lvl>
    <w:lvl w:ilvl="4">
      <w:start w:val="0"/>
      <w:numFmt w:val="bullet"/>
      <w:lvlText w:val="•"/>
      <w:lvlJc w:val="left"/>
      <w:pPr>
        <w:ind w:left="6574" w:hanging="360"/>
      </w:pPr>
      <w:rPr>
        <w:rFonts w:hint="default"/>
        <w:lang w:val="en-US" w:eastAsia="en-US" w:bidi="ar-SA"/>
      </w:rPr>
    </w:lvl>
    <w:lvl w:ilvl="5">
      <w:start w:val="0"/>
      <w:numFmt w:val="bullet"/>
      <w:lvlText w:val="•"/>
      <w:lvlJc w:val="left"/>
      <w:pPr>
        <w:ind w:left="7462" w:hanging="360"/>
      </w:pPr>
      <w:rPr>
        <w:rFonts w:hint="default"/>
        <w:lang w:val="en-US" w:eastAsia="en-US" w:bidi="ar-SA"/>
      </w:rPr>
    </w:lvl>
    <w:lvl w:ilvl="6">
      <w:start w:val="0"/>
      <w:numFmt w:val="bullet"/>
      <w:lvlText w:val="•"/>
      <w:lvlJc w:val="left"/>
      <w:pPr>
        <w:ind w:left="8351" w:hanging="360"/>
      </w:pPr>
      <w:rPr>
        <w:rFonts w:hint="default"/>
        <w:lang w:val="en-US" w:eastAsia="en-US" w:bidi="ar-SA"/>
      </w:rPr>
    </w:lvl>
    <w:lvl w:ilvl="7">
      <w:start w:val="0"/>
      <w:numFmt w:val="bullet"/>
      <w:lvlText w:val="•"/>
      <w:lvlJc w:val="left"/>
      <w:pPr>
        <w:ind w:left="9239" w:hanging="360"/>
      </w:pPr>
      <w:rPr>
        <w:rFonts w:hint="default"/>
        <w:lang w:val="en-US" w:eastAsia="en-US" w:bidi="ar-SA"/>
      </w:rPr>
    </w:lvl>
    <w:lvl w:ilvl="8">
      <w:start w:val="0"/>
      <w:numFmt w:val="bullet"/>
      <w:lvlText w:val="•"/>
      <w:lvlJc w:val="left"/>
      <w:pPr>
        <w:ind w:left="10128" w:hanging="360"/>
      </w:pPr>
      <w:rPr>
        <w:rFonts w:hint="default"/>
        <w:lang w:val="en-US" w:eastAsia="en-US" w:bidi="ar-SA"/>
      </w:rPr>
    </w:lvl>
  </w:abstractNum>
  <w:abstractNum w:abstractNumId="50">
    <w:multiLevelType w:val="hybridMultilevel"/>
    <w:lvl w:ilvl="0">
      <w:start w:val="0"/>
      <w:numFmt w:val="bullet"/>
      <w:lvlText w:val="■"/>
      <w:lvlJc w:val="left"/>
      <w:pPr>
        <w:ind w:left="3010" w:hanging="240"/>
      </w:pPr>
      <w:rPr>
        <w:rFonts w:hint="default" w:ascii="Cambria" w:hAnsi="Cambria" w:eastAsia="Cambria" w:cs="Cambria"/>
        <w:b w:val="0"/>
        <w:bCs w:val="0"/>
        <w:i w:val="0"/>
        <w:iCs w:val="0"/>
        <w:color w:val="231F20"/>
        <w:spacing w:val="0"/>
        <w:w w:val="94"/>
        <w:sz w:val="17"/>
        <w:szCs w:val="17"/>
        <w:lang w:val="en-US" w:eastAsia="en-US" w:bidi="ar-SA"/>
      </w:rPr>
    </w:lvl>
    <w:lvl w:ilvl="1">
      <w:start w:val="1"/>
      <w:numFmt w:val="decimal"/>
      <w:lvlText w:val=".%2"/>
      <w:lvlJc w:val="left"/>
      <w:pPr>
        <w:ind w:left="3010" w:hanging="360"/>
        <w:jc w:val="left"/>
      </w:pPr>
      <w:rPr>
        <w:rFonts w:hint="default" w:ascii="Arial MT" w:hAnsi="Arial MT" w:eastAsia="Arial MT" w:cs="Arial MT"/>
        <w:b w:val="0"/>
        <w:bCs w:val="0"/>
        <w:i w:val="0"/>
        <w:iCs w:val="0"/>
        <w:color w:val="231F20"/>
        <w:spacing w:val="-16"/>
        <w:w w:val="102"/>
        <w:sz w:val="17"/>
        <w:szCs w:val="17"/>
        <w:lang w:val="en-US" w:eastAsia="en-US" w:bidi="ar-SA"/>
      </w:rPr>
    </w:lvl>
    <w:lvl w:ilvl="2">
      <w:start w:val="0"/>
      <w:numFmt w:val="bullet"/>
      <w:lvlText w:val="•"/>
      <w:lvlJc w:val="left"/>
      <w:pPr>
        <w:ind w:left="4797" w:hanging="360"/>
      </w:pPr>
      <w:rPr>
        <w:rFonts w:hint="default"/>
        <w:lang w:val="en-US" w:eastAsia="en-US" w:bidi="ar-SA"/>
      </w:rPr>
    </w:lvl>
    <w:lvl w:ilvl="3">
      <w:start w:val="0"/>
      <w:numFmt w:val="bullet"/>
      <w:lvlText w:val="•"/>
      <w:lvlJc w:val="left"/>
      <w:pPr>
        <w:ind w:left="5685" w:hanging="360"/>
      </w:pPr>
      <w:rPr>
        <w:rFonts w:hint="default"/>
        <w:lang w:val="en-US" w:eastAsia="en-US" w:bidi="ar-SA"/>
      </w:rPr>
    </w:lvl>
    <w:lvl w:ilvl="4">
      <w:start w:val="0"/>
      <w:numFmt w:val="bullet"/>
      <w:lvlText w:val="•"/>
      <w:lvlJc w:val="left"/>
      <w:pPr>
        <w:ind w:left="6574" w:hanging="360"/>
      </w:pPr>
      <w:rPr>
        <w:rFonts w:hint="default"/>
        <w:lang w:val="en-US" w:eastAsia="en-US" w:bidi="ar-SA"/>
      </w:rPr>
    </w:lvl>
    <w:lvl w:ilvl="5">
      <w:start w:val="0"/>
      <w:numFmt w:val="bullet"/>
      <w:lvlText w:val="•"/>
      <w:lvlJc w:val="left"/>
      <w:pPr>
        <w:ind w:left="7462" w:hanging="360"/>
      </w:pPr>
      <w:rPr>
        <w:rFonts w:hint="default"/>
        <w:lang w:val="en-US" w:eastAsia="en-US" w:bidi="ar-SA"/>
      </w:rPr>
    </w:lvl>
    <w:lvl w:ilvl="6">
      <w:start w:val="0"/>
      <w:numFmt w:val="bullet"/>
      <w:lvlText w:val="•"/>
      <w:lvlJc w:val="left"/>
      <w:pPr>
        <w:ind w:left="8351" w:hanging="360"/>
      </w:pPr>
      <w:rPr>
        <w:rFonts w:hint="default"/>
        <w:lang w:val="en-US" w:eastAsia="en-US" w:bidi="ar-SA"/>
      </w:rPr>
    </w:lvl>
    <w:lvl w:ilvl="7">
      <w:start w:val="0"/>
      <w:numFmt w:val="bullet"/>
      <w:lvlText w:val="•"/>
      <w:lvlJc w:val="left"/>
      <w:pPr>
        <w:ind w:left="9239" w:hanging="360"/>
      </w:pPr>
      <w:rPr>
        <w:rFonts w:hint="default"/>
        <w:lang w:val="en-US" w:eastAsia="en-US" w:bidi="ar-SA"/>
      </w:rPr>
    </w:lvl>
    <w:lvl w:ilvl="8">
      <w:start w:val="0"/>
      <w:numFmt w:val="bullet"/>
      <w:lvlText w:val="•"/>
      <w:lvlJc w:val="left"/>
      <w:pPr>
        <w:ind w:left="10128" w:hanging="360"/>
      </w:pPr>
      <w:rPr>
        <w:rFonts w:hint="default"/>
        <w:lang w:val="en-US" w:eastAsia="en-US" w:bidi="ar-SA"/>
      </w:rPr>
    </w:lvl>
  </w:abstractNum>
  <w:abstractNum w:abstractNumId="46">
    <w:multiLevelType w:val="hybridMultilevel"/>
    <w:lvl w:ilvl="0">
      <w:start w:val="0"/>
      <w:numFmt w:val="bullet"/>
      <w:lvlText w:val="■"/>
      <w:lvlJc w:val="left"/>
      <w:pPr>
        <w:ind w:left="2650" w:hanging="241"/>
      </w:pPr>
      <w:rPr>
        <w:rFonts w:hint="default" w:ascii="Cambria" w:hAnsi="Cambria" w:eastAsia="Cambria" w:cs="Cambria"/>
        <w:b w:val="0"/>
        <w:bCs w:val="0"/>
        <w:i w:val="0"/>
        <w:iCs w:val="0"/>
        <w:color w:val="231F20"/>
        <w:spacing w:val="0"/>
        <w:w w:val="94"/>
        <w:sz w:val="17"/>
        <w:szCs w:val="17"/>
        <w:lang w:val="en-US" w:eastAsia="en-US" w:bidi="ar-SA"/>
      </w:rPr>
    </w:lvl>
    <w:lvl w:ilvl="1">
      <w:start w:val="0"/>
      <w:numFmt w:val="bullet"/>
      <w:lvlText w:val="•"/>
      <w:lvlJc w:val="left"/>
      <w:pPr>
        <w:ind w:left="3584" w:hanging="241"/>
      </w:pPr>
      <w:rPr>
        <w:rFonts w:hint="default"/>
        <w:lang w:val="en-US" w:eastAsia="en-US" w:bidi="ar-SA"/>
      </w:rPr>
    </w:lvl>
    <w:lvl w:ilvl="2">
      <w:start w:val="0"/>
      <w:numFmt w:val="bullet"/>
      <w:lvlText w:val="•"/>
      <w:lvlJc w:val="left"/>
      <w:pPr>
        <w:ind w:left="4509" w:hanging="241"/>
      </w:pPr>
      <w:rPr>
        <w:rFonts w:hint="default"/>
        <w:lang w:val="en-US" w:eastAsia="en-US" w:bidi="ar-SA"/>
      </w:rPr>
    </w:lvl>
    <w:lvl w:ilvl="3">
      <w:start w:val="0"/>
      <w:numFmt w:val="bullet"/>
      <w:lvlText w:val="•"/>
      <w:lvlJc w:val="left"/>
      <w:pPr>
        <w:ind w:left="5433" w:hanging="241"/>
      </w:pPr>
      <w:rPr>
        <w:rFonts w:hint="default"/>
        <w:lang w:val="en-US" w:eastAsia="en-US" w:bidi="ar-SA"/>
      </w:rPr>
    </w:lvl>
    <w:lvl w:ilvl="4">
      <w:start w:val="0"/>
      <w:numFmt w:val="bullet"/>
      <w:lvlText w:val="•"/>
      <w:lvlJc w:val="left"/>
      <w:pPr>
        <w:ind w:left="6358" w:hanging="241"/>
      </w:pPr>
      <w:rPr>
        <w:rFonts w:hint="default"/>
        <w:lang w:val="en-US" w:eastAsia="en-US" w:bidi="ar-SA"/>
      </w:rPr>
    </w:lvl>
    <w:lvl w:ilvl="5">
      <w:start w:val="0"/>
      <w:numFmt w:val="bullet"/>
      <w:lvlText w:val="•"/>
      <w:lvlJc w:val="left"/>
      <w:pPr>
        <w:ind w:left="7282" w:hanging="241"/>
      </w:pPr>
      <w:rPr>
        <w:rFonts w:hint="default"/>
        <w:lang w:val="en-US" w:eastAsia="en-US" w:bidi="ar-SA"/>
      </w:rPr>
    </w:lvl>
    <w:lvl w:ilvl="6">
      <w:start w:val="0"/>
      <w:numFmt w:val="bullet"/>
      <w:lvlText w:val="•"/>
      <w:lvlJc w:val="left"/>
      <w:pPr>
        <w:ind w:left="8207" w:hanging="241"/>
      </w:pPr>
      <w:rPr>
        <w:rFonts w:hint="default"/>
        <w:lang w:val="en-US" w:eastAsia="en-US" w:bidi="ar-SA"/>
      </w:rPr>
    </w:lvl>
    <w:lvl w:ilvl="7">
      <w:start w:val="0"/>
      <w:numFmt w:val="bullet"/>
      <w:lvlText w:val="•"/>
      <w:lvlJc w:val="left"/>
      <w:pPr>
        <w:ind w:left="9131" w:hanging="241"/>
      </w:pPr>
      <w:rPr>
        <w:rFonts w:hint="default"/>
        <w:lang w:val="en-US" w:eastAsia="en-US" w:bidi="ar-SA"/>
      </w:rPr>
    </w:lvl>
    <w:lvl w:ilvl="8">
      <w:start w:val="0"/>
      <w:numFmt w:val="bullet"/>
      <w:lvlText w:val="•"/>
      <w:lvlJc w:val="left"/>
      <w:pPr>
        <w:ind w:left="10056" w:hanging="241"/>
      </w:pPr>
      <w:rPr>
        <w:rFonts w:hint="default"/>
        <w:lang w:val="en-US" w:eastAsia="en-US" w:bidi="ar-SA"/>
      </w:rPr>
    </w:lvl>
  </w:abstractNum>
  <w:abstractNum w:abstractNumId="45">
    <w:multiLevelType w:val="hybridMultilevel"/>
    <w:lvl w:ilvl="0">
      <w:start w:val="1"/>
      <w:numFmt w:val="decimal"/>
      <w:lvlText w:val=".%1"/>
      <w:lvlJc w:val="left"/>
      <w:pPr>
        <w:ind w:left="3010" w:hanging="360"/>
        <w:jc w:val="left"/>
      </w:pPr>
      <w:rPr>
        <w:rFonts w:hint="default" w:ascii="Arial MT" w:hAnsi="Arial MT" w:eastAsia="Arial MT" w:cs="Arial MT"/>
        <w:b w:val="0"/>
        <w:bCs w:val="0"/>
        <w:i w:val="0"/>
        <w:iCs w:val="0"/>
        <w:color w:val="231F20"/>
        <w:spacing w:val="-16"/>
        <w:w w:val="102"/>
        <w:sz w:val="17"/>
        <w:szCs w:val="17"/>
        <w:lang w:val="en-US" w:eastAsia="en-US" w:bidi="ar-SA"/>
      </w:rPr>
    </w:lvl>
    <w:lvl w:ilvl="1">
      <w:start w:val="0"/>
      <w:numFmt w:val="bullet"/>
      <w:lvlText w:val="•"/>
      <w:lvlJc w:val="left"/>
      <w:pPr>
        <w:ind w:left="3908" w:hanging="360"/>
      </w:pPr>
      <w:rPr>
        <w:rFonts w:hint="default"/>
        <w:lang w:val="en-US" w:eastAsia="en-US" w:bidi="ar-SA"/>
      </w:rPr>
    </w:lvl>
    <w:lvl w:ilvl="2">
      <w:start w:val="0"/>
      <w:numFmt w:val="bullet"/>
      <w:lvlText w:val="•"/>
      <w:lvlJc w:val="left"/>
      <w:pPr>
        <w:ind w:left="4797" w:hanging="360"/>
      </w:pPr>
      <w:rPr>
        <w:rFonts w:hint="default"/>
        <w:lang w:val="en-US" w:eastAsia="en-US" w:bidi="ar-SA"/>
      </w:rPr>
    </w:lvl>
    <w:lvl w:ilvl="3">
      <w:start w:val="0"/>
      <w:numFmt w:val="bullet"/>
      <w:lvlText w:val="•"/>
      <w:lvlJc w:val="left"/>
      <w:pPr>
        <w:ind w:left="5685" w:hanging="360"/>
      </w:pPr>
      <w:rPr>
        <w:rFonts w:hint="default"/>
        <w:lang w:val="en-US" w:eastAsia="en-US" w:bidi="ar-SA"/>
      </w:rPr>
    </w:lvl>
    <w:lvl w:ilvl="4">
      <w:start w:val="0"/>
      <w:numFmt w:val="bullet"/>
      <w:lvlText w:val="•"/>
      <w:lvlJc w:val="left"/>
      <w:pPr>
        <w:ind w:left="6574" w:hanging="360"/>
      </w:pPr>
      <w:rPr>
        <w:rFonts w:hint="default"/>
        <w:lang w:val="en-US" w:eastAsia="en-US" w:bidi="ar-SA"/>
      </w:rPr>
    </w:lvl>
    <w:lvl w:ilvl="5">
      <w:start w:val="0"/>
      <w:numFmt w:val="bullet"/>
      <w:lvlText w:val="•"/>
      <w:lvlJc w:val="left"/>
      <w:pPr>
        <w:ind w:left="7462" w:hanging="360"/>
      </w:pPr>
      <w:rPr>
        <w:rFonts w:hint="default"/>
        <w:lang w:val="en-US" w:eastAsia="en-US" w:bidi="ar-SA"/>
      </w:rPr>
    </w:lvl>
    <w:lvl w:ilvl="6">
      <w:start w:val="0"/>
      <w:numFmt w:val="bullet"/>
      <w:lvlText w:val="•"/>
      <w:lvlJc w:val="left"/>
      <w:pPr>
        <w:ind w:left="8351" w:hanging="360"/>
      </w:pPr>
      <w:rPr>
        <w:rFonts w:hint="default"/>
        <w:lang w:val="en-US" w:eastAsia="en-US" w:bidi="ar-SA"/>
      </w:rPr>
    </w:lvl>
    <w:lvl w:ilvl="7">
      <w:start w:val="0"/>
      <w:numFmt w:val="bullet"/>
      <w:lvlText w:val="•"/>
      <w:lvlJc w:val="left"/>
      <w:pPr>
        <w:ind w:left="9239" w:hanging="360"/>
      </w:pPr>
      <w:rPr>
        <w:rFonts w:hint="default"/>
        <w:lang w:val="en-US" w:eastAsia="en-US" w:bidi="ar-SA"/>
      </w:rPr>
    </w:lvl>
    <w:lvl w:ilvl="8">
      <w:start w:val="0"/>
      <w:numFmt w:val="bullet"/>
      <w:lvlText w:val="•"/>
      <w:lvlJc w:val="left"/>
      <w:pPr>
        <w:ind w:left="10128" w:hanging="360"/>
      </w:pPr>
      <w:rPr>
        <w:rFonts w:hint="default"/>
        <w:lang w:val="en-US" w:eastAsia="en-US" w:bidi="ar-SA"/>
      </w:rPr>
    </w:lvl>
  </w:abstractNum>
  <w:abstractNum w:abstractNumId="44">
    <w:multiLevelType w:val="hybridMultilevel"/>
    <w:lvl w:ilvl="0">
      <w:start w:val="0"/>
      <w:numFmt w:val="bullet"/>
      <w:lvlText w:val="■"/>
      <w:lvlJc w:val="left"/>
      <w:pPr>
        <w:ind w:left="2650" w:hanging="241"/>
      </w:pPr>
      <w:rPr>
        <w:rFonts w:hint="default" w:ascii="Cambria" w:hAnsi="Cambria" w:eastAsia="Cambria" w:cs="Cambria"/>
        <w:b w:val="0"/>
        <w:bCs w:val="0"/>
        <w:i w:val="0"/>
        <w:iCs w:val="0"/>
        <w:color w:val="231F20"/>
        <w:spacing w:val="0"/>
        <w:w w:val="94"/>
        <w:sz w:val="17"/>
        <w:szCs w:val="17"/>
        <w:lang w:val="en-US" w:eastAsia="en-US" w:bidi="ar-SA"/>
      </w:rPr>
    </w:lvl>
    <w:lvl w:ilvl="1">
      <w:start w:val="1"/>
      <w:numFmt w:val="decimal"/>
      <w:lvlText w:val=".%2"/>
      <w:lvlJc w:val="left"/>
      <w:pPr>
        <w:ind w:left="3010" w:hanging="360"/>
        <w:jc w:val="right"/>
      </w:pPr>
      <w:rPr>
        <w:rFonts w:hint="default" w:ascii="Arial MT" w:hAnsi="Arial MT" w:eastAsia="Arial MT" w:cs="Arial MT"/>
        <w:b w:val="0"/>
        <w:bCs w:val="0"/>
        <w:i w:val="0"/>
        <w:iCs w:val="0"/>
        <w:color w:val="231F20"/>
        <w:spacing w:val="-16"/>
        <w:w w:val="102"/>
        <w:sz w:val="17"/>
        <w:szCs w:val="17"/>
        <w:lang w:val="en-US" w:eastAsia="en-US" w:bidi="ar-SA"/>
      </w:rPr>
    </w:lvl>
    <w:lvl w:ilvl="2">
      <w:start w:val="1"/>
      <w:numFmt w:val="decimal"/>
      <w:lvlText w:val=".%3"/>
      <w:lvlJc w:val="left"/>
      <w:pPr>
        <w:ind w:left="3937" w:hanging="360"/>
        <w:jc w:val="left"/>
      </w:pPr>
      <w:rPr>
        <w:rFonts w:hint="default" w:ascii="Arial MT" w:hAnsi="Arial MT" w:eastAsia="Arial MT" w:cs="Arial MT"/>
        <w:b w:val="0"/>
        <w:bCs w:val="0"/>
        <w:i w:val="0"/>
        <w:iCs w:val="0"/>
        <w:color w:val="231F20"/>
        <w:spacing w:val="-16"/>
        <w:w w:val="102"/>
        <w:sz w:val="17"/>
        <w:szCs w:val="17"/>
        <w:lang w:val="en-US" w:eastAsia="en-US" w:bidi="ar-SA"/>
      </w:rPr>
    </w:lvl>
    <w:lvl w:ilvl="3">
      <w:start w:val="0"/>
      <w:numFmt w:val="bullet"/>
      <w:lvlText w:val="•"/>
      <w:lvlJc w:val="left"/>
      <w:pPr>
        <w:ind w:left="3940" w:hanging="360"/>
      </w:pPr>
      <w:rPr>
        <w:rFonts w:hint="default"/>
        <w:lang w:val="en-US" w:eastAsia="en-US" w:bidi="ar-SA"/>
      </w:rPr>
    </w:lvl>
    <w:lvl w:ilvl="4">
      <w:start w:val="0"/>
      <w:numFmt w:val="bullet"/>
      <w:lvlText w:val="•"/>
      <w:lvlJc w:val="left"/>
      <w:pPr>
        <w:ind w:left="5077" w:hanging="360"/>
      </w:pPr>
      <w:rPr>
        <w:rFonts w:hint="default"/>
        <w:lang w:val="en-US" w:eastAsia="en-US" w:bidi="ar-SA"/>
      </w:rPr>
    </w:lvl>
    <w:lvl w:ilvl="5">
      <w:start w:val="0"/>
      <w:numFmt w:val="bullet"/>
      <w:lvlText w:val="•"/>
      <w:lvlJc w:val="left"/>
      <w:pPr>
        <w:ind w:left="6215" w:hanging="360"/>
      </w:pPr>
      <w:rPr>
        <w:rFonts w:hint="default"/>
        <w:lang w:val="en-US" w:eastAsia="en-US" w:bidi="ar-SA"/>
      </w:rPr>
    </w:lvl>
    <w:lvl w:ilvl="6">
      <w:start w:val="0"/>
      <w:numFmt w:val="bullet"/>
      <w:lvlText w:val="•"/>
      <w:lvlJc w:val="left"/>
      <w:pPr>
        <w:ind w:left="7353" w:hanging="360"/>
      </w:pPr>
      <w:rPr>
        <w:rFonts w:hint="default"/>
        <w:lang w:val="en-US" w:eastAsia="en-US" w:bidi="ar-SA"/>
      </w:rPr>
    </w:lvl>
    <w:lvl w:ilvl="7">
      <w:start w:val="0"/>
      <w:numFmt w:val="bullet"/>
      <w:lvlText w:val="•"/>
      <w:lvlJc w:val="left"/>
      <w:pPr>
        <w:ind w:left="8491" w:hanging="360"/>
      </w:pPr>
      <w:rPr>
        <w:rFonts w:hint="default"/>
        <w:lang w:val="en-US" w:eastAsia="en-US" w:bidi="ar-SA"/>
      </w:rPr>
    </w:lvl>
    <w:lvl w:ilvl="8">
      <w:start w:val="0"/>
      <w:numFmt w:val="bullet"/>
      <w:lvlText w:val="•"/>
      <w:lvlJc w:val="left"/>
      <w:pPr>
        <w:ind w:left="9629" w:hanging="360"/>
      </w:pPr>
      <w:rPr>
        <w:rFonts w:hint="default"/>
        <w:lang w:val="en-US" w:eastAsia="en-US" w:bidi="ar-SA"/>
      </w:rPr>
    </w:lvl>
  </w:abstractNum>
  <w:abstractNum w:abstractNumId="43">
    <w:multiLevelType w:val="hybridMultilevel"/>
    <w:lvl w:ilvl="0">
      <w:start w:val="397"/>
      <w:numFmt w:val="decimal"/>
      <w:lvlText w:val="%1"/>
      <w:lvlJc w:val="left"/>
      <w:pPr>
        <w:ind w:left="2650" w:hanging="721"/>
        <w:jc w:val="left"/>
      </w:pPr>
      <w:rPr>
        <w:rFonts w:hint="default" w:ascii="Arial MT" w:hAnsi="Arial MT" w:eastAsia="Arial MT" w:cs="Arial MT"/>
        <w:b w:val="0"/>
        <w:bCs w:val="0"/>
        <w:i w:val="0"/>
        <w:iCs w:val="0"/>
        <w:color w:val="231F20"/>
        <w:spacing w:val="-4"/>
        <w:w w:val="102"/>
        <w:sz w:val="17"/>
        <w:szCs w:val="17"/>
        <w:lang w:val="en-US" w:eastAsia="en-US" w:bidi="ar-SA"/>
      </w:rPr>
    </w:lvl>
    <w:lvl w:ilvl="1">
      <w:start w:val="0"/>
      <w:numFmt w:val="bullet"/>
      <w:lvlText w:val="•"/>
      <w:lvlJc w:val="left"/>
      <w:pPr>
        <w:ind w:left="3584" w:hanging="721"/>
      </w:pPr>
      <w:rPr>
        <w:rFonts w:hint="default"/>
        <w:lang w:val="en-US" w:eastAsia="en-US" w:bidi="ar-SA"/>
      </w:rPr>
    </w:lvl>
    <w:lvl w:ilvl="2">
      <w:start w:val="0"/>
      <w:numFmt w:val="bullet"/>
      <w:lvlText w:val="•"/>
      <w:lvlJc w:val="left"/>
      <w:pPr>
        <w:ind w:left="4509" w:hanging="721"/>
      </w:pPr>
      <w:rPr>
        <w:rFonts w:hint="default"/>
        <w:lang w:val="en-US" w:eastAsia="en-US" w:bidi="ar-SA"/>
      </w:rPr>
    </w:lvl>
    <w:lvl w:ilvl="3">
      <w:start w:val="0"/>
      <w:numFmt w:val="bullet"/>
      <w:lvlText w:val="•"/>
      <w:lvlJc w:val="left"/>
      <w:pPr>
        <w:ind w:left="5433" w:hanging="721"/>
      </w:pPr>
      <w:rPr>
        <w:rFonts w:hint="default"/>
        <w:lang w:val="en-US" w:eastAsia="en-US" w:bidi="ar-SA"/>
      </w:rPr>
    </w:lvl>
    <w:lvl w:ilvl="4">
      <w:start w:val="0"/>
      <w:numFmt w:val="bullet"/>
      <w:lvlText w:val="•"/>
      <w:lvlJc w:val="left"/>
      <w:pPr>
        <w:ind w:left="6358" w:hanging="721"/>
      </w:pPr>
      <w:rPr>
        <w:rFonts w:hint="default"/>
        <w:lang w:val="en-US" w:eastAsia="en-US" w:bidi="ar-SA"/>
      </w:rPr>
    </w:lvl>
    <w:lvl w:ilvl="5">
      <w:start w:val="0"/>
      <w:numFmt w:val="bullet"/>
      <w:lvlText w:val="•"/>
      <w:lvlJc w:val="left"/>
      <w:pPr>
        <w:ind w:left="7282" w:hanging="721"/>
      </w:pPr>
      <w:rPr>
        <w:rFonts w:hint="default"/>
        <w:lang w:val="en-US" w:eastAsia="en-US" w:bidi="ar-SA"/>
      </w:rPr>
    </w:lvl>
    <w:lvl w:ilvl="6">
      <w:start w:val="0"/>
      <w:numFmt w:val="bullet"/>
      <w:lvlText w:val="•"/>
      <w:lvlJc w:val="left"/>
      <w:pPr>
        <w:ind w:left="8207" w:hanging="721"/>
      </w:pPr>
      <w:rPr>
        <w:rFonts w:hint="default"/>
        <w:lang w:val="en-US" w:eastAsia="en-US" w:bidi="ar-SA"/>
      </w:rPr>
    </w:lvl>
    <w:lvl w:ilvl="7">
      <w:start w:val="0"/>
      <w:numFmt w:val="bullet"/>
      <w:lvlText w:val="•"/>
      <w:lvlJc w:val="left"/>
      <w:pPr>
        <w:ind w:left="9131" w:hanging="721"/>
      </w:pPr>
      <w:rPr>
        <w:rFonts w:hint="default"/>
        <w:lang w:val="en-US" w:eastAsia="en-US" w:bidi="ar-SA"/>
      </w:rPr>
    </w:lvl>
    <w:lvl w:ilvl="8">
      <w:start w:val="0"/>
      <w:numFmt w:val="bullet"/>
      <w:lvlText w:val="•"/>
      <w:lvlJc w:val="left"/>
      <w:pPr>
        <w:ind w:left="10056" w:hanging="721"/>
      </w:pPr>
      <w:rPr>
        <w:rFonts w:hint="default"/>
        <w:lang w:val="en-US" w:eastAsia="en-US" w:bidi="ar-SA"/>
      </w:rPr>
    </w:lvl>
  </w:abstractNum>
  <w:abstractNum w:abstractNumId="42">
    <w:multiLevelType w:val="hybridMultilevel"/>
    <w:lvl w:ilvl="0">
      <w:start w:val="1"/>
      <w:numFmt w:val="upperRoman"/>
      <w:lvlText w:val="%1."/>
      <w:lvlJc w:val="left"/>
      <w:pPr>
        <w:ind w:left="80" w:hanging="143"/>
        <w:jc w:val="left"/>
      </w:pPr>
      <w:rPr>
        <w:rFonts w:hint="default" w:ascii="Arial MT" w:hAnsi="Arial MT" w:eastAsia="Arial MT" w:cs="Arial MT"/>
        <w:b w:val="0"/>
        <w:bCs w:val="0"/>
        <w:i w:val="0"/>
        <w:iCs w:val="0"/>
        <w:color w:val="231F20"/>
        <w:spacing w:val="0"/>
        <w:w w:val="99"/>
        <w:sz w:val="17"/>
        <w:szCs w:val="17"/>
        <w:lang w:val="en-US" w:eastAsia="en-US" w:bidi="ar-SA"/>
      </w:rPr>
    </w:lvl>
    <w:lvl w:ilvl="1">
      <w:start w:val="0"/>
      <w:numFmt w:val="bullet"/>
      <w:lvlText w:val="•"/>
      <w:lvlJc w:val="left"/>
      <w:pPr>
        <w:ind w:left="531" w:hanging="143"/>
      </w:pPr>
      <w:rPr>
        <w:rFonts w:hint="default"/>
        <w:lang w:val="en-US" w:eastAsia="en-US" w:bidi="ar-SA"/>
      </w:rPr>
    </w:lvl>
    <w:lvl w:ilvl="2">
      <w:start w:val="0"/>
      <w:numFmt w:val="bullet"/>
      <w:lvlText w:val="•"/>
      <w:lvlJc w:val="left"/>
      <w:pPr>
        <w:ind w:left="982" w:hanging="143"/>
      </w:pPr>
      <w:rPr>
        <w:rFonts w:hint="default"/>
        <w:lang w:val="en-US" w:eastAsia="en-US" w:bidi="ar-SA"/>
      </w:rPr>
    </w:lvl>
    <w:lvl w:ilvl="3">
      <w:start w:val="0"/>
      <w:numFmt w:val="bullet"/>
      <w:lvlText w:val="•"/>
      <w:lvlJc w:val="left"/>
      <w:pPr>
        <w:ind w:left="1433" w:hanging="143"/>
      </w:pPr>
      <w:rPr>
        <w:rFonts w:hint="default"/>
        <w:lang w:val="en-US" w:eastAsia="en-US" w:bidi="ar-SA"/>
      </w:rPr>
    </w:lvl>
    <w:lvl w:ilvl="4">
      <w:start w:val="0"/>
      <w:numFmt w:val="bullet"/>
      <w:lvlText w:val="•"/>
      <w:lvlJc w:val="left"/>
      <w:pPr>
        <w:ind w:left="1885" w:hanging="143"/>
      </w:pPr>
      <w:rPr>
        <w:rFonts w:hint="default"/>
        <w:lang w:val="en-US" w:eastAsia="en-US" w:bidi="ar-SA"/>
      </w:rPr>
    </w:lvl>
    <w:lvl w:ilvl="5">
      <w:start w:val="0"/>
      <w:numFmt w:val="bullet"/>
      <w:lvlText w:val="•"/>
      <w:lvlJc w:val="left"/>
      <w:pPr>
        <w:ind w:left="2336" w:hanging="143"/>
      </w:pPr>
      <w:rPr>
        <w:rFonts w:hint="default"/>
        <w:lang w:val="en-US" w:eastAsia="en-US" w:bidi="ar-SA"/>
      </w:rPr>
    </w:lvl>
    <w:lvl w:ilvl="6">
      <w:start w:val="0"/>
      <w:numFmt w:val="bullet"/>
      <w:lvlText w:val="•"/>
      <w:lvlJc w:val="left"/>
      <w:pPr>
        <w:ind w:left="2787" w:hanging="143"/>
      </w:pPr>
      <w:rPr>
        <w:rFonts w:hint="default"/>
        <w:lang w:val="en-US" w:eastAsia="en-US" w:bidi="ar-SA"/>
      </w:rPr>
    </w:lvl>
    <w:lvl w:ilvl="7">
      <w:start w:val="0"/>
      <w:numFmt w:val="bullet"/>
      <w:lvlText w:val="•"/>
      <w:lvlJc w:val="left"/>
      <w:pPr>
        <w:ind w:left="3239" w:hanging="143"/>
      </w:pPr>
      <w:rPr>
        <w:rFonts w:hint="default"/>
        <w:lang w:val="en-US" w:eastAsia="en-US" w:bidi="ar-SA"/>
      </w:rPr>
    </w:lvl>
    <w:lvl w:ilvl="8">
      <w:start w:val="0"/>
      <w:numFmt w:val="bullet"/>
      <w:lvlText w:val="•"/>
      <w:lvlJc w:val="left"/>
      <w:pPr>
        <w:ind w:left="3690" w:hanging="143"/>
      </w:pPr>
      <w:rPr>
        <w:rFonts w:hint="default"/>
        <w:lang w:val="en-US" w:eastAsia="en-US" w:bidi="ar-SA"/>
      </w:rPr>
    </w:lvl>
  </w:abstractNum>
  <w:abstractNum w:abstractNumId="41">
    <w:multiLevelType w:val="hybridMultilevel"/>
    <w:lvl w:ilvl="0">
      <w:start w:val="1"/>
      <w:numFmt w:val="upperRoman"/>
      <w:lvlText w:val="%1."/>
      <w:lvlJc w:val="left"/>
      <w:pPr>
        <w:ind w:left="80" w:hanging="143"/>
        <w:jc w:val="left"/>
      </w:pPr>
      <w:rPr>
        <w:rFonts w:hint="default" w:ascii="Arial MT" w:hAnsi="Arial MT" w:eastAsia="Arial MT" w:cs="Arial MT"/>
        <w:b w:val="0"/>
        <w:bCs w:val="0"/>
        <w:i w:val="0"/>
        <w:iCs w:val="0"/>
        <w:color w:val="231F20"/>
        <w:spacing w:val="0"/>
        <w:w w:val="99"/>
        <w:sz w:val="17"/>
        <w:szCs w:val="17"/>
        <w:lang w:val="en-US" w:eastAsia="en-US" w:bidi="ar-SA"/>
      </w:rPr>
    </w:lvl>
    <w:lvl w:ilvl="1">
      <w:start w:val="0"/>
      <w:numFmt w:val="bullet"/>
      <w:lvlText w:val="•"/>
      <w:lvlJc w:val="left"/>
      <w:pPr>
        <w:ind w:left="531" w:hanging="143"/>
      </w:pPr>
      <w:rPr>
        <w:rFonts w:hint="default"/>
        <w:lang w:val="en-US" w:eastAsia="en-US" w:bidi="ar-SA"/>
      </w:rPr>
    </w:lvl>
    <w:lvl w:ilvl="2">
      <w:start w:val="0"/>
      <w:numFmt w:val="bullet"/>
      <w:lvlText w:val="•"/>
      <w:lvlJc w:val="left"/>
      <w:pPr>
        <w:ind w:left="982" w:hanging="143"/>
      </w:pPr>
      <w:rPr>
        <w:rFonts w:hint="default"/>
        <w:lang w:val="en-US" w:eastAsia="en-US" w:bidi="ar-SA"/>
      </w:rPr>
    </w:lvl>
    <w:lvl w:ilvl="3">
      <w:start w:val="0"/>
      <w:numFmt w:val="bullet"/>
      <w:lvlText w:val="•"/>
      <w:lvlJc w:val="left"/>
      <w:pPr>
        <w:ind w:left="1433" w:hanging="143"/>
      </w:pPr>
      <w:rPr>
        <w:rFonts w:hint="default"/>
        <w:lang w:val="en-US" w:eastAsia="en-US" w:bidi="ar-SA"/>
      </w:rPr>
    </w:lvl>
    <w:lvl w:ilvl="4">
      <w:start w:val="0"/>
      <w:numFmt w:val="bullet"/>
      <w:lvlText w:val="•"/>
      <w:lvlJc w:val="left"/>
      <w:pPr>
        <w:ind w:left="1885" w:hanging="143"/>
      </w:pPr>
      <w:rPr>
        <w:rFonts w:hint="default"/>
        <w:lang w:val="en-US" w:eastAsia="en-US" w:bidi="ar-SA"/>
      </w:rPr>
    </w:lvl>
    <w:lvl w:ilvl="5">
      <w:start w:val="0"/>
      <w:numFmt w:val="bullet"/>
      <w:lvlText w:val="•"/>
      <w:lvlJc w:val="left"/>
      <w:pPr>
        <w:ind w:left="2336" w:hanging="143"/>
      </w:pPr>
      <w:rPr>
        <w:rFonts w:hint="default"/>
        <w:lang w:val="en-US" w:eastAsia="en-US" w:bidi="ar-SA"/>
      </w:rPr>
    </w:lvl>
    <w:lvl w:ilvl="6">
      <w:start w:val="0"/>
      <w:numFmt w:val="bullet"/>
      <w:lvlText w:val="•"/>
      <w:lvlJc w:val="left"/>
      <w:pPr>
        <w:ind w:left="2787" w:hanging="143"/>
      </w:pPr>
      <w:rPr>
        <w:rFonts w:hint="default"/>
        <w:lang w:val="en-US" w:eastAsia="en-US" w:bidi="ar-SA"/>
      </w:rPr>
    </w:lvl>
    <w:lvl w:ilvl="7">
      <w:start w:val="0"/>
      <w:numFmt w:val="bullet"/>
      <w:lvlText w:val="•"/>
      <w:lvlJc w:val="left"/>
      <w:pPr>
        <w:ind w:left="3239" w:hanging="143"/>
      </w:pPr>
      <w:rPr>
        <w:rFonts w:hint="default"/>
        <w:lang w:val="en-US" w:eastAsia="en-US" w:bidi="ar-SA"/>
      </w:rPr>
    </w:lvl>
    <w:lvl w:ilvl="8">
      <w:start w:val="0"/>
      <w:numFmt w:val="bullet"/>
      <w:lvlText w:val="•"/>
      <w:lvlJc w:val="left"/>
      <w:pPr>
        <w:ind w:left="3690" w:hanging="143"/>
      </w:pPr>
      <w:rPr>
        <w:rFonts w:hint="default"/>
        <w:lang w:val="en-US" w:eastAsia="en-US" w:bidi="ar-SA"/>
      </w:rPr>
    </w:lvl>
  </w:abstractNum>
  <w:abstractNum w:abstractNumId="40">
    <w:multiLevelType w:val="hybridMultilevel"/>
    <w:lvl w:ilvl="0">
      <w:start w:val="1"/>
      <w:numFmt w:val="upperRoman"/>
      <w:lvlText w:val="%1."/>
      <w:lvlJc w:val="left"/>
      <w:pPr>
        <w:ind w:left="80" w:hanging="143"/>
        <w:jc w:val="left"/>
      </w:pPr>
      <w:rPr>
        <w:rFonts w:hint="default" w:ascii="Arial MT" w:hAnsi="Arial MT" w:eastAsia="Arial MT" w:cs="Arial MT"/>
        <w:b w:val="0"/>
        <w:bCs w:val="0"/>
        <w:i w:val="0"/>
        <w:iCs w:val="0"/>
        <w:color w:val="231F20"/>
        <w:spacing w:val="0"/>
        <w:w w:val="99"/>
        <w:sz w:val="17"/>
        <w:szCs w:val="17"/>
        <w:lang w:val="en-US" w:eastAsia="en-US" w:bidi="ar-SA"/>
      </w:rPr>
    </w:lvl>
    <w:lvl w:ilvl="1">
      <w:start w:val="0"/>
      <w:numFmt w:val="bullet"/>
      <w:lvlText w:val="•"/>
      <w:lvlJc w:val="left"/>
      <w:pPr>
        <w:ind w:left="531" w:hanging="143"/>
      </w:pPr>
      <w:rPr>
        <w:rFonts w:hint="default"/>
        <w:lang w:val="en-US" w:eastAsia="en-US" w:bidi="ar-SA"/>
      </w:rPr>
    </w:lvl>
    <w:lvl w:ilvl="2">
      <w:start w:val="0"/>
      <w:numFmt w:val="bullet"/>
      <w:lvlText w:val="•"/>
      <w:lvlJc w:val="left"/>
      <w:pPr>
        <w:ind w:left="982" w:hanging="143"/>
      </w:pPr>
      <w:rPr>
        <w:rFonts w:hint="default"/>
        <w:lang w:val="en-US" w:eastAsia="en-US" w:bidi="ar-SA"/>
      </w:rPr>
    </w:lvl>
    <w:lvl w:ilvl="3">
      <w:start w:val="0"/>
      <w:numFmt w:val="bullet"/>
      <w:lvlText w:val="•"/>
      <w:lvlJc w:val="left"/>
      <w:pPr>
        <w:ind w:left="1433" w:hanging="143"/>
      </w:pPr>
      <w:rPr>
        <w:rFonts w:hint="default"/>
        <w:lang w:val="en-US" w:eastAsia="en-US" w:bidi="ar-SA"/>
      </w:rPr>
    </w:lvl>
    <w:lvl w:ilvl="4">
      <w:start w:val="0"/>
      <w:numFmt w:val="bullet"/>
      <w:lvlText w:val="•"/>
      <w:lvlJc w:val="left"/>
      <w:pPr>
        <w:ind w:left="1885" w:hanging="143"/>
      </w:pPr>
      <w:rPr>
        <w:rFonts w:hint="default"/>
        <w:lang w:val="en-US" w:eastAsia="en-US" w:bidi="ar-SA"/>
      </w:rPr>
    </w:lvl>
    <w:lvl w:ilvl="5">
      <w:start w:val="0"/>
      <w:numFmt w:val="bullet"/>
      <w:lvlText w:val="•"/>
      <w:lvlJc w:val="left"/>
      <w:pPr>
        <w:ind w:left="2336" w:hanging="143"/>
      </w:pPr>
      <w:rPr>
        <w:rFonts w:hint="default"/>
        <w:lang w:val="en-US" w:eastAsia="en-US" w:bidi="ar-SA"/>
      </w:rPr>
    </w:lvl>
    <w:lvl w:ilvl="6">
      <w:start w:val="0"/>
      <w:numFmt w:val="bullet"/>
      <w:lvlText w:val="•"/>
      <w:lvlJc w:val="left"/>
      <w:pPr>
        <w:ind w:left="2787" w:hanging="143"/>
      </w:pPr>
      <w:rPr>
        <w:rFonts w:hint="default"/>
        <w:lang w:val="en-US" w:eastAsia="en-US" w:bidi="ar-SA"/>
      </w:rPr>
    </w:lvl>
    <w:lvl w:ilvl="7">
      <w:start w:val="0"/>
      <w:numFmt w:val="bullet"/>
      <w:lvlText w:val="•"/>
      <w:lvlJc w:val="left"/>
      <w:pPr>
        <w:ind w:left="3239" w:hanging="143"/>
      </w:pPr>
      <w:rPr>
        <w:rFonts w:hint="default"/>
        <w:lang w:val="en-US" w:eastAsia="en-US" w:bidi="ar-SA"/>
      </w:rPr>
    </w:lvl>
    <w:lvl w:ilvl="8">
      <w:start w:val="0"/>
      <w:numFmt w:val="bullet"/>
      <w:lvlText w:val="•"/>
      <w:lvlJc w:val="left"/>
      <w:pPr>
        <w:ind w:left="3690" w:hanging="143"/>
      </w:pPr>
      <w:rPr>
        <w:rFonts w:hint="default"/>
        <w:lang w:val="en-US" w:eastAsia="en-US" w:bidi="ar-SA"/>
      </w:rPr>
    </w:lvl>
  </w:abstractNum>
  <w:abstractNum w:abstractNumId="39">
    <w:multiLevelType w:val="hybridMultilevel"/>
    <w:lvl w:ilvl="0">
      <w:start w:val="1"/>
      <w:numFmt w:val="upperRoman"/>
      <w:lvlText w:val="%1."/>
      <w:lvlJc w:val="left"/>
      <w:pPr>
        <w:ind w:left="80" w:hanging="143"/>
        <w:jc w:val="left"/>
      </w:pPr>
      <w:rPr>
        <w:rFonts w:hint="default" w:ascii="Arial MT" w:hAnsi="Arial MT" w:eastAsia="Arial MT" w:cs="Arial MT"/>
        <w:b w:val="0"/>
        <w:bCs w:val="0"/>
        <w:i w:val="0"/>
        <w:iCs w:val="0"/>
        <w:color w:val="231F20"/>
        <w:spacing w:val="0"/>
        <w:w w:val="99"/>
        <w:sz w:val="17"/>
        <w:szCs w:val="17"/>
        <w:lang w:val="en-US" w:eastAsia="en-US" w:bidi="ar-SA"/>
      </w:rPr>
    </w:lvl>
    <w:lvl w:ilvl="1">
      <w:start w:val="0"/>
      <w:numFmt w:val="bullet"/>
      <w:lvlText w:val="•"/>
      <w:lvlJc w:val="left"/>
      <w:pPr>
        <w:ind w:left="531" w:hanging="143"/>
      </w:pPr>
      <w:rPr>
        <w:rFonts w:hint="default"/>
        <w:lang w:val="en-US" w:eastAsia="en-US" w:bidi="ar-SA"/>
      </w:rPr>
    </w:lvl>
    <w:lvl w:ilvl="2">
      <w:start w:val="0"/>
      <w:numFmt w:val="bullet"/>
      <w:lvlText w:val="•"/>
      <w:lvlJc w:val="left"/>
      <w:pPr>
        <w:ind w:left="982" w:hanging="143"/>
      </w:pPr>
      <w:rPr>
        <w:rFonts w:hint="default"/>
        <w:lang w:val="en-US" w:eastAsia="en-US" w:bidi="ar-SA"/>
      </w:rPr>
    </w:lvl>
    <w:lvl w:ilvl="3">
      <w:start w:val="0"/>
      <w:numFmt w:val="bullet"/>
      <w:lvlText w:val="•"/>
      <w:lvlJc w:val="left"/>
      <w:pPr>
        <w:ind w:left="1433" w:hanging="143"/>
      </w:pPr>
      <w:rPr>
        <w:rFonts w:hint="default"/>
        <w:lang w:val="en-US" w:eastAsia="en-US" w:bidi="ar-SA"/>
      </w:rPr>
    </w:lvl>
    <w:lvl w:ilvl="4">
      <w:start w:val="0"/>
      <w:numFmt w:val="bullet"/>
      <w:lvlText w:val="•"/>
      <w:lvlJc w:val="left"/>
      <w:pPr>
        <w:ind w:left="1885" w:hanging="143"/>
      </w:pPr>
      <w:rPr>
        <w:rFonts w:hint="default"/>
        <w:lang w:val="en-US" w:eastAsia="en-US" w:bidi="ar-SA"/>
      </w:rPr>
    </w:lvl>
    <w:lvl w:ilvl="5">
      <w:start w:val="0"/>
      <w:numFmt w:val="bullet"/>
      <w:lvlText w:val="•"/>
      <w:lvlJc w:val="left"/>
      <w:pPr>
        <w:ind w:left="2336" w:hanging="143"/>
      </w:pPr>
      <w:rPr>
        <w:rFonts w:hint="default"/>
        <w:lang w:val="en-US" w:eastAsia="en-US" w:bidi="ar-SA"/>
      </w:rPr>
    </w:lvl>
    <w:lvl w:ilvl="6">
      <w:start w:val="0"/>
      <w:numFmt w:val="bullet"/>
      <w:lvlText w:val="•"/>
      <w:lvlJc w:val="left"/>
      <w:pPr>
        <w:ind w:left="2787" w:hanging="143"/>
      </w:pPr>
      <w:rPr>
        <w:rFonts w:hint="default"/>
        <w:lang w:val="en-US" w:eastAsia="en-US" w:bidi="ar-SA"/>
      </w:rPr>
    </w:lvl>
    <w:lvl w:ilvl="7">
      <w:start w:val="0"/>
      <w:numFmt w:val="bullet"/>
      <w:lvlText w:val="•"/>
      <w:lvlJc w:val="left"/>
      <w:pPr>
        <w:ind w:left="3239" w:hanging="143"/>
      </w:pPr>
      <w:rPr>
        <w:rFonts w:hint="default"/>
        <w:lang w:val="en-US" w:eastAsia="en-US" w:bidi="ar-SA"/>
      </w:rPr>
    </w:lvl>
    <w:lvl w:ilvl="8">
      <w:start w:val="0"/>
      <w:numFmt w:val="bullet"/>
      <w:lvlText w:val="•"/>
      <w:lvlJc w:val="left"/>
      <w:pPr>
        <w:ind w:left="3690" w:hanging="143"/>
      </w:pPr>
      <w:rPr>
        <w:rFonts w:hint="default"/>
        <w:lang w:val="en-US" w:eastAsia="en-US" w:bidi="ar-SA"/>
      </w:rPr>
    </w:lvl>
  </w:abstractNum>
  <w:abstractNum w:abstractNumId="38">
    <w:multiLevelType w:val="hybridMultilevel"/>
    <w:lvl w:ilvl="0">
      <w:start w:val="389"/>
      <w:numFmt w:val="decimal"/>
      <w:lvlText w:val="%1"/>
      <w:lvlJc w:val="left"/>
      <w:pPr>
        <w:ind w:left="3217" w:hanging="720"/>
        <w:jc w:val="right"/>
      </w:pPr>
      <w:rPr>
        <w:rFonts w:hint="default" w:ascii="Arial MT" w:hAnsi="Arial MT" w:eastAsia="Arial MT" w:cs="Arial MT"/>
        <w:b w:val="0"/>
        <w:bCs w:val="0"/>
        <w:i w:val="0"/>
        <w:iCs w:val="0"/>
        <w:color w:val="231F20"/>
        <w:spacing w:val="0"/>
        <w:w w:val="102"/>
        <w:sz w:val="17"/>
        <w:szCs w:val="17"/>
        <w:lang w:val="en-US" w:eastAsia="en-US" w:bidi="ar-SA"/>
      </w:rPr>
    </w:lvl>
    <w:lvl w:ilvl="1">
      <w:start w:val="1"/>
      <w:numFmt w:val="decimal"/>
      <w:lvlText w:val=".%2"/>
      <w:lvlJc w:val="left"/>
      <w:pPr>
        <w:ind w:left="3010" w:hanging="360"/>
        <w:jc w:val="left"/>
      </w:pPr>
      <w:rPr>
        <w:rFonts w:hint="default" w:ascii="Arial MT" w:hAnsi="Arial MT" w:eastAsia="Arial MT" w:cs="Arial MT"/>
        <w:b w:val="0"/>
        <w:bCs w:val="0"/>
        <w:i w:val="0"/>
        <w:iCs w:val="0"/>
        <w:color w:val="231F20"/>
        <w:spacing w:val="-16"/>
        <w:w w:val="102"/>
        <w:sz w:val="17"/>
        <w:szCs w:val="17"/>
        <w:lang w:val="en-US" w:eastAsia="en-US" w:bidi="ar-SA"/>
      </w:rPr>
    </w:lvl>
    <w:lvl w:ilvl="2">
      <w:start w:val="1"/>
      <w:numFmt w:val="decimal"/>
      <w:lvlText w:val=".%3"/>
      <w:lvlJc w:val="left"/>
      <w:pPr>
        <w:ind w:left="3370" w:hanging="361"/>
        <w:jc w:val="left"/>
      </w:pPr>
      <w:rPr>
        <w:rFonts w:hint="default" w:ascii="Arial MT" w:hAnsi="Arial MT" w:eastAsia="Arial MT" w:cs="Arial MT"/>
        <w:b w:val="0"/>
        <w:bCs w:val="0"/>
        <w:i w:val="0"/>
        <w:iCs w:val="0"/>
        <w:color w:val="231F20"/>
        <w:spacing w:val="-16"/>
        <w:w w:val="102"/>
        <w:sz w:val="17"/>
        <w:szCs w:val="17"/>
        <w:lang w:val="en-US" w:eastAsia="en-US" w:bidi="ar-SA"/>
      </w:rPr>
    </w:lvl>
    <w:lvl w:ilvl="3">
      <w:start w:val="0"/>
      <w:numFmt w:val="bullet"/>
      <w:lvlText w:val="•"/>
      <w:lvlJc w:val="left"/>
      <w:pPr>
        <w:ind w:left="4445" w:hanging="361"/>
      </w:pPr>
      <w:rPr>
        <w:rFonts w:hint="default"/>
        <w:lang w:val="en-US" w:eastAsia="en-US" w:bidi="ar-SA"/>
      </w:rPr>
    </w:lvl>
    <w:lvl w:ilvl="4">
      <w:start w:val="0"/>
      <w:numFmt w:val="bullet"/>
      <w:lvlText w:val="•"/>
      <w:lvlJc w:val="left"/>
      <w:pPr>
        <w:ind w:left="5511" w:hanging="361"/>
      </w:pPr>
      <w:rPr>
        <w:rFonts w:hint="default"/>
        <w:lang w:val="en-US" w:eastAsia="en-US" w:bidi="ar-SA"/>
      </w:rPr>
    </w:lvl>
    <w:lvl w:ilvl="5">
      <w:start w:val="0"/>
      <w:numFmt w:val="bullet"/>
      <w:lvlText w:val="•"/>
      <w:lvlJc w:val="left"/>
      <w:pPr>
        <w:ind w:left="6577" w:hanging="361"/>
      </w:pPr>
      <w:rPr>
        <w:rFonts w:hint="default"/>
        <w:lang w:val="en-US" w:eastAsia="en-US" w:bidi="ar-SA"/>
      </w:rPr>
    </w:lvl>
    <w:lvl w:ilvl="6">
      <w:start w:val="0"/>
      <w:numFmt w:val="bullet"/>
      <w:lvlText w:val="•"/>
      <w:lvlJc w:val="left"/>
      <w:pPr>
        <w:ind w:left="7642" w:hanging="361"/>
      </w:pPr>
      <w:rPr>
        <w:rFonts w:hint="default"/>
        <w:lang w:val="en-US" w:eastAsia="en-US" w:bidi="ar-SA"/>
      </w:rPr>
    </w:lvl>
    <w:lvl w:ilvl="7">
      <w:start w:val="0"/>
      <w:numFmt w:val="bullet"/>
      <w:lvlText w:val="•"/>
      <w:lvlJc w:val="left"/>
      <w:pPr>
        <w:ind w:left="8708" w:hanging="361"/>
      </w:pPr>
      <w:rPr>
        <w:rFonts w:hint="default"/>
        <w:lang w:val="en-US" w:eastAsia="en-US" w:bidi="ar-SA"/>
      </w:rPr>
    </w:lvl>
    <w:lvl w:ilvl="8">
      <w:start w:val="0"/>
      <w:numFmt w:val="bullet"/>
      <w:lvlText w:val="•"/>
      <w:lvlJc w:val="left"/>
      <w:pPr>
        <w:ind w:left="9774" w:hanging="361"/>
      </w:pPr>
      <w:rPr>
        <w:rFonts w:hint="default"/>
        <w:lang w:val="en-US" w:eastAsia="en-US" w:bidi="ar-SA"/>
      </w:rPr>
    </w:lvl>
  </w:abstractNum>
  <w:abstractNum w:abstractNumId="37">
    <w:multiLevelType w:val="hybridMultilevel"/>
    <w:lvl w:ilvl="0">
      <w:start w:val="0"/>
      <w:numFmt w:val="bullet"/>
      <w:lvlText w:val="■"/>
      <w:lvlJc w:val="left"/>
      <w:pPr>
        <w:ind w:left="3217" w:hanging="360"/>
      </w:pPr>
      <w:rPr>
        <w:rFonts w:hint="default" w:ascii="Cambria" w:hAnsi="Cambria" w:eastAsia="Cambria" w:cs="Cambria"/>
        <w:b w:val="0"/>
        <w:bCs w:val="0"/>
        <w:i w:val="0"/>
        <w:iCs w:val="0"/>
        <w:color w:val="231F20"/>
        <w:spacing w:val="0"/>
        <w:w w:val="94"/>
        <w:sz w:val="17"/>
        <w:szCs w:val="17"/>
        <w:lang w:val="en-US" w:eastAsia="en-US" w:bidi="ar-SA"/>
      </w:rPr>
    </w:lvl>
    <w:lvl w:ilvl="1">
      <w:start w:val="0"/>
      <w:numFmt w:val="bullet"/>
      <w:lvlText w:val="■"/>
      <w:lvlJc w:val="left"/>
      <w:pPr>
        <w:ind w:left="3217" w:hanging="240"/>
      </w:pPr>
      <w:rPr>
        <w:rFonts w:hint="default" w:ascii="Cambria" w:hAnsi="Cambria" w:eastAsia="Cambria" w:cs="Cambria"/>
        <w:b w:val="0"/>
        <w:bCs w:val="0"/>
        <w:i w:val="0"/>
        <w:iCs w:val="0"/>
        <w:color w:val="231F20"/>
        <w:spacing w:val="0"/>
        <w:w w:val="94"/>
        <w:sz w:val="17"/>
        <w:szCs w:val="17"/>
        <w:lang w:val="en-US" w:eastAsia="en-US" w:bidi="ar-SA"/>
      </w:rPr>
    </w:lvl>
    <w:lvl w:ilvl="2">
      <w:start w:val="0"/>
      <w:numFmt w:val="bullet"/>
      <w:lvlText w:val="•"/>
      <w:lvlJc w:val="left"/>
      <w:pPr>
        <w:ind w:left="4957" w:hanging="240"/>
      </w:pPr>
      <w:rPr>
        <w:rFonts w:hint="default"/>
        <w:lang w:val="en-US" w:eastAsia="en-US" w:bidi="ar-SA"/>
      </w:rPr>
    </w:lvl>
    <w:lvl w:ilvl="3">
      <w:start w:val="0"/>
      <w:numFmt w:val="bullet"/>
      <w:lvlText w:val="•"/>
      <w:lvlJc w:val="left"/>
      <w:pPr>
        <w:ind w:left="5825" w:hanging="240"/>
      </w:pPr>
      <w:rPr>
        <w:rFonts w:hint="default"/>
        <w:lang w:val="en-US" w:eastAsia="en-US" w:bidi="ar-SA"/>
      </w:rPr>
    </w:lvl>
    <w:lvl w:ilvl="4">
      <w:start w:val="0"/>
      <w:numFmt w:val="bullet"/>
      <w:lvlText w:val="•"/>
      <w:lvlJc w:val="left"/>
      <w:pPr>
        <w:ind w:left="6694" w:hanging="240"/>
      </w:pPr>
      <w:rPr>
        <w:rFonts w:hint="default"/>
        <w:lang w:val="en-US" w:eastAsia="en-US" w:bidi="ar-SA"/>
      </w:rPr>
    </w:lvl>
    <w:lvl w:ilvl="5">
      <w:start w:val="0"/>
      <w:numFmt w:val="bullet"/>
      <w:lvlText w:val="•"/>
      <w:lvlJc w:val="left"/>
      <w:pPr>
        <w:ind w:left="7562" w:hanging="240"/>
      </w:pPr>
      <w:rPr>
        <w:rFonts w:hint="default"/>
        <w:lang w:val="en-US" w:eastAsia="en-US" w:bidi="ar-SA"/>
      </w:rPr>
    </w:lvl>
    <w:lvl w:ilvl="6">
      <w:start w:val="0"/>
      <w:numFmt w:val="bullet"/>
      <w:lvlText w:val="•"/>
      <w:lvlJc w:val="left"/>
      <w:pPr>
        <w:ind w:left="8431" w:hanging="240"/>
      </w:pPr>
      <w:rPr>
        <w:rFonts w:hint="default"/>
        <w:lang w:val="en-US" w:eastAsia="en-US" w:bidi="ar-SA"/>
      </w:rPr>
    </w:lvl>
    <w:lvl w:ilvl="7">
      <w:start w:val="0"/>
      <w:numFmt w:val="bullet"/>
      <w:lvlText w:val="•"/>
      <w:lvlJc w:val="left"/>
      <w:pPr>
        <w:ind w:left="9299" w:hanging="240"/>
      </w:pPr>
      <w:rPr>
        <w:rFonts w:hint="default"/>
        <w:lang w:val="en-US" w:eastAsia="en-US" w:bidi="ar-SA"/>
      </w:rPr>
    </w:lvl>
    <w:lvl w:ilvl="8">
      <w:start w:val="0"/>
      <w:numFmt w:val="bullet"/>
      <w:lvlText w:val="•"/>
      <w:lvlJc w:val="left"/>
      <w:pPr>
        <w:ind w:left="10168" w:hanging="240"/>
      </w:pPr>
      <w:rPr>
        <w:rFonts w:hint="default"/>
        <w:lang w:val="en-US" w:eastAsia="en-US" w:bidi="ar-SA"/>
      </w:rPr>
    </w:lvl>
  </w:abstractNum>
  <w:abstractNum w:abstractNumId="36">
    <w:multiLevelType w:val="hybridMultilevel"/>
    <w:lvl w:ilvl="0">
      <w:start w:val="386"/>
      <w:numFmt w:val="decimal"/>
      <w:lvlText w:val="%1"/>
      <w:lvlJc w:val="left"/>
      <w:pPr>
        <w:ind w:left="2650" w:hanging="720"/>
        <w:jc w:val="right"/>
      </w:pPr>
      <w:rPr>
        <w:rFonts w:hint="default" w:ascii="Arial MT" w:hAnsi="Arial MT" w:eastAsia="Arial MT" w:cs="Arial MT"/>
        <w:b w:val="0"/>
        <w:bCs w:val="0"/>
        <w:i w:val="0"/>
        <w:iCs w:val="0"/>
        <w:color w:val="231F20"/>
        <w:spacing w:val="0"/>
        <w:w w:val="102"/>
        <w:sz w:val="17"/>
        <w:szCs w:val="17"/>
        <w:lang w:val="en-US" w:eastAsia="en-US" w:bidi="ar-SA"/>
      </w:rPr>
    </w:lvl>
    <w:lvl w:ilvl="1">
      <w:start w:val="0"/>
      <w:numFmt w:val="bullet"/>
      <w:lvlText w:val="•"/>
      <w:lvlJc w:val="left"/>
      <w:pPr>
        <w:ind w:left="3584" w:hanging="720"/>
      </w:pPr>
      <w:rPr>
        <w:rFonts w:hint="default"/>
        <w:lang w:val="en-US" w:eastAsia="en-US" w:bidi="ar-SA"/>
      </w:rPr>
    </w:lvl>
    <w:lvl w:ilvl="2">
      <w:start w:val="0"/>
      <w:numFmt w:val="bullet"/>
      <w:lvlText w:val="•"/>
      <w:lvlJc w:val="left"/>
      <w:pPr>
        <w:ind w:left="4509" w:hanging="720"/>
      </w:pPr>
      <w:rPr>
        <w:rFonts w:hint="default"/>
        <w:lang w:val="en-US" w:eastAsia="en-US" w:bidi="ar-SA"/>
      </w:rPr>
    </w:lvl>
    <w:lvl w:ilvl="3">
      <w:start w:val="0"/>
      <w:numFmt w:val="bullet"/>
      <w:lvlText w:val="•"/>
      <w:lvlJc w:val="left"/>
      <w:pPr>
        <w:ind w:left="5433" w:hanging="720"/>
      </w:pPr>
      <w:rPr>
        <w:rFonts w:hint="default"/>
        <w:lang w:val="en-US" w:eastAsia="en-US" w:bidi="ar-SA"/>
      </w:rPr>
    </w:lvl>
    <w:lvl w:ilvl="4">
      <w:start w:val="0"/>
      <w:numFmt w:val="bullet"/>
      <w:lvlText w:val="•"/>
      <w:lvlJc w:val="left"/>
      <w:pPr>
        <w:ind w:left="6358" w:hanging="720"/>
      </w:pPr>
      <w:rPr>
        <w:rFonts w:hint="default"/>
        <w:lang w:val="en-US" w:eastAsia="en-US" w:bidi="ar-SA"/>
      </w:rPr>
    </w:lvl>
    <w:lvl w:ilvl="5">
      <w:start w:val="0"/>
      <w:numFmt w:val="bullet"/>
      <w:lvlText w:val="•"/>
      <w:lvlJc w:val="left"/>
      <w:pPr>
        <w:ind w:left="7282" w:hanging="720"/>
      </w:pPr>
      <w:rPr>
        <w:rFonts w:hint="default"/>
        <w:lang w:val="en-US" w:eastAsia="en-US" w:bidi="ar-SA"/>
      </w:rPr>
    </w:lvl>
    <w:lvl w:ilvl="6">
      <w:start w:val="0"/>
      <w:numFmt w:val="bullet"/>
      <w:lvlText w:val="•"/>
      <w:lvlJc w:val="left"/>
      <w:pPr>
        <w:ind w:left="8207" w:hanging="720"/>
      </w:pPr>
      <w:rPr>
        <w:rFonts w:hint="default"/>
        <w:lang w:val="en-US" w:eastAsia="en-US" w:bidi="ar-SA"/>
      </w:rPr>
    </w:lvl>
    <w:lvl w:ilvl="7">
      <w:start w:val="0"/>
      <w:numFmt w:val="bullet"/>
      <w:lvlText w:val="•"/>
      <w:lvlJc w:val="left"/>
      <w:pPr>
        <w:ind w:left="9131" w:hanging="720"/>
      </w:pPr>
      <w:rPr>
        <w:rFonts w:hint="default"/>
        <w:lang w:val="en-US" w:eastAsia="en-US" w:bidi="ar-SA"/>
      </w:rPr>
    </w:lvl>
    <w:lvl w:ilvl="8">
      <w:start w:val="0"/>
      <w:numFmt w:val="bullet"/>
      <w:lvlText w:val="•"/>
      <w:lvlJc w:val="left"/>
      <w:pPr>
        <w:ind w:left="10056" w:hanging="720"/>
      </w:pPr>
      <w:rPr>
        <w:rFonts w:hint="default"/>
        <w:lang w:val="en-US" w:eastAsia="en-US" w:bidi="ar-SA"/>
      </w:rPr>
    </w:lvl>
  </w:abstractNum>
  <w:abstractNum w:abstractNumId="35">
    <w:multiLevelType w:val="hybridMultilevel"/>
    <w:lvl w:ilvl="0">
      <w:start w:val="381"/>
      <w:numFmt w:val="decimal"/>
      <w:lvlText w:val="%1"/>
      <w:lvlJc w:val="left"/>
      <w:pPr>
        <w:ind w:left="2650" w:hanging="720"/>
        <w:jc w:val="left"/>
      </w:pPr>
      <w:rPr>
        <w:rFonts w:hint="default" w:ascii="Arial MT" w:hAnsi="Arial MT" w:eastAsia="Arial MT" w:cs="Arial MT"/>
        <w:b w:val="0"/>
        <w:bCs w:val="0"/>
        <w:i w:val="0"/>
        <w:iCs w:val="0"/>
        <w:color w:val="231F20"/>
        <w:spacing w:val="-5"/>
        <w:w w:val="102"/>
        <w:sz w:val="17"/>
        <w:szCs w:val="17"/>
        <w:lang w:val="en-US" w:eastAsia="en-US" w:bidi="ar-SA"/>
      </w:rPr>
    </w:lvl>
    <w:lvl w:ilvl="1">
      <w:start w:val="0"/>
      <w:numFmt w:val="bullet"/>
      <w:lvlText w:val="•"/>
      <w:lvlJc w:val="left"/>
      <w:pPr>
        <w:ind w:left="3584" w:hanging="720"/>
      </w:pPr>
      <w:rPr>
        <w:rFonts w:hint="default"/>
        <w:lang w:val="en-US" w:eastAsia="en-US" w:bidi="ar-SA"/>
      </w:rPr>
    </w:lvl>
    <w:lvl w:ilvl="2">
      <w:start w:val="0"/>
      <w:numFmt w:val="bullet"/>
      <w:lvlText w:val="•"/>
      <w:lvlJc w:val="left"/>
      <w:pPr>
        <w:ind w:left="4509" w:hanging="720"/>
      </w:pPr>
      <w:rPr>
        <w:rFonts w:hint="default"/>
        <w:lang w:val="en-US" w:eastAsia="en-US" w:bidi="ar-SA"/>
      </w:rPr>
    </w:lvl>
    <w:lvl w:ilvl="3">
      <w:start w:val="0"/>
      <w:numFmt w:val="bullet"/>
      <w:lvlText w:val="•"/>
      <w:lvlJc w:val="left"/>
      <w:pPr>
        <w:ind w:left="5433" w:hanging="720"/>
      </w:pPr>
      <w:rPr>
        <w:rFonts w:hint="default"/>
        <w:lang w:val="en-US" w:eastAsia="en-US" w:bidi="ar-SA"/>
      </w:rPr>
    </w:lvl>
    <w:lvl w:ilvl="4">
      <w:start w:val="0"/>
      <w:numFmt w:val="bullet"/>
      <w:lvlText w:val="•"/>
      <w:lvlJc w:val="left"/>
      <w:pPr>
        <w:ind w:left="6358" w:hanging="720"/>
      </w:pPr>
      <w:rPr>
        <w:rFonts w:hint="default"/>
        <w:lang w:val="en-US" w:eastAsia="en-US" w:bidi="ar-SA"/>
      </w:rPr>
    </w:lvl>
    <w:lvl w:ilvl="5">
      <w:start w:val="0"/>
      <w:numFmt w:val="bullet"/>
      <w:lvlText w:val="•"/>
      <w:lvlJc w:val="left"/>
      <w:pPr>
        <w:ind w:left="7282" w:hanging="720"/>
      </w:pPr>
      <w:rPr>
        <w:rFonts w:hint="default"/>
        <w:lang w:val="en-US" w:eastAsia="en-US" w:bidi="ar-SA"/>
      </w:rPr>
    </w:lvl>
    <w:lvl w:ilvl="6">
      <w:start w:val="0"/>
      <w:numFmt w:val="bullet"/>
      <w:lvlText w:val="•"/>
      <w:lvlJc w:val="left"/>
      <w:pPr>
        <w:ind w:left="8207" w:hanging="720"/>
      </w:pPr>
      <w:rPr>
        <w:rFonts w:hint="default"/>
        <w:lang w:val="en-US" w:eastAsia="en-US" w:bidi="ar-SA"/>
      </w:rPr>
    </w:lvl>
    <w:lvl w:ilvl="7">
      <w:start w:val="0"/>
      <w:numFmt w:val="bullet"/>
      <w:lvlText w:val="•"/>
      <w:lvlJc w:val="left"/>
      <w:pPr>
        <w:ind w:left="9131" w:hanging="720"/>
      </w:pPr>
      <w:rPr>
        <w:rFonts w:hint="default"/>
        <w:lang w:val="en-US" w:eastAsia="en-US" w:bidi="ar-SA"/>
      </w:rPr>
    </w:lvl>
    <w:lvl w:ilvl="8">
      <w:start w:val="0"/>
      <w:numFmt w:val="bullet"/>
      <w:lvlText w:val="•"/>
      <w:lvlJc w:val="left"/>
      <w:pPr>
        <w:ind w:left="10056" w:hanging="720"/>
      </w:pPr>
      <w:rPr>
        <w:rFonts w:hint="default"/>
        <w:lang w:val="en-US" w:eastAsia="en-US" w:bidi="ar-SA"/>
      </w:rPr>
    </w:lvl>
  </w:abstractNum>
  <w:abstractNum w:abstractNumId="34">
    <w:multiLevelType w:val="hybridMultilevel"/>
    <w:lvl w:ilvl="0">
      <w:start w:val="2"/>
      <w:numFmt w:val="decimal"/>
      <w:lvlText w:val=".%1"/>
      <w:lvlJc w:val="left"/>
      <w:pPr>
        <w:ind w:left="3370" w:hanging="360"/>
        <w:jc w:val="left"/>
      </w:pPr>
      <w:rPr>
        <w:rFonts w:hint="default" w:ascii="Arial MT" w:hAnsi="Arial MT" w:eastAsia="Arial MT" w:cs="Arial MT"/>
        <w:b w:val="0"/>
        <w:bCs w:val="0"/>
        <w:i w:val="0"/>
        <w:iCs w:val="0"/>
        <w:color w:val="231F20"/>
        <w:spacing w:val="0"/>
        <w:w w:val="102"/>
        <w:sz w:val="17"/>
        <w:szCs w:val="17"/>
        <w:lang w:val="en-US" w:eastAsia="en-US" w:bidi="ar-SA"/>
      </w:rPr>
    </w:lvl>
    <w:lvl w:ilvl="1">
      <w:start w:val="0"/>
      <w:numFmt w:val="bullet"/>
      <w:lvlText w:val="•"/>
      <w:lvlJc w:val="left"/>
      <w:pPr>
        <w:ind w:left="4232" w:hanging="360"/>
      </w:pPr>
      <w:rPr>
        <w:rFonts w:hint="default"/>
        <w:lang w:val="en-US" w:eastAsia="en-US" w:bidi="ar-SA"/>
      </w:rPr>
    </w:lvl>
    <w:lvl w:ilvl="2">
      <w:start w:val="0"/>
      <w:numFmt w:val="bullet"/>
      <w:lvlText w:val="•"/>
      <w:lvlJc w:val="left"/>
      <w:pPr>
        <w:ind w:left="5085" w:hanging="360"/>
      </w:pPr>
      <w:rPr>
        <w:rFonts w:hint="default"/>
        <w:lang w:val="en-US" w:eastAsia="en-US" w:bidi="ar-SA"/>
      </w:rPr>
    </w:lvl>
    <w:lvl w:ilvl="3">
      <w:start w:val="0"/>
      <w:numFmt w:val="bullet"/>
      <w:lvlText w:val="•"/>
      <w:lvlJc w:val="left"/>
      <w:pPr>
        <w:ind w:left="5937" w:hanging="360"/>
      </w:pPr>
      <w:rPr>
        <w:rFonts w:hint="default"/>
        <w:lang w:val="en-US" w:eastAsia="en-US" w:bidi="ar-SA"/>
      </w:rPr>
    </w:lvl>
    <w:lvl w:ilvl="4">
      <w:start w:val="0"/>
      <w:numFmt w:val="bullet"/>
      <w:lvlText w:val="•"/>
      <w:lvlJc w:val="left"/>
      <w:pPr>
        <w:ind w:left="6790" w:hanging="360"/>
      </w:pPr>
      <w:rPr>
        <w:rFonts w:hint="default"/>
        <w:lang w:val="en-US" w:eastAsia="en-US" w:bidi="ar-SA"/>
      </w:rPr>
    </w:lvl>
    <w:lvl w:ilvl="5">
      <w:start w:val="0"/>
      <w:numFmt w:val="bullet"/>
      <w:lvlText w:val="•"/>
      <w:lvlJc w:val="left"/>
      <w:pPr>
        <w:ind w:left="7642" w:hanging="360"/>
      </w:pPr>
      <w:rPr>
        <w:rFonts w:hint="default"/>
        <w:lang w:val="en-US" w:eastAsia="en-US" w:bidi="ar-SA"/>
      </w:rPr>
    </w:lvl>
    <w:lvl w:ilvl="6">
      <w:start w:val="0"/>
      <w:numFmt w:val="bullet"/>
      <w:lvlText w:val="•"/>
      <w:lvlJc w:val="left"/>
      <w:pPr>
        <w:ind w:left="8495" w:hanging="360"/>
      </w:pPr>
      <w:rPr>
        <w:rFonts w:hint="default"/>
        <w:lang w:val="en-US" w:eastAsia="en-US" w:bidi="ar-SA"/>
      </w:rPr>
    </w:lvl>
    <w:lvl w:ilvl="7">
      <w:start w:val="0"/>
      <w:numFmt w:val="bullet"/>
      <w:lvlText w:val="•"/>
      <w:lvlJc w:val="left"/>
      <w:pPr>
        <w:ind w:left="9347" w:hanging="360"/>
      </w:pPr>
      <w:rPr>
        <w:rFonts w:hint="default"/>
        <w:lang w:val="en-US" w:eastAsia="en-US" w:bidi="ar-SA"/>
      </w:rPr>
    </w:lvl>
    <w:lvl w:ilvl="8">
      <w:start w:val="0"/>
      <w:numFmt w:val="bullet"/>
      <w:lvlText w:val="•"/>
      <w:lvlJc w:val="left"/>
      <w:pPr>
        <w:ind w:left="10200" w:hanging="360"/>
      </w:pPr>
      <w:rPr>
        <w:rFonts w:hint="default"/>
        <w:lang w:val="en-US" w:eastAsia="en-US" w:bidi="ar-SA"/>
      </w:rPr>
    </w:lvl>
  </w:abstractNum>
  <w:abstractNum w:abstractNumId="33">
    <w:multiLevelType w:val="hybridMultilevel"/>
    <w:lvl w:ilvl="0">
      <w:start w:val="1"/>
      <w:numFmt w:val="decimal"/>
      <w:lvlText w:val=".%1"/>
      <w:lvlJc w:val="left"/>
      <w:pPr>
        <w:ind w:left="3010" w:hanging="360"/>
        <w:jc w:val="left"/>
      </w:pPr>
      <w:rPr>
        <w:rFonts w:hint="default" w:ascii="Arial MT" w:hAnsi="Arial MT" w:eastAsia="Arial MT" w:cs="Arial MT"/>
        <w:b w:val="0"/>
        <w:bCs w:val="0"/>
        <w:i w:val="0"/>
        <w:iCs w:val="0"/>
        <w:color w:val="231F20"/>
        <w:spacing w:val="-16"/>
        <w:w w:val="102"/>
        <w:sz w:val="17"/>
        <w:szCs w:val="17"/>
        <w:lang w:val="en-US" w:eastAsia="en-US" w:bidi="ar-SA"/>
      </w:rPr>
    </w:lvl>
    <w:lvl w:ilvl="1">
      <w:start w:val="1"/>
      <w:numFmt w:val="decimal"/>
      <w:lvlText w:val=".%2"/>
      <w:lvlJc w:val="left"/>
      <w:pPr>
        <w:ind w:left="3370" w:hanging="360"/>
        <w:jc w:val="left"/>
      </w:pPr>
      <w:rPr>
        <w:rFonts w:hint="default" w:ascii="Arial MT" w:hAnsi="Arial MT" w:eastAsia="Arial MT" w:cs="Arial MT"/>
        <w:b w:val="0"/>
        <w:bCs w:val="0"/>
        <w:i w:val="0"/>
        <w:iCs w:val="0"/>
        <w:color w:val="231F20"/>
        <w:spacing w:val="-16"/>
        <w:w w:val="102"/>
        <w:sz w:val="17"/>
        <w:szCs w:val="17"/>
        <w:lang w:val="en-US" w:eastAsia="en-US" w:bidi="ar-SA"/>
      </w:rPr>
    </w:lvl>
    <w:lvl w:ilvl="2">
      <w:start w:val="0"/>
      <w:numFmt w:val="bullet"/>
      <w:lvlText w:val="•"/>
      <w:lvlJc w:val="left"/>
      <w:pPr>
        <w:ind w:left="4327" w:hanging="360"/>
      </w:pPr>
      <w:rPr>
        <w:rFonts w:hint="default"/>
        <w:lang w:val="en-US" w:eastAsia="en-US" w:bidi="ar-SA"/>
      </w:rPr>
    </w:lvl>
    <w:lvl w:ilvl="3">
      <w:start w:val="0"/>
      <w:numFmt w:val="bullet"/>
      <w:lvlText w:val="•"/>
      <w:lvlJc w:val="left"/>
      <w:pPr>
        <w:ind w:left="5274" w:hanging="360"/>
      </w:pPr>
      <w:rPr>
        <w:rFonts w:hint="default"/>
        <w:lang w:val="en-US" w:eastAsia="en-US" w:bidi="ar-SA"/>
      </w:rPr>
    </w:lvl>
    <w:lvl w:ilvl="4">
      <w:start w:val="0"/>
      <w:numFmt w:val="bullet"/>
      <w:lvlText w:val="•"/>
      <w:lvlJc w:val="left"/>
      <w:pPr>
        <w:ind w:left="6221" w:hanging="360"/>
      </w:pPr>
      <w:rPr>
        <w:rFonts w:hint="default"/>
        <w:lang w:val="en-US" w:eastAsia="en-US" w:bidi="ar-SA"/>
      </w:rPr>
    </w:lvl>
    <w:lvl w:ilvl="5">
      <w:start w:val="0"/>
      <w:numFmt w:val="bullet"/>
      <w:lvlText w:val="•"/>
      <w:lvlJc w:val="left"/>
      <w:pPr>
        <w:ind w:left="7169" w:hanging="360"/>
      </w:pPr>
      <w:rPr>
        <w:rFonts w:hint="default"/>
        <w:lang w:val="en-US" w:eastAsia="en-US" w:bidi="ar-SA"/>
      </w:rPr>
    </w:lvl>
    <w:lvl w:ilvl="6">
      <w:start w:val="0"/>
      <w:numFmt w:val="bullet"/>
      <w:lvlText w:val="•"/>
      <w:lvlJc w:val="left"/>
      <w:pPr>
        <w:ind w:left="8116" w:hanging="360"/>
      </w:pPr>
      <w:rPr>
        <w:rFonts w:hint="default"/>
        <w:lang w:val="en-US" w:eastAsia="en-US" w:bidi="ar-SA"/>
      </w:rPr>
    </w:lvl>
    <w:lvl w:ilvl="7">
      <w:start w:val="0"/>
      <w:numFmt w:val="bullet"/>
      <w:lvlText w:val="•"/>
      <w:lvlJc w:val="left"/>
      <w:pPr>
        <w:ind w:left="9063" w:hanging="360"/>
      </w:pPr>
      <w:rPr>
        <w:rFonts w:hint="default"/>
        <w:lang w:val="en-US" w:eastAsia="en-US" w:bidi="ar-SA"/>
      </w:rPr>
    </w:lvl>
    <w:lvl w:ilvl="8">
      <w:start w:val="0"/>
      <w:numFmt w:val="bullet"/>
      <w:lvlText w:val="•"/>
      <w:lvlJc w:val="left"/>
      <w:pPr>
        <w:ind w:left="10010" w:hanging="360"/>
      </w:pPr>
      <w:rPr>
        <w:rFonts w:hint="default"/>
        <w:lang w:val="en-US" w:eastAsia="en-US" w:bidi="ar-SA"/>
      </w:rPr>
    </w:lvl>
  </w:abstractNum>
  <w:abstractNum w:abstractNumId="31">
    <w:multiLevelType w:val="hybridMultilevel"/>
    <w:lvl w:ilvl="0">
      <w:start w:val="0"/>
      <w:numFmt w:val="bullet"/>
      <w:lvlText w:val="–"/>
      <w:lvlJc w:val="left"/>
      <w:pPr>
        <w:ind w:left="3577" w:hanging="360"/>
      </w:pPr>
      <w:rPr>
        <w:rFonts w:hint="default" w:ascii="Arial MT" w:hAnsi="Arial MT" w:eastAsia="Arial MT" w:cs="Arial MT"/>
        <w:b w:val="0"/>
        <w:bCs w:val="0"/>
        <w:i w:val="0"/>
        <w:iCs w:val="0"/>
        <w:color w:val="231F20"/>
        <w:spacing w:val="0"/>
        <w:w w:val="92"/>
        <w:sz w:val="17"/>
        <w:szCs w:val="17"/>
        <w:lang w:val="en-US" w:eastAsia="en-US" w:bidi="ar-SA"/>
      </w:rPr>
    </w:lvl>
    <w:lvl w:ilvl="1">
      <w:start w:val="0"/>
      <w:numFmt w:val="bullet"/>
      <w:lvlText w:val="•"/>
      <w:lvlJc w:val="left"/>
      <w:pPr>
        <w:ind w:left="4412" w:hanging="360"/>
      </w:pPr>
      <w:rPr>
        <w:rFonts w:hint="default"/>
        <w:lang w:val="en-US" w:eastAsia="en-US" w:bidi="ar-SA"/>
      </w:rPr>
    </w:lvl>
    <w:lvl w:ilvl="2">
      <w:start w:val="0"/>
      <w:numFmt w:val="bullet"/>
      <w:lvlText w:val="•"/>
      <w:lvlJc w:val="left"/>
      <w:pPr>
        <w:ind w:left="5245" w:hanging="360"/>
      </w:pPr>
      <w:rPr>
        <w:rFonts w:hint="default"/>
        <w:lang w:val="en-US" w:eastAsia="en-US" w:bidi="ar-SA"/>
      </w:rPr>
    </w:lvl>
    <w:lvl w:ilvl="3">
      <w:start w:val="0"/>
      <w:numFmt w:val="bullet"/>
      <w:lvlText w:val="•"/>
      <w:lvlJc w:val="left"/>
      <w:pPr>
        <w:ind w:left="6077" w:hanging="360"/>
      </w:pPr>
      <w:rPr>
        <w:rFonts w:hint="default"/>
        <w:lang w:val="en-US" w:eastAsia="en-US" w:bidi="ar-SA"/>
      </w:rPr>
    </w:lvl>
    <w:lvl w:ilvl="4">
      <w:start w:val="0"/>
      <w:numFmt w:val="bullet"/>
      <w:lvlText w:val="•"/>
      <w:lvlJc w:val="left"/>
      <w:pPr>
        <w:ind w:left="6910" w:hanging="360"/>
      </w:pPr>
      <w:rPr>
        <w:rFonts w:hint="default"/>
        <w:lang w:val="en-US" w:eastAsia="en-US" w:bidi="ar-SA"/>
      </w:rPr>
    </w:lvl>
    <w:lvl w:ilvl="5">
      <w:start w:val="0"/>
      <w:numFmt w:val="bullet"/>
      <w:lvlText w:val="•"/>
      <w:lvlJc w:val="left"/>
      <w:pPr>
        <w:ind w:left="7742" w:hanging="360"/>
      </w:pPr>
      <w:rPr>
        <w:rFonts w:hint="default"/>
        <w:lang w:val="en-US" w:eastAsia="en-US" w:bidi="ar-SA"/>
      </w:rPr>
    </w:lvl>
    <w:lvl w:ilvl="6">
      <w:start w:val="0"/>
      <w:numFmt w:val="bullet"/>
      <w:lvlText w:val="•"/>
      <w:lvlJc w:val="left"/>
      <w:pPr>
        <w:ind w:left="8575" w:hanging="360"/>
      </w:pPr>
      <w:rPr>
        <w:rFonts w:hint="default"/>
        <w:lang w:val="en-US" w:eastAsia="en-US" w:bidi="ar-SA"/>
      </w:rPr>
    </w:lvl>
    <w:lvl w:ilvl="7">
      <w:start w:val="0"/>
      <w:numFmt w:val="bullet"/>
      <w:lvlText w:val="•"/>
      <w:lvlJc w:val="left"/>
      <w:pPr>
        <w:ind w:left="9407" w:hanging="360"/>
      </w:pPr>
      <w:rPr>
        <w:rFonts w:hint="default"/>
        <w:lang w:val="en-US" w:eastAsia="en-US" w:bidi="ar-SA"/>
      </w:rPr>
    </w:lvl>
    <w:lvl w:ilvl="8">
      <w:start w:val="0"/>
      <w:numFmt w:val="bullet"/>
      <w:lvlText w:val="•"/>
      <w:lvlJc w:val="left"/>
      <w:pPr>
        <w:ind w:left="10240" w:hanging="360"/>
      </w:pPr>
      <w:rPr>
        <w:rFonts w:hint="default"/>
        <w:lang w:val="en-US" w:eastAsia="en-US" w:bidi="ar-SA"/>
      </w:rPr>
    </w:lvl>
  </w:abstractNum>
  <w:abstractNum w:abstractNumId="30">
    <w:multiLevelType w:val="hybridMultilevel"/>
    <w:lvl w:ilvl="0">
      <w:start w:val="0"/>
      <w:numFmt w:val="bullet"/>
      <w:lvlText w:val="■"/>
      <w:lvlJc w:val="left"/>
      <w:pPr>
        <w:ind w:left="2650" w:hanging="241"/>
      </w:pPr>
      <w:rPr>
        <w:rFonts w:hint="default" w:ascii="Cambria" w:hAnsi="Cambria" w:eastAsia="Cambria" w:cs="Cambria"/>
        <w:b w:val="0"/>
        <w:bCs w:val="0"/>
        <w:i w:val="0"/>
        <w:iCs w:val="0"/>
        <w:color w:val="231F20"/>
        <w:spacing w:val="0"/>
        <w:w w:val="94"/>
        <w:sz w:val="17"/>
        <w:szCs w:val="17"/>
        <w:lang w:val="en-US" w:eastAsia="en-US" w:bidi="ar-SA"/>
      </w:rPr>
    </w:lvl>
    <w:lvl w:ilvl="1">
      <w:start w:val="0"/>
      <w:numFmt w:val="bullet"/>
      <w:lvlText w:val="•"/>
      <w:lvlJc w:val="left"/>
      <w:pPr>
        <w:ind w:left="3584" w:hanging="241"/>
      </w:pPr>
      <w:rPr>
        <w:rFonts w:hint="default"/>
        <w:lang w:val="en-US" w:eastAsia="en-US" w:bidi="ar-SA"/>
      </w:rPr>
    </w:lvl>
    <w:lvl w:ilvl="2">
      <w:start w:val="0"/>
      <w:numFmt w:val="bullet"/>
      <w:lvlText w:val="•"/>
      <w:lvlJc w:val="left"/>
      <w:pPr>
        <w:ind w:left="4509" w:hanging="241"/>
      </w:pPr>
      <w:rPr>
        <w:rFonts w:hint="default"/>
        <w:lang w:val="en-US" w:eastAsia="en-US" w:bidi="ar-SA"/>
      </w:rPr>
    </w:lvl>
    <w:lvl w:ilvl="3">
      <w:start w:val="0"/>
      <w:numFmt w:val="bullet"/>
      <w:lvlText w:val="•"/>
      <w:lvlJc w:val="left"/>
      <w:pPr>
        <w:ind w:left="5433" w:hanging="241"/>
      </w:pPr>
      <w:rPr>
        <w:rFonts w:hint="default"/>
        <w:lang w:val="en-US" w:eastAsia="en-US" w:bidi="ar-SA"/>
      </w:rPr>
    </w:lvl>
    <w:lvl w:ilvl="4">
      <w:start w:val="0"/>
      <w:numFmt w:val="bullet"/>
      <w:lvlText w:val="•"/>
      <w:lvlJc w:val="left"/>
      <w:pPr>
        <w:ind w:left="6358" w:hanging="241"/>
      </w:pPr>
      <w:rPr>
        <w:rFonts w:hint="default"/>
        <w:lang w:val="en-US" w:eastAsia="en-US" w:bidi="ar-SA"/>
      </w:rPr>
    </w:lvl>
    <w:lvl w:ilvl="5">
      <w:start w:val="0"/>
      <w:numFmt w:val="bullet"/>
      <w:lvlText w:val="•"/>
      <w:lvlJc w:val="left"/>
      <w:pPr>
        <w:ind w:left="7282" w:hanging="241"/>
      </w:pPr>
      <w:rPr>
        <w:rFonts w:hint="default"/>
        <w:lang w:val="en-US" w:eastAsia="en-US" w:bidi="ar-SA"/>
      </w:rPr>
    </w:lvl>
    <w:lvl w:ilvl="6">
      <w:start w:val="0"/>
      <w:numFmt w:val="bullet"/>
      <w:lvlText w:val="•"/>
      <w:lvlJc w:val="left"/>
      <w:pPr>
        <w:ind w:left="8207" w:hanging="241"/>
      </w:pPr>
      <w:rPr>
        <w:rFonts w:hint="default"/>
        <w:lang w:val="en-US" w:eastAsia="en-US" w:bidi="ar-SA"/>
      </w:rPr>
    </w:lvl>
    <w:lvl w:ilvl="7">
      <w:start w:val="0"/>
      <w:numFmt w:val="bullet"/>
      <w:lvlText w:val="•"/>
      <w:lvlJc w:val="left"/>
      <w:pPr>
        <w:ind w:left="9131" w:hanging="241"/>
      </w:pPr>
      <w:rPr>
        <w:rFonts w:hint="default"/>
        <w:lang w:val="en-US" w:eastAsia="en-US" w:bidi="ar-SA"/>
      </w:rPr>
    </w:lvl>
    <w:lvl w:ilvl="8">
      <w:start w:val="0"/>
      <w:numFmt w:val="bullet"/>
      <w:lvlText w:val="•"/>
      <w:lvlJc w:val="left"/>
      <w:pPr>
        <w:ind w:left="10056" w:hanging="241"/>
      </w:pPr>
      <w:rPr>
        <w:rFonts w:hint="default"/>
        <w:lang w:val="en-US" w:eastAsia="en-US" w:bidi="ar-SA"/>
      </w:rPr>
    </w:lvl>
  </w:abstractNum>
  <w:abstractNum w:abstractNumId="29">
    <w:multiLevelType w:val="hybridMultilevel"/>
    <w:lvl w:ilvl="0">
      <w:start w:val="1"/>
      <w:numFmt w:val="decimal"/>
      <w:lvlText w:val=".%1"/>
      <w:lvlJc w:val="left"/>
      <w:pPr>
        <w:ind w:left="3010" w:hanging="361"/>
        <w:jc w:val="left"/>
      </w:pPr>
      <w:rPr>
        <w:rFonts w:hint="default" w:ascii="Arial MT" w:hAnsi="Arial MT" w:eastAsia="Arial MT" w:cs="Arial MT"/>
        <w:b w:val="0"/>
        <w:bCs w:val="0"/>
        <w:i w:val="0"/>
        <w:iCs w:val="0"/>
        <w:color w:val="231F20"/>
        <w:spacing w:val="-16"/>
        <w:w w:val="102"/>
        <w:sz w:val="17"/>
        <w:szCs w:val="17"/>
        <w:lang w:val="en-US" w:eastAsia="en-US" w:bidi="ar-SA"/>
      </w:rPr>
    </w:lvl>
    <w:lvl w:ilvl="1">
      <w:start w:val="1"/>
      <w:numFmt w:val="decimal"/>
      <w:lvlText w:val=".%2"/>
      <w:lvlJc w:val="left"/>
      <w:pPr>
        <w:ind w:left="3370" w:hanging="360"/>
        <w:jc w:val="left"/>
      </w:pPr>
      <w:rPr>
        <w:rFonts w:hint="default" w:ascii="Arial MT" w:hAnsi="Arial MT" w:eastAsia="Arial MT" w:cs="Arial MT"/>
        <w:b w:val="0"/>
        <w:bCs w:val="0"/>
        <w:i w:val="0"/>
        <w:iCs w:val="0"/>
        <w:color w:val="231F20"/>
        <w:spacing w:val="-16"/>
        <w:w w:val="102"/>
        <w:sz w:val="17"/>
        <w:szCs w:val="17"/>
        <w:lang w:val="en-US" w:eastAsia="en-US" w:bidi="ar-SA"/>
      </w:rPr>
    </w:lvl>
    <w:lvl w:ilvl="2">
      <w:start w:val="1"/>
      <w:numFmt w:val="decimal"/>
      <w:lvlText w:val=".%3"/>
      <w:lvlJc w:val="left"/>
      <w:pPr>
        <w:ind w:left="3577" w:hanging="360"/>
        <w:jc w:val="left"/>
      </w:pPr>
      <w:rPr>
        <w:rFonts w:hint="default" w:ascii="Arial MT" w:hAnsi="Arial MT" w:eastAsia="Arial MT" w:cs="Arial MT"/>
        <w:b w:val="0"/>
        <w:bCs w:val="0"/>
        <w:i w:val="0"/>
        <w:iCs w:val="0"/>
        <w:color w:val="231F20"/>
        <w:spacing w:val="-16"/>
        <w:w w:val="102"/>
        <w:sz w:val="17"/>
        <w:szCs w:val="17"/>
        <w:lang w:val="en-US" w:eastAsia="en-US" w:bidi="ar-SA"/>
      </w:rPr>
    </w:lvl>
    <w:lvl w:ilvl="3">
      <w:start w:val="0"/>
      <w:numFmt w:val="bullet"/>
      <w:lvlText w:val="•"/>
      <w:lvlJc w:val="left"/>
      <w:pPr>
        <w:ind w:left="4620" w:hanging="360"/>
      </w:pPr>
      <w:rPr>
        <w:rFonts w:hint="default"/>
        <w:lang w:val="en-US" w:eastAsia="en-US" w:bidi="ar-SA"/>
      </w:rPr>
    </w:lvl>
    <w:lvl w:ilvl="4">
      <w:start w:val="0"/>
      <w:numFmt w:val="bullet"/>
      <w:lvlText w:val="•"/>
      <w:lvlJc w:val="left"/>
      <w:pPr>
        <w:ind w:left="5661" w:hanging="360"/>
      </w:pPr>
      <w:rPr>
        <w:rFonts w:hint="default"/>
        <w:lang w:val="en-US" w:eastAsia="en-US" w:bidi="ar-SA"/>
      </w:rPr>
    </w:lvl>
    <w:lvl w:ilvl="5">
      <w:start w:val="0"/>
      <w:numFmt w:val="bullet"/>
      <w:lvlText w:val="•"/>
      <w:lvlJc w:val="left"/>
      <w:pPr>
        <w:ind w:left="6702" w:hanging="360"/>
      </w:pPr>
      <w:rPr>
        <w:rFonts w:hint="default"/>
        <w:lang w:val="en-US" w:eastAsia="en-US" w:bidi="ar-SA"/>
      </w:rPr>
    </w:lvl>
    <w:lvl w:ilvl="6">
      <w:start w:val="0"/>
      <w:numFmt w:val="bullet"/>
      <w:lvlText w:val="•"/>
      <w:lvlJc w:val="left"/>
      <w:pPr>
        <w:ind w:left="7742" w:hanging="360"/>
      </w:pPr>
      <w:rPr>
        <w:rFonts w:hint="default"/>
        <w:lang w:val="en-US" w:eastAsia="en-US" w:bidi="ar-SA"/>
      </w:rPr>
    </w:lvl>
    <w:lvl w:ilvl="7">
      <w:start w:val="0"/>
      <w:numFmt w:val="bullet"/>
      <w:lvlText w:val="•"/>
      <w:lvlJc w:val="left"/>
      <w:pPr>
        <w:ind w:left="8783" w:hanging="360"/>
      </w:pPr>
      <w:rPr>
        <w:rFonts w:hint="default"/>
        <w:lang w:val="en-US" w:eastAsia="en-US" w:bidi="ar-SA"/>
      </w:rPr>
    </w:lvl>
    <w:lvl w:ilvl="8">
      <w:start w:val="0"/>
      <w:numFmt w:val="bullet"/>
      <w:lvlText w:val="•"/>
      <w:lvlJc w:val="left"/>
      <w:pPr>
        <w:ind w:left="9824" w:hanging="360"/>
      </w:pPr>
      <w:rPr>
        <w:rFonts w:hint="default"/>
        <w:lang w:val="en-US" w:eastAsia="en-US" w:bidi="ar-SA"/>
      </w:rPr>
    </w:lvl>
  </w:abstractNum>
  <w:abstractNum w:abstractNumId="28">
    <w:multiLevelType w:val="hybridMultilevel"/>
    <w:lvl w:ilvl="0">
      <w:start w:val="1"/>
      <w:numFmt w:val="decimal"/>
      <w:lvlText w:val=".%1"/>
      <w:lvlJc w:val="left"/>
      <w:pPr>
        <w:ind w:left="3577" w:hanging="360"/>
        <w:jc w:val="right"/>
      </w:pPr>
      <w:rPr>
        <w:rFonts w:hint="default" w:ascii="Arial MT" w:hAnsi="Arial MT" w:eastAsia="Arial MT" w:cs="Arial MT"/>
        <w:b w:val="0"/>
        <w:bCs w:val="0"/>
        <w:i w:val="0"/>
        <w:iCs w:val="0"/>
        <w:color w:val="231F20"/>
        <w:spacing w:val="-16"/>
        <w:w w:val="102"/>
        <w:sz w:val="17"/>
        <w:szCs w:val="17"/>
        <w:lang w:val="en-US" w:eastAsia="en-US" w:bidi="ar-SA"/>
      </w:rPr>
    </w:lvl>
    <w:lvl w:ilvl="1">
      <w:start w:val="0"/>
      <w:numFmt w:val="bullet"/>
      <w:lvlText w:val="•"/>
      <w:lvlJc w:val="left"/>
      <w:pPr>
        <w:ind w:left="4412" w:hanging="360"/>
      </w:pPr>
      <w:rPr>
        <w:rFonts w:hint="default"/>
        <w:lang w:val="en-US" w:eastAsia="en-US" w:bidi="ar-SA"/>
      </w:rPr>
    </w:lvl>
    <w:lvl w:ilvl="2">
      <w:start w:val="0"/>
      <w:numFmt w:val="bullet"/>
      <w:lvlText w:val="•"/>
      <w:lvlJc w:val="left"/>
      <w:pPr>
        <w:ind w:left="5245" w:hanging="360"/>
      </w:pPr>
      <w:rPr>
        <w:rFonts w:hint="default"/>
        <w:lang w:val="en-US" w:eastAsia="en-US" w:bidi="ar-SA"/>
      </w:rPr>
    </w:lvl>
    <w:lvl w:ilvl="3">
      <w:start w:val="0"/>
      <w:numFmt w:val="bullet"/>
      <w:lvlText w:val="•"/>
      <w:lvlJc w:val="left"/>
      <w:pPr>
        <w:ind w:left="6077" w:hanging="360"/>
      </w:pPr>
      <w:rPr>
        <w:rFonts w:hint="default"/>
        <w:lang w:val="en-US" w:eastAsia="en-US" w:bidi="ar-SA"/>
      </w:rPr>
    </w:lvl>
    <w:lvl w:ilvl="4">
      <w:start w:val="0"/>
      <w:numFmt w:val="bullet"/>
      <w:lvlText w:val="•"/>
      <w:lvlJc w:val="left"/>
      <w:pPr>
        <w:ind w:left="6910" w:hanging="360"/>
      </w:pPr>
      <w:rPr>
        <w:rFonts w:hint="default"/>
        <w:lang w:val="en-US" w:eastAsia="en-US" w:bidi="ar-SA"/>
      </w:rPr>
    </w:lvl>
    <w:lvl w:ilvl="5">
      <w:start w:val="0"/>
      <w:numFmt w:val="bullet"/>
      <w:lvlText w:val="•"/>
      <w:lvlJc w:val="left"/>
      <w:pPr>
        <w:ind w:left="7742" w:hanging="360"/>
      </w:pPr>
      <w:rPr>
        <w:rFonts w:hint="default"/>
        <w:lang w:val="en-US" w:eastAsia="en-US" w:bidi="ar-SA"/>
      </w:rPr>
    </w:lvl>
    <w:lvl w:ilvl="6">
      <w:start w:val="0"/>
      <w:numFmt w:val="bullet"/>
      <w:lvlText w:val="•"/>
      <w:lvlJc w:val="left"/>
      <w:pPr>
        <w:ind w:left="8575" w:hanging="360"/>
      </w:pPr>
      <w:rPr>
        <w:rFonts w:hint="default"/>
        <w:lang w:val="en-US" w:eastAsia="en-US" w:bidi="ar-SA"/>
      </w:rPr>
    </w:lvl>
    <w:lvl w:ilvl="7">
      <w:start w:val="0"/>
      <w:numFmt w:val="bullet"/>
      <w:lvlText w:val="•"/>
      <w:lvlJc w:val="left"/>
      <w:pPr>
        <w:ind w:left="9407" w:hanging="360"/>
      </w:pPr>
      <w:rPr>
        <w:rFonts w:hint="default"/>
        <w:lang w:val="en-US" w:eastAsia="en-US" w:bidi="ar-SA"/>
      </w:rPr>
    </w:lvl>
    <w:lvl w:ilvl="8">
      <w:start w:val="0"/>
      <w:numFmt w:val="bullet"/>
      <w:lvlText w:val="•"/>
      <w:lvlJc w:val="left"/>
      <w:pPr>
        <w:ind w:left="10240" w:hanging="360"/>
      </w:pPr>
      <w:rPr>
        <w:rFonts w:hint="default"/>
        <w:lang w:val="en-US" w:eastAsia="en-US" w:bidi="ar-SA"/>
      </w:rPr>
    </w:lvl>
  </w:abstractNum>
  <w:abstractNum w:abstractNumId="27">
    <w:multiLevelType w:val="hybridMultilevel"/>
    <w:lvl w:ilvl="0">
      <w:start w:val="1"/>
      <w:numFmt w:val="decimal"/>
      <w:lvlText w:val=".%1"/>
      <w:lvlJc w:val="left"/>
      <w:pPr>
        <w:ind w:left="3937" w:hanging="360"/>
        <w:jc w:val="left"/>
      </w:pPr>
      <w:rPr>
        <w:rFonts w:hint="default" w:ascii="Arial MT" w:hAnsi="Arial MT" w:eastAsia="Arial MT" w:cs="Arial MT"/>
        <w:b w:val="0"/>
        <w:bCs w:val="0"/>
        <w:i w:val="0"/>
        <w:iCs w:val="0"/>
        <w:color w:val="231F20"/>
        <w:spacing w:val="-16"/>
        <w:w w:val="102"/>
        <w:sz w:val="17"/>
        <w:szCs w:val="17"/>
        <w:lang w:val="en-US" w:eastAsia="en-US" w:bidi="ar-SA"/>
      </w:rPr>
    </w:lvl>
    <w:lvl w:ilvl="1">
      <w:start w:val="0"/>
      <w:numFmt w:val="bullet"/>
      <w:lvlText w:val="•"/>
      <w:lvlJc w:val="left"/>
      <w:pPr>
        <w:ind w:left="4736" w:hanging="360"/>
      </w:pPr>
      <w:rPr>
        <w:rFonts w:hint="default"/>
        <w:lang w:val="en-US" w:eastAsia="en-US" w:bidi="ar-SA"/>
      </w:rPr>
    </w:lvl>
    <w:lvl w:ilvl="2">
      <w:start w:val="0"/>
      <w:numFmt w:val="bullet"/>
      <w:lvlText w:val="•"/>
      <w:lvlJc w:val="left"/>
      <w:pPr>
        <w:ind w:left="5533" w:hanging="360"/>
      </w:pPr>
      <w:rPr>
        <w:rFonts w:hint="default"/>
        <w:lang w:val="en-US" w:eastAsia="en-US" w:bidi="ar-SA"/>
      </w:rPr>
    </w:lvl>
    <w:lvl w:ilvl="3">
      <w:start w:val="0"/>
      <w:numFmt w:val="bullet"/>
      <w:lvlText w:val="•"/>
      <w:lvlJc w:val="left"/>
      <w:pPr>
        <w:ind w:left="6329" w:hanging="360"/>
      </w:pPr>
      <w:rPr>
        <w:rFonts w:hint="default"/>
        <w:lang w:val="en-US" w:eastAsia="en-US" w:bidi="ar-SA"/>
      </w:rPr>
    </w:lvl>
    <w:lvl w:ilvl="4">
      <w:start w:val="0"/>
      <w:numFmt w:val="bullet"/>
      <w:lvlText w:val="•"/>
      <w:lvlJc w:val="left"/>
      <w:pPr>
        <w:ind w:left="7126" w:hanging="360"/>
      </w:pPr>
      <w:rPr>
        <w:rFonts w:hint="default"/>
        <w:lang w:val="en-US" w:eastAsia="en-US" w:bidi="ar-SA"/>
      </w:rPr>
    </w:lvl>
    <w:lvl w:ilvl="5">
      <w:start w:val="0"/>
      <w:numFmt w:val="bullet"/>
      <w:lvlText w:val="•"/>
      <w:lvlJc w:val="left"/>
      <w:pPr>
        <w:ind w:left="7922" w:hanging="360"/>
      </w:pPr>
      <w:rPr>
        <w:rFonts w:hint="default"/>
        <w:lang w:val="en-US" w:eastAsia="en-US" w:bidi="ar-SA"/>
      </w:rPr>
    </w:lvl>
    <w:lvl w:ilvl="6">
      <w:start w:val="0"/>
      <w:numFmt w:val="bullet"/>
      <w:lvlText w:val="•"/>
      <w:lvlJc w:val="left"/>
      <w:pPr>
        <w:ind w:left="8719" w:hanging="360"/>
      </w:pPr>
      <w:rPr>
        <w:rFonts w:hint="default"/>
        <w:lang w:val="en-US" w:eastAsia="en-US" w:bidi="ar-SA"/>
      </w:rPr>
    </w:lvl>
    <w:lvl w:ilvl="7">
      <w:start w:val="0"/>
      <w:numFmt w:val="bullet"/>
      <w:lvlText w:val="•"/>
      <w:lvlJc w:val="left"/>
      <w:pPr>
        <w:ind w:left="9515" w:hanging="360"/>
      </w:pPr>
      <w:rPr>
        <w:rFonts w:hint="default"/>
        <w:lang w:val="en-US" w:eastAsia="en-US" w:bidi="ar-SA"/>
      </w:rPr>
    </w:lvl>
    <w:lvl w:ilvl="8">
      <w:start w:val="0"/>
      <w:numFmt w:val="bullet"/>
      <w:lvlText w:val="•"/>
      <w:lvlJc w:val="left"/>
      <w:pPr>
        <w:ind w:left="10312" w:hanging="360"/>
      </w:pPr>
      <w:rPr>
        <w:rFonts w:hint="default"/>
        <w:lang w:val="en-US" w:eastAsia="en-US" w:bidi="ar-SA"/>
      </w:rPr>
    </w:lvl>
  </w:abstractNum>
  <w:abstractNum w:abstractNumId="26">
    <w:multiLevelType w:val="hybridMultilevel"/>
    <w:lvl w:ilvl="0">
      <w:start w:val="367"/>
      <w:numFmt w:val="decimal"/>
      <w:lvlText w:val="%1"/>
      <w:lvlJc w:val="left"/>
      <w:pPr>
        <w:ind w:left="2650" w:hanging="720"/>
        <w:jc w:val="right"/>
      </w:pPr>
      <w:rPr>
        <w:rFonts w:hint="default" w:ascii="Arial MT" w:hAnsi="Arial MT" w:eastAsia="Arial MT" w:cs="Arial MT"/>
        <w:b w:val="0"/>
        <w:bCs w:val="0"/>
        <w:i w:val="0"/>
        <w:iCs w:val="0"/>
        <w:color w:val="231F20"/>
        <w:spacing w:val="-3"/>
        <w:w w:val="102"/>
        <w:sz w:val="17"/>
        <w:szCs w:val="17"/>
        <w:lang w:val="en-US" w:eastAsia="en-US" w:bidi="ar-SA"/>
      </w:rPr>
    </w:lvl>
    <w:lvl w:ilvl="1">
      <w:start w:val="0"/>
      <w:numFmt w:val="bullet"/>
      <w:lvlText w:val="–"/>
      <w:lvlJc w:val="left"/>
      <w:pPr>
        <w:ind w:left="3577" w:hanging="360"/>
      </w:pPr>
      <w:rPr>
        <w:rFonts w:hint="default" w:ascii="Arial MT" w:hAnsi="Arial MT" w:eastAsia="Arial MT" w:cs="Arial MT"/>
        <w:b w:val="0"/>
        <w:bCs w:val="0"/>
        <w:i w:val="0"/>
        <w:iCs w:val="0"/>
        <w:color w:val="231F20"/>
        <w:spacing w:val="0"/>
        <w:w w:val="92"/>
        <w:sz w:val="17"/>
        <w:szCs w:val="17"/>
        <w:lang w:val="en-US" w:eastAsia="en-US" w:bidi="ar-SA"/>
      </w:rPr>
    </w:lvl>
    <w:lvl w:ilvl="2">
      <w:start w:val="0"/>
      <w:numFmt w:val="bullet"/>
      <w:lvlText w:val="•"/>
      <w:lvlJc w:val="left"/>
      <w:pPr>
        <w:ind w:left="4505" w:hanging="360"/>
      </w:pPr>
      <w:rPr>
        <w:rFonts w:hint="default"/>
        <w:lang w:val="en-US" w:eastAsia="en-US" w:bidi="ar-SA"/>
      </w:rPr>
    </w:lvl>
    <w:lvl w:ilvl="3">
      <w:start w:val="0"/>
      <w:numFmt w:val="bullet"/>
      <w:lvlText w:val="•"/>
      <w:lvlJc w:val="left"/>
      <w:pPr>
        <w:ind w:left="5430" w:hanging="360"/>
      </w:pPr>
      <w:rPr>
        <w:rFonts w:hint="default"/>
        <w:lang w:val="en-US" w:eastAsia="en-US" w:bidi="ar-SA"/>
      </w:rPr>
    </w:lvl>
    <w:lvl w:ilvl="4">
      <w:start w:val="0"/>
      <w:numFmt w:val="bullet"/>
      <w:lvlText w:val="•"/>
      <w:lvlJc w:val="left"/>
      <w:pPr>
        <w:ind w:left="6355" w:hanging="360"/>
      </w:pPr>
      <w:rPr>
        <w:rFonts w:hint="default"/>
        <w:lang w:val="en-US" w:eastAsia="en-US" w:bidi="ar-SA"/>
      </w:rPr>
    </w:lvl>
    <w:lvl w:ilvl="5">
      <w:start w:val="0"/>
      <w:numFmt w:val="bullet"/>
      <w:lvlText w:val="•"/>
      <w:lvlJc w:val="left"/>
      <w:pPr>
        <w:ind w:left="7280" w:hanging="360"/>
      </w:pPr>
      <w:rPr>
        <w:rFonts w:hint="default"/>
        <w:lang w:val="en-US" w:eastAsia="en-US" w:bidi="ar-SA"/>
      </w:rPr>
    </w:lvl>
    <w:lvl w:ilvl="6">
      <w:start w:val="0"/>
      <w:numFmt w:val="bullet"/>
      <w:lvlText w:val="•"/>
      <w:lvlJc w:val="left"/>
      <w:pPr>
        <w:ind w:left="8205" w:hanging="360"/>
      </w:pPr>
      <w:rPr>
        <w:rFonts w:hint="default"/>
        <w:lang w:val="en-US" w:eastAsia="en-US" w:bidi="ar-SA"/>
      </w:rPr>
    </w:lvl>
    <w:lvl w:ilvl="7">
      <w:start w:val="0"/>
      <w:numFmt w:val="bullet"/>
      <w:lvlText w:val="•"/>
      <w:lvlJc w:val="left"/>
      <w:pPr>
        <w:ind w:left="9130" w:hanging="360"/>
      </w:pPr>
      <w:rPr>
        <w:rFonts w:hint="default"/>
        <w:lang w:val="en-US" w:eastAsia="en-US" w:bidi="ar-SA"/>
      </w:rPr>
    </w:lvl>
    <w:lvl w:ilvl="8">
      <w:start w:val="0"/>
      <w:numFmt w:val="bullet"/>
      <w:lvlText w:val="•"/>
      <w:lvlJc w:val="left"/>
      <w:pPr>
        <w:ind w:left="10055" w:hanging="360"/>
      </w:pPr>
      <w:rPr>
        <w:rFonts w:hint="default"/>
        <w:lang w:val="en-US" w:eastAsia="en-US" w:bidi="ar-SA"/>
      </w:rPr>
    </w:lvl>
  </w:abstractNum>
  <w:abstractNum w:abstractNumId="25">
    <w:multiLevelType w:val="hybridMultilevel"/>
    <w:lvl w:ilvl="0">
      <w:start w:val="0"/>
      <w:numFmt w:val="bullet"/>
      <w:lvlText w:val="–"/>
      <w:lvlJc w:val="left"/>
      <w:pPr>
        <w:ind w:left="3370" w:hanging="360"/>
      </w:pPr>
      <w:rPr>
        <w:rFonts w:hint="default" w:ascii="Arial MT" w:hAnsi="Arial MT" w:eastAsia="Arial MT" w:cs="Arial MT"/>
        <w:b w:val="0"/>
        <w:bCs w:val="0"/>
        <w:i w:val="0"/>
        <w:iCs w:val="0"/>
        <w:color w:val="231F20"/>
        <w:spacing w:val="0"/>
        <w:w w:val="92"/>
        <w:sz w:val="17"/>
        <w:szCs w:val="17"/>
        <w:lang w:val="en-US" w:eastAsia="en-US" w:bidi="ar-SA"/>
      </w:rPr>
    </w:lvl>
    <w:lvl w:ilvl="1">
      <w:start w:val="0"/>
      <w:numFmt w:val="bullet"/>
      <w:lvlText w:val="•"/>
      <w:lvlJc w:val="left"/>
      <w:pPr>
        <w:ind w:left="4232" w:hanging="360"/>
      </w:pPr>
      <w:rPr>
        <w:rFonts w:hint="default"/>
        <w:lang w:val="en-US" w:eastAsia="en-US" w:bidi="ar-SA"/>
      </w:rPr>
    </w:lvl>
    <w:lvl w:ilvl="2">
      <w:start w:val="0"/>
      <w:numFmt w:val="bullet"/>
      <w:lvlText w:val="•"/>
      <w:lvlJc w:val="left"/>
      <w:pPr>
        <w:ind w:left="5085" w:hanging="360"/>
      </w:pPr>
      <w:rPr>
        <w:rFonts w:hint="default"/>
        <w:lang w:val="en-US" w:eastAsia="en-US" w:bidi="ar-SA"/>
      </w:rPr>
    </w:lvl>
    <w:lvl w:ilvl="3">
      <w:start w:val="0"/>
      <w:numFmt w:val="bullet"/>
      <w:lvlText w:val="•"/>
      <w:lvlJc w:val="left"/>
      <w:pPr>
        <w:ind w:left="5937" w:hanging="360"/>
      </w:pPr>
      <w:rPr>
        <w:rFonts w:hint="default"/>
        <w:lang w:val="en-US" w:eastAsia="en-US" w:bidi="ar-SA"/>
      </w:rPr>
    </w:lvl>
    <w:lvl w:ilvl="4">
      <w:start w:val="0"/>
      <w:numFmt w:val="bullet"/>
      <w:lvlText w:val="•"/>
      <w:lvlJc w:val="left"/>
      <w:pPr>
        <w:ind w:left="6790" w:hanging="360"/>
      </w:pPr>
      <w:rPr>
        <w:rFonts w:hint="default"/>
        <w:lang w:val="en-US" w:eastAsia="en-US" w:bidi="ar-SA"/>
      </w:rPr>
    </w:lvl>
    <w:lvl w:ilvl="5">
      <w:start w:val="0"/>
      <w:numFmt w:val="bullet"/>
      <w:lvlText w:val="•"/>
      <w:lvlJc w:val="left"/>
      <w:pPr>
        <w:ind w:left="7642" w:hanging="360"/>
      </w:pPr>
      <w:rPr>
        <w:rFonts w:hint="default"/>
        <w:lang w:val="en-US" w:eastAsia="en-US" w:bidi="ar-SA"/>
      </w:rPr>
    </w:lvl>
    <w:lvl w:ilvl="6">
      <w:start w:val="0"/>
      <w:numFmt w:val="bullet"/>
      <w:lvlText w:val="•"/>
      <w:lvlJc w:val="left"/>
      <w:pPr>
        <w:ind w:left="8495" w:hanging="360"/>
      </w:pPr>
      <w:rPr>
        <w:rFonts w:hint="default"/>
        <w:lang w:val="en-US" w:eastAsia="en-US" w:bidi="ar-SA"/>
      </w:rPr>
    </w:lvl>
    <w:lvl w:ilvl="7">
      <w:start w:val="0"/>
      <w:numFmt w:val="bullet"/>
      <w:lvlText w:val="•"/>
      <w:lvlJc w:val="left"/>
      <w:pPr>
        <w:ind w:left="9347" w:hanging="360"/>
      </w:pPr>
      <w:rPr>
        <w:rFonts w:hint="default"/>
        <w:lang w:val="en-US" w:eastAsia="en-US" w:bidi="ar-SA"/>
      </w:rPr>
    </w:lvl>
    <w:lvl w:ilvl="8">
      <w:start w:val="0"/>
      <w:numFmt w:val="bullet"/>
      <w:lvlText w:val="•"/>
      <w:lvlJc w:val="left"/>
      <w:pPr>
        <w:ind w:left="10200" w:hanging="360"/>
      </w:pPr>
      <w:rPr>
        <w:rFonts w:hint="default"/>
        <w:lang w:val="en-US" w:eastAsia="en-US" w:bidi="ar-SA"/>
      </w:rPr>
    </w:lvl>
  </w:abstractNum>
  <w:abstractNum w:abstractNumId="24">
    <w:multiLevelType w:val="hybridMultilevel"/>
    <w:lvl w:ilvl="0">
      <w:start w:val="0"/>
      <w:numFmt w:val="bullet"/>
      <w:lvlText w:val="–"/>
      <w:lvlJc w:val="left"/>
      <w:pPr>
        <w:ind w:left="3370" w:hanging="360"/>
      </w:pPr>
      <w:rPr>
        <w:rFonts w:hint="default" w:ascii="Arial MT" w:hAnsi="Arial MT" w:eastAsia="Arial MT" w:cs="Arial MT"/>
        <w:b w:val="0"/>
        <w:bCs w:val="0"/>
        <w:i w:val="0"/>
        <w:iCs w:val="0"/>
        <w:color w:val="231F20"/>
        <w:spacing w:val="0"/>
        <w:w w:val="92"/>
        <w:sz w:val="17"/>
        <w:szCs w:val="17"/>
        <w:lang w:val="en-US" w:eastAsia="en-US" w:bidi="ar-SA"/>
      </w:rPr>
    </w:lvl>
    <w:lvl w:ilvl="1">
      <w:start w:val="0"/>
      <w:numFmt w:val="bullet"/>
      <w:lvlText w:val="•"/>
      <w:lvlJc w:val="left"/>
      <w:pPr>
        <w:ind w:left="4232" w:hanging="360"/>
      </w:pPr>
      <w:rPr>
        <w:rFonts w:hint="default"/>
        <w:lang w:val="en-US" w:eastAsia="en-US" w:bidi="ar-SA"/>
      </w:rPr>
    </w:lvl>
    <w:lvl w:ilvl="2">
      <w:start w:val="0"/>
      <w:numFmt w:val="bullet"/>
      <w:lvlText w:val="•"/>
      <w:lvlJc w:val="left"/>
      <w:pPr>
        <w:ind w:left="5085" w:hanging="360"/>
      </w:pPr>
      <w:rPr>
        <w:rFonts w:hint="default"/>
        <w:lang w:val="en-US" w:eastAsia="en-US" w:bidi="ar-SA"/>
      </w:rPr>
    </w:lvl>
    <w:lvl w:ilvl="3">
      <w:start w:val="0"/>
      <w:numFmt w:val="bullet"/>
      <w:lvlText w:val="•"/>
      <w:lvlJc w:val="left"/>
      <w:pPr>
        <w:ind w:left="5937" w:hanging="360"/>
      </w:pPr>
      <w:rPr>
        <w:rFonts w:hint="default"/>
        <w:lang w:val="en-US" w:eastAsia="en-US" w:bidi="ar-SA"/>
      </w:rPr>
    </w:lvl>
    <w:lvl w:ilvl="4">
      <w:start w:val="0"/>
      <w:numFmt w:val="bullet"/>
      <w:lvlText w:val="•"/>
      <w:lvlJc w:val="left"/>
      <w:pPr>
        <w:ind w:left="6790" w:hanging="360"/>
      </w:pPr>
      <w:rPr>
        <w:rFonts w:hint="default"/>
        <w:lang w:val="en-US" w:eastAsia="en-US" w:bidi="ar-SA"/>
      </w:rPr>
    </w:lvl>
    <w:lvl w:ilvl="5">
      <w:start w:val="0"/>
      <w:numFmt w:val="bullet"/>
      <w:lvlText w:val="•"/>
      <w:lvlJc w:val="left"/>
      <w:pPr>
        <w:ind w:left="7642" w:hanging="360"/>
      </w:pPr>
      <w:rPr>
        <w:rFonts w:hint="default"/>
        <w:lang w:val="en-US" w:eastAsia="en-US" w:bidi="ar-SA"/>
      </w:rPr>
    </w:lvl>
    <w:lvl w:ilvl="6">
      <w:start w:val="0"/>
      <w:numFmt w:val="bullet"/>
      <w:lvlText w:val="•"/>
      <w:lvlJc w:val="left"/>
      <w:pPr>
        <w:ind w:left="8495" w:hanging="360"/>
      </w:pPr>
      <w:rPr>
        <w:rFonts w:hint="default"/>
        <w:lang w:val="en-US" w:eastAsia="en-US" w:bidi="ar-SA"/>
      </w:rPr>
    </w:lvl>
    <w:lvl w:ilvl="7">
      <w:start w:val="0"/>
      <w:numFmt w:val="bullet"/>
      <w:lvlText w:val="•"/>
      <w:lvlJc w:val="left"/>
      <w:pPr>
        <w:ind w:left="9347" w:hanging="360"/>
      </w:pPr>
      <w:rPr>
        <w:rFonts w:hint="default"/>
        <w:lang w:val="en-US" w:eastAsia="en-US" w:bidi="ar-SA"/>
      </w:rPr>
    </w:lvl>
    <w:lvl w:ilvl="8">
      <w:start w:val="0"/>
      <w:numFmt w:val="bullet"/>
      <w:lvlText w:val="•"/>
      <w:lvlJc w:val="left"/>
      <w:pPr>
        <w:ind w:left="10200" w:hanging="360"/>
      </w:pPr>
      <w:rPr>
        <w:rFonts w:hint="default"/>
        <w:lang w:val="en-US" w:eastAsia="en-US" w:bidi="ar-SA"/>
      </w:rPr>
    </w:lvl>
  </w:abstractNum>
  <w:abstractNum w:abstractNumId="23">
    <w:multiLevelType w:val="hybridMultilevel"/>
    <w:lvl w:ilvl="0">
      <w:start w:val="1"/>
      <w:numFmt w:val="decimal"/>
      <w:lvlText w:val=".%1"/>
      <w:lvlJc w:val="left"/>
      <w:pPr>
        <w:ind w:left="3010" w:hanging="360"/>
        <w:jc w:val="left"/>
      </w:pPr>
      <w:rPr>
        <w:rFonts w:hint="default" w:ascii="Arial MT" w:hAnsi="Arial MT" w:eastAsia="Arial MT" w:cs="Arial MT"/>
        <w:b w:val="0"/>
        <w:bCs w:val="0"/>
        <w:i w:val="0"/>
        <w:iCs w:val="0"/>
        <w:color w:val="231F20"/>
        <w:spacing w:val="-16"/>
        <w:w w:val="102"/>
        <w:sz w:val="17"/>
        <w:szCs w:val="17"/>
        <w:lang w:val="en-US" w:eastAsia="en-US" w:bidi="ar-SA"/>
      </w:rPr>
    </w:lvl>
    <w:lvl w:ilvl="1">
      <w:start w:val="1"/>
      <w:numFmt w:val="decimal"/>
      <w:lvlText w:val=".%2"/>
      <w:lvlJc w:val="left"/>
      <w:pPr>
        <w:ind w:left="3490" w:hanging="481"/>
        <w:jc w:val="right"/>
      </w:pPr>
      <w:rPr>
        <w:rFonts w:hint="default" w:ascii="Arial MT" w:hAnsi="Arial MT" w:eastAsia="Arial MT" w:cs="Arial MT"/>
        <w:b w:val="0"/>
        <w:bCs w:val="0"/>
        <w:i w:val="0"/>
        <w:iCs w:val="0"/>
        <w:color w:val="231F20"/>
        <w:spacing w:val="-16"/>
        <w:w w:val="102"/>
        <w:sz w:val="17"/>
        <w:szCs w:val="17"/>
        <w:lang w:val="en-US" w:eastAsia="en-US" w:bidi="ar-SA"/>
      </w:rPr>
    </w:lvl>
    <w:lvl w:ilvl="2">
      <w:start w:val="0"/>
      <w:numFmt w:val="bullet"/>
      <w:lvlText w:val="•"/>
      <w:lvlJc w:val="left"/>
      <w:pPr>
        <w:ind w:left="4433" w:hanging="481"/>
      </w:pPr>
      <w:rPr>
        <w:rFonts w:hint="default"/>
        <w:lang w:val="en-US" w:eastAsia="en-US" w:bidi="ar-SA"/>
      </w:rPr>
    </w:lvl>
    <w:lvl w:ilvl="3">
      <w:start w:val="0"/>
      <w:numFmt w:val="bullet"/>
      <w:lvlText w:val="•"/>
      <w:lvlJc w:val="left"/>
      <w:pPr>
        <w:ind w:left="5367" w:hanging="481"/>
      </w:pPr>
      <w:rPr>
        <w:rFonts w:hint="default"/>
        <w:lang w:val="en-US" w:eastAsia="en-US" w:bidi="ar-SA"/>
      </w:rPr>
    </w:lvl>
    <w:lvl w:ilvl="4">
      <w:start w:val="0"/>
      <w:numFmt w:val="bullet"/>
      <w:lvlText w:val="•"/>
      <w:lvlJc w:val="left"/>
      <w:pPr>
        <w:ind w:left="6301" w:hanging="481"/>
      </w:pPr>
      <w:rPr>
        <w:rFonts w:hint="default"/>
        <w:lang w:val="en-US" w:eastAsia="en-US" w:bidi="ar-SA"/>
      </w:rPr>
    </w:lvl>
    <w:lvl w:ilvl="5">
      <w:start w:val="0"/>
      <w:numFmt w:val="bullet"/>
      <w:lvlText w:val="•"/>
      <w:lvlJc w:val="left"/>
      <w:pPr>
        <w:ind w:left="7235" w:hanging="481"/>
      </w:pPr>
      <w:rPr>
        <w:rFonts w:hint="default"/>
        <w:lang w:val="en-US" w:eastAsia="en-US" w:bidi="ar-SA"/>
      </w:rPr>
    </w:lvl>
    <w:lvl w:ilvl="6">
      <w:start w:val="0"/>
      <w:numFmt w:val="bullet"/>
      <w:lvlText w:val="•"/>
      <w:lvlJc w:val="left"/>
      <w:pPr>
        <w:ind w:left="8169" w:hanging="481"/>
      </w:pPr>
      <w:rPr>
        <w:rFonts w:hint="default"/>
        <w:lang w:val="en-US" w:eastAsia="en-US" w:bidi="ar-SA"/>
      </w:rPr>
    </w:lvl>
    <w:lvl w:ilvl="7">
      <w:start w:val="0"/>
      <w:numFmt w:val="bullet"/>
      <w:lvlText w:val="•"/>
      <w:lvlJc w:val="left"/>
      <w:pPr>
        <w:ind w:left="9103" w:hanging="481"/>
      </w:pPr>
      <w:rPr>
        <w:rFonts w:hint="default"/>
        <w:lang w:val="en-US" w:eastAsia="en-US" w:bidi="ar-SA"/>
      </w:rPr>
    </w:lvl>
    <w:lvl w:ilvl="8">
      <w:start w:val="0"/>
      <w:numFmt w:val="bullet"/>
      <w:lvlText w:val="•"/>
      <w:lvlJc w:val="left"/>
      <w:pPr>
        <w:ind w:left="10037" w:hanging="481"/>
      </w:pPr>
      <w:rPr>
        <w:rFonts w:hint="default"/>
        <w:lang w:val="en-US" w:eastAsia="en-US" w:bidi="ar-SA"/>
      </w:rPr>
    </w:lvl>
  </w:abstractNum>
  <w:abstractNum w:abstractNumId="22">
    <w:multiLevelType w:val="hybridMultilevel"/>
    <w:lvl w:ilvl="0">
      <w:start w:val="361"/>
      <w:numFmt w:val="decimal"/>
      <w:lvlText w:val="%1"/>
      <w:lvlJc w:val="left"/>
      <w:pPr>
        <w:ind w:left="2650" w:hanging="720"/>
        <w:jc w:val="right"/>
      </w:pPr>
      <w:rPr>
        <w:rFonts w:hint="default" w:ascii="Arial MT" w:hAnsi="Arial MT" w:eastAsia="Arial MT" w:cs="Arial MT"/>
        <w:b w:val="0"/>
        <w:bCs w:val="0"/>
        <w:i w:val="0"/>
        <w:iCs w:val="0"/>
        <w:color w:val="231F20"/>
        <w:spacing w:val="-4"/>
        <w:w w:val="102"/>
        <w:sz w:val="17"/>
        <w:szCs w:val="17"/>
        <w:lang w:val="en-US" w:eastAsia="en-US" w:bidi="ar-SA"/>
      </w:rPr>
    </w:lvl>
    <w:lvl w:ilvl="1">
      <w:start w:val="1"/>
      <w:numFmt w:val="decimal"/>
      <w:lvlText w:val=".%2"/>
      <w:lvlJc w:val="left"/>
      <w:pPr>
        <w:ind w:left="3010" w:hanging="360"/>
        <w:jc w:val="right"/>
      </w:pPr>
      <w:rPr>
        <w:rFonts w:hint="default" w:ascii="Arial MT" w:hAnsi="Arial MT" w:eastAsia="Arial MT" w:cs="Arial MT"/>
        <w:b w:val="0"/>
        <w:bCs w:val="0"/>
        <w:i w:val="0"/>
        <w:iCs w:val="0"/>
        <w:color w:val="231F20"/>
        <w:spacing w:val="-16"/>
        <w:w w:val="102"/>
        <w:sz w:val="17"/>
        <w:szCs w:val="17"/>
        <w:lang w:val="en-US" w:eastAsia="en-US" w:bidi="ar-SA"/>
      </w:rPr>
    </w:lvl>
    <w:lvl w:ilvl="2">
      <w:start w:val="1"/>
      <w:numFmt w:val="decimal"/>
      <w:lvlText w:val=".%3"/>
      <w:lvlJc w:val="left"/>
      <w:pPr>
        <w:ind w:left="3897" w:hanging="321"/>
        <w:jc w:val="left"/>
      </w:pPr>
      <w:rPr>
        <w:rFonts w:hint="default" w:ascii="Arial MT" w:hAnsi="Arial MT" w:eastAsia="Arial MT" w:cs="Arial MT"/>
        <w:b w:val="0"/>
        <w:bCs w:val="0"/>
        <w:i w:val="0"/>
        <w:iCs w:val="0"/>
        <w:color w:val="231F20"/>
        <w:spacing w:val="-16"/>
        <w:w w:val="102"/>
        <w:sz w:val="17"/>
        <w:szCs w:val="17"/>
        <w:lang w:val="en-US" w:eastAsia="en-US" w:bidi="ar-SA"/>
      </w:rPr>
    </w:lvl>
    <w:lvl w:ilvl="3">
      <w:start w:val="0"/>
      <w:numFmt w:val="bullet"/>
      <w:lvlText w:val="•"/>
      <w:lvlJc w:val="left"/>
      <w:pPr>
        <w:ind w:left="3900" w:hanging="321"/>
      </w:pPr>
      <w:rPr>
        <w:rFonts w:hint="default"/>
        <w:lang w:val="en-US" w:eastAsia="en-US" w:bidi="ar-SA"/>
      </w:rPr>
    </w:lvl>
    <w:lvl w:ilvl="4">
      <w:start w:val="0"/>
      <w:numFmt w:val="bullet"/>
      <w:lvlText w:val="•"/>
      <w:lvlJc w:val="left"/>
      <w:pPr>
        <w:ind w:left="5043" w:hanging="321"/>
      </w:pPr>
      <w:rPr>
        <w:rFonts w:hint="default"/>
        <w:lang w:val="en-US" w:eastAsia="en-US" w:bidi="ar-SA"/>
      </w:rPr>
    </w:lvl>
    <w:lvl w:ilvl="5">
      <w:start w:val="0"/>
      <w:numFmt w:val="bullet"/>
      <w:lvlText w:val="•"/>
      <w:lvlJc w:val="left"/>
      <w:pPr>
        <w:ind w:left="6187" w:hanging="321"/>
      </w:pPr>
      <w:rPr>
        <w:rFonts w:hint="default"/>
        <w:lang w:val="en-US" w:eastAsia="en-US" w:bidi="ar-SA"/>
      </w:rPr>
    </w:lvl>
    <w:lvl w:ilvl="6">
      <w:start w:val="0"/>
      <w:numFmt w:val="bullet"/>
      <w:lvlText w:val="•"/>
      <w:lvlJc w:val="left"/>
      <w:pPr>
        <w:ind w:left="7330" w:hanging="321"/>
      </w:pPr>
      <w:rPr>
        <w:rFonts w:hint="default"/>
        <w:lang w:val="en-US" w:eastAsia="en-US" w:bidi="ar-SA"/>
      </w:rPr>
    </w:lvl>
    <w:lvl w:ilvl="7">
      <w:start w:val="0"/>
      <w:numFmt w:val="bullet"/>
      <w:lvlText w:val="•"/>
      <w:lvlJc w:val="left"/>
      <w:pPr>
        <w:ind w:left="8474" w:hanging="321"/>
      </w:pPr>
      <w:rPr>
        <w:rFonts w:hint="default"/>
        <w:lang w:val="en-US" w:eastAsia="en-US" w:bidi="ar-SA"/>
      </w:rPr>
    </w:lvl>
    <w:lvl w:ilvl="8">
      <w:start w:val="0"/>
      <w:numFmt w:val="bullet"/>
      <w:lvlText w:val="•"/>
      <w:lvlJc w:val="left"/>
      <w:pPr>
        <w:ind w:left="9618" w:hanging="321"/>
      </w:pPr>
      <w:rPr>
        <w:rFonts w:hint="default"/>
        <w:lang w:val="en-US" w:eastAsia="en-US" w:bidi="ar-SA"/>
      </w:rPr>
    </w:lvl>
  </w:abstractNum>
  <w:abstractNum w:abstractNumId="21">
    <w:multiLevelType w:val="hybridMultilevel"/>
    <w:lvl w:ilvl="0">
      <w:start w:val="349"/>
      <w:numFmt w:val="decimal"/>
      <w:lvlText w:val="%1"/>
      <w:lvlJc w:val="left"/>
      <w:pPr>
        <w:ind w:left="3217" w:hanging="720"/>
        <w:jc w:val="right"/>
      </w:pPr>
      <w:rPr>
        <w:rFonts w:hint="default" w:ascii="Arial MT" w:hAnsi="Arial MT" w:eastAsia="Arial MT" w:cs="Arial MT"/>
        <w:b w:val="0"/>
        <w:bCs w:val="0"/>
        <w:i w:val="0"/>
        <w:iCs w:val="0"/>
        <w:color w:val="231F20"/>
        <w:spacing w:val="0"/>
        <w:w w:val="102"/>
        <w:sz w:val="17"/>
        <w:szCs w:val="17"/>
        <w:lang w:val="en-US" w:eastAsia="en-US" w:bidi="ar-SA"/>
      </w:rPr>
    </w:lvl>
    <w:lvl w:ilvl="1">
      <w:start w:val="0"/>
      <w:numFmt w:val="bullet"/>
      <w:lvlText w:val="•"/>
      <w:lvlJc w:val="left"/>
      <w:pPr>
        <w:ind w:left="4088" w:hanging="720"/>
      </w:pPr>
      <w:rPr>
        <w:rFonts w:hint="default"/>
        <w:lang w:val="en-US" w:eastAsia="en-US" w:bidi="ar-SA"/>
      </w:rPr>
    </w:lvl>
    <w:lvl w:ilvl="2">
      <w:start w:val="0"/>
      <w:numFmt w:val="bullet"/>
      <w:lvlText w:val="•"/>
      <w:lvlJc w:val="left"/>
      <w:pPr>
        <w:ind w:left="4957" w:hanging="720"/>
      </w:pPr>
      <w:rPr>
        <w:rFonts w:hint="default"/>
        <w:lang w:val="en-US" w:eastAsia="en-US" w:bidi="ar-SA"/>
      </w:rPr>
    </w:lvl>
    <w:lvl w:ilvl="3">
      <w:start w:val="0"/>
      <w:numFmt w:val="bullet"/>
      <w:lvlText w:val="•"/>
      <w:lvlJc w:val="left"/>
      <w:pPr>
        <w:ind w:left="5825" w:hanging="720"/>
      </w:pPr>
      <w:rPr>
        <w:rFonts w:hint="default"/>
        <w:lang w:val="en-US" w:eastAsia="en-US" w:bidi="ar-SA"/>
      </w:rPr>
    </w:lvl>
    <w:lvl w:ilvl="4">
      <w:start w:val="0"/>
      <w:numFmt w:val="bullet"/>
      <w:lvlText w:val="•"/>
      <w:lvlJc w:val="left"/>
      <w:pPr>
        <w:ind w:left="6694" w:hanging="720"/>
      </w:pPr>
      <w:rPr>
        <w:rFonts w:hint="default"/>
        <w:lang w:val="en-US" w:eastAsia="en-US" w:bidi="ar-SA"/>
      </w:rPr>
    </w:lvl>
    <w:lvl w:ilvl="5">
      <w:start w:val="0"/>
      <w:numFmt w:val="bullet"/>
      <w:lvlText w:val="•"/>
      <w:lvlJc w:val="left"/>
      <w:pPr>
        <w:ind w:left="7562" w:hanging="720"/>
      </w:pPr>
      <w:rPr>
        <w:rFonts w:hint="default"/>
        <w:lang w:val="en-US" w:eastAsia="en-US" w:bidi="ar-SA"/>
      </w:rPr>
    </w:lvl>
    <w:lvl w:ilvl="6">
      <w:start w:val="0"/>
      <w:numFmt w:val="bullet"/>
      <w:lvlText w:val="•"/>
      <w:lvlJc w:val="left"/>
      <w:pPr>
        <w:ind w:left="8431" w:hanging="720"/>
      </w:pPr>
      <w:rPr>
        <w:rFonts w:hint="default"/>
        <w:lang w:val="en-US" w:eastAsia="en-US" w:bidi="ar-SA"/>
      </w:rPr>
    </w:lvl>
    <w:lvl w:ilvl="7">
      <w:start w:val="0"/>
      <w:numFmt w:val="bullet"/>
      <w:lvlText w:val="•"/>
      <w:lvlJc w:val="left"/>
      <w:pPr>
        <w:ind w:left="9299" w:hanging="720"/>
      </w:pPr>
      <w:rPr>
        <w:rFonts w:hint="default"/>
        <w:lang w:val="en-US" w:eastAsia="en-US" w:bidi="ar-SA"/>
      </w:rPr>
    </w:lvl>
    <w:lvl w:ilvl="8">
      <w:start w:val="0"/>
      <w:numFmt w:val="bullet"/>
      <w:lvlText w:val="•"/>
      <w:lvlJc w:val="left"/>
      <w:pPr>
        <w:ind w:left="10168" w:hanging="720"/>
      </w:pPr>
      <w:rPr>
        <w:rFonts w:hint="default"/>
        <w:lang w:val="en-US" w:eastAsia="en-US" w:bidi="ar-SA"/>
      </w:rPr>
    </w:lvl>
  </w:abstractNum>
  <w:abstractNum w:abstractNumId="20">
    <w:multiLevelType w:val="hybridMultilevel"/>
    <w:lvl w:ilvl="0">
      <w:start w:val="1"/>
      <w:numFmt w:val="decimal"/>
      <w:lvlText w:val=".%1"/>
      <w:lvlJc w:val="left"/>
      <w:pPr>
        <w:ind w:left="3009" w:hanging="360"/>
        <w:jc w:val="left"/>
      </w:pPr>
      <w:rPr>
        <w:rFonts w:hint="default" w:ascii="Arial MT" w:hAnsi="Arial MT" w:eastAsia="Arial MT" w:cs="Arial MT"/>
        <w:b w:val="0"/>
        <w:bCs w:val="0"/>
        <w:i w:val="0"/>
        <w:iCs w:val="0"/>
        <w:color w:val="231F20"/>
        <w:spacing w:val="-16"/>
        <w:w w:val="102"/>
        <w:sz w:val="17"/>
        <w:szCs w:val="17"/>
        <w:lang w:val="en-US" w:eastAsia="en-US" w:bidi="ar-SA"/>
      </w:rPr>
    </w:lvl>
    <w:lvl w:ilvl="1">
      <w:start w:val="0"/>
      <w:numFmt w:val="bullet"/>
      <w:lvlText w:val="•"/>
      <w:lvlJc w:val="left"/>
      <w:pPr>
        <w:ind w:left="3890" w:hanging="360"/>
      </w:pPr>
      <w:rPr>
        <w:rFonts w:hint="default"/>
        <w:lang w:val="en-US" w:eastAsia="en-US" w:bidi="ar-SA"/>
      </w:rPr>
    </w:lvl>
    <w:lvl w:ilvl="2">
      <w:start w:val="0"/>
      <w:numFmt w:val="bullet"/>
      <w:lvlText w:val="•"/>
      <w:lvlJc w:val="left"/>
      <w:pPr>
        <w:ind w:left="4781" w:hanging="360"/>
      </w:pPr>
      <w:rPr>
        <w:rFonts w:hint="default"/>
        <w:lang w:val="en-US" w:eastAsia="en-US" w:bidi="ar-SA"/>
      </w:rPr>
    </w:lvl>
    <w:lvl w:ilvl="3">
      <w:start w:val="0"/>
      <w:numFmt w:val="bullet"/>
      <w:lvlText w:val="•"/>
      <w:lvlJc w:val="left"/>
      <w:pPr>
        <w:ind w:left="5671" w:hanging="360"/>
      </w:pPr>
      <w:rPr>
        <w:rFonts w:hint="default"/>
        <w:lang w:val="en-US" w:eastAsia="en-US" w:bidi="ar-SA"/>
      </w:rPr>
    </w:lvl>
    <w:lvl w:ilvl="4">
      <w:start w:val="0"/>
      <w:numFmt w:val="bullet"/>
      <w:lvlText w:val="•"/>
      <w:lvlJc w:val="left"/>
      <w:pPr>
        <w:ind w:left="6562" w:hanging="360"/>
      </w:pPr>
      <w:rPr>
        <w:rFonts w:hint="default"/>
        <w:lang w:val="en-US" w:eastAsia="en-US" w:bidi="ar-SA"/>
      </w:rPr>
    </w:lvl>
    <w:lvl w:ilvl="5">
      <w:start w:val="0"/>
      <w:numFmt w:val="bullet"/>
      <w:lvlText w:val="•"/>
      <w:lvlJc w:val="left"/>
      <w:pPr>
        <w:ind w:left="7452" w:hanging="360"/>
      </w:pPr>
      <w:rPr>
        <w:rFonts w:hint="default"/>
        <w:lang w:val="en-US" w:eastAsia="en-US" w:bidi="ar-SA"/>
      </w:rPr>
    </w:lvl>
    <w:lvl w:ilvl="6">
      <w:start w:val="0"/>
      <w:numFmt w:val="bullet"/>
      <w:lvlText w:val="•"/>
      <w:lvlJc w:val="left"/>
      <w:pPr>
        <w:ind w:left="8343" w:hanging="360"/>
      </w:pPr>
      <w:rPr>
        <w:rFonts w:hint="default"/>
        <w:lang w:val="en-US" w:eastAsia="en-US" w:bidi="ar-SA"/>
      </w:rPr>
    </w:lvl>
    <w:lvl w:ilvl="7">
      <w:start w:val="0"/>
      <w:numFmt w:val="bullet"/>
      <w:lvlText w:val="•"/>
      <w:lvlJc w:val="left"/>
      <w:pPr>
        <w:ind w:left="9233" w:hanging="360"/>
      </w:pPr>
      <w:rPr>
        <w:rFonts w:hint="default"/>
        <w:lang w:val="en-US" w:eastAsia="en-US" w:bidi="ar-SA"/>
      </w:rPr>
    </w:lvl>
    <w:lvl w:ilvl="8">
      <w:start w:val="0"/>
      <w:numFmt w:val="bullet"/>
      <w:lvlText w:val="•"/>
      <w:lvlJc w:val="left"/>
      <w:pPr>
        <w:ind w:left="10124" w:hanging="360"/>
      </w:pPr>
      <w:rPr>
        <w:rFonts w:hint="default"/>
        <w:lang w:val="en-US" w:eastAsia="en-US" w:bidi="ar-SA"/>
      </w:rPr>
    </w:lvl>
  </w:abstractNum>
  <w:abstractNum w:abstractNumId="19">
    <w:multiLevelType w:val="hybridMultilevel"/>
    <w:lvl w:ilvl="0">
      <w:start w:val="1"/>
      <w:numFmt w:val="decimal"/>
      <w:lvlText w:val=".%1"/>
      <w:lvlJc w:val="left"/>
      <w:pPr>
        <w:ind w:left="3010" w:hanging="360"/>
        <w:jc w:val="left"/>
      </w:pPr>
      <w:rPr>
        <w:rFonts w:hint="default" w:ascii="Arial MT" w:hAnsi="Arial MT" w:eastAsia="Arial MT" w:cs="Arial MT"/>
        <w:b w:val="0"/>
        <w:bCs w:val="0"/>
        <w:i w:val="0"/>
        <w:iCs w:val="0"/>
        <w:color w:val="231F20"/>
        <w:spacing w:val="-16"/>
        <w:w w:val="102"/>
        <w:sz w:val="17"/>
        <w:szCs w:val="17"/>
        <w:lang w:val="en-US" w:eastAsia="en-US" w:bidi="ar-SA"/>
      </w:rPr>
    </w:lvl>
    <w:lvl w:ilvl="1">
      <w:start w:val="0"/>
      <w:numFmt w:val="bullet"/>
      <w:lvlText w:val="•"/>
      <w:lvlJc w:val="left"/>
      <w:pPr>
        <w:ind w:left="3908" w:hanging="360"/>
      </w:pPr>
      <w:rPr>
        <w:rFonts w:hint="default"/>
        <w:lang w:val="en-US" w:eastAsia="en-US" w:bidi="ar-SA"/>
      </w:rPr>
    </w:lvl>
    <w:lvl w:ilvl="2">
      <w:start w:val="0"/>
      <w:numFmt w:val="bullet"/>
      <w:lvlText w:val="•"/>
      <w:lvlJc w:val="left"/>
      <w:pPr>
        <w:ind w:left="4797" w:hanging="360"/>
      </w:pPr>
      <w:rPr>
        <w:rFonts w:hint="default"/>
        <w:lang w:val="en-US" w:eastAsia="en-US" w:bidi="ar-SA"/>
      </w:rPr>
    </w:lvl>
    <w:lvl w:ilvl="3">
      <w:start w:val="0"/>
      <w:numFmt w:val="bullet"/>
      <w:lvlText w:val="•"/>
      <w:lvlJc w:val="left"/>
      <w:pPr>
        <w:ind w:left="5685" w:hanging="360"/>
      </w:pPr>
      <w:rPr>
        <w:rFonts w:hint="default"/>
        <w:lang w:val="en-US" w:eastAsia="en-US" w:bidi="ar-SA"/>
      </w:rPr>
    </w:lvl>
    <w:lvl w:ilvl="4">
      <w:start w:val="0"/>
      <w:numFmt w:val="bullet"/>
      <w:lvlText w:val="•"/>
      <w:lvlJc w:val="left"/>
      <w:pPr>
        <w:ind w:left="6574" w:hanging="360"/>
      </w:pPr>
      <w:rPr>
        <w:rFonts w:hint="default"/>
        <w:lang w:val="en-US" w:eastAsia="en-US" w:bidi="ar-SA"/>
      </w:rPr>
    </w:lvl>
    <w:lvl w:ilvl="5">
      <w:start w:val="0"/>
      <w:numFmt w:val="bullet"/>
      <w:lvlText w:val="•"/>
      <w:lvlJc w:val="left"/>
      <w:pPr>
        <w:ind w:left="7462" w:hanging="360"/>
      </w:pPr>
      <w:rPr>
        <w:rFonts w:hint="default"/>
        <w:lang w:val="en-US" w:eastAsia="en-US" w:bidi="ar-SA"/>
      </w:rPr>
    </w:lvl>
    <w:lvl w:ilvl="6">
      <w:start w:val="0"/>
      <w:numFmt w:val="bullet"/>
      <w:lvlText w:val="•"/>
      <w:lvlJc w:val="left"/>
      <w:pPr>
        <w:ind w:left="8351" w:hanging="360"/>
      </w:pPr>
      <w:rPr>
        <w:rFonts w:hint="default"/>
        <w:lang w:val="en-US" w:eastAsia="en-US" w:bidi="ar-SA"/>
      </w:rPr>
    </w:lvl>
    <w:lvl w:ilvl="7">
      <w:start w:val="0"/>
      <w:numFmt w:val="bullet"/>
      <w:lvlText w:val="•"/>
      <w:lvlJc w:val="left"/>
      <w:pPr>
        <w:ind w:left="9239" w:hanging="360"/>
      </w:pPr>
      <w:rPr>
        <w:rFonts w:hint="default"/>
        <w:lang w:val="en-US" w:eastAsia="en-US" w:bidi="ar-SA"/>
      </w:rPr>
    </w:lvl>
    <w:lvl w:ilvl="8">
      <w:start w:val="0"/>
      <w:numFmt w:val="bullet"/>
      <w:lvlText w:val="•"/>
      <w:lvlJc w:val="left"/>
      <w:pPr>
        <w:ind w:left="10128" w:hanging="360"/>
      </w:pPr>
      <w:rPr>
        <w:rFonts w:hint="default"/>
        <w:lang w:val="en-US" w:eastAsia="en-US" w:bidi="ar-SA"/>
      </w:rPr>
    </w:lvl>
  </w:abstractNum>
  <w:abstractNum w:abstractNumId="18">
    <w:multiLevelType w:val="hybridMultilevel"/>
    <w:lvl w:ilvl="0">
      <w:start w:val="1"/>
      <w:numFmt w:val="decimal"/>
      <w:lvlText w:val=".%1"/>
      <w:lvlJc w:val="left"/>
      <w:pPr>
        <w:ind w:left="3010" w:hanging="360"/>
        <w:jc w:val="left"/>
      </w:pPr>
      <w:rPr>
        <w:rFonts w:hint="default" w:ascii="Arial MT" w:hAnsi="Arial MT" w:eastAsia="Arial MT" w:cs="Arial MT"/>
        <w:b w:val="0"/>
        <w:bCs w:val="0"/>
        <w:i w:val="0"/>
        <w:iCs w:val="0"/>
        <w:color w:val="231F20"/>
        <w:spacing w:val="-16"/>
        <w:w w:val="102"/>
        <w:sz w:val="17"/>
        <w:szCs w:val="17"/>
        <w:lang w:val="en-US" w:eastAsia="en-US" w:bidi="ar-SA"/>
      </w:rPr>
    </w:lvl>
    <w:lvl w:ilvl="1">
      <w:start w:val="0"/>
      <w:numFmt w:val="bullet"/>
      <w:lvlText w:val="•"/>
      <w:lvlJc w:val="left"/>
      <w:pPr>
        <w:ind w:left="3908" w:hanging="360"/>
      </w:pPr>
      <w:rPr>
        <w:rFonts w:hint="default"/>
        <w:lang w:val="en-US" w:eastAsia="en-US" w:bidi="ar-SA"/>
      </w:rPr>
    </w:lvl>
    <w:lvl w:ilvl="2">
      <w:start w:val="0"/>
      <w:numFmt w:val="bullet"/>
      <w:lvlText w:val="•"/>
      <w:lvlJc w:val="left"/>
      <w:pPr>
        <w:ind w:left="4797" w:hanging="360"/>
      </w:pPr>
      <w:rPr>
        <w:rFonts w:hint="default"/>
        <w:lang w:val="en-US" w:eastAsia="en-US" w:bidi="ar-SA"/>
      </w:rPr>
    </w:lvl>
    <w:lvl w:ilvl="3">
      <w:start w:val="0"/>
      <w:numFmt w:val="bullet"/>
      <w:lvlText w:val="•"/>
      <w:lvlJc w:val="left"/>
      <w:pPr>
        <w:ind w:left="5685" w:hanging="360"/>
      </w:pPr>
      <w:rPr>
        <w:rFonts w:hint="default"/>
        <w:lang w:val="en-US" w:eastAsia="en-US" w:bidi="ar-SA"/>
      </w:rPr>
    </w:lvl>
    <w:lvl w:ilvl="4">
      <w:start w:val="0"/>
      <w:numFmt w:val="bullet"/>
      <w:lvlText w:val="•"/>
      <w:lvlJc w:val="left"/>
      <w:pPr>
        <w:ind w:left="6574" w:hanging="360"/>
      </w:pPr>
      <w:rPr>
        <w:rFonts w:hint="default"/>
        <w:lang w:val="en-US" w:eastAsia="en-US" w:bidi="ar-SA"/>
      </w:rPr>
    </w:lvl>
    <w:lvl w:ilvl="5">
      <w:start w:val="0"/>
      <w:numFmt w:val="bullet"/>
      <w:lvlText w:val="•"/>
      <w:lvlJc w:val="left"/>
      <w:pPr>
        <w:ind w:left="7462" w:hanging="360"/>
      </w:pPr>
      <w:rPr>
        <w:rFonts w:hint="default"/>
        <w:lang w:val="en-US" w:eastAsia="en-US" w:bidi="ar-SA"/>
      </w:rPr>
    </w:lvl>
    <w:lvl w:ilvl="6">
      <w:start w:val="0"/>
      <w:numFmt w:val="bullet"/>
      <w:lvlText w:val="•"/>
      <w:lvlJc w:val="left"/>
      <w:pPr>
        <w:ind w:left="8351" w:hanging="360"/>
      </w:pPr>
      <w:rPr>
        <w:rFonts w:hint="default"/>
        <w:lang w:val="en-US" w:eastAsia="en-US" w:bidi="ar-SA"/>
      </w:rPr>
    </w:lvl>
    <w:lvl w:ilvl="7">
      <w:start w:val="0"/>
      <w:numFmt w:val="bullet"/>
      <w:lvlText w:val="•"/>
      <w:lvlJc w:val="left"/>
      <w:pPr>
        <w:ind w:left="9239" w:hanging="360"/>
      </w:pPr>
      <w:rPr>
        <w:rFonts w:hint="default"/>
        <w:lang w:val="en-US" w:eastAsia="en-US" w:bidi="ar-SA"/>
      </w:rPr>
    </w:lvl>
    <w:lvl w:ilvl="8">
      <w:start w:val="0"/>
      <w:numFmt w:val="bullet"/>
      <w:lvlText w:val="•"/>
      <w:lvlJc w:val="left"/>
      <w:pPr>
        <w:ind w:left="10128" w:hanging="360"/>
      </w:pPr>
      <w:rPr>
        <w:rFonts w:hint="default"/>
        <w:lang w:val="en-US" w:eastAsia="en-US" w:bidi="ar-SA"/>
      </w:rPr>
    </w:lvl>
  </w:abstractNum>
  <w:abstractNum w:abstractNumId="17">
    <w:multiLevelType w:val="hybridMultilevel"/>
    <w:lvl w:ilvl="0">
      <w:start w:val="321"/>
      <w:numFmt w:val="decimal"/>
      <w:lvlText w:val="%1"/>
      <w:lvlJc w:val="left"/>
      <w:pPr>
        <w:ind w:left="2650" w:hanging="720"/>
        <w:jc w:val="left"/>
      </w:pPr>
      <w:rPr>
        <w:rFonts w:hint="default" w:ascii="Arial MT" w:hAnsi="Arial MT" w:eastAsia="Arial MT" w:cs="Arial MT"/>
        <w:b w:val="0"/>
        <w:bCs w:val="0"/>
        <w:i w:val="0"/>
        <w:iCs w:val="0"/>
        <w:color w:val="231F20"/>
        <w:spacing w:val="-4"/>
        <w:w w:val="102"/>
        <w:sz w:val="17"/>
        <w:szCs w:val="17"/>
        <w:lang w:val="en-US" w:eastAsia="en-US" w:bidi="ar-SA"/>
      </w:rPr>
    </w:lvl>
    <w:lvl w:ilvl="1">
      <w:start w:val="339"/>
      <w:numFmt w:val="decimal"/>
      <w:lvlText w:val="%2"/>
      <w:lvlJc w:val="left"/>
      <w:pPr>
        <w:ind w:left="3217" w:hanging="720"/>
        <w:jc w:val="right"/>
      </w:pPr>
      <w:rPr>
        <w:rFonts w:hint="default" w:ascii="Arial MT" w:hAnsi="Arial MT" w:eastAsia="Arial MT" w:cs="Arial MT"/>
        <w:b w:val="0"/>
        <w:bCs w:val="0"/>
        <w:i w:val="0"/>
        <w:iCs w:val="0"/>
        <w:color w:val="231F20"/>
        <w:spacing w:val="0"/>
        <w:w w:val="102"/>
        <w:sz w:val="17"/>
        <w:szCs w:val="17"/>
        <w:lang w:val="en-US" w:eastAsia="en-US" w:bidi="ar-SA"/>
      </w:rPr>
    </w:lvl>
    <w:lvl w:ilvl="2">
      <w:start w:val="1"/>
      <w:numFmt w:val="decimal"/>
      <w:lvlText w:val=".%3"/>
      <w:lvlJc w:val="left"/>
      <w:pPr>
        <w:ind w:left="3010" w:hanging="360"/>
        <w:jc w:val="left"/>
      </w:pPr>
      <w:rPr>
        <w:rFonts w:hint="default" w:ascii="Arial MT" w:hAnsi="Arial MT" w:eastAsia="Arial MT" w:cs="Arial MT"/>
        <w:b w:val="0"/>
        <w:bCs w:val="0"/>
        <w:i w:val="0"/>
        <w:iCs w:val="0"/>
        <w:color w:val="231F20"/>
        <w:spacing w:val="-16"/>
        <w:w w:val="102"/>
        <w:sz w:val="17"/>
        <w:szCs w:val="17"/>
        <w:lang w:val="en-US" w:eastAsia="en-US" w:bidi="ar-SA"/>
      </w:rPr>
    </w:lvl>
    <w:lvl w:ilvl="3">
      <w:start w:val="0"/>
      <w:numFmt w:val="bullet"/>
      <w:lvlText w:val="•"/>
      <w:lvlJc w:val="left"/>
      <w:pPr>
        <w:ind w:left="3580" w:hanging="360"/>
      </w:pPr>
      <w:rPr>
        <w:rFonts w:hint="default"/>
        <w:lang w:val="en-US" w:eastAsia="en-US" w:bidi="ar-SA"/>
      </w:rPr>
    </w:lvl>
    <w:lvl w:ilvl="4">
      <w:start w:val="0"/>
      <w:numFmt w:val="bullet"/>
      <w:lvlText w:val="•"/>
      <w:lvlJc w:val="left"/>
      <w:pPr>
        <w:ind w:left="4769" w:hanging="360"/>
      </w:pPr>
      <w:rPr>
        <w:rFonts w:hint="default"/>
        <w:lang w:val="en-US" w:eastAsia="en-US" w:bidi="ar-SA"/>
      </w:rPr>
    </w:lvl>
    <w:lvl w:ilvl="5">
      <w:start w:val="0"/>
      <w:numFmt w:val="bullet"/>
      <w:lvlText w:val="•"/>
      <w:lvlJc w:val="left"/>
      <w:pPr>
        <w:ind w:left="5958" w:hanging="360"/>
      </w:pPr>
      <w:rPr>
        <w:rFonts w:hint="default"/>
        <w:lang w:val="en-US" w:eastAsia="en-US" w:bidi="ar-SA"/>
      </w:rPr>
    </w:lvl>
    <w:lvl w:ilvl="6">
      <w:start w:val="0"/>
      <w:numFmt w:val="bullet"/>
      <w:lvlText w:val="•"/>
      <w:lvlJc w:val="left"/>
      <w:pPr>
        <w:ind w:left="7148" w:hanging="360"/>
      </w:pPr>
      <w:rPr>
        <w:rFonts w:hint="default"/>
        <w:lang w:val="en-US" w:eastAsia="en-US" w:bidi="ar-SA"/>
      </w:rPr>
    </w:lvl>
    <w:lvl w:ilvl="7">
      <w:start w:val="0"/>
      <w:numFmt w:val="bullet"/>
      <w:lvlText w:val="•"/>
      <w:lvlJc w:val="left"/>
      <w:pPr>
        <w:ind w:left="8337" w:hanging="360"/>
      </w:pPr>
      <w:rPr>
        <w:rFonts w:hint="default"/>
        <w:lang w:val="en-US" w:eastAsia="en-US" w:bidi="ar-SA"/>
      </w:rPr>
    </w:lvl>
    <w:lvl w:ilvl="8">
      <w:start w:val="0"/>
      <w:numFmt w:val="bullet"/>
      <w:lvlText w:val="•"/>
      <w:lvlJc w:val="left"/>
      <w:pPr>
        <w:ind w:left="9526" w:hanging="360"/>
      </w:pPr>
      <w:rPr>
        <w:rFonts w:hint="default"/>
        <w:lang w:val="en-US" w:eastAsia="en-US" w:bidi="ar-SA"/>
      </w:rPr>
    </w:lvl>
  </w:abstractNum>
  <w:abstractNum w:abstractNumId="16">
    <w:multiLevelType w:val="hybridMultilevel"/>
    <w:lvl w:ilvl="0">
      <w:start w:val="314"/>
      <w:numFmt w:val="decimal"/>
      <w:lvlText w:val="%1"/>
      <w:lvlJc w:val="left"/>
      <w:pPr>
        <w:ind w:left="3010" w:hanging="720"/>
        <w:jc w:val="left"/>
      </w:pPr>
      <w:rPr>
        <w:rFonts w:hint="default" w:ascii="Arial MT" w:hAnsi="Arial MT" w:eastAsia="Arial MT" w:cs="Arial MT"/>
        <w:b w:val="0"/>
        <w:bCs w:val="0"/>
        <w:i w:val="0"/>
        <w:iCs w:val="0"/>
        <w:color w:val="231F20"/>
        <w:spacing w:val="-11"/>
        <w:w w:val="102"/>
        <w:sz w:val="17"/>
        <w:szCs w:val="17"/>
        <w:lang w:val="en-US" w:eastAsia="en-US" w:bidi="ar-SA"/>
      </w:rPr>
    </w:lvl>
    <w:lvl w:ilvl="1">
      <w:start w:val="0"/>
      <w:numFmt w:val="bullet"/>
      <w:lvlText w:val="•"/>
      <w:lvlJc w:val="left"/>
      <w:pPr>
        <w:ind w:left="3908" w:hanging="720"/>
      </w:pPr>
      <w:rPr>
        <w:rFonts w:hint="default"/>
        <w:lang w:val="en-US" w:eastAsia="en-US" w:bidi="ar-SA"/>
      </w:rPr>
    </w:lvl>
    <w:lvl w:ilvl="2">
      <w:start w:val="0"/>
      <w:numFmt w:val="bullet"/>
      <w:lvlText w:val="•"/>
      <w:lvlJc w:val="left"/>
      <w:pPr>
        <w:ind w:left="4797" w:hanging="720"/>
      </w:pPr>
      <w:rPr>
        <w:rFonts w:hint="default"/>
        <w:lang w:val="en-US" w:eastAsia="en-US" w:bidi="ar-SA"/>
      </w:rPr>
    </w:lvl>
    <w:lvl w:ilvl="3">
      <w:start w:val="0"/>
      <w:numFmt w:val="bullet"/>
      <w:lvlText w:val="•"/>
      <w:lvlJc w:val="left"/>
      <w:pPr>
        <w:ind w:left="5685" w:hanging="720"/>
      </w:pPr>
      <w:rPr>
        <w:rFonts w:hint="default"/>
        <w:lang w:val="en-US" w:eastAsia="en-US" w:bidi="ar-SA"/>
      </w:rPr>
    </w:lvl>
    <w:lvl w:ilvl="4">
      <w:start w:val="0"/>
      <w:numFmt w:val="bullet"/>
      <w:lvlText w:val="•"/>
      <w:lvlJc w:val="left"/>
      <w:pPr>
        <w:ind w:left="6574" w:hanging="720"/>
      </w:pPr>
      <w:rPr>
        <w:rFonts w:hint="default"/>
        <w:lang w:val="en-US" w:eastAsia="en-US" w:bidi="ar-SA"/>
      </w:rPr>
    </w:lvl>
    <w:lvl w:ilvl="5">
      <w:start w:val="0"/>
      <w:numFmt w:val="bullet"/>
      <w:lvlText w:val="•"/>
      <w:lvlJc w:val="left"/>
      <w:pPr>
        <w:ind w:left="7462" w:hanging="720"/>
      </w:pPr>
      <w:rPr>
        <w:rFonts w:hint="default"/>
        <w:lang w:val="en-US" w:eastAsia="en-US" w:bidi="ar-SA"/>
      </w:rPr>
    </w:lvl>
    <w:lvl w:ilvl="6">
      <w:start w:val="0"/>
      <w:numFmt w:val="bullet"/>
      <w:lvlText w:val="•"/>
      <w:lvlJc w:val="left"/>
      <w:pPr>
        <w:ind w:left="8351" w:hanging="720"/>
      </w:pPr>
      <w:rPr>
        <w:rFonts w:hint="default"/>
        <w:lang w:val="en-US" w:eastAsia="en-US" w:bidi="ar-SA"/>
      </w:rPr>
    </w:lvl>
    <w:lvl w:ilvl="7">
      <w:start w:val="0"/>
      <w:numFmt w:val="bullet"/>
      <w:lvlText w:val="•"/>
      <w:lvlJc w:val="left"/>
      <w:pPr>
        <w:ind w:left="9239" w:hanging="720"/>
      </w:pPr>
      <w:rPr>
        <w:rFonts w:hint="default"/>
        <w:lang w:val="en-US" w:eastAsia="en-US" w:bidi="ar-SA"/>
      </w:rPr>
    </w:lvl>
    <w:lvl w:ilvl="8">
      <w:start w:val="0"/>
      <w:numFmt w:val="bullet"/>
      <w:lvlText w:val="•"/>
      <w:lvlJc w:val="left"/>
      <w:pPr>
        <w:ind w:left="10128" w:hanging="720"/>
      </w:pPr>
      <w:rPr>
        <w:rFonts w:hint="default"/>
        <w:lang w:val="en-US" w:eastAsia="en-US" w:bidi="ar-SA"/>
      </w:rPr>
    </w:lvl>
  </w:abstractNum>
  <w:abstractNum w:abstractNumId="15">
    <w:multiLevelType w:val="hybridMultilevel"/>
    <w:lvl w:ilvl="0">
      <w:start w:val="299"/>
      <w:numFmt w:val="decimal"/>
      <w:lvlText w:val="%1"/>
      <w:lvlJc w:val="left"/>
      <w:pPr>
        <w:ind w:left="3217" w:hanging="720"/>
        <w:jc w:val="right"/>
      </w:pPr>
      <w:rPr>
        <w:rFonts w:hint="default" w:ascii="Arial MT" w:hAnsi="Arial MT" w:eastAsia="Arial MT" w:cs="Arial MT"/>
        <w:b w:val="0"/>
        <w:bCs w:val="0"/>
        <w:i w:val="0"/>
        <w:iCs w:val="0"/>
        <w:color w:val="231F20"/>
        <w:spacing w:val="0"/>
        <w:w w:val="102"/>
        <w:sz w:val="17"/>
        <w:szCs w:val="17"/>
        <w:lang w:val="en-US" w:eastAsia="en-US" w:bidi="ar-SA"/>
      </w:rPr>
    </w:lvl>
    <w:lvl w:ilvl="1">
      <w:start w:val="1"/>
      <w:numFmt w:val="decimal"/>
      <w:lvlText w:val=".%2"/>
      <w:lvlJc w:val="left"/>
      <w:pPr>
        <w:ind w:left="3577" w:hanging="360"/>
        <w:jc w:val="left"/>
      </w:pPr>
      <w:rPr>
        <w:rFonts w:hint="default" w:ascii="Arial MT" w:hAnsi="Arial MT" w:eastAsia="Arial MT" w:cs="Arial MT"/>
        <w:b w:val="0"/>
        <w:bCs w:val="0"/>
        <w:i w:val="0"/>
        <w:iCs w:val="0"/>
        <w:color w:val="231F20"/>
        <w:spacing w:val="-16"/>
        <w:w w:val="102"/>
        <w:sz w:val="17"/>
        <w:szCs w:val="17"/>
        <w:lang w:val="en-US" w:eastAsia="en-US" w:bidi="ar-SA"/>
      </w:rPr>
    </w:lvl>
    <w:lvl w:ilvl="2">
      <w:start w:val="0"/>
      <w:numFmt w:val="bullet"/>
      <w:lvlText w:val="•"/>
      <w:lvlJc w:val="left"/>
      <w:pPr>
        <w:ind w:left="4505" w:hanging="360"/>
      </w:pPr>
      <w:rPr>
        <w:rFonts w:hint="default"/>
        <w:lang w:val="en-US" w:eastAsia="en-US" w:bidi="ar-SA"/>
      </w:rPr>
    </w:lvl>
    <w:lvl w:ilvl="3">
      <w:start w:val="0"/>
      <w:numFmt w:val="bullet"/>
      <w:lvlText w:val="•"/>
      <w:lvlJc w:val="left"/>
      <w:pPr>
        <w:ind w:left="5430" w:hanging="360"/>
      </w:pPr>
      <w:rPr>
        <w:rFonts w:hint="default"/>
        <w:lang w:val="en-US" w:eastAsia="en-US" w:bidi="ar-SA"/>
      </w:rPr>
    </w:lvl>
    <w:lvl w:ilvl="4">
      <w:start w:val="0"/>
      <w:numFmt w:val="bullet"/>
      <w:lvlText w:val="•"/>
      <w:lvlJc w:val="left"/>
      <w:pPr>
        <w:ind w:left="6355" w:hanging="360"/>
      </w:pPr>
      <w:rPr>
        <w:rFonts w:hint="default"/>
        <w:lang w:val="en-US" w:eastAsia="en-US" w:bidi="ar-SA"/>
      </w:rPr>
    </w:lvl>
    <w:lvl w:ilvl="5">
      <w:start w:val="0"/>
      <w:numFmt w:val="bullet"/>
      <w:lvlText w:val="•"/>
      <w:lvlJc w:val="left"/>
      <w:pPr>
        <w:ind w:left="7280" w:hanging="360"/>
      </w:pPr>
      <w:rPr>
        <w:rFonts w:hint="default"/>
        <w:lang w:val="en-US" w:eastAsia="en-US" w:bidi="ar-SA"/>
      </w:rPr>
    </w:lvl>
    <w:lvl w:ilvl="6">
      <w:start w:val="0"/>
      <w:numFmt w:val="bullet"/>
      <w:lvlText w:val="•"/>
      <w:lvlJc w:val="left"/>
      <w:pPr>
        <w:ind w:left="8205" w:hanging="360"/>
      </w:pPr>
      <w:rPr>
        <w:rFonts w:hint="default"/>
        <w:lang w:val="en-US" w:eastAsia="en-US" w:bidi="ar-SA"/>
      </w:rPr>
    </w:lvl>
    <w:lvl w:ilvl="7">
      <w:start w:val="0"/>
      <w:numFmt w:val="bullet"/>
      <w:lvlText w:val="•"/>
      <w:lvlJc w:val="left"/>
      <w:pPr>
        <w:ind w:left="9130" w:hanging="360"/>
      </w:pPr>
      <w:rPr>
        <w:rFonts w:hint="default"/>
        <w:lang w:val="en-US" w:eastAsia="en-US" w:bidi="ar-SA"/>
      </w:rPr>
    </w:lvl>
    <w:lvl w:ilvl="8">
      <w:start w:val="0"/>
      <w:numFmt w:val="bullet"/>
      <w:lvlText w:val="•"/>
      <w:lvlJc w:val="left"/>
      <w:pPr>
        <w:ind w:left="10055" w:hanging="360"/>
      </w:pPr>
      <w:rPr>
        <w:rFonts w:hint="default"/>
        <w:lang w:val="en-US" w:eastAsia="en-US" w:bidi="ar-SA"/>
      </w:rPr>
    </w:lvl>
  </w:abstractNum>
  <w:abstractNum w:abstractNumId="14">
    <w:multiLevelType w:val="hybridMultilevel"/>
    <w:lvl w:ilvl="0">
      <w:start w:val="5"/>
      <w:numFmt w:val="decimal"/>
      <w:lvlText w:val=".%1"/>
      <w:lvlJc w:val="left"/>
      <w:pPr>
        <w:ind w:left="3577" w:hanging="360"/>
        <w:jc w:val="left"/>
      </w:pPr>
      <w:rPr>
        <w:rFonts w:hint="default" w:ascii="Arial MT" w:hAnsi="Arial MT" w:eastAsia="Arial MT" w:cs="Arial MT"/>
        <w:b w:val="0"/>
        <w:bCs w:val="0"/>
        <w:i w:val="0"/>
        <w:iCs w:val="0"/>
        <w:color w:val="231F20"/>
        <w:spacing w:val="0"/>
        <w:w w:val="102"/>
        <w:sz w:val="17"/>
        <w:szCs w:val="17"/>
        <w:lang w:val="en-US" w:eastAsia="en-US" w:bidi="ar-SA"/>
      </w:rPr>
    </w:lvl>
    <w:lvl w:ilvl="1">
      <w:start w:val="0"/>
      <w:numFmt w:val="bullet"/>
      <w:lvlText w:val="•"/>
      <w:lvlJc w:val="left"/>
      <w:pPr>
        <w:ind w:left="4412" w:hanging="360"/>
      </w:pPr>
      <w:rPr>
        <w:rFonts w:hint="default"/>
        <w:lang w:val="en-US" w:eastAsia="en-US" w:bidi="ar-SA"/>
      </w:rPr>
    </w:lvl>
    <w:lvl w:ilvl="2">
      <w:start w:val="0"/>
      <w:numFmt w:val="bullet"/>
      <w:lvlText w:val="•"/>
      <w:lvlJc w:val="left"/>
      <w:pPr>
        <w:ind w:left="5245" w:hanging="360"/>
      </w:pPr>
      <w:rPr>
        <w:rFonts w:hint="default"/>
        <w:lang w:val="en-US" w:eastAsia="en-US" w:bidi="ar-SA"/>
      </w:rPr>
    </w:lvl>
    <w:lvl w:ilvl="3">
      <w:start w:val="0"/>
      <w:numFmt w:val="bullet"/>
      <w:lvlText w:val="•"/>
      <w:lvlJc w:val="left"/>
      <w:pPr>
        <w:ind w:left="6077" w:hanging="360"/>
      </w:pPr>
      <w:rPr>
        <w:rFonts w:hint="default"/>
        <w:lang w:val="en-US" w:eastAsia="en-US" w:bidi="ar-SA"/>
      </w:rPr>
    </w:lvl>
    <w:lvl w:ilvl="4">
      <w:start w:val="0"/>
      <w:numFmt w:val="bullet"/>
      <w:lvlText w:val="•"/>
      <w:lvlJc w:val="left"/>
      <w:pPr>
        <w:ind w:left="6910" w:hanging="360"/>
      </w:pPr>
      <w:rPr>
        <w:rFonts w:hint="default"/>
        <w:lang w:val="en-US" w:eastAsia="en-US" w:bidi="ar-SA"/>
      </w:rPr>
    </w:lvl>
    <w:lvl w:ilvl="5">
      <w:start w:val="0"/>
      <w:numFmt w:val="bullet"/>
      <w:lvlText w:val="•"/>
      <w:lvlJc w:val="left"/>
      <w:pPr>
        <w:ind w:left="7742" w:hanging="360"/>
      </w:pPr>
      <w:rPr>
        <w:rFonts w:hint="default"/>
        <w:lang w:val="en-US" w:eastAsia="en-US" w:bidi="ar-SA"/>
      </w:rPr>
    </w:lvl>
    <w:lvl w:ilvl="6">
      <w:start w:val="0"/>
      <w:numFmt w:val="bullet"/>
      <w:lvlText w:val="•"/>
      <w:lvlJc w:val="left"/>
      <w:pPr>
        <w:ind w:left="8575" w:hanging="360"/>
      </w:pPr>
      <w:rPr>
        <w:rFonts w:hint="default"/>
        <w:lang w:val="en-US" w:eastAsia="en-US" w:bidi="ar-SA"/>
      </w:rPr>
    </w:lvl>
    <w:lvl w:ilvl="7">
      <w:start w:val="0"/>
      <w:numFmt w:val="bullet"/>
      <w:lvlText w:val="•"/>
      <w:lvlJc w:val="left"/>
      <w:pPr>
        <w:ind w:left="9407" w:hanging="360"/>
      </w:pPr>
      <w:rPr>
        <w:rFonts w:hint="default"/>
        <w:lang w:val="en-US" w:eastAsia="en-US" w:bidi="ar-SA"/>
      </w:rPr>
    </w:lvl>
    <w:lvl w:ilvl="8">
      <w:start w:val="0"/>
      <w:numFmt w:val="bullet"/>
      <w:lvlText w:val="•"/>
      <w:lvlJc w:val="left"/>
      <w:pPr>
        <w:ind w:left="10240" w:hanging="360"/>
      </w:pPr>
      <w:rPr>
        <w:rFonts w:hint="default"/>
        <w:lang w:val="en-US" w:eastAsia="en-US" w:bidi="ar-SA"/>
      </w:rPr>
    </w:lvl>
  </w:abstractNum>
  <w:abstractNum w:abstractNumId="13">
    <w:multiLevelType w:val="hybridMultilevel"/>
    <w:lvl w:ilvl="0">
      <w:start w:val="293"/>
      <w:numFmt w:val="decimal"/>
      <w:lvlText w:val="%1"/>
      <w:lvlJc w:val="left"/>
      <w:pPr>
        <w:ind w:left="2650" w:hanging="720"/>
        <w:jc w:val="right"/>
      </w:pPr>
      <w:rPr>
        <w:rFonts w:hint="default" w:ascii="Arial MT" w:hAnsi="Arial MT" w:eastAsia="Arial MT" w:cs="Arial MT"/>
        <w:b w:val="0"/>
        <w:bCs w:val="0"/>
        <w:i w:val="0"/>
        <w:iCs w:val="0"/>
        <w:color w:val="231F20"/>
        <w:spacing w:val="0"/>
        <w:w w:val="102"/>
        <w:sz w:val="17"/>
        <w:szCs w:val="17"/>
        <w:lang w:val="en-US" w:eastAsia="en-US" w:bidi="ar-SA"/>
      </w:rPr>
    </w:lvl>
    <w:lvl w:ilvl="1">
      <w:start w:val="1"/>
      <w:numFmt w:val="decimal"/>
      <w:lvlText w:val=".%2"/>
      <w:lvlJc w:val="left"/>
      <w:pPr>
        <w:ind w:left="3010" w:hanging="361"/>
        <w:jc w:val="left"/>
      </w:pPr>
      <w:rPr>
        <w:rFonts w:hint="default" w:ascii="Arial MT" w:hAnsi="Arial MT" w:eastAsia="Arial MT" w:cs="Arial MT"/>
        <w:b w:val="0"/>
        <w:bCs w:val="0"/>
        <w:i w:val="0"/>
        <w:iCs w:val="0"/>
        <w:color w:val="231F20"/>
        <w:spacing w:val="-16"/>
        <w:w w:val="102"/>
        <w:sz w:val="17"/>
        <w:szCs w:val="17"/>
        <w:lang w:val="en-US" w:eastAsia="en-US" w:bidi="ar-SA"/>
      </w:rPr>
    </w:lvl>
    <w:lvl w:ilvl="2">
      <w:start w:val="0"/>
      <w:numFmt w:val="bullet"/>
      <w:lvlText w:val="•"/>
      <w:lvlJc w:val="left"/>
      <w:pPr>
        <w:ind w:left="3580" w:hanging="361"/>
      </w:pPr>
      <w:rPr>
        <w:rFonts w:hint="default"/>
        <w:lang w:val="en-US" w:eastAsia="en-US" w:bidi="ar-SA"/>
      </w:rPr>
    </w:lvl>
    <w:lvl w:ilvl="3">
      <w:start w:val="0"/>
      <w:numFmt w:val="bullet"/>
      <w:lvlText w:val="•"/>
      <w:lvlJc w:val="left"/>
      <w:pPr>
        <w:ind w:left="4620" w:hanging="361"/>
      </w:pPr>
      <w:rPr>
        <w:rFonts w:hint="default"/>
        <w:lang w:val="en-US" w:eastAsia="en-US" w:bidi="ar-SA"/>
      </w:rPr>
    </w:lvl>
    <w:lvl w:ilvl="4">
      <w:start w:val="0"/>
      <w:numFmt w:val="bullet"/>
      <w:lvlText w:val="•"/>
      <w:lvlJc w:val="left"/>
      <w:pPr>
        <w:ind w:left="5661" w:hanging="361"/>
      </w:pPr>
      <w:rPr>
        <w:rFonts w:hint="default"/>
        <w:lang w:val="en-US" w:eastAsia="en-US" w:bidi="ar-SA"/>
      </w:rPr>
    </w:lvl>
    <w:lvl w:ilvl="5">
      <w:start w:val="0"/>
      <w:numFmt w:val="bullet"/>
      <w:lvlText w:val="•"/>
      <w:lvlJc w:val="left"/>
      <w:pPr>
        <w:ind w:left="6702" w:hanging="361"/>
      </w:pPr>
      <w:rPr>
        <w:rFonts w:hint="default"/>
        <w:lang w:val="en-US" w:eastAsia="en-US" w:bidi="ar-SA"/>
      </w:rPr>
    </w:lvl>
    <w:lvl w:ilvl="6">
      <w:start w:val="0"/>
      <w:numFmt w:val="bullet"/>
      <w:lvlText w:val="•"/>
      <w:lvlJc w:val="left"/>
      <w:pPr>
        <w:ind w:left="7742" w:hanging="361"/>
      </w:pPr>
      <w:rPr>
        <w:rFonts w:hint="default"/>
        <w:lang w:val="en-US" w:eastAsia="en-US" w:bidi="ar-SA"/>
      </w:rPr>
    </w:lvl>
    <w:lvl w:ilvl="7">
      <w:start w:val="0"/>
      <w:numFmt w:val="bullet"/>
      <w:lvlText w:val="•"/>
      <w:lvlJc w:val="left"/>
      <w:pPr>
        <w:ind w:left="8783" w:hanging="361"/>
      </w:pPr>
      <w:rPr>
        <w:rFonts w:hint="default"/>
        <w:lang w:val="en-US" w:eastAsia="en-US" w:bidi="ar-SA"/>
      </w:rPr>
    </w:lvl>
    <w:lvl w:ilvl="8">
      <w:start w:val="0"/>
      <w:numFmt w:val="bullet"/>
      <w:lvlText w:val="•"/>
      <w:lvlJc w:val="left"/>
      <w:pPr>
        <w:ind w:left="9824" w:hanging="361"/>
      </w:pPr>
      <w:rPr>
        <w:rFonts w:hint="default"/>
        <w:lang w:val="en-US" w:eastAsia="en-US" w:bidi="ar-SA"/>
      </w:rPr>
    </w:lvl>
  </w:abstractNum>
  <w:abstractNum w:abstractNumId="12">
    <w:multiLevelType w:val="hybridMultilevel"/>
    <w:lvl w:ilvl="0">
      <w:start w:val="288"/>
      <w:numFmt w:val="decimal"/>
      <w:lvlText w:val="%1"/>
      <w:lvlJc w:val="left"/>
      <w:pPr>
        <w:ind w:left="2650" w:hanging="720"/>
        <w:jc w:val="left"/>
      </w:pPr>
      <w:rPr>
        <w:rFonts w:hint="default" w:ascii="Arial MT" w:hAnsi="Arial MT" w:eastAsia="Arial MT" w:cs="Arial MT"/>
        <w:b w:val="0"/>
        <w:bCs w:val="0"/>
        <w:i w:val="0"/>
        <w:iCs w:val="0"/>
        <w:color w:val="231F20"/>
        <w:spacing w:val="-3"/>
        <w:w w:val="102"/>
        <w:sz w:val="17"/>
        <w:szCs w:val="17"/>
        <w:lang w:val="en-US" w:eastAsia="en-US" w:bidi="ar-SA"/>
      </w:rPr>
    </w:lvl>
    <w:lvl w:ilvl="1">
      <w:start w:val="1"/>
      <w:numFmt w:val="decimal"/>
      <w:lvlText w:val=".%2"/>
      <w:lvlJc w:val="left"/>
      <w:pPr>
        <w:ind w:left="3010" w:hanging="360"/>
        <w:jc w:val="left"/>
      </w:pPr>
      <w:rPr>
        <w:rFonts w:hint="default" w:ascii="Arial MT" w:hAnsi="Arial MT" w:eastAsia="Arial MT" w:cs="Arial MT"/>
        <w:b w:val="0"/>
        <w:bCs w:val="0"/>
        <w:i w:val="0"/>
        <w:iCs w:val="0"/>
        <w:color w:val="231F20"/>
        <w:spacing w:val="-16"/>
        <w:w w:val="102"/>
        <w:sz w:val="17"/>
        <w:szCs w:val="17"/>
        <w:lang w:val="en-US" w:eastAsia="en-US" w:bidi="ar-SA"/>
      </w:rPr>
    </w:lvl>
    <w:lvl w:ilvl="2">
      <w:start w:val="0"/>
      <w:numFmt w:val="bullet"/>
      <w:lvlText w:val="•"/>
      <w:lvlJc w:val="left"/>
      <w:pPr>
        <w:ind w:left="4007" w:hanging="360"/>
      </w:pPr>
      <w:rPr>
        <w:rFonts w:hint="default"/>
        <w:lang w:val="en-US" w:eastAsia="en-US" w:bidi="ar-SA"/>
      </w:rPr>
    </w:lvl>
    <w:lvl w:ilvl="3">
      <w:start w:val="0"/>
      <w:numFmt w:val="bullet"/>
      <w:lvlText w:val="•"/>
      <w:lvlJc w:val="left"/>
      <w:pPr>
        <w:ind w:left="4994" w:hanging="360"/>
      </w:pPr>
      <w:rPr>
        <w:rFonts w:hint="default"/>
        <w:lang w:val="en-US" w:eastAsia="en-US" w:bidi="ar-SA"/>
      </w:rPr>
    </w:lvl>
    <w:lvl w:ilvl="4">
      <w:start w:val="0"/>
      <w:numFmt w:val="bullet"/>
      <w:lvlText w:val="•"/>
      <w:lvlJc w:val="left"/>
      <w:pPr>
        <w:ind w:left="5981" w:hanging="360"/>
      </w:pPr>
      <w:rPr>
        <w:rFonts w:hint="default"/>
        <w:lang w:val="en-US" w:eastAsia="en-US" w:bidi="ar-SA"/>
      </w:rPr>
    </w:lvl>
    <w:lvl w:ilvl="5">
      <w:start w:val="0"/>
      <w:numFmt w:val="bullet"/>
      <w:lvlText w:val="•"/>
      <w:lvlJc w:val="left"/>
      <w:pPr>
        <w:ind w:left="6969" w:hanging="360"/>
      </w:pPr>
      <w:rPr>
        <w:rFonts w:hint="default"/>
        <w:lang w:val="en-US" w:eastAsia="en-US" w:bidi="ar-SA"/>
      </w:rPr>
    </w:lvl>
    <w:lvl w:ilvl="6">
      <w:start w:val="0"/>
      <w:numFmt w:val="bullet"/>
      <w:lvlText w:val="•"/>
      <w:lvlJc w:val="left"/>
      <w:pPr>
        <w:ind w:left="7956" w:hanging="360"/>
      </w:pPr>
      <w:rPr>
        <w:rFonts w:hint="default"/>
        <w:lang w:val="en-US" w:eastAsia="en-US" w:bidi="ar-SA"/>
      </w:rPr>
    </w:lvl>
    <w:lvl w:ilvl="7">
      <w:start w:val="0"/>
      <w:numFmt w:val="bullet"/>
      <w:lvlText w:val="•"/>
      <w:lvlJc w:val="left"/>
      <w:pPr>
        <w:ind w:left="8943" w:hanging="360"/>
      </w:pPr>
      <w:rPr>
        <w:rFonts w:hint="default"/>
        <w:lang w:val="en-US" w:eastAsia="en-US" w:bidi="ar-SA"/>
      </w:rPr>
    </w:lvl>
    <w:lvl w:ilvl="8">
      <w:start w:val="0"/>
      <w:numFmt w:val="bullet"/>
      <w:lvlText w:val="•"/>
      <w:lvlJc w:val="left"/>
      <w:pPr>
        <w:ind w:left="9930" w:hanging="360"/>
      </w:pPr>
      <w:rPr>
        <w:rFonts w:hint="default"/>
        <w:lang w:val="en-US" w:eastAsia="en-US" w:bidi="ar-SA"/>
      </w:rPr>
    </w:lvl>
  </w:abstractNum>
  <w:abstractNum w:abstractNumId="10">
    <w:multiLevelType w:val="hybridMultilevel"/>
    <w:lvl w:ilvl="0">
      <w:start w:val="266"/>
      <w:numFmt w:val="decimal"/>
      <w:lvlText w:val="%1"/>
      <w:lvlJc w:val="left"/>
      <w:pPr>
        <w:ind w:left="2650" w:hanging="720"/>
        <w:jc w:val="left"/>
      </w:pPr>
      <w:rPr>
        <w:rFonts w:hint="default" w:ascii="Arial MT" w:hAnsi="Arial MT" w:eastAsia="Arial MT" w:cs="Arial MT"/>
        <w:b w:val="0"/>
        <w:bCs w:val="0"/>
        <w:i w:val="0"/>
        <w:iCs w:val="0"/>
        <w:color w:val="231F20"/>
        <w:spacing w:val="-1"/>
        <w:w w:val="102"/>
        <w:sz w:val="17"/>
        <w:szCs w:val="17"/>
        <w:lang w:val="en-US" w:eastAsia="en-US" w:bidi="ar-SA"/>
      </w:rPr>
    </w:lvl>
    <w:lvl w:ilvl="1">
      <w:start w:val="0"/>
      <w:numFmt w:val="bullet"/>
      <w:lvlText w:val="•"/>
      <w:lvlJc w:val="left"/>
      <w:pPr>
        <w:ind w:left="3584" w:hanging="720"/>
      </w:pPr>
      <w:rPr>
        <w:rFonts w:hint="default"/>
        <w:lang w:val="en-US" w:eastAsia="en-US" w:bidi="ar-SA"/>
      </w:rPr>
    </w:lvl>
    <w:lvl w:ilvl="2">
      <w:start w:val="0"/>
      <w:numFmt w:val="bullet"/>
      <w:lvlText w:val="•"/>
      <w:lvlJc w:val="left"/>
      <w:pPr>
        <w:ind w:left="4509" w:hanging="720"/>
      </w:pPr>
      <w:rPr>
        <w:rFonts w:hint="default"/>
        <w:lang w:val="en-US" w:eastAsia="en-US" w:bidi="ar-SA"/>
      </w:rPr>
    </w:lvl>
    <w:lvl w:ilvl="3">
      <w:start w:val="0"/>
      <w:numFmt w:val="bullet"/>
      <w:lvlText w:val="•"/>
      <w:lvlJc w:val="left"/>
      <w:pPr>
        <w:ind w:left="5433" w:hanging="720"/>
      </w:pPr>
      <w:rPr>
        <w:rFonts w:hint="default"/>
        <w:lang w:val="en-US" w:eastAsia="en-US" w:bidi="ar-SA"/>
      </w:rPr>
    </w:lvl>
    <w:lvl w:ilvl="4">
      <w:start w:val="0"/>
      <w:numFmt w:val="bullet"/>
      <w:lvlText w:val="•"/>
      <w:lvlJc w:val="left"/>
      <w:pPr>
        <w:ind w:left="6358" w:hanging="720"/>
      </w:pPr>
      <w:rPr>
        <w:rFonts w:hint="default"/>
        <w:lang w:val="en-US" w:eastAsia="en-US" w:bidi="ar-SA"/>
      </w:rPr>
    </w:lvl>
    <w:lvl w:ilvl="5">
      <w:start w:val="0"/>
      <w:numFmt w:val="bullet"/>
      <w:lvlText w:val="•"/>
      <w:lvlJc w:val="left"/>
      <w:pPr>
        <w:ind w:left="7282" w:hanging="720"/>
      </w:pPr>
      <w:rPr>
        <w:rFonts w:hint="default"/>
        <w:lang w:val="en-US" w:eastAsia="en-US" w:bidi="ar-SA"/>
      </w:rPr>
    </w:lvl>
    <w:lvl w:ilvl="6">
      <w:start w:val="0"/>
      <w:numFmt w:val="bullet"/>
      <w:lvlText w:val="•"/>
      <w:lvlJc w:val="left"/>
      <w:pPr>
        <w:ind w:left="8207" w:hanging="720"/>
      </w:pPr>
      <w:rPr>
        <w:rFonts w:hint="default"/>
        <w:lang w:val="en-US" w:eastAsia="en-US" w:bidi="ar-SA"/>
      </w:rPr>
    </w:lvl>
    <w:lvl w:ilvl="7">
      <w:start w:val="0"/>
      <w:numFmt w:val="bullet"/>
      <w:lvlText w:val="•"/>
      <w:lvlJc w:val="left"/>
      <w:pPr>
        <w:ind w:left="9131" w:hanging="720"/>
      </w:pPr>
      <w:rPr>
        <w:rFonts w:hint="default"/>
        <w:lang w:val="en-US" w:eastAsia="en-US" w:bidi="ar-SA"/>
      </w:rPr>
    </w:lvl>
    <w:lvl w:ilvl="8">
      <w:start w:val="0"/>
      <w:numFmt w:val="bullet"/>
      <w:lvlText w:val="•"/>
      <w:lvlJc w:val="left"/>
      <w:pPr>
        <w:ind w:left="10056" w:hanging="720"/>
      </w:pPr>
      <w:rPr>
        <w:rFonts w:hint="default"/>
        <w:lang w:val="en-US" w:eastAsia="en-US" w:bidi="ar-SA"/>
      </w:rPr>
    </w:lvl>
  </w:abstractNum>
  <w:abstractNum w:abstractNumId="9">
    <w:multiLevelType w:val="hybridMultilevel"/>
    <w:lvl w:ilvl="0">
      <w:start w:val="2"/>
      <w:numFmt w:val="decimal"/>
      <w:lvlText w:val=".%1"/>
      <w:lvlJc w:val="left"/>
      <w:pPr>
        <w:ind w:left="3048" w:hanging="399"/>
        <w:jc w:val="left"/>
      </w:pPr>
      <w:rPr>
        <w:rFonts w:hint="default" w:ascii="Arial MT" w:hAnsi="Arial MT" w:eastAsia="Arial MT" w:cs="Arial MT"/>
        <w:b w:val="0"/>
        <w:bCs w:val="0"/>
        <w:i w:val="0"/>
        <w:iCs w:val="0"/>
        <w:color w:val="231F20"/>
        <w:spacing w:val="0"/>
        <w:w w:val="102"/>
        <w:sz w:val="17"/>
        <w:szCs w:val="17"/>
        <w:lang w:val="en-US" w:eastAsia="en-US" w:bidi="ar-SA"/>
      </w:rPr>
    </w:lvl>
    <w:lvl w:ilvl="1">
      <w:start w:val="1"/>
      <w:numFmt w:val="decimal"/>
      <w:lvlText w:val=".%2"/>
      <w:lvlJc w:val="left"/>
      <w:pPr>
        <w:ind w:left="3370" w:hanging="360"/>
        <w:jc w:val="left"/>
      </w:pPr>
      <w:rPr>
        <w:rFonts w:hint="default" w:ascii="Arial MT" w:hAnsi="Arial MT" w:eastAsia="Arial MT" w:cs="Arial MT"/>
        <w:b w:val="0"/>
        <w:bCs w:val="0"/>
        <w:i w:val="0"/>
        <w:iCs w:val="0"/>
        <w:color w:val="231F20"/>
        <w:spacing w:val="-16"/>
        <w:w w:val="102"/>
        <w:sz w:val="17"/>
        <w:szCs w:val="17"/>
        <w:lang w:val="en-US" w:eastAsia="en-US" w:bidi="ar-SA"/>
      </w:rPr>
    </w:lvl>
    <w:lvl w:ilvl="2">
      <w:start w:val="0"/>
      <w:numFmt w:val="bullet"/>
      <w:lvlText w:val="•"/>
      <w:lvlJc w:val="left"/>
      <w:pPr>
        <w:ind w:left="4327" w:hanging="360"/>
      </w:pPr>
      <w:rPr>
        <w:rFonts w:hint="default"/>
        <w:lang w:val="en-US" w:eastAsia="en-US" w:bidi="ar-SA"/>
      </w:rPr>
    </w:lvl>
    <w:lvl w:ilvl="3">
      <w:start w:val="0"/>
      <w:numFmt w:val="bullet"/>
      <w:lvlText w:val="•"/>
      <w:lvlJc w:val="left"/>
      <w:pPr>
        <w:ind w:left="5274" w:hanging="360"/>
      </w:pPr>
      <w:rPr>
        <w:rFonts w:hint="default"/>
        <w:lang w:val="en-US" w:eastAsia="en-US" w:bidi="ar-SA"/>
      </w:rPr>
    </w:lvl>
    <w:lvl w:ilvl="4">
      <w:start w:val="0"/>
      <w:numFmt w:val="bullet"/>
      <w:lvlText w:val="•"/>
      <w:lvlJc w:val="left"/>
      <w:pPr>
        <w:ind w:left="6221" w:hanging="360"/>
      </w:pPr>
      <w:rPr>
        <w:rFonts w:hint="default"/>
        <w:lang w:val="en-US" w:eastAsia="en-US" w:bidi="ar-SA"/>
      </w:rPr>
    </w:lvl>
    <w:lvl w:ilvl="5">
      <w:start w:val="0"/>
      <w:numFmt w:val="bullet"/>
      <w:lvlText w:val="•"/>
      <w:lvlJc w:val="left"/>
      <w:pPr>
        <w:ind w:left="7169" w:hanging="360"/>
      </w:pPr>
      <w:rPr>
        <w:rFonts w:hint="default"/>
        <w:lang w:val="en-US" w:eastAsia="en-US" w:bidi="ar-SA"/>
      </w:rPr>
    </w:lvl>
    <w:lvl w:ilvl="6">
      <w:start w:val="0"/>
      <w:numFmt w:val="bullet"/>
      <w:lvlText w:val="•"/>
      <w:lvlJc w:val="left"/>
      <w:pPr>
        <w:ind w:left="8116" w:hanging="360"/>
      </w:pPr>
      <w:rPr>
        <w:rFonts w:hint="default"/>
        <w:lang w:val="en-US" w:eastAsia="en-US" w:bidi="ar-SA"/>
      </w:rPr>
    </w:lvl>
    <w:lvl w:ilvl="7">
      <w:start w:val="0"/>
      <w:numFmt w:val="bullet"/>
      <w:lvlText w:val="•"/>
      <w:lvlJc w:val="left"/>
      <w:pPr>
        <w:ind w:left="9063" w:hanging="360"/>
      </w:pPr>
      <w:rPr>
        <w:rFonts w:hint="default"/>
        <w:lang w:val="en-US" w:eastAsia="en-US" w:bidi="ar-SA"/>
      </w:rPr>
    </w:lvl>
    <w:lvl w:ilvl="8">
      <w:start w:val="0"/>
      <w:numFmt w:val="bullet"/>
      <w:lvlText w:val="•"/>
      <w:lvlJc w:val="left"/>
      <w:pPr>
        <w:ind w:left="10010" w:hanging="360"/>
      </w:pPr>
      <w:rPr>
        <w:rFonts w:hint="default"/>
        <w:lang w:val="en-US" w:eastAsia="en-US" w:bidi="ar-SA"/>
      </w:rPr>
    </w:lvl>
  </w:abstractNum>
  <w:abstractNum w:abstractNumId="8">
    <w:multiLevelType w:val="hybridMultilevel"/>
    <w:lvl w:ilvl="0">
      <w:start w:val="249"/>
      <w:numFmt w:val="decimal"/>
      <w:lvlText w:val="%1"/>
      <w:lvlJc w:val="left"/>
      <w:pPr>
        <w:ind w:left="2650" w:hanging="720"/>
        <w:jc w:val="left"/>
      </w:pPr>
      <w:rPr>
        <w:rFonts w:hint="default" w:ascii="Arial MT" w:hAnsi="Arial MT" w:eastAsia="Arial MT" w:cs="Arial MT"/>
        <w:b w:val="0"/>
        <w:bCs w:val="0"/>
        <w:i w:val="0"/>
        <w:iCs w:val="0"/>
        <w:color w:val="231F20"/>
        <w:spacing w:val="-6"/>
        <w:w w:val="102"/>
        <w:sz w:val="17"/>
        <w:szCs w:val="17"/>
        <w:lang w:val="en-US" w:eastAsia="en-US" w:bidi="ar-SA"/>
      </w:rPr>
    </w:lvl>
    <w:lvl w:ilvl="1">
      <w:start w:val="1"/>
      <w:numFmt w:val="decimal"/>
      <w:lvlText w:val=".%2"/>
      <w:lvlJc w:val="left"/>
      <w:pPr>
        <w:ind w:left="3010" w:hanging="360"/>
        <w:jc w:val="left"/>
      </w:pPr>
      <w:rPr>
        <w:rFonts w:hint="default" w:ascii="Arial MT" w:hAnsi="Arial MT" w:eastAsia="Arial MT" w:cs="Arial MT"/>
        <w:b w:val="0"/>
        <w:bCs w:val="0"/>
        <w:i w:val="0"/>
        <w:iCs w:val="0"/>
        <w:color w:val="231F20"/>
        <w:spacing w:val="-16"/>
        <w:w w:val="102"/>
        <w:sz w:val="17"/>
        <w:szCs w:val="17"/>
        <w:lang w:val="en-US" w:eastAsia="en-US" w:bidi="ar-SA"/>
      </w:rPr>
    </w:lvl>
    <w:lvl w:ilvl="2">
      <w:start w:val="1"/>
      <w:numFmt w:val="decimal"/>
      <w:lvlText w:val=".%3"/>
      <w:lvlJc w:val="left"/>
      <w:pPr>
        <w:ind w:left="3370" w:hanging="360"/>
        <w:jc w:val="left"/>
      </w:pPr>
      <w:rPr>
        <w:rFonts w:hint="default" w:ascii="Arial MT" w:hAnsi="Arial MT" w:eastAsia="Arial MT" w:cs="Arial MT"/>
        <w:b w:val="0"/>
        <w:bCs w:val="0"/>
        <w:i w:val="0"/>
        <w:iCs w:val="0"/>
        <w:color w:val="231F20"/>
        <w:spacing w:val="-16"/>
        <w:w w:val="102"/>
        <w:sz w:val="17"/>
        <w:szCs w:val="17"/>
        <w:lang w:val="en-US" w:eastAsia="en-US" w:bidi="ar-SA"/>
      </w:rPr>
    </w:lvl>
    <w:lvl w:ilvl="3">
      <w:start w:val="0"/>
      <w:numFmt w:val="bullet"/>
      <w:lvlText w:val="•"/>
      <w:lvlJc w:val="left"/>
      <w:pPr>
        <w:ind w:left="4445" w:hanging="360"/>
      </w:pPr>
      <w:rPr>
        <w:rFonts w:hint="default"/>
        <w:lang w:val="en-US" w:eastAsia="en-US" w:bidi="ar-SA"/>
      </w:rPr>
    </w:lvl>
    <w:lvl w:ilvl="4">
      <w:start w:val="0"/>
      <w:numFmt w:val="bullet"/>
      <w:lvlText w:val="•"/>
      <w:lvlJc w:val="left"/>
      <w:pPr>
        <w:ind w:left="5511" w:hanging="360"/>
      </w:pPr>
      <w:rPr>
        <w:rFonts w:hint="default"/>
        <w:lang w:val="en-US" w:eastAsia="en-US" w:bidi="ar-SA"/>
      </w:rPr>
    </w:lvl>
    <w:lvl w:ilvl="5">
      <w:start w:val="0"/>
      <w:numFmt w:val="bullet"/>
      <w:lvlText w:val="•"/>
      <w:lvlJc w:val="left"/>
      <w:pPr>
        <w:ind w:left="6577" w:hanging="360"/>
      </w:pPr>
      <w:rPr>
        <w:rFonts w:hint="default"/>
        <w:lang w:val="en-US" w:eastAsia="en-US" w:bidi="ar-SA"/>
      </w:rPr>
    </w:lvl>
    <w:lvl w:ilvl="6">
      <w:start w:val="0"/>
      <w:numFmt w:val="bullet"/>
      <w:lvlText w:val="•"/>
      <w:lvlJc w:val="left"/>
      <w:pPr>
        <w:ind w:left="7642" w:hanging="360"/>
      </w:pPr>
      <w:rPr>
        <w:rFonts w:hint="default"/>
        <w:lang w:val="en-US" w:eastAsia="en-US" w:bidi="ar-SA"/>
      </w:rPr>
    </w:lvl>
    <w:lvl w:ilvl="7">
      <w:start w:val="0"/>
      <w:numFmt w:val="bullet"/>
      <w:lvlText w:val="•"/>
      <w:lvlJc w:val="left"/>
      <w:pPr>
        <w:ind w:left="8708" w:hanging="360"/>
      </w:pPr>
      <w:rPr>
        <w:rFonts w:hint="default"/>
        <w:lang w:val="en-US" w:eastAsia="en-US" w:bidi="ar-SA"/>
      </w:rPr>
    </w:lvl>
    <w:lvl w:ilvl="8">
      <w:start w:val="0"/>
      <w:numFmt w:val="bullet"/>
      <w:lvlText w:val="•"/>
      <w:lvlJc w:val="left"/>
      <w:pPr>
        <w:ind w:left="9774" w:hanging="360"/>
      </w:pPr>
      <w:rPr>
        <w:rFonts w:hint="default"/>
        <w:lang w:val="en-US" w:eastAsia="en-US" w:bidi="ar-SA"/>
      </w:rPr>
    </w:lvl>
  </w:abstractNum>
  <w:abstractNum w:abstractNumId="6">
    <w:multiLevelType w:val="hybridMultilevel"/>
    <w:lvl w:ilvl="0">
      <w:start w:val="238"/>
      <w:numFmt w:val="decimal"/>
      <w:lvlText w:val="%1"/>
      <w:lvlJc w:val="left"/>
      <w:pPr>
        <w:ind w:left="3577" w:hanging="720"/>
        <w:jc w:val="left"/>
      </w:pPr>
      <w:rPr>
        <w:rFonts w:hint="default" w:ascii="Arial MT" w:hAnsi="Arial MT" w:eastAsia="Arial MT" w:cs="Arial MT"/>
        <w:b w:val="0"/>
        <w:bCs w:val="0"/>
        <w:i w:val="0"/>
        <w:iCs w:val="0"/>
        <w:color w:val="231F20"/>
        <w:spacing w:val="-1"/>
        <w:w w:val="102"/>
        <w:sz w:val="17"/>
        <w:szCs w:val="17"/>
        <w:lang w:val="en-US" w:eastAsia="en-US" w:bidi="ar-SA"/>
      </w:rPr>
    </w:lvl>
    <w:lvl w:ilvl="1">
      <w:start w:val="0"/>
      <w:numFmt w:val="bullet"/>
      <w:lvlText w:val="•"/>
      <w:lvlJc w:val="left"/>
      <w:pPr>
        <w:ind w:left="4412" w:hanging="720"/>
      </w:pPr>
      <w:rPr>
        <w:rFonts w:hint="default"/>
        <w:lang w:val="en-US" w:eastAsia="en-US" w:bidi="ar-SA"/>
      </w:rPr>
    </w:lvl>
    <w:lvl w:ilvl="2">
      <w:start w:val="0"/>
      <w:numFmt w:val="bullet"/>
      <w:lvlText w:val="•"/>
      <w:lvlJc w:val="left"/>
      <w:pPr>
        <w:ind w:left="5245" w:hanging="720"/>
      </w:pPr>
      <w:rPr>
        <w:rFonts w:hint="default"/>
        <w:lang w:val="en-US" w:eastAsia="en-US" w:bidi="ar-SA"/>
      </w:rPr>
    </w:lvl>
    <w:lvl w:ilvl="3">
      <w:start w:val="0"/>
      <w:numFmt w:val="bullet"/>
      <w:lvlText w:val="•"/>
      <w:lvlJc w:val="left"/>
      <w:pPr>
        <w:ind w:left="6077" w:hanging="720"/>
      </w:pPr>
      <w:rPr>
        <w:rFonts w:hint="default"/>
        <w:lang w:val="en-US" w:eastAsia="en-US" w:bidi="ar-SA"/>
      </w:rPr>
    </w:lvl>
    <w:lvl w:ilvl="4">
      <w:start w:val="0"/>
      <w:numFmt w:val="bullet"/>
      <w:lvlText w:val="•"/>
      <w:lvlJc w:val="left"/>
      <w:pPr>
        <w:ind w:left="6910" w:hanging="720"/>
      </w:pPr>
      <w:rPr>
        <w:rFonts w:hint="default"/>
        <w:lang w:val="en-US" w:eastAsia="en-US" w:bidi="ar-SA"/>
      </w:rPr>
    </w:lvl>
    <w:lvl w:ilvl="5">
      <w:start w:val="0"/>
      <w:numFmt w:val="bullet"/>
      <w:lvlText w:val="•"/>
      <w:lvlJc w:val="left"/>
      <w:pPr>
        <w:ind w:left="7742" w:hanging="720"/>
      </w:pPr>
      <w:rPr>
        <w:rFonts w:hint="default"/>
        <w:lang w:val="en-US" w:eastAsia="en-US" w:bidi="ar-SA"/>
      </w:rPr>
    </w:lvl>
    <w:lvl w:ilvl="6">
      <w:start w:val="0"/>
      <w:numFmt w:val="bullet"/>
      <w:lvlText w:val="•"/>
      <w:lvlJc w:val="left"/>
      <w:pPr>
        <w:ind w:left="8575" w:hanging="720"/>
      </w:pPr>
      <w:rPr>
        <w:rFonts w:hint="default"/>
        <w:lang w:val="en-US" w:eastAsia="en-US" w:bidi="ar-SA"/>
      </w:rPr>
    </w:lvl>
    <w:lvl w:ilvl="7">
      <w:start w:val="0"/>
      <w:numFmt w:val="bullet"/>
      <w:lvlText w:val="•"/>
      <w:lvlJc w:val="left"/>
      <w:pPr>
        <w:ind w:left="9407" w:hanging="720"/>
      </w:pPr>
      <w:rPr>
        <w:rFonts w:hint="default"/>
        <w:lang w:val="en-US" w:eastAsia="en-US" w:bidi="ar-SA"/>
      </w:rPr>
    </w:lvl>
    <w:lvl w:ilvl="8">
      <w:start w:val="0"/>
      <w:numFmt w:val="bullet"/>
      <w:lvlText w:val="•"/>
      <w:lvlJc w:val="left"/>
      <w:pPr>
        <w:ind w:left="10240" w:hanging="720"/>
      </w:pPr>
      <w:rPr>
        <w:rFonts w:hint="default"/>
        <w:lang w:val="en-US" w:eastAsia="en-US" w:bidi="ar-SA"/>
      </w:rPr>
    </w:lvl>
  </w:abstractNum>
  <w:abstractNum w:abstractNumId="5">
    <w:multiLevelType w:val="hybridMultilevel"/>
    <w:lvl w:ilvl="0">
      <w:start w:val="193"/>
      <w:numFmt w:val="decimal"/>
      <w:lvlText w:val="%1"/>
      <w:lvlJc w:val="left"/>
      <w:pPr>
        <w:ind w:left="2650" w:hanging="720"/>
        <w:jc w:val="left"/>
      </w:pPr>
      <w:rPr>
        <w:rFonts w:hint="default" w:ascii="Arial MT" w:hAnsi="Arial MT" w:eastAsia="Arial MT" w:cs="Arial MT"/>
        <w:b w:val="0"/>
        <w:bCs w:val="0"/>
        <w:i w:val="0"/>
        <w:iCs w:val="0"/>
        <w:color w:val="231F20"/>
        <w:spacing w:val="-8"/>
        <w:w w:val="102"/>
        <w:sz w:val="17"/>
        <w:szCs w:val="17"/>
        <w:lang w:val="en-US" w:eastAsia="en-US" w:bidi="ar-SA"/>
      </w:rPr>
    </w:lvl>
    <w:lvl w:ilvl="1">
      <w:start w:val="0"/>
      <w:numFmt w:val="bullet"/>
      <w:lvlText w:val="•"/>
      <w:lvlJc w:val="left"/>
      <w:pPr>
        <w:ind w:left="3584" w:hanging="720"/>
      </w:pPr>
      <w:rPr>
        <w:rFonts w:hint="default"/>
        <w:lang w:val="en-US" w:eastAsia="en-US" w:bidi="ar-SA"/>
      </w:rPr>
    </w:lvl>
    <w:lvl w:ilvl="2">
      <w:start w:val="0"/>
      <w:numFmt w:val="bullet"/>
      <w:lvlText w:val="•"/>
      <w:lvlJc w:val="left"/>
      <w:pPr>
        <w:ind w:left="4509" w:hanging="720"/>
      </w:pPr>
      <w:rPr>
        <w:rFonts w:hint="default"/>
        <w:lang w:val="en-US" w:eastAsia="en-US" w:bidi="ar-SA"/>
      </w:rPr>
    </w:lvl>
    <w:lvl w:ilvl="3">
      <w:start w:val="0"/>
      <w:numFmt w:val="bullet"/>
      <w:lvlText w:val="•"/>
      <w:lvlJc w:val="left"/>
      <w:pPr>
        <w:ind w:left="5433" w:hanging="720"/>
      </w:pPr>
      <w:rPr>
        <w:rFonts w:hint="default"/>
        <w:lang w:val="en-US" w:eastAsia="en-US" w:bidi="ar-SA"/>
      </w:rPr>
    </w:lvl>
    <w:lvl w:ilvl="4">
      <w:start w:val="0"/>
      <w:numFmt w:val="bullet"/>
      <w:lvlText w:val="•"/>
      <w:lvlJc w:val="left"/>
      <w:pPr>
        <w:ind w:left="6358" w:hanging="720"/>
      </w:pPr>
      <w:rPr>
        <w:rFonts w:hint="default"/>
        <w:lang w:val="en-US" w:eastAsia="en-US" w:bidi="ar-SA"/>
      </w:rPr>
    </w:lvl>
    <w:lvl w:ilvl="5">
      <w:start w:val="0"/>
      <w:numFmt w:val="bullet"/>
      <w:lvlText w:val="•"/>
      <w:lvlJc w:val="left"/>
      <w:pPr>
        <w:ind w:left="7282" w:hanging="720"/>
      </w:pPr>
      <w:rPr>
        <w:rFonts w:hint="default"/>
        <w:lang w:val="en-US" w:eastAsia="en-US" w:bidi="ar-SA"/>
      </w:rPr>
    </w:lvl>
    <w:lvl w:ilvl="6">
      <w:start w:val="0"/>
      <w:numFmt w:val="bullet"/>
      <w:lvlText w:val="•"/>
      <w:lvlJc w:val="left"/>
      <w:pPr>
        <w:ind w:left="8207" w:hanging="720"/>
      </w:pPr>
      <w:rPr>
        <w:rFonts w:hint="default"/>
        <w:lang w:val="en-US" w:eastAsia="en-US" w:bidi="ar-SA"/>
      </w:rPr>
    </w:lvl>
    <w:lvl w:ilvl="7">
      <w:start w:val="0"/>
      <w:numFmt w:val="bullet"/>
      <w:lvlText w:val="•"/>
      <w:lvlJc w:val="left"/>
      <w:pPr>
        <w:ind w:left="9131" w:hanging="720"/>
      </w:pPr>
      <w:rPr>
        <w:rFonts w:hint="default"/>
        <w:lang w:val="en-US" w:eastAsia="en-US" w:bidi="ar-SA"/>
      </w:rPr>
    </w:lvl>
    <w:lvl w:ilvl="8">
      <w:start w:val="0"/>
      <w:numFmt w:val="bullet"/>
      <w:lvlText w:val="•"/>
      <w:lvlJc w:val="left"/>
      <w:pPr>
        <w:ind w:left="10056" w:hanging="720"/>
      </w:pPr>
      <w:rPr>
        <w:rFonts w:hint="default"/>
        <w:lang w:val="en-US" w:eastAsia="en-US" w:bidi="ar-SA"/>
      </w:rPr>
    </w:lvl>
  </w:abstractNum>
  <w:abstractNum w:abstractNumId="4">
    <w:multiLevelType w:val="hybridMultilevel"/>
    <w:lvl w:ilvl="0">
      <w:start w:val="190"/>
      <w:numFmt w:val="decimal"/>
      <w:lvlText w:val="%1"/>
      <w:lvlJc w:val="left"/>
      <w:pPr>
        <w:ind w:left="2650" w:hanging="720"/>
        <w:jc w:val="left"/>
      </w:pPr>
      <w:rPr>
        <w:rFonts w:hint="default" w:ascii="Arial MT" w:hAnsi="Arial MT" w:eastAsia="Arial MT" w:cs="Arial MT"/>
        <w:b w:val="0"/>
        <w:bCs w:val="0"/>
        <w:i w:val="0"/>
        <w:iCs w:val="0"/>
        <w:color w:val="231F20"/>
        <w:spacing w:val="-8"/>
        <w:w w:val="102"/>
        <w:sz w:val="17"/>
        <w:szCs w:val="17"/>
        <w:lang w:val="en-US" w:eastAsia="en-US" w:bidi="ar-SA"/>
      </w:rPr>
    </w:lvl>
    <w:lvl w:ilvl="1">
      <w:start w:val="0"/>
      <w:numFmt w:val="bullet"/>
      <w:lvlText w:val="•"/>
      <w:lvlJc w:val="left"/>
      <w:pPr>
        <w:ind w:left="3584" w:hanging="720"/>
      </w:pPr>
      <w:rPr>
        <w:rFonts w:hint="default"/>
        <w:lang w:val="en-US" w:eastAsia="en-US" w:bidi="ar-SA"/>
      </w:rPr>
    </w:lvl>
    <w:lvl w:ilvl="2">
      <w:start w:val="0"/>
      <w:numFmt w:val="bullet"/>
      <w:lvlText w:val="•"/>
      <w:lvlJc w:val="left"/>
      <w:pPr>
        <w:ind w:left="4509" w:hanging="720"/>
      </w:pPr>
      <w:rPr>
        <w:rFonts w:hint="default"/>
        <w:lang w:val="en-US" w:eastAsia="en-US" w:bidi="ar-SA"/>
      </w:rPr>
    </w:lvl>
    <w:lvl w:ilvl="3">
      <w:start w:val="0"/>
      <w:numFmt w:val="bullet"/>
      <w:lvlText w:val="•"/>
      <w:lvlJc w:val="left"/>
      <w:pPr>
        <w:ind w:left="5433" w:hanging="720"/>
      </w:pPr>
      <w:rPr>
        <w:rFonts w:hint="default"/>
        <w:lang w:val="en-US" w:eastAsia="en-US" w:bidi="ar-SA"/>
      </w:rPr>
    </w:lvl>
    <w:lvl w:ilvl="4">
      <w:start w:val="0"/>
      <w:numFmt w:val="bullet"/>
      <w:lvlText w:val="•"/>
      <w:lvlJc w:val="left"/>
      <w:pPr>
        <w:ind w:left="6358" w:hanging="720"/>
      </w:pPr>
      <w:rPr>
        <w:rFonts w:hint="default"/>
        <w:lang w:val="en-US" w:eastAsia="en-US" w:bidi="ar-SA"/>
      </w:rPr>
    </w:lvl>
    <w:lvl w:ilvl="5">
      <w:start w:val="0"/>
      <w:numFmt w:val="bullet"/>
      <w:lvlText w:val="•"/>
      <w:lvlJc w:val="left"/>
      <w:pPr>
        <w:ind w:left="7282" w:hanging="720"/>
      </w:pPr>
      <w:rPr>
        <w:rFonts w:hint="default"/>
        <w:lang w:val="en-US" w:eastAsia="en-US" w:bidi="ar-SA"/>
      </w:rPr>
    </w:lvl>
    <w:lvl w:ilvl="6">
      <w:start w:val="0"/>
      <w:numFmt w:val="bullet"/>
      <w:lvlText w:val="•"/>
      <w:lvlJc w:val="left"/>
      <w:pPr>
        <w:ind w:left="8207" w:hanging="720"/>
      </w:pPr>
      <w:rPr>
        <w:rFonts w:hint="default"/>
        <w:lang w:val="en-US" w:eastAsia="en-US" w:bidi="ar-SA"/>
      </w:rPr>
    </w:lvl>
    <w:lvl w:ilvl="7">
      <w:start w:val="0"/>
      <w:numFmt w:val="bullet"/>
      <w:lvlText w:val="•"/>
      <w:lvlJc w:val="left"/>
      <w:pPr>
        <w:ind w:left="9131" w:hanging="720"/>
      </w:pPr>
      <w:rPr>
        <w:rFonts w:hint="default"/>
        <w:lang w:val="en-US" w:eastAsia="en-US" w:bidi="ar-SA"/>
      </w:rPr>
    </w:lvl>
    <w:lvl w:ilvl="8">
      <w:start w:val="0"/>
      <w:numFmt w:val="bullet"/>
      <w:lvlText w:val="•"/>
      <w:lvlJc w:val="left"/>
      <w:pPr>
        <w:ind w:left="10056" w:hanging="720"/>
      </w:pPr>
      <w:rPr>
        <w:rFonts w:hint="default"/>
        <w:lang w:val="en-US" w:eastAsia="en-US" w:bidi="ar-SA"/>
      </w:rPr>
    </w:lvl>
  </w:abstractNum>
  <w:abstractNum w:abstractNumId="2">
    <w:multiLevelType w:val="hybridMultilevel"/>
    <w:lvl w:ilvl="0">
      <w:start w:val="144"/>
      <w:numFmt w:val="decimal"/>
      <w:lvlText w:val="%1"/>
      <w:lvlJc w:val="left"/>
      <w:pPr>
        <w:ind w:left="2650" w:hanging="720"/>
        <w:jc w:val="left"/>
      </w:pPr>
      <w:rPr>
        <w:rFonts w:hint="default" w:ascii="Arial MT" w:hAnsi="Arial MT" w:eastAsia="Arial MT" w:cs="Arial MT"/>
        <w:b w:val="0"/>
        <w:bCs w:val="0"/>
        <w:i w:val="0"/>
        <w:iCs w:val="0"/>
        <w:color w:val="231F20"/>
        <w:spacing w:val="-11"/>
        <w:w w:val="102"/>
        <w:sz w:val="17"/>
        <w:szCs w:val="17"/>
        <w:lang w:val="en-US" w:eastAsia="en-US" w:bidi="ar-SA"/>
      </w:rPr>
    </w:lvl>
    <w:lvl w:ilvl="1">
      <w:start w:val="0"/>
      <w:numFmt w:val="bullet"/>
      <w:lvlText w:val="•"/>
      <w:lvlJc w:val="left"/>
      <w:pPr>
        <w:ind w:left="3584" w:hanging="720"/>
      </w:pPr>
      <w:rPr>
        <w:rFonts w:hint="default"/>
        <w:lang w:val="en-US" w:eastAsia="en-US" w:bidi="ar-SA"/>
      </w:rPr>
    </w:lvl>
    <w:lvl w:ilvl="2">
      <w:start w:val="0"/>
      <w:numFmt w:val="bullet"/>
      <w:lvlText w:val="•"/>
      <w:lvlJc w:val="left"/>
      <w:pPr>
        <w:ind w:left="4509" w:hanging="720"/>
      </w:pPr>
      <w:rPr>
        <w:rFonts w:hint="default"/>
        <w:lang w:val="en-US" w:eastAsia="en-US" w:bidi="ar-SA"/>
      </w:rPr>
    </w:lvl>
    <w:lvl w:ilvl="3">
      <w:start w:val="0"/>
      <w:numFmt w:val="bullet"/>
      <w:lvlText w:val="•"/>
      <w:lvlJc w:val="left"/>
      <w:pPr>
        <w:ind w:left="5433" w:hanging="720"/>
      </w:pPr>
      <w:rPr>
        <w:rFonts w:hint="default"/>
        <w:lang w:val="en-US" w:eastAsia="en-US" w:bidi="ar-SA"/>
      </w:rPr>
    </w:lvl>
    <w:lvl w:ilvl="4">
      <w:start w:val="0"/>
      <w:numFmt w:val="bullet"/>
      <w:lvlText w:val="•"/>
      <w:lvlJc w:val="left"/>
      <w:pPr>
        <w:ind w:left="6358" w:hanging="720"/>
      </w:pPr>
      <w:rPr>
        <w:rFonts w:hint="default"/>
        <w:lang w:val="en-US" w:eastAsia="en-US" w:bidi="ar-SA"/>
      </w:rPr>
    </w:lvl>
    <w:lvl w:ilvl="5">
      <w:start w:val="0"/>
      <w:numFmt w:val="bullet"/>
      <w:lvlText w:val="•"/>
      <w:lvlJc w:val="left"/>
      <w:pPr>
        <w:ind w:left="7282" w:hanging="720"/>
      </w:pPr>
      <w:rPr>
        <w:rFonts w:hint="default"/>
        <w:lang w:val="en-US" w:eastAsia="en-US" w:bidi="ar-SA"/>
      </w:rPr>
    </w:lvl>
    <w:lvl w:ilvl="6">
      <w:start w:val="0"/>
      <w:numFmt w:val="bullet"/>
      <w:lvlText w:val="•"/>
      <w:lvlJc w:val="left"/>
      <w:pPr>
        <w:ind w:left="8207" w:hanging="720"/>
      </w:pPr>
      <w:rPr>
        <w:rFonts w:hint="default"/>
        <w:lang w:val="en-US" w:eastAsia="en-US" w:bidi="ar-SA"/>
      </w:rPr>
    </w:lvl>
    <w:lvl w:ilvl="7">
      <w:start w:val="0"/>
      <w:numFmt w:val="bullet"/>
      <w:lvlText w:val="•"/>
      <w:lvlJc w:val="left"/>
      <w:pPr>
        <w:ind w:left="9131" w:hanging="720"/>
      </w:pPr>
      <w:rPr>
        <w:rFonts w:hint="default"/>
        <w:lang w:val="en-US" w:eastAsia="en-US" w:bidi="ar-SA"/>
      </w:rPr>
    </w:lvl>
    <w:lvl w:ilvl="8">
      <w:start w:val="0"/>
      <w:numFmt w:val="bullet"/>
      <w:lvlText w:val="•"/>
      <w:lvlJc w:val="left"/>
      <w:pPr>
        <w:ind w:left="10056" w:hanging="720"/>
      </w:pPr>
      <w:rPr>
        <w:rFonts w:hint="default"/>
        <w:lang w:val="en-US" w:eastAsia="en-US" w:bidi="ar-SA"/>
      </w:rPr>
    </w:lvl>
  </w:abstractNum>
  <w:abstractNum w:abstractNumId="1">
    <w:multiLevelType w:val="hybridMultilevel"/>
    <w:lvl w:ilvl="0">
      <w:start w:val="141"/>
      <w:numFmt w:val="decimal"/>
      <w:lvlText w:val="%1"/>
      <w:lvlJc w:val="left"/>
      <w:pPr>
        <w:ind w:left="2650" w:hanging="720"/>
        <w:jc w:val="left"/>
      </w:pPr>
      <w:rPr>
        <w:rFonts w:hint="default" w:ascii="Arial MT" w:hAnsi="Arial MT" w:eastAsia="Arial MT" w:cs="Arial MT"/>
        <w:b w:val="0"/>
        <w:bCs w:val="0"/>
        <w:i w:val="0"/>
        <w:iCs w:val="0"/>
        <w:color w:val="231F20"/>
        <w:spacing w:val="-11"/>
        <w:w w:val="102"/>
        <w:sz w:val="17"/>
        <w:szCs w:val="17"/>
        <w:lang w:val="en-US" w:eastAsia="en-US" w:bidi="ar-SA"/>
      </w:rPr>
    </w:lvl>
    <w:lvl w:ilvl="1">
      <w:start w:val="0"/>
      <w:numFmt w:val="bullet"/>
      <w:lvlText w:val="•"/>
      <w:lvlJc w:val="left"/>
      <w:pPr>
        <w:ind w:left="3584" w:hanging="720"/>
      </w:pPr>
      <w:rPr>
        <w:rFonts w:hint="default"/>
        <w:lang w:val="en-US" w:eastAsia="en-US" w:bidi="ar-SA"/>
      </w:rPr>
    </w:lvl>
    <w:lvl w:ilvl="2">
      <w:start w:val="0"/>
      <w:numFmt w:val="bullet"/>
      <w:lvlText w:val="•"/>
      <w:lvlJc w:val="left"/>
      <w:pPr>
        <w:ind w:left="4509" w:hanging="720"/>
      </w:pPr>
      <w:rPr>
        <w:rFonts w:hint="default"/>
        <w:lang w:val="en-US" w:eastAsia="en-US" w:bidi="ar-SA"/>
      </w:rPr>
    </w:lvl>
    <w:lvl w:ilvl="3">
      <w:start w:val="0"/>
      <w:numFmt w:val="bullet"/>
      <w:lvlText w:val="•"/>
      <w:lvlJc w:val="left"/>
      <w:pPr>
        <w:ind w:left="5433" w:hanging="720"/>
      </w:pPr>
      <w:rPr>
        <w:rFonts w:hint="default"/>
        <w:lang w:val="en-US" w:eastAsia="en-US" w:bidi="ar-SA"/>
      </w:rPr>
    </w:lvl>
    <w:lvl w:ilvl="4">
      <w:start w:val="0"/>
      <w:numFmt w:val="bullet"/>
      <w:lvlText w:val="•"/>
      <w:lvlJc w:val="left"/>
      <w:pPr>
        <w:ind w:left="6358" w:hanging="720"/>
      </w:pPr>
      <w:rPr>
        <w:rFonts w:hint="default"/>
        <w:lang w:val="en-US" w:eastAsia="en-US" w:bidi="ar-SA"/>
      </w:rPr>
    </w:lvl>
    <w:lvl w:ilvl="5">
      <w:start w:val="0"/>
      <w:numFmt w:val="bullet"/>
      <w:lvlText w:val="•"/>
      <w:lvlJc w:val="left"/>
      <w:pPr>
        <w:ind w:left="7282" w:hanging="720"/>
      </w:pPr>
      <w:rPr>
        <w:rFonts w:hint="default"/>
        <w:lang w:val="en-US" w:eastAsia="en-US" w:bidi="ar-SA"/>
      </w:rPr>
    </w:lvl>
    <w:lvl w:ilvl="6">
      <w:start w:val="0"/>
      <w:numFmt w:val="bullet"/>
      <w:lvlText w:val="•"/>
      <w:lvlJc w:val="left"/>
      <w:pPr>
        <w:ind w:left="8207" w:hanging="720"/>
      </w:pPr>
      <w:rPr>
        <w:rFonts w:hint="default"/>
        <w:lang w:val="en-US" w:eastAsia="en-US" w:bidi="ar-SA"/>
      </w:rPr>
    </w:lvl>
    <w:lvl w:ilvl="7">
      <w:start w:val="0"/>
      <w:numFmt w:val="bullet"/>
      <w:lvlText w:val="•"/>
      <w:lvlJc w:val="left"/>
      <w:pPr>
        <w:ind w:left="9131" w:hanging="720"/>
      </w:pPr>
      <w:rPr>
        <w:rFonts w:hint="default"/>
        <w:lang w:val="en-US" w:eastAsia="en-US" w:bidi="ar-SA"/>
      </w:rPr>
    </w:lvl>
    <w:lvl w:ilvl="8">
      <w:start w:val="0"/>
      <w:numFmt w:val="bullet"/>
      <w:lvlText w:val="•"/>
      <w:lvlJc w:val="left"/>
      <w:pPr>
        <w:ind w:left="10056" w:hanging="720"/>
      </w:pPr>
      <w:rPr>
        <w:rFonts w:hint="default"/>
        <w:lang w:val="en-US" w:eastAsia="en-US" w:bidi="ar-SA"/>
      </w:rPr>
    </w:lvl>
  </w:abstractNum>
  <w:abstractNum w:abstractNumId="0">
    <w:multiLevelType w:val="hybridMultilevel"/>
    <w:lvl w:ilvl="0">
      <w:start w:val="61"/>
      <w:numFmt w:val="decimal"/>
      <w:lvlText w:val="%1"/>
      <w:lvlJc w:val="left"/>
      <w:pPr>
        <w:ind w:left="3217" w:hanging="720"/>
        <w:jc w:val="left"/>
      </w:pPr>
      <w:rPr>
        <w:rFonts w:hint="default" w:ascii="Arial MT" w:hAnsi="Arial MT" w:eastAsia="Arial MT" w:cs="Arial MT"/>
        <w:b w:val="0"/>
        <w:bCs w:val="0"/>
        <w:i w:val="0"/>
        <w:iCs w:val="0"/>
        <w:color w:val="231F20"/>
        <w:spacing w:val="-4"/>
        <w:w w:val="102"/>
        <w:sz w:val="17"/>
        <w:szCs w:val="17"/>
        <w:lang w:val="en-US" w:eastAsia="en-US" w:bidi="ar-SA"/>
      </w:rPr>
    </w:lvl>
    <w:lvl w:ilvl="1">
      <w:start w:val="1"/>
      <w:numFmt w:val="decimal"/>
      <w:lvlText w:val=".%2"/>
      <w:lvlJc w:val="left"/>
      <w:pPr>
        <w:ind w:left="3577" w:hanging="360"/>
        <w:jc w:val="right"/>
      </w:pPr>
      <w:rPr>
        <w:rFonts w:hint="default" w:ascii="Arial MT" w:hAnsi="Arial MT" w:eastAsia="Arial MT" w:cs="Arial MT"/>
        <w:b w:val="0"/>
        <w:bCs w:val="0"/>
        <w:i w:val="0"/>
        <w:iCs w:val="0"/>
        <w:color w:val="231F20"/>
        <w:spacing w:val="-16"/>
        <w:w w:val="102"/>
        <w:sz w:val="17"/>
        <w:szCs w:val="17"/>
        <w:lang w:val="en-US" w:eastAsia="en-US" w:bidi="ar-SA"/>
      </w:rPr>
    </w:lvl>
    <w:lvl w:ilvl="2">
      <w:start w:val="0"/>
      <w:numFmt w:val="bullet"/>
      <w:lvlText w:val="•"/>
      <w:lvlJc w:val="left"/>
      <w:pPr>
        <w:ind w:left="4505" w:hanging="360"/>
      </w:pPr>
      <w:rPr>
        <w:rFonts w:hint="default"/>
        <w:lang w:val="en-US" w:eastAsia="en-US" w:bidi="ar-SA"/>
      </w:rPr>
    </w:lvl>
    <w:lvl w:ilvl="3">
      <w:start w:val="0"/>
      <w:numFmt w:val="bullet"/>
      <w:lvlText w:val="•"/>
      <w:lvlJc w:val="left"/>
      <w:pPr>
        <w:ind w:left="5430" w:hanging="360"/>
      </w:pPr>
      <w:rPr>
        <w:rFonts w:hint="default"/>
        <w:lang w:val="en-US" w:eastAsia="en-US" w:bidi="ar-SA"/>
      </w:rPr>
    </w:lvl>
    <w:lvl w:ilvl="4">
      <w:start w:val="0"/>
      <w:numFmt w:val="bullet"/>
      <w:lvlText w:val="•"/>
      <w:lvlJc w:val="left"/>
      <w:pPr>
        <w:ind w:left="6355" w:hanging="360"/>
      </w:pPr>
      <w:rPr>
        <w:rFonts w:hint="default"/>
        <w:lang w:val="en-US" w:eastAsia="en-US" w:bidi="ar-SA"/>
      </w:rPr>
    </w:lvl>
    <w:lvl w:ilvl="5">
      <w:start w:val="0"/>
      <w:numFmt w:val="bullet"/>
      <w:lvlText w:val="•"/>
      <w:lvlJc w:val="left"/>
      <w:pPr>
        <w:ind w:left="7280" w:hanging="360"/>
      </w:pPr>
      <w:rPr>
        <w:rFonts w:hint="default"/>
        <w:lang w:val="en-US" w:eastAsia="en-US" w:bidi="ar-SA"/>
      </w:rPr>
    </w:lvl>
    <w:lvl w:ilvl="6">
      <w:start w:val="0"/>
      <w:numFmt w:val="bullet"/>
      <w:lvlText w:val="•"/>
      <w:lvlJc w:val="left"/>
      <w:pPr>
        <w:ind w:left="8205" w:hanging="360"/>
      </w:pPr>
      <w:rPr>
        <w:rFonts w:hint="default"/>
        <w:lang w:val="en-US" w:eastAsia="en-US" w:bidi="ar-SA"/>
      </w:rPr>
    </w:lvl>
    <w:lvl w:ilvl="7">
      <w:start w:val="0"/>
      <w:numFmt w:val="bullet"/>
      <w:lvlText w:val="•"/>
      <w:lvlJc w:val="left"/>
      <w:pPr>
        <w:ind w:left="9130" w:hanging="360"/>
      </w:pPr>
      <w:rPr>
        <w:rFonts w:hint="default"/>
        <w:lang w:val="en-US" w:eastAsia="en-US" w:bidi="ar-SA"/>
      </w:rPr>
    </w:lvl>
    <w:lvl w:ilvl="8">
      <w:start w:val="0"/>
      <w:numFmt w:val="bullet"/>
      <w:lvlText w:val="•"/>
      <w:lvlJc w:val="left"/>
      <w:pPr>
        <w:ind w:left="10055" w:hanging="360"/>
      </w:pPr>
      <w:rPr>
        <w:rFonts w:hint="default"/>
        <w:lang w:val="en-US" w:eastAsia="en-US" w:bidi="ar-SA"/>
      </w:rPr>
    </w:lvl>
  </w:abstractNum>
  <w:num w:numId="50">
    <w:abstractNumId w:val="49"/>
  </w:num>
  <w:num w:numId="49">
    <w:abstractNumId w:val="48"/>
  </w:num>
  <w:num w:numId="48">
    <w:abstractNumId w:val="47"/>
  </w:num>
  <w:num w:numId="33">
    <w:abstractNumId w:val="32"/>
  </w:num>
  <w:num w:numId="12">
    <w:abstractNumId w:val="11"/>
  </w:num>
  <w:num w:numId="8">
    <w:abstractNumId w:val="7"/>
  </w:num>
  <w:num w:numId="4">
    <w:abstractNumId w:val="3"/>
  </w:num>
  <w:num w:numId="53">
    <w:abstractNumId w:val="52"/>
  </w:num>
  <w:num w:numId="52">
    <w:abstractNumId w:val="51"/>
  </w:num>
  <w:num w:numId="51">
    <w:abstractNumId w:val="50"/>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1">
    <w:abstractNumId w:val="10"/>
  </w:num>
  <w:num w:numId="10">
    <w:abstractNumId w:val="9"/>
  </w:num>
  <w:num w:numId="9">
    <w:abstractNumId w:val="8"/>
  </w:num>
  <w:num w:numId="7">
    <w:abstractNumId w:val="6"/>
  </w:num>
  <w:num w:numId="6">
    <w:abstractNumId w:val="5"/>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2650"/>
      <w:jc w:val="both"/>
    </w:pPr>
    <w:rPr>
      <w:rFonts w:ascii="Arial MT" w:hAnsi="Arial MT" w:eastAsia="Arial MT" w:cs="Arial MT"/>
      <w:sz w:val="17"/>
      <w:szCs w:val="17"/>
      <w:lang w:val="en-US" w:eastAsia="en-US" w:bidi="ar-SA"/>
    </w:rPr>
  </w:style>
  <w:style w:styleId="Title" w:type="paragraph">
    <w:name w:val="Title"/>
    <w:basedOn w:val="Normal"/>
    <w:uiPriority w:val="1"/>
    <w:qFormat/>
    <w:pPr>
      <w:spacing w:before="1"/>
      <w:ind w:left="1417"/>
    </w:pPr>
    <w:rPr>
      <w:rFonts w:ascii="Arial MT" w:hAnsi="Arial MT" w:eastAsia="Arial MT" w:cs="Arial MT"/>
      <w:sz w:val="40"/>
      <w:szCs w:val="40"/>
      <w:lang w:val="en-US" w:eastAsia="en-US" w:bidi="ar-SA"/>
    </w:rPr>
  </w:style>
  <w:style w:styleId="ListParagraph" w:type="paragraph">
    <w:name w:val="List Paragraph"/>
    <w:basedOn w:val="Normal"/>
    <w:uiPriority w:val="1"/>
    <w:qFormat/>
    <w:pPr>
      <w:spacing w:before="84"/>
      <w:ind w:left="3010" w:hanging="360"/>
      <w:jc w:val="both"/>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2026-06-20T03:05:06Z</dcterms:created>
  <dcterms:modified xsi:type="dcterms:W3CDTF">2026-06-20T03:05:06Z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