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49"/>
        <w:rPr>
          <w:rFonts w:ascii="Times New Roman"/>
          <w:sz w:val="40"/>
        </w:rPr>
      </w:pPr>
    </w:p>
    <w:p>
      <w:pPr>
        <w:spacing w:before="0"/>
        <w:ind w:left="850" w:right="0" w:firstLine="0"/>
        <w:jc w:val="left"/>
        <w:rPr>
          <w:sz w:val="40"/>
        </w:rPr>
      </w:pPr>
      <w:r>
        <w:rPr>
          <w:color w:val="231F20"/>
          <w:sz w:val="40"/>
        </w:rPr>
        <w:t>Chapter</w:t>
      </w:r>
      <w:r>
        <w:rPr>
          <w:color w:val="231F20"/>
          <w:spacing w:val="30"/>
          <w:sz w:val="40"/>
        </w:rPr>
        <w:t> </w:t>
      </w:r>
      <w:r>
        <w:rPr>
          <w:color w:val="231F20"/>
          <w:spacing w:val="-5"/>
          <w:sz w:val="40"/>
        </w:rPr>
        <w:t>5.4</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60801</wp:posOffset>
                </wp:positionV>
                <wp:extent cx="612013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787556pt;width:481.9pt;height:.1pt;mso-position-horizontal-relative:page;mso-position-vertical-relative:paragraph;z-index:-15728640;mso-wrap-distance-left:0;mso-wrap-distance-right:0" id="docshape10" coordorigin="850,96" coordsize="9638,0" path="m850,96l10488,96e" filled="false" stroked="true" strokeweight="2pt" strokecolor="#231f20">
                <v:path arrowok="t"/>
                <v:stroke dashstyle="solid"/>
                <w10:wrap type="topAndBottom"/>
              </v:shape>
            </w:pict>
          </mc:Fallback>
        </mc:AlternateContent>
      </w:r>
    </w:p>
    <w:p>
      <w:pPr>
        <w:spacing w:before="62"/>
        <w:ind w:left="850" w:right="0" w:firstLine="0"/>
        <w:jc w:val="left"/>
        <w:rPr>
          <w:rFonts w:ascii="Arial"/>
          <w:i/>
          <w:sz w:val="36"/>
        </w:rPr>
      </w:pPr>
      <w:r>
        <w:rPr>
          <w:rFonts w:ascii="Arial"/>
          <w:i/>
          <w:color w:val="231F20"/>
          <w:spacing w:val="-2"/>
          <w:sz w:val="36"/>
        </w:rPr>
        <w:t>Documentation</w:t>
      </w:r>
    </w:p>
    <w:p>
      <w:pPr>
        <w:pStyle w:val="BodyText"/>
        <w:spacing w:before="232"/>
        <w:rPr>
          <w:rFonts w:ascii="Arial"/>
          <w:i/>
          <w:sz w:val="36"/>
        </w:rPr>
      </w:pPr>
    </w:p>
    <w:p>
      <w:pPr>
        <w:pStyle w:val="BodyText"/>
        <w:tabs>
          <w:tab w:pos="1930" w:val="left" w:leader="none"/>
        </w:tabs>
        <w:spacing w:line="256" w:lineRule="auto" w:before="1"/>
        <w:ind w:left="1930" w:right="1415" w:hanging="1080"/>
        <w:jc w:val="both"/>
      </w:pPr>
      <w:r>
        <w:rPr>
          <w:rFonts w:ascii="Arial" w:hAnsi="Arial"/>
          <w:b/>
          <w:color w:val="231F20"/>
          <w:w w:val="105"/>
        </w:rPr>
        <w:t>Note 1</w:t>
      </w:r>
      <w:r>
        <w:rPr>
          <w:rFonts w:ascii="Arial" w:hAnsi="Arial"/>
          <w:b/>
          <w:color w:val="231F20"/>
        </w:rPr>
        <w:tab/>
      </w:r>
      <w:r>
        <w:rPr>
          <w:color w:val="231F20"/>
          <w:w w:val="105"/>
        </w:rPr>
        <w:t>The</w:t>
      </w:r>
      <w:r>
        <w:rPr>
          <w:color w:val="231F20"/>
          <w:spacing w:val="26"/>
          <w:w w:val="105"/>
        </w:rPr>
        <w:t> </w:t>
      </w:r>
      <w:r>
        <w:rPr>
          <w:color w:val="231F20"/>
          <w:w w:val="105"/>
        </w:rPr>
        <w:t>provisions</w:t>
      </w:r>
      <w:r>
        <w:rPr>
          <w:color w:val="231F20"/>
          <w:spacing w:val="26"/>
          <w:w w:val="105"/>
        </w:rPr>
        <w:t> </w:t>
      </w:r>
      <w:r>
        <w:rPr>
          <w:color w:val="231F20"/>
          <w:w w:val="105"/>
        </w:rPr>
        <w:t>of</w:t>
      </w:r>
      <w:r>
        <w:rPr>
          <w:color w:val="231F20"/>
          <w:spacing w:val="26"/>
          <w:w w:val="105"/>
        </w:rPr>
        <w:t> </w:t>
      </w:r>
      <w:r>
        <w:rPr>
          <w:color w:val="231F20"/>
          <w:w w:val="105"/>
        </w:rPr>
        <w:t>this</w:t>
      </w:r>
      <w:r>
        <w:rPr>
          <w:color w:val="231F20"/>
          <w:spacing w:val="26"/>
          <w:w w:val="105"/>
        </w:rPr>
        <w:t> </w:t>
      </w:r>
      <w:r>
        <w:rPr>
          <w:color w:val="231F20"/>
          <w:w w:val="105"/>
        </w:rPr>
        <w:t>Code</w:t>
      </w:r>
      <w:r>
        <w:rPr>
          <w:color w:val="231F20"/>
          <w:spacing w:val="26"/>
          <w:w w:val="105"/>
        </w:rPr>
        <w:t> </w:t>
      </w:r>
      <w:r>
        <w:rPr>
          <w:color w:val="231F20"/>
          <w:w w:val="105"/>
        </w:rPr>
        <w:t>do</w:t>
      </w:r>
      <w:r>
        <w:rPr>
          <w:color w:val="231F20"/>
          <w:spacing w:val="26"/>
          <w:w w:val="105"/>
        </w:rPr>
        <w:t> </w:t>
      </w:r>
      <w:r>
        <w:rPr>
          <w:color w:val="231F20"/>
          <w:w w:val="105"/>
        </w:rPr>
        <w:t>not</w:t>
      </w:r>
      <w:r>
        <w:rPr>
          <w:color w:val="231F20"/>
          <w:spacing w:val="26"/>
          <w:w w:val="105"/>
        </w:rPr>
        <w:t> </w:t>
      </w:r>
      <w:r>
        <w:rPr>
          <w:color w:val="231F20"/>
          <w:w w:val="105"/>
        </w:rPr>
        <w:t>preclude</w:t>
      </w:r>
      <w:r>
        <w:rPr>
          <w:color w:val="231F20"/>
          <w:spacing w:val="26"/>
          <w:w w:val="105"/>
        </w:rPr>
        <w:t> </w:t>
      </w:r>
      <w:r>
        <w:rPr>
          <w:color w:val="231F20"/>
          <w:w w:val="105"/>
        </w:rPr>
        <w:t>the</w:t>
      </w:r>
      <w:r>
        <w:rPr>
          <w:color w:val="231F20"/>
          <w:spacing w:val="26"/>
          <w:w w:val="105"/>
        </w:rPr>
        <w:t> </w:t>
      </w:r>
      <w:r>
        <w:rPr>
          <w:color w:val="231F20"/>
          <w:w w:val="105"/>
        </w:rPr>
        <w:t>use</w:t>
      </w:r>
      <w:r>
        <w:rPr>
          <w:color w:val="231F20"/>
          <w:spacing w:val="26"/>
          <w:w w:val="105"/>
        </w:rPr>
        <w:t> </w:t>
      </w:r>
      <w:r>
        <w:rPr>
          <w:color w:val="231F20"/>
          <w:w w:val="105"/>
        </w:rPr>
        <w:t>of</w:t>
      </w:r>
      <w:r>
        <w:rPr>
          <w:color w:val="231F20"/>
          <w:spacing w:val="26"/>
          <w:w w:val="105"/>
        </w:rPr>
        <w:t> </w:t>
      </w:r>
      <w:r>
        <w:rPr>
          <w:color w:val="231F20"/>
          <w:w w:val="105"/>
        </w:rPr>
        <w:t>electronic</w:t>
      </w:r>
      <w:r>
        <w:rPr>
          <w:color w:val="231F20"/>
          <w:spacing w:val="26"/>
          <w:w w:val="105"/>
        </w:rPr>
        <w:t> </w:t>
      </w:r>
      <w:r>
        <w:rPr>
          <w:color w:val="231F20"/>
          <w:w w:val="105"/>
        </w:rPr>
        <w:t>data</w:t>
      </w:r>
      <w:r>
        <w:rPr>
          <w:color w:val="231F20"/>
          <w:spacing w:val="26"/>
          <w:w w:val="105"/>
        </w:rPr>
        <w:t> </w:t>
      </w:r>
      <w:r>
        <w:rPr>
          <w:color w:val="231F20"/>
          <w:w w:val="105"/>
        </w:rPr>
        <w:t>processing</w:t>
      </w:r>
      <w:r>
        <w:rPr>
          <w:color w:val="231F20"/>
          <w:spacing w:val="26"/>
          <w:w w:val="105"/>
        </w:rPr>
        <w:t> </w:t>
      </w:r>
      <w:r>
        <w:rPr>
          <w:color w:val="231F20"/>
          <w:w w:val="105"/>
        </w:rPr>
        <w:t>(EDP)</w:t>
      </w:r>
      <w:r>
        <w:rPr>
          <w:color w:val="231F20"/>
          <w:spacing w:val="26"/>
          <w:w w:val="105"/>
        </w:rPr>
        <w:t> </w:t>
      </w:r>
      <w:r>
        <w:rPr>
          <w:color w:val="231F20"/>
          <w:w w:val="105"/>
        </w:rPr>
        <w:t>and</w:t>
      </w:r>
      <w:r>
        <w:rPr>
          <w:color w:val="231F20"/>
          <w:spacing w:val="26"/>
          <w:w w:val="105"/>
        </w:rPr>
        <w:t> </w:t>
      </w:r>
      <w:r>
        <w:rPr>
          <w:color w:val="231F20"/>
          <w:w w:val="105"/>
        </w:rPr>
        <w:t>electronic data interchange (EDI) transmission techniques as an alternative to paper documentation. All references to “dangerous goods transport document” in this chapter also include provision of the required information by use of EDP and EDI transmission techniques.</w:t>
      </w:r>
    </w:p>
    <w:p>
      <w:pPr>
        <w:pStyle w:val="BodyText"/>
      </w:pPr>
    </w:p>
    <w:p>
      <w:pPr>
        <w:pStyle w:val="BodyText"/>
        <w:tabs>
          <w:tab w:pos="1930" w:val="left" w:leader="none"/>
        </w:tabs>
        <w:spacing w:line="256" w:lineRule="auto"/>
        <w:ind w:left="1930" w:right="1414" w:hanging="1080"/>
        <w:jc w:val="both"/>
      </w:pPr>
      <w:r>
        <w:rPr>
          <w:rFonts w:ascii="Arial"/>
          <w:b/>
          <w:color w:val="231F20"/>
          <w:w w:val="105"/>
        </w:rPr>
        <w:t>Note 2</w:t>
      </w:r>
      <w:r>
        <w:rPr>
          <w:rFonts w:ascii="Arial"/>
          <w:b/>
          <w:color w:val="231F20"/>
        </w:rPr>
        <w:tab/>
      </w:r>
      <w:r>
        <w:rPr>
          <w:color w:val="231F20"/>
          <w:w w:val="105"/>
        </w:rPr>
        <w:t>When dangerous goods are offered for transport, similar documents to those required for other categories</w:t>
      </w:r>
      <w:r>
        <w:rPr>
          <w:color w:val="231F20"/>
          <w:spacing w:val="80"/>
          <w:w w:val="105"/>
        </w:rPr>
        <w:t> </w:t>
      </w:r>
      <w:r>
        <w:rPr>
          <w:color w:val="231F20"/>
          <w:w w:val="105"/>
        </w:rPr>
        <w:t>of goods have to be prepared. The form of these documents, the particulars to be entered on them and the obligations they entail may be fixed by international conventions applying to certain modes of transport and by national legislation.</w:t>
      </w:r>
    </w:p>
    <w:p>
      <w:pPr>
        <w:pStyle w:val="BodyText"/>
      </w:pPr>
    </w:p>
    <w:p>
      <w:pPr>
        <w:pStyle w:val="BodyText"/>
        <w:tabs>
          <w:tab w:pos="1930" w:val="left" w:leader="none"/>
        </w:tabs>
        <w:spacing w:line="256" w:lineRule="auto"/>
        <w:ind w:left="1930" w:right="1415" w:hanging="1080"/>
        <w:jc w:val="both"/>
      </w:pPr>
      <w:r>
        <w:rPr>
          <w:rFonts w:ascii="Arial"/>
          <w:b/>
          <w:color w:val="231F20"/>
          <w:w w:val="105"/>
        </w:rPr>
        <w:t>Note 3</w:t>
      </w:r>
      <w:r>
        <w:rPr>
          <w:rFonts w:ascii="Arial"/>
          <w:b/>
          <w:color w:val="231F20"/>
        </w:rPr>
        <w:tab/>
      </w:r>
      <w:r>
        <w:rPr>
          <w:color w:val="231F20"/>
          <w:w w:val="105"/>
        </w:rPr>
        <w:t>One of the primary requirements of a transport document for dangerous goods is to convey the fundamental information</w:t>
      </w:r>
      <w:r>
        <w:rPr>
          <w:color w:val="231F20"/>
          <w:spacing w:val="-7"/>
          <w:w w:val="105"/>
        </w:rPr>
        <w:t> </w:t>
      </w:r>
      <w:r>
        <w:rPr>
          <w:color w:val="231F20"/>
          <w:w w:val="105"/>
        </w:rPr>
        <w:t>relative</w:t>
      </w:r>
      <w:r>
        <w:rPr>
          <w:color w:val="231F20"/>
          <w:spacing w:val="-7"/>
          <w:w w:val="105"/>
        </w:rPr>
        <w:t> </w:t>
      </w:r>
      <w:r>
        <w:rPr>
          <w:color w:val="231F20"/>
          <w:w w:val="105"/>
        </w:rPr>
        <w:t>to</w:t>
      </w:r>
      <w:r>
        <w:rPr>
          <w:color w:val="231F20"/>
          <w:spacing w:val="-7"/>
          <w:w w:val="105"/>
        </w:rPr>
        <w:t> </w:t>
      </w:r>
      <w:r>
        <w:rPr>
          <w:color w:val="231F20"/>
          <w:w w:val="105"/>
        </w:rPr>
        <w:t>the</w:t>
      </w:r>
      <w:r>
        <w:rPr>
          <w:color w:val="231F20"/>
          <w:spacing w:val="-7"/>
          <w:w w:val="105"/>
        </w:rPr>
        <w:t> </w:t>
      </w:r>
      <w:r>
        <w:rPr>
          <w:color w:val="231F20"/>
          <w:w w:val="105"/>
        </w:rPr>
        <w:t>hazards</w:t>
      </w:r>
      <w:r>
        <w:rPr>
          <w:color w:val="231F20"/>
          <w:spacing w:val="-7"/>
          <w:w w:val="105"/>
        </w:rPr>
        <w:t> </w:t>
      </w:r>
      <w:r>
        <w:rPr>
          <w:color w:val="231F20"/>
          <w:w w:val="105"/>
        </w:rPr>
        <w:t>of</w:t>
      </w:r>
      <w:r>
        <w:rPr>
          <w:color w:val="231F20"/>
          <w:spacing w:val="-7"/>
          <w:w w:val="105"/>
        </w:rPr>
        <w:t> </w:t>
      </w:r>
      <w:r>
        <w:rPr>
          <w:color w:val="231F20"/>
          <w:w w:val="105"/>
        </w:rPr>
        <w:t>the</w:t>
      </w:r>
      <w:r>
        <w:rPr>
          <w:color w:val="231F20"/>
          <w:spacing w:val="-7"/>
          <w:w w:val="105"/>
        </w:rPr>
        <w:t> </w:t>
      </w:r>
      <w:r>
        <w:rPr>
          <w:color w:val="231F20"/>
          <w:w w:val="105"/>
        </w:rPr>
        <w:t>goods.</w:t>
      </w:r>
      <w:r>
        <w:rPr>
          <w:color w:val="231F20"/>
          <w:spacing w:val="-7"/>
          <w:w w:val="105"/>
        </w:rPr>
        <w:t> </w:t>
      </w:r>
      <w:r>
        <w:rPr>
          <w:color w:val="231F20"/>
          <w:w w:val="105"/>
        </w:rPr>
        <w:t>It</w:t>
      </w:r>
      <w:r>
        <w:rPr>
          <w:color w:val="231F20"/>
          <w:spacing w:val="-7"/>
          <w:w w:val="105"/>
        </w:rPr>
        <w:t> </w:t>
      </w:r>
      <w:r>
        <w:rPr>
          <w:color w:val="231F20"/>
          <w:w w:val="105"/>
        </w:rPr>
        <w:t>is,</w:t>
      </w:r>
      <w:r>
        <w:rPr>
          <w:color w:val="231F20"/>
          <w:spacing w:val="-7"/>
          <w:w w:val="105"/>
        </w:rPr>
        <w:t> </w:t>
      </w:r>
      <w:r>
        <w:rPr>
          <w:color w:val="231F20"/>
          <w:w w:val="105"/>
        </w:rPr>
        <w:t>therefore,</w:t>
      </w:r>
      <w:r>
        <w:rPr>
          <w:color w:val="231F20"/>
          <w:spacing w:val="-7"/>
          <w:w w:val="105"/>
        </w:rPr>
        <w:t> </w:t>
      </w:r>
      <w:r>
        <w:rPr>
          <w:color w:val="231F20"/>
          <w:w w:val="105"/>
        </w:rPr>
        <w:t>necessary</w:t>
      </w:r>
      <w:r>
        <w:rPr>
          <w:color w:val="231F20"/>
          <w:spacing w:val="-7"/>
          <w:w w:val="105"/>
        </w:rPr>
        <w:t> </w:t>
      </w:r>
      <w:r>
        <w:rPr>
          <w:color w:val="231F20"/>
          <w:w w:val="105"/>
        </w:rPr>
        <w:t>to</w:t>
      </w:r>
      <w:r>
        <w:rPr>
          <w:color w:val="231F20"/>
          <w:spacing w:val="-7"/>
          <w:w w:val="105"/>
        </w:rPr>
        <w:t> </w:t>
      </w:r>
      <w:r>
        <w:rPr>
          <w:color w:val="231F20"/>
          <w:w w:val="105"/>
        </w:rPr>
        <w:t>include</w:t>
      </w:r>
      <w:r>
        <w:rPr>
          <w:color w:val="231F20"/>
          <w:spacing w:val="-7"/>
          <w:w w:val="105"/>
        </w:rPr>
        <w:t> </w:t>
      </w:r>
      <w:r>
        <w:rPr>
          <w:color w:val="231F20"/>
          <w:w w:val="105"/>
        </w:rPr>
        <w:t>certain</w:t>
      </w:r>
      <w:r>
        <w:rPr>
          <w:color w:val="231F20"/>
          <w:spacing w:val="-7"/>
          <w:w w:val="105"/>
        </w:rPr>
        <w:t> </w:t>
      </w:r>
      <w:r>
        <w:rPr>
          <w:color w:val="231F20"/>
          <w:w w:val="105"/>
        </w:rPr>
        <w:t>basic</w:t>
      </w:r>
      <w:r>
        <w:rPr>
          <w:color w:val="231F20"/>
          <w:spacing w:val="-7"/>
          <w:w w:val="105"/>
        </w:rPr>
        <w:t> </w:t>
      </w:r>
      <w:r>
        <w:rPr>
          <w:color w:val="231F20"/>
          <w:w w:val="105"/>
        </w:rPr>
        <w:t>information on</w:t>
      </w:r>
      <w:r>
        <w:rPr>
          <w:color w:val="231F20"/>
          <w:spacing w:val="-5"/>
          <w:w w:val="105"/>
        </w:rPr>
        <w:t> </w:t>
      </w:r>
      <w:r>
        <w:rPr>
          <w:color w:val="231F20"/>
          <w:w w:val="105"/>
        </w:rPr>
        <w:t>the</w:t>
      </w:r>
      <w:r>
        <w:rPr>
          <w:color w:val="231F20"/>
          <w:spacing w:val="-5"/>
          <w:w w:val="105"/>
        </w:rPr>
        <w:t> </w:t>
      </w:r>
      <w:r>
        <w:rPr>
          <w:color w:val="231F20"/>
          <w:w w:val="105"/>
        </w:rPr>
        <w:t>document</w:t>
      </w:r>
      <w:r>
        <w:rPr>
          <w:color w:val="231F20"/>
          <w:spacing w:val="-5"/>
          <w:w w:val="105"/>
        </w:rPr>
        <w:t> </w:t>
      </w:r>
      <w:r>
        <w:rPr>
          <w:color w:val="231F20"/>
          <w:w w:val="105"/>
        </w:rPr>
        <w:t>for</w:t>
      </w:r>
      <w:r>
        <w:rPr>
          <w:color w:val="231F20"/>
          <w:spacing w:val="-5"/>
          <w:w w:val="105"/>
        </w:rPr>
        <w:t> </w:t>
      </w:r>
      <w:r>
        <w:rPr>
          <w:color w:val="231F20"/>
          <w:w w:val="105"/>
        </w:rPr>
        <w:t>a</w:t>
      </w:r>
      <w:r>
        <w:rPr>
          <w:color w:val="231F20"/>
          <w:spacing w:val="-5"/>
          <w:w w:val="105"/>
        </w:rPr>
        <w:t> </w:t>
      </w:r>
      <w:r>
        <w:rPr>
          <w:color w:val="231F20"/>
          <w:w w:val="105"/>
        </w:rPr>
        <w:t>consignment</w:t>
      </w:r>
      <w:r>
        <w:rPr>
          <w:color w:val="231F20"/>
          <w:spacing w:val="-5"/>
          <w:w w:val="105"/>
        </w:rPr>
        <w:t> </w:t>
      </w:r>
      <w:r>
        <w:rPr>
          <w:color w:val="231F20"/>
          <w:w w:val="105"/>
        </w:rPr>
        <w:t>of</w:t>
      </w:r>
      <w:r>
        <w:rPr>
          <w:color w:val="231F20"/>
          <w:spacing w:val="-5"/>
          <w:w w:val="105"/>
        </w:rPr>
        <w:t> </w:t>
      </w:r>
      <w:r>
        <w:rPr>
          <w:color w:val="231F20"/>
          <w:w w:val="105"/>
        </w:rPr>
        <w:t>dangerous</w:t>
      </w:r>
      <w:r>
        <w:rPr>
          <w:color w:val="231F20"/>
          <w:spacing w:val="-5"/>
          <w:w w:val="105"/>
        </w:rPr>
        <w:t> </w:t>
      </w:r>
      <w:r>
        <w:rPr>
          <w:color w:val="231F20"/>
          <w:w w:val="105"/>
        </w:rPr>
        <w:t>goods</w:t>
      </w:r>
      <w:r>
        <w:rPr>
          <w:color w:val="231F20"/>
          <w:spacing w:val="-5"/>
          <w:w w:val="105"/>
        </w:rPr>
        <w:t> </w:t>
      </w:r>
      <w:r>
        <w:rPr>
          <w:color w:val="231F20"/>
          <w:w w:val="105"/>
        </w:rPr>
        <w:t>unless</w:t>
      </w:r>
      <w:r>
        <w:rPr>
          <w:color w:val="231F20"/>
          <w:spacing w:val="-5"/>
          <w:w w:val="105"/>
        </w:rPr>
        <w:t> </w:t>
      </w:r>
      <w:r>
        <w:rPr>
          <w:color w:val="231F20"/>
          <w:w w:val="105"/>
        </w:rPr>
        <w:t>otherwise</w:t>
      </w:r>
      <w:r>
        <w:rPr>
          <w:color w:val="231F20"/>
          <w:spacing w:val="-5"/>
          <w:w w:val="105"/>
        </w:rPr>
        <w:t> </w:t>
      </w:r>
      <w:r>
        <w:rPr>
          <w:color w:val="231F20"/>
          <w:w w:val="105"/>
        </w:rPr>
        <w:t>exempted</w:t>
      </w:r>
      <w:r>
        <w:rPr>
          <w:color w:val="231F20"/>
          <w:spacing w:val="-5"/>
          <w:w w:val="105"/>
        </w:rPr>
        <w:t> </w:t>
      </w:r>
      <w:r>
        <w:rPr>
          <w:color w:val="231F20"/>
          <w:w w:val="105"/>
        </w:rPr>
        <w:t>or</w:t>
      </w:r>
      <w:r>
        <w:rPr>
          <w:color w:val="231F20"/>
          <w:spacing w:val="-5"/>
          <w:w w:val="105"/>
        </w:rPr>
        <w:t> </w:t>
      </w:r>
      <w:r>
        <w:rPr>
          <w:color w:val="231F20"/>
          <w:w w:val="105"/>
        </w:rPr>
        <w:t>required</w:t>
      </w:r>
      <w:r>
        <w:rPr>
          <w:color w:val="231F20"/>
          <w:spacing w:val="-5"/>
          <w:w w:val="105"/>
        </w:rPr>
        <w:t> </w:t>
      </w:r>
      <w:r>
        <w:rPr>
          <w:color w:val="231F20"/>
          <w:w w:val="105"/>
        </w:rPr>
        <w:t>in</w:t>
      </w:r>
      <w:r>
        <w:rPr>
          <w:color w:val="231F20"/>
          <w:spacing w:val="-5"/>
          <w:w w:val="105"/>
        </w:rPr>
        <w:t> </w:t>
      </w:r>
      <w:r>
        <w:rPr>
          <w:color w:val="231F20"/>
          <w:w w:val="105"/>
        </w:rPr>
        <w:t>this</w:t>
      </w:r>
      <w:r>
        <w:rPr>
          <w:color w:val="231F20"/>
          <w:spacing w:val="-5"/>
          <w:w w:val="105"/>
        </w:rPr>
        <w:t> </w:t>
      </w:r>
      <w:r>
        <w:rPr>
          <w:color w:val="231F20"/>
          <w:w w:val="105"/>
        </w:rPr>
        <w:t>Code.</w:t>
      </w:r>
    </w:p>
    <w:p>
      <w:pPr>
        <w:pStyle w:val="BodyText"/>
        <w:tabs>
          <w:tab w:pos="1930" w:val="left" w:leader="none"/>
        </w:tabs>
        <w:spacing w:line="256" w:lineRule="auto" w:before="195"/>
        <w:ind w:left="1930" w:right="1416" w:hanging="1080"/>
        <w:jc w:val="both"/>
      </w:pPr>
      <w:r>
        <w:rPr>
          <w:rFonts w:ascii="Arial"/>
          <w:b/>
          <w:color w:val="231F20"/>
          <w:w w:val="105"/>
        </w:rPr>
        <w:t>Note 4</w:t>
      </w:r>
      <w:r>
        <w:rPr>
          <w:rFonts w:ascii="Arial"/>
          <w:b/>
          <w:color w:val="231F20"/>
        </w:rPr>
        <w:tab/>
      </w:r>
      <w:r>
        <w:rPr>
          <w:color w:val="231F20"/>
          <w:w w:val="105"/>
        </w:rPr>
        <w:t>In addition to the provisions of this chapter, other elements of information may be required by the competent </w:t>
      </w:r>
      <w:r>
        <w:rPr>
          <w:color w:val="231F20"/>
          <w:spacing w:val="-2"/>
          <w:w w:val="105"/>
        </w:rPr>
        <w:t>authority.</w:t>
      </w:r>
    </w:p>
    <w:p>
      <w:pPr>
        <w:pStyle w:val="BodyText"/>
        <w:tabs>
          <w:tab w:pos="1930" w:val="left" w:leader="none"/>
        </w:tabs>
        <w:spacing w:line="256" w:lineRule="auto" w:before="194"/>
        <w:ind w:left="1930" w:right="1414" w:hanging="1080"/>
        <w:jc w:val="both"/>
      </w:pPr>
      <w:r>
        <w:rPr>
          <w:rFonts w:ascii="Arial"/>
          <w:b/>
          <w:color w:val="231F20"/>
          <w:w w:val="105"/>
        </w:rPr>
        <w:t>Note 5</w:t>
      </w:r>
      <w:r>
        <w:rPr>
          <w:rFonts w:ascii="Arial"/>
          <w:b/>
          <w:color w:val="231F20"/>
        </w:rPr>
        <w:tab/>
      </w:r>
      <w:r>
        <w:rPr>
          <w:color w:val="231F20"/>
          <w:w w:val="105"/>
        </w:rPr>
        <w:t>In</w:t>
      </w:r>
      <w:r>
        <w:rPr>
          <w:color w:val="231F20"/>
          <w:w w:val="105"/>
        </w:rPr>
        <w:t> addition</w:t>
      </w:r>
      <w:r>
        <w:rPr>
          <w:color w:val="231F20"/>
          <w:w w:val="105"/>
        </w:rPr>
        <w:t> to</w:t>
      </w:r>
      <w:r>
        <w:rPr>
          <w:color w:val="231F20"/>
          <w:w w:val="105"/>
        </w:rPr>
        <w:t> the</w:t>
      </w:r>
      <w:r>
        <w:rPr>
          <w:color w:val="231F20"/>
          <w:w w:val="105"/>
        </w:rPr>
        <w:t> provisions</w:t>
      </w:r>
      <w:r>
        <w:rPr>
          <w:color w:val="231F20"/>
          <w:w w:val="105"/>
        </w:rPr>
        <w:t> of</w:t>
      </w:r>
      <w:r>
        <w:rPr>
          <w:color w:val="231F20"/>
          <w:w w:val="105"/>
        </w:rPr>
        <w:t> this</w:t>
      </w:r>
      <w:r>
        <w:rPr>
          <w:color w:val="231F20"/>
          <w:w w:val="105"/>
        </w:rPr>
        <w:t> chapter</w:t>
      </w:r>
      <w:r>
        <w:rPr>
          <w:color w:val="231F20"/>
          <w:w w:val="105"/>
        </w:rPr>
        <w:t> other</w:t>
      </w:r>
      <w:r>
        <w:rPr>
          <w:color w:val="231F20"/>
          <w:w w:val="105"/>
        </w:rPr>
        <w:t> additional</w:t>
      </w:r>
      <w:r>
        <w:rPr>
          <w:color w:val="231F20"/>
          <w:w w:val="105"/>
        </w:rPr>
        <w:t> information</w:t>
      </w:r>
      <w:r>
        <w:rPr>
          <w:color w:val="231F20"/>
          <w:w w:val="105"/>
        </w:rPr>
        <w:t> may</w:t>
      </w:r>
      <w:r>
        <w:rPr>
          <w:color w:val="231F20"/>
          <w:w w:val="105"/>
        </w:rPr>
        <w:t> be</w:t>
      </w:r>
      <w:r>
        <w:rPr>
          <w:color w:val="231F20"/>
          <w:w w:val="105"/>
        </w:rPr>
        <w:t> included.</w:t>
      </w:r>
      <w:r>
        <w:rPr>
          <w:color w:val="231F20"/>
          <w:w w:val="105"/>
        </w:rPr>
        <w:t> However,</w:t>
      </w:r>
      <w:r>
        <w:rPr>
          <w:color w:val="231F20"/>
          <w:w w:val="105"/>
        </w:rPr>
        <w:t> this information shall not:</w:t>
      </w:r>
    </w:p>
    <w:p>
      <w:pPr>
        <w:pStyle w:val="ListParagraph"/>
        <w:numPr>
          <w:ilvl w:val="0"/>
          <w:numId w:val="1"/>
        </w:numPr>
        <w:tabs>
          <w:tab w:pos="2290" w:val="left" w:leader="none"/>
        </w:tabs>
        <w:spacing w:line="240" w:lineRule="auto" w:before="134" w:after="0"/>
        <w:ind w:left="2290" w:right="0" w:hanging="360"/>
        <w:jc w:val="left"/>
        <w:rPr>
          <w:sz w:val="17"/>
        </w:rPr>
      </w:pPr>
      <w:r>
        <w:rPr>
          <w:color w:val="231F20"/>
          <w:w w:val="105"/>
          <w:sz w:val="17"/>
        </w:rPr>
        <w:t>divert attention</w:t>
      </w:r>
      <w:r>
        <w:rPr>
          <w:color w:val="231F20"/>
          <w:spacing w:val="1"/>
          <w:w w:val="105"/>
          <w:sz w:val="17"/>
        </w:rPr>
        <w:t> </w:t>
      </w:r>
      <w:r>
        <w:rPr>
          <w:color w:val="231F20"/>
          <w:w w:val="105"/>
          <w:sz w:val="17"/>
        </w:rPr>
        <w:t>from</w:t>
      </w:r>
      <w:r>
        <w:rPr>
          <w:color w:val="231F20"/>
          <w:spacing w:val="1"/>
          <w:w w:val="105"/>
          <w:sz w:val="17"/>
        </w:rPr>
        <w:t> </w:t>
      </w:r>
      <w:r>
        <w:rPr>
          <w:color w:val="231F20"/>
          <w:w w:val="105"/>
          <w:sz w:val="17"/>
        </w:rPr>
        <w:t>the</w:t>
      </w:r>
      <w:r>
        <w:rPr>
          <w:color w:val="231F20"/>
          <w:spacing w:val="1"/>
          <w:w w:val="105"/>
          <w:sz w:val="17"/>
        </w:rPr>
        <w:t> </w:t>
      </w:r>
      <w:r>
        <w:rPr>
          <w:color w:val="231F20"/>
          <w:w w:val="105"/>
          <w:sz w:val="17"/>
        </w:rPr>
        <w:t>safety</w:t>
      </w:r>
      <w:r>
        <w:rPr>
          <w:color w:val="231F20"/>
          <w:spacing w:val="1"/>
          <w:w w:val="105"/>
          <w:sz w:val="17"/>
        </w:rPr>
        <w:t> </w:t>
      </w:r>
      <w:r>
        <w:rPr>
          <w:color w:val="231F20"/>
          <w:w w:val="105"/>
          <w:sz w:val="17"/>
        </w:rPr>
        <w:t>information</w:t>
      </w:r>
      <w:r>
        <w:rPr>
          <w:color w:val="231F20"/>
          <w:spacing w:val="1"/>
          <w:w w:val="105"/>
          <w:sz w:val="17"/>
        </w:rPr>
        <w:t> </w:t>
      </w:r>
      <w:r>
        <w:rPr>
          <w:color w:val="231F20"/>
          <w:w w:val="105"/>
          <w:sz w:val="17"/>
        </w:rPr>
        <w:t>required</w:t>
      </w:r>
      <w:r>
        <w:rPr>
          <w:color w:val="231F20"/>
          <w:spacing w:val="1"/>
          <w:w w:val="105"/>
          <w:sz w:val="17"/>
        </w:rPr>
        <w:t> </w:t>
      </w:r>
      <w:r>
        <w:rPr>
          <w:color w:val="231F20"/>
          <w:w w:val="105"/>
          <w:sz w:val="17"/>
        </w:rPr>
        <w:t>by</w:t>
      </w:r>
      <w:r>
        <w:rPr>
          <w:color w:val="231F20"/>
          <w:spacing w:val="1"/>
          <w:w w:val="105"/>
          <w:sz w:val="17"/>
        </w:rPr>
        <w:t> </w:t>
      </w:r>
      <w:r>
        <w:rPr>
          <w:color w:val="231F20"/>
          <w:w w:val="105"/>
          <w:sz w:val="17"/>
        </w:rPr>
        <w:t>this</w:t>
      </w:r>
      <w:r>
        <w:rPr>
          <w:color w:val="231F20"/>
          <w:spacing w:val="1"/>
          <w:w w:val="105"/>
          <w:sz w:val="17"/>
        </w:rPr>
        <w:t> </w:t>
      </w:r>
      <w:r>
        <w:rPr>
          <w:color w:val="231F20"/>
          <w:w w:val="105"/>
          <w:sz w:val="17"/>
        </w:rPr>
        <w:t>chapter</w:t>
      </w:r>
      <w:r>
        <w:rPr>
          <w:color w:val="231F20"/>
          <w:spacing w:val="1"/>
          <w:w w:val="105"/>
          <w:sz w:val="17"/>
        </w:rPr>
        <w:t> </w:t>
      </w:r>
      <w:r>
        <w:rPr>
          <w:color w:val="231F20"/>
          <w:w w:val="105"/>
          <w:sz w:val="17"/>
        </w:rPr>
        <w:t>or</w:t>
      </w:r>
      <w:r>
        <w:rPr>
          <w:color w:val="231F20"/>
          <w:spacing w:val="1"/>
          <w:w w:val="105"/>
          <w:sz w:val="17"/>
        </w:rPr>
        <w:t> </w:t>
      </w:r>
      <w:r>
        <w:rPr>
          <w:color w:val="231F20"/>
          <w:w w:val="105"/>
          <w:sz w:val="17"/>
        </w:rPr>
        <w:t>by</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competent</w:t>
      </w:r>
      <w:r>
        <w:rPr>
          <w:color w:val="231F20"/>
          <w:spacing w:val="1"/>
          <w:w w:val="105"/>
          <w:sz w:val="17"/>
        </w:rPr>
        <w:t> </w:t>
      </w:r>
      <w:r>
        <w:rPr>
          <w:color w:val="231F20"/>
          <w:spacing w:val="-2"/>
          <w:w w:val="105"/>
          <w:sz w:val="17"/>
        </w:rPr>
        <w:t>authority;</w:t>
      </w:r>
    </w:p>
    <w:p>
      <w:pPr>
        <w:pStyle w:val="ListParagraph"/>
        <w:numPr>
          <w:ilvl w:val="0"/>
          <w:numId w:val="1"/>
        </w:numPr>
        <w:tabs>
          <w:tab w:pos="2290" w:val="left" w:leader="none"/>
        </w:tabs>
        <w:spacing w:line="240" w:lineRule="auto" w:before="146" w:after="0"/>
        <w:ind w:left="2290" w:right="0" w:hanging="360"/>
        <w:jc w:val="left"/>
        <w:rPr>
          <w:sz w:val="17"/>
        </w:rPr>
      </w:pPr>
      <w:r>
        <w:rPr>
          <w:color w:val="231F20"/>
          <w:w w:val="105"/>
          <w:sz w:val="17"/>
        </w:rPr>
        <w:t>contradict</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safety</w:t>
      </w:r>
      <w:r>
        <w:rPr>
          <w:color w:val="231F20"/>
          <w:spacing w:val="2"/>
          <w:w w:val="105"/>
          <w:sz w:val="17"/>
        </w:rPr>
        <w:t> </w:t>
      </w:r>
      <w:r>
        <w:rPr>
          <w:color w:val="231F20"/>
          <w:w w:val="105"/>
          <w:sz w:val="17"/>
        </w:rPr>
        <w:t>information</w:t>
      </w:r>
      <w:r>
        <w:rPr>
          <w:color w:val="231F20"/>
          <w:spacing w:val="2"/>
          <w:w w:val="105"/>
          <w:sz w:val="17"/>
        </w:rPr>
        <w:t> </w:t>
      </w:r>
      <w:r>
        <w:rPr>
          <w:color w:val="231F20"/>
          <w:w w:val="105"/>
          <w:sz w:val="17"/>
        </w:rPr>
        <w:t>required</w:t>
      </w:r>
      <w:r>
        <w:rPr>
          <w:color w:val="231F20"/>
          <w:spacing w:val="3"/>
          <w:w w:val="105"/>
          <w:sz w:val="17"/>
        </w:rPr>
        <w:t> </w:t>
      </w:r>
      <w:r>
        <w:rPr>
          <w:color w:val="231F20"/>
          <w:w w:val="105"/>
          <w:sz w:val="17"/>
        </w:rPr>
        <w:t>by</w:t>
      </w:r>
      <w:r>
        <w:rPr>
          <w:color w:val="231F20"/>
          <w:spacing w:val="2"/>
          <w:w w:val="105"/>
          <w:sz w:val="17"/>
        </w:rPr>
        <w:t> </w:t>
      </w:r>
      <w:r>
        <w:rPr>
          <w:color w:val="231F20"/>
          <w:w w:val="105"/>
          <w:sz w:val="17"/>
        </w:rPr>
        <w:t>this</w:t>
      </w:r>
      <w:r>
        <w:rPr>
          <w:color w:val="231F20"/>
          <w:spacing w:val="2"/>
          <w:w w:val="105"/>
          <w:sz w:val="17"/>
        </w:rPr>
        <w:t> </w:t>
      </w:r>
      <w:r>
        <w:rPr>
          <w:color w:val="231F20"/>
          <w:w w:val="105"/>
          <w:sz w:val="17"/>
        </w:rPr>
        <w:t>chapter</w:t>
      </w:r>
      <w:r>
        <w:rPr>
          <w:color w:val="231F20"/>
          <w:spacing w:val="2"/>
          <w:w w:val="105"/>
          <w:sz w:val="17"/>
        </w:rPr>
        <w:t> </w:t>
      </w:r>
      <w:r>
        <w:rPr>
          <w:color w:val="231F20"/>
          <w:w w:val="105"/>
          <w:sz w:val="17"/>
        </w:rPr>
        <w:t>or</w:t>
      </w:r>
      <w:r>
        <w:rPr>
          <w:color w:val="231F20"/>
          <w:spacing w:val="2"/>
          <w:w w:val="105"/>
          <w:sz w:val="17"/>
        </w:rPr>
        <w:t> </w:t>
      </w:r>
      <w:r>
        <w:rPr>
          <w:color w:val="231F20"/>
          <w:w w:val="105"/>
          <w:sz w:val="17"/>
        </w:rPr>
        <w:t>by</w:t>
      </w:r>
      <w:r>
        <w:rPr>
          <w:color w:val="231F20"/>
          <w:spacing w:val="3"/>
          <w:w w:val="105"/>
          <w:sz w:val="17"/>
        </w:rPr>
        <w:t> </w:t>
      </w:r>
      <w:r>
        <w:rPr>
          <w:color w:val="231F20"/>
          <w:w w:val="105"/>
          <w:sz w:val="17"/>
        </w:rPr>
        <w:t>the</w:t>
      </w:r>
      <w:r>
        <w:rPr>
          <w:color w:val="231F20"/>
          <w:spacing w:val="2"/>
          <w:w w:val="105"/>
          <w:sz w:val="17"/>
        </w:rPr>
        <w:t> </w:t>
      </w:r>
      <w:r>
        <w:rPr>
          <w:color w:val="231F20"/>
          <w:w w:val="105"/>
          <w:sz w:val="17"/>
        </w:rPr>
        <w:t>competent</w:t>
      </w:r>
      <w:r>
        <w:rPr>
          <w:color w:val="231F20"/>
          <w:spacing w:val="2"/>
          <w:w w:val="105"/>
          <w:sz w:val="17"/>
        </w:rPr>
        <w:t> </w:t>
      </w:r>
      <w:r>
        <w:rPr>
          <w:color w:val="231F20"/>
          <w:w w:val="105"/>
          <w:sz w:val="17"/>
        </w:rPr>
        <w:t>authority;</w:t>
      </w:r>
      <w:r>
        <w:rPr>
          <w:color w:val="231F20"/>
          <w:spacing w:val="2"/>
          <w:w w:val="105"/>
          <w:sz w:val="17"/>
        </w:rPr>
        <w:t> </w:t>
      </w:r>
      <w:r>
        <w:rPr>
          <w:color w:val="231F20"/>
          <w:spacing w:val="-5"/>
          <w:w w:val="105"/>
          <w:sz w:val="17"/>
        </w:rPr>
        <w:t>or</w:t>
      </w:r>
    </w:p>
    <w:p>
      <w:pPr>
        <w:pStyle w:val="ListParagraph"/>
        <w:numPr>
          <w:ilvl w:val="0"/>
          <w:numId w:val="1"/>
        </w:numPr>
        <w:tabs>
          <w:tab w:pos="2290" w:val="left" w:leader="none"/>
        </w:tabs>
        <w:spacing w:line="240" w:lineRule="auto" w:before="147" w:after="0"/>
        <w:ind w:left="2290" w:right="0" w:hanging="360"/>
        <w:jc w:val="left"/>
        <w:rPr>
          <w:sz w:val="17"/>
        </w:rPr>
      </w:pPr>
      <w:r>
        <w:rPr>
          <w:color w:val="231F20"/>
          <w:w w:val="105"/>
          <w:sz w:val="17"/>
        </w:rPr>
        <w:t>duplicate</w:t>
      </w:r>
      <w:r>
        <w:rPr>
          <w:color w:val="231F20"/>
          <w:spacing w:val="-2"/>
          <w:w w:val="105"/>
          <w:sz w:val="17"/>
        </w:rPr>
        <w:t> </w:t>
      </w:r>
      <w:r>
        <w:rPr>
          <w:color w:val="231F20"/>
          <w:w w:val="105"/>
          <w:sz w:val="17"/>
        </w:rPr>
        <w:t>information</w:t>
      </w:r>
      <w:r>
        <w:rPr>
          <w:color w:val="231F20"/>
          <w:spacing w:val="-1"/>
          <w:w w:val="105"/>
          <w:sz w:val="17"/>
        </w:rPr>
        <w:t> </w:t>
      </w:r>
      <w:r>
        <w:rPr>
          <w:color w:val="231F20"/>
          <w:w w:val="105"/>
          <w:sz w:val="17"/>
        </w:rPr>
        <w:t>already</w:t>
      </w:r>
      <w:r>
        <w:rPr>
          <w:color w:val="231F20"/>
          <w:spacing w:val="-2"/>
          <w:w w:val="105"/>
          <w:sz w:val="17"/>
        </w:rPr>
        <w:t> provided.</w:t>
      </w:r>
    </w:p>
    <w:p>
      <w:pPr>
        <w:pStyle w:val="BodyText"/>
      </w:pPr>
    </w:p>
    <w:p>
      <w:pPr>
        <w:pStyle w:val="BodyText"/>
        <w:spacing w:before="38"/>
      </w:pPr>
    </w:p>
    <w:p>
      <w:pPr>
        <w:pStyle w:val="Heading1"/>
        <w:numPr>
          <w:ilvl w:val="2"/>
          <w:numId w:val="2"/>
        </w:numPr>
        <w:tabs>
          <w:tab w:pos="1930" w:val="left" w:leader="none"/>
        </w:tabs>
        <w:spacing w:line="240" w:lineRule="auto" w:before="1" w:after="0"/>
        <w:ind w:left="1930" w:right="0" w:hanging="1080"/>
        <w:jc w:val="left"/>
      </w:pPr>
      <w:r>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ragraph">
                  <wp:posOffset>66062</wp:posOffset>
                </wp:positionV>
                <wp:extent cx="360045" cy="15303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0.0pt;margin-top:5.201799pt;width:28.35pt;height:120.5pt;mso-position-horizontal-relative:page;mso-position-vertical-relative:paragraph;z-index:15729664" type="#_x0000_t202" id="docshape11" filled="true" fillcolor="#58595b" stroked="false">
                <v:textbox inset="0,0,0,0">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v:textbox>
                <v:fill type="solid"/>
                <w10:wrap type="none"/>
              </v:shape>
            </w:pict>
          </mc:Fallback>
        </mc:AlternateContent>
      </w:r>
      <w:r>
        <w:rPr>
          <w:color w:val="231F20"/>
          <w:w w:val="105"/>
        </w:rPr>
        <w:t>Dangerous goods</w:t>
      </w:r>
      <w:r>
        <w:rPr>
          <w:color w:val="231F20"/>
          <w:spacing w:val="1"/>
          <w:w w:val="105"/>
        </w:rPr>
        <w:t> </w:t>
      </w:r>
      <w:r>
        <w:rPr>
          <w:color w:val="231F20"/>
          <w:w w:val="105"/>
        </w:rPr>
        <w:t>transport </w:t>
      </w:r>
      <w:r>
        <w:rPr>
          <w:color w:val="231F20"/>
          <w:spacing w:val="-2"/>
          <w:w w:val="105"/>
        </w:rPr>
        <w:t>information</w:t>
      </w:r>
    </w:p>
    <w:p>
      <w:pPr>
        <w:pStyle w:val="Heading2"/>
        <w:numPr>
          <w:ilvl w:val="3"/>
          <w:numId w:val="2"/>
        </w:numPr>
        <w:tabs>
          <w:tab w:pos="1930" w:val="left" w:leader="none"/>
        </w:tabs>
        <w:spacing w:line="240" w:lineRule="auto" w:before="226" w:after="0"/>
        <w:ind w:left="1930" w:right="0" w:hanging="1080"/>
        <w:jc w:val="left"/>
        <w:rPr>
          <w:color w:val="231F20"/>
        </w:rPr>
      </w:pPr>
      <w:r>
        <w:rPr>
          <w:color w:val="231F20"/>
          <w:spacing w:val="-2"/>
        </w:rPr>
        <w:t>General</w:t>
      </w:r>
    </w:p>
    <w:p>
      <w:pPr>
        <w:pStyle w:val="ListParagraph"/>
        <w:numPr>
          <w:ilvl w:val="4"/>
          <w:numId w:val="2"/>
        </w:numPr>
        <w:tabs>
          <w:tab w:pos="1926" w:val="left" w:leader="none"/>
          <w:tab w:pos="1930" w:val="left" w:leader="none"/>
        </w:tabs>
        <w:spacing w:line="256" w:lineRule="auto" w:before="205" w:after="0"/>
        <w:ind w:left="1930" w:right="1415" w:hanging="1081"/>
        <w:jc w:val="both"/>
        <w:rPr>
          <w:color w:val="231F20"/>
          <w:sz w:val="17"/>
        </w:rPr>
      </w:pPr>
      <w:r>
        <w:rPr>
          <w:sz w:val="17"/>
        </w:rPr>
        <mc:AlternateContent>
          <mc:Choice Requires="wps">
            <w:drawing>
              <wp:anchor distT="0" distB="0" distL="0" distR="0" allowOverlap="1" layoutInCell="1" locked="0" behindDoc="1" simplePos="0" relativeHeight="487112704">
                <wp:simplePos x="0" y="0"/>
                <wp:positionH relativeFrom="page">
                  <wp:posOffset>82464</wp:posOffset>
                </wp:positionH>
                <wp:positionV relativeFrom="paragraph">
                  <wp:posOffset>153837</wp:posOffset>
                </wp:positionV>
                <wp:extent cx="195580" cy="47688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95580" cy="476884"/>
                        </a:xfrm>
                        <a:prstGeom prst="rect">
                          <a:avLst/>
                        </a:prstGeom>
                      </wps:spPr>
                      <wps:txbx>
                        <w:txbxContent>
                          <w:p>
                            <w:pPr>
                              <w:spacing w:line="751" w:lineRule="exact" w:before="0"/>
                              <w:ind w:left="0" w:right="0" w:firstLine="0"/>
                              <w:jc w:val="left"/>
                              <w:rPr>
                                <w:rFonts w:ascii="Corbel"/>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6.49330pt;margin-top:12.113153pt;width:15.4pt;height:37.550pt;mso-position-horizontal-relative:page;mso-position-vertical-relative:paragraph;z-index:-16203776" type="#_x0000_t202" id="docshape12" filled="false" stroked="false">
                <v:textbox inset="0,0,0,0">
                  <w:txbxContent>
                    <w:p>
                      <w:pPr>
                        <w:spacing w:line="751" w:lineRule="exact" w:before="0"/>
                        <w:ind w:left="0" w:right="0" w:firstLine="0"/>
                        <w:jc w:val="left"/>
                        <w:rPr>
                          <w:rFonts w:ascii="Corbel"/>
                          <w:sz w:val="64"/>
                        </w:rPr>
                      </w:pPr>
                      <w:r>
                        <w:rPr>
                          <w:rFonts w:ascii="Corbel"/>
                          <w:color w:val="FFFFFF"/>
                          <w:spacing w:val="-10"/>
                          <w:sz w:val="64"/>
                        </w:rPr>
                        <w:t>5</w:t>
                      </w:r>
                    </w:p>
                  </w:txbxContent>
                </v:textbox>
                <w10:wrap type="none"/>
              </v:shape>
            </w:pict>
          </mc:Fallback>
        </mc:AlternateContent>
      </w:r>
      <w:r>
        <w:rPr>
          <w:color w:val="231F20"/>
          <w:w w:val="105"/>
          <w:sz w:val="17"/>
        </w:rPr>
        <w:t>Except</w:t>
      </w:r>
      <w:r>
        <w:rPr>
          <w:color w:val="231F20"/>
          <w:w w:val="105"/>
          <w:sz w:val="17"/>
        </w:rPr>
        <w:t> as</w:t>
      </w:r>
      <w:r>
        <w:rPr>
          <w:color w:val="231F20"/>
          <w:w w:val="105"/>
          <w:sz w:val="17"/>
        </w:rPr>
        <w:t> otherwise</w:t>
      </w:r>
      <w:r>
        <w:rPr>
          <w:color w:val="231F20"/>
          <w:w w:val="105"/>
          <w:sz w:val="17"/>
        </w:rPr>
        <w:t> provided,</w:t>
      </w:r>
      <w:r>
        <w:rPr>
          <w:color w:val="231F20"/>
          <w:w w:val="105"/>
          <w:sz w:val="17"/>
        </w:rPr>
        <w:t> the</w:t>
      </w:r>
      <w:r>
        <w:rPr>
          <w:color w:val="231F20"/>
          <w:w w:val="105"/>
          <w:sz w:val="17"/>
        </w:rPr>
        <w:t> consignor</w:t>
      </w:r>
      <w:r>
        <w:rPr>
          <w:color w:val="231F20"/>
          <w:w w:val="105"/>
          <w:sz w:val="17"/>
        </w:rPr>
        <w:t> who</w:t>
      </w:r>
      <w:r>
        <w:rPr>
          <w:color w:val="231F20"/>
          <w:w w:val="105"/>
          <w:sz w:val="17"/>
        </w:rPr>
        <w:t> offers</w:t>
      </w:r>
      <w:r>
        <w:rPr>
          <w:color w:val="231F20"/>
          <w:w w:val="105"/>
          <w:sz w:val="17"/>
        </w:rPr>
        <w:t> dangerous</w:t>
      </w:r>
      <w:r>
        <w:rPr>
          <w:color w:val="231F20"/>
          <w:w w:val="105"/>
          <w:sz w:val="17"/>
        </w:rPr>
        <w:t> goods</w:t>
      </w:r>
      <w:r>
        <w:rPr>
          <w:color w:val="231F20"/>
          <w:w w:val="105"/>
          <w:sz w:val="17"/>
        </w:rPr>
        <w:t> for</w:t>
      </w:r>
      <w:r>
        <w:rPr>
          <w:color w:val="231F20"/>
          <w:w w:val="105"/>
          <w:sz w:val="17"/>
        </w:rPr>
        <w:t> transport</w:t>
      </w:r>
      <w:r>
        <w:rPr>
          <w:color w:val="231F20"/>
          <w:w w:val="105"/>
          <w:sz w:val="17"/>
        </w:rPr>
        <w:t> shall</w:t>
      </w:r>
      <w:r>
        <w:rPr>
          <w:color w:val="231F20"/>
          <w:w w:val="105"/>
          <w:sz w:val="17"/>
        </w:rPr>
        <w:t> give</w:t>
      </w:r>
      <w:r>
        <w:rPr>
          <w:color w:val="231F20"/>
          <w:w w:val="105"/>
          <w:sz w:val="17"/>
        </w:rPr>
        <w:t> to</w:t>
      </w:r>
      <w:r>
        <w:rPr>
          <w:color w:val="231F20"/>
          <w:w w:val="105"/>
          <w:sz w:val="17"/>
        </w:rPr>
        <w:t> the carrier</w:t>
      </w:r>
      <w:r>
        <w:rPr>
          <w:color w:val="231F20"/>
          <w:w w:val="105"/>
          <w:sz w:val="17"/>
        </w:rPr>
        <w:t> the</w:t>
      </w:r>
      <w:r>
        <w:rPr>
          <w:color w:val="231F20"/>
          <w:w w:val="105"/>
          <w:sz w:val="17"/>
        </w:rPr>
        <w:t> information</w:t>
      </w:r>
      <w:r>
        <w:rPr>
          <w:color w:val="231F20"/>
          <w:w w:val="105"/>
          <w:sz w:val="17"/>
        </w:rPr>
        <w:t> applicable</w:t>
      </w:r>
      <w:r>
        <w:rPr>
          <w:color w:val="231F20"/>
          <w:w w:val="105"/>
          <w:sz w:val="17"/>
        </w:rPr>
        <w:t> to</w:t>
      </w:r>
      <w:r>
        <w:rPr>
          <w:color w:val="231F20"/>
          <w:w w:val="105"/>
          <w:sz w:val="17"/>
        </w:rPr>
        <w:t> those</w:t>
      </w:r>
      <w:r>
        <w:rPr>
          <w:color w:val="231F20"/>
          <w:w w:val="105"/>
          <w:sz w:val="17"/>
        </w:rPr>
        <w:t> dangerous</w:t>
      </w:r>
      <w:r>
        <w:rPr>
          <w:color w:val="231F20"/>
          <w:w w:val="105"/>
          <w:sz w:val="17"/>
        </w:rPr>
        <w:t> goods,</w:t>
      </w:r>
      <w:r>
        <w:rPr>
          <w:color w:val="231F20"/>
          <w:w w:val="105"/>
          <w:sz w:val="17"/>
        </w:rPr>
        <w:t> including</w:t>
      </w:r>
      <w:r>
        <w:rPr>
          <w:color w:val="231F20"/>
          <w:w w:val="105"/>
          <w:sz w:val="17"/>
        </w:rPr>
        <w:t> any</w:t>
      </w:r>
      <w:r>
        <w:rPr>
          <w:color w:val="231F20"/>
          <w:w w:val="105"/>
          <w:sz w:val="17"/>
        </w:rPr>
        <w:t> additional</w:t>
      </w:r>
      <w:r>
        <w:rPr>
          <w:color w:val="231F20"/>
          <w:w w:val="105"/>
          <w:sz w:val="17"/>
        </w:rPr>
        <w:t> information</w:t>
      </w:r>
      <w:r>
        <w:rPr>
          <w:color w:val="231F20"/>
          <w:w w:val="105"/>
          <w:sz w:val="17"/>
        </w:rPr>
        <w:t> and documentation as specified in this Code. This information may be provided on a dangerous goods transport document or, with the agreement of the carrier, by EDP or EDI techniques.</w:t>
      </w:r>
    </w:p>
    <w:p>
      <w:pPr>
        <w:pStyle w:val="BodyText"/>
      </w:pPr>
    </w:p>
    <w:p>
      <w:pPr>
        <w:pStyle w:val="ListParagraph"/>
        <w:numPr>
          <w:ilvl w:val="4"/>
          <w:numId w:val="2"/>
        </w:numPr>
        <w:tabs>
          <w:tab w:pos="1926" w:val="left" w:leader="none"/>
          <w:tab w:pos="1930" w:val="left" w:leader="none"/>
        </w:tabs>
        <w:spacing w:line="256" w:lineRule="auto" w:before="0" w:after="0"/>
        <w:ind w:left="1930" w:right="1415" w:hanging="1080"/>
        <w:jc w:val="both"/>
        <w:rPr>
          <w:color w:val="231F20"/>
          <w:sz w:val="17"/>
        </w:rPr>
      </w:pPr>
      <w:r>
        <w:rPr>
          <w:color w:val="231F20"/>
          <w:w w:val="105"/>
          <w:sz w:val="17"/>
        </w:rPr>
        <w:t>When</w:t>
      </w:r>
      <w:r>
        <w:rPr>
          <w:color w:val="231F20"/>
          <w:w w:val="105"/>
          <w:sz w:val="17"/>
        </w:rPr>
        <w:t> the</w:t>
      </w:r>
      <w:r>
        <w:rPr>
          <w:color w:val="231F20"/>
          <w:w w:val="105"/>
          <w:sz w:val="17"/>
        </w:rPr>
        <w:t> dangerous</w:t>
      </w:r>
      <w:r>
        <w:rPr>
          <w:color w:val="231F20"/>
          <w:w w:val="105"/>
          <w:sz w:val="17"/>
        </w:rPr>
        <w:t> goods</w:t>
      </w:r>
      <w:r>
        <w:rPr>
          <w:color w:val="231F20"/>
          <w:w w:val="105"/>
          <w:sz w:val="17"/>
        </w:rPr>
        <w:t> transport</w:t>
      </w:r>
      <w:r>
        <w:rPr>
          <w:color w:val="231F20"/>
          <w:w w:val="105"/>
          <w:sz w:val="17"/>
        </w:rPr>
        <w:t> information</w:t>
      </w:r>
      <w:r>
        <w:rPr>
          <w:color w:val="231F20"/>
          <w:w w:val="105"/>
          <w:sz w:val="17"/>
        </w:rPr>
        <w:t> is</w:t>
      </w:r>
      <w:r>
        <w:rPr>
          <w:color w:val="231F20"/>
          <w:w w:val="105"/>
          <w:sz w:val="17"/>
        </w:rPr>
        <w:t> given</w:t>
      </w:r>
      <w:r>
        <w:rPr>
          <w:color w:val="231F20"/>
          <w:w w:val="105"/>
          <w:sz w:val="17"/>
        </w:rPr>
        <w:t> to</w:t>
      </w:r>
      <w:r>
        <w:rPr>
          <w:color w:val="231F20"/>
          <w:w w:val="105"/>
          <w:sz w:val="17"/>
        </w:rPr>
        <w:t> the</w:t>
      </w:r>
      <w:r>
        <w:rPr>
          <w:color w:val="231F20"/>
          <w:w w:val="105"/>
          <w:sz w:val="17"/>
        </w:rPr>
        <w:t> carrier</w:t>
      </w:r>
      <w:r>
        <w:rPr>
          <w:color w:val="231F20"/>
          <w:w w:val="105"/>
          <w:sz w:val="17"/>
        </w:rPr>
        <w:t> by</w:t>
      </w:r>
      <w:r>
        <w:rPr>
          <w:color w:val="231F20"/>
          <w:w w:val="105"/>
          <w:sz w:val="17"/>
        </w:rPr>
        <w:t> EDP</w:t>
      </w:r>
      <w:r>
        <w:rPr>
          <w:color w:val="231F20"/>
          <w:w w:val="105"/>
          <w:sz w:val="17"/>
        </w:rPr>
        <w:t> or</w:t>
      </w:r>
      <w:r>
        <w:rPr>
          <w:color w:val="231F20"/>
          <w:w w:val="105"/>
          <w:sz w:val="17"/>
        </w:rPr>
        <w:t> EDI</w:t>
      </w:r>
      <w:r>
        <w:rPr>
          <w:color w:val="231F20"/>
          <w:w w:val="105"/>
          <w:sz w:val="17"/>
        </w:rPr>
        <w:t> techniques,</w:t>
      </w:r>
      <w:r>
        <w:rPr>
          <w:color w:val="231F20"/>
          <w:w w:val="105"/>
          <w:sz w:val="17"/>
        </w:rPr>
        <w:t> the consignor shall be able to produce the information without delay as a paper document, with the information</w:t>
      </w:r>
      <w:r>
        <w:rPr>
          <w:color w:val="231F20"/>
          <w:spacing w:val="40"/>
          <w:w w:val="105"/>
          <w:sz w:val="17"/>
        </w:rPr>
        <w:t> </w:t>
      </w:r>
      <w:r>
        <w:rPr>
          <w:color w:val="231F20"/>
          <w:w w:val="105"/>
          <w:sz w:val="17"/>
        </w:rPr>
        <w:t>in the sequence required by this chapter.</w:t>
      </w:r>
    </w:p>
    <w:p>
      <w:pPr>
        <w:pStyle w:val="BodyText"/>
        <w:spacing w:before="150"/>
      </w:pPr>
    </w:p>
    <w:p>
      <w:pPr>
        <w:pStyle w:val="Heading2"/>
        <w:numPr>
          <w:ilvl w:val="3"/>
          <w:numId w:val="2"/>
        </w:numPr>
        <w:tabs>
          <w:tab w:pos="1930" w:val="left" w:leader="none"/>
        </w:tabs>
        <w:spacing w:line="240" w:lineRule="auto" w:before="0" w:after="0"/>
        <w:ind w:left="1930" w:right="0" w:hanging="1080"/>
        <w:jc w:val="left"/>
        <w:rPr>
          <w:color w:val="231F20"/>
        </w:rPr>
      </w:pPr>
      <w:r>
        <w:rPr>
          <w:color w:val="231F20"/>
          <w:w w:val="105"/>
        </w:rPr>
        <w:t>Form</w:t>
      </w:r>
      <w:r>
        <w:rPr>
          <w:color w:val="231F20"/>
          <w:spacing w:val="5"/>
          <w:w w:val="105"/>
        </w:rPr>
        <w:t> </w:t>
      </w:r>
      <w:r>
        <w:rPr>
          <w:color w:val="231F20"/>
          <w:w w:val="105"/>
        </w:rPr>
        <w:t>of</w:t>
      </w:r>
      <w:r>
        <w:rPr>
          <w:color w:val="231F20"/>
          <w:spacing w:val="6"/>
          <w:w w:val="105"/>
        </w:rPr>
        <w:t> </w:t>
      </w:r>
      <w:r>
        <w:rPr>
          <w:color w:val="231F20"/>
          <w:w w:val="105"/>
        </w:rPr>
        <w:t>the</w:t>
      </w:r>
      <w:r>
        <w:rPr>
          <w:color w:val="231F20"/>
          <w:spacing w:val="6"/>
          <w:w w:val="105"/>
        </w:rPr>
        <w:t> </w:t>
      </w:r>
      <w:r>
        <w:rPr>
          <w:color w:val="231F20"/>
          <w:w w:val="105"/>
        </w:rPr>
        <w:t>transport</w:t>
      </w:r>
      <w:r>
        <w:rPr>
          <w:color w:val="231F20"/>
          <w:spacing w:val="6"/>
          <w:w w:val="105"/>
        </w:rPr>
        <w:t> </w:t>
      </w:r>
      <w:r>
        <w:rPr>
          <w:color w:val="231F20"/>
          <w:spacing w:val="-2"/>
          <w:w w:val="105"/>
        </w:rPr>
        <w:t>document</w:t>
      </w:r>
    </w:p>
    <w:p>
      <w:pPr>
        <w:pStyle w:val="ListParagraph"/>
        <w:numPr>
          <w:ilvl w:val="4"/>
          <w:numId w:val="2"/>
        </w:numPr>
        <w:tabs>
          <w:tab w:pos="1926" w:val="left" w:leader="none"/>
          <w:tab w:pos="1930" w:val="left" w:leader="none"/>
        </w:tabs>
        <w:spacing w:line="256" w:lineRule="auto" w:before="205" w:after="0"/>
        <w:ind w:left="1930" w:right="1415" w:hanging="1080"/>
        <w:jc w:val="both"/>
        <w:rPr>
          <w:color w:val="231F20"/>
          <w:sz w:val="17"/>
        </w:rPr>
      </w:pPr>
      <w:r>
        <w:rPr>
          <w:color w:val="231F20"/>
          <w:w w:val="105"/>
          <w:sz w:val="17"/>
        </w:rPr>
        <w:t>A</w:t>
      </w:r>
      <w:r>
        <w:rPr>
          <w:color w:val="231F20"/>
          <w:w w:val="105"/>
          <w:sz w:val="17"/>
        </w:rPr>
        <w:t> dangerous</w:t>
      </w:r>
      <w:r>
        <w:rPr>
          <w:color w:val="231F20"/>
          <w:w w:val="105"/>
          <w:sz w:val="17"/>
        </w:rPr>
        <w:t> goods</w:t>
      </w:r>
      <w:r>
        <w:rPr>
          <w:color w:val="231F20"/>
          <w:w w:val="105"/>
          <w:sz w:val="17"/>
        </w:rPr>
        <w:t> transport</w:t>
      </w:r>
      <w:r>
        <w:rPr>
          <w:color w:val="231F20"/>
          <w:w w:val="105"/>
          <w:sz w:val="17"/>
        </w:rPr>
        <w:t> document</w:t>
      </w:r>
      <w:r>
        <w:rPr>
          <w:color w:val="231F20"/>
          <w:w w:val="105"/>
          <w:sz w:val="17"/>
        </w:rPr>
        <w:t> may</w:t>
      </w:r>
      <w:r>
        <w:rPr>
          <w:color w:val="231F20"/>
          <w:w w:val="105"/>
          <w:sz w:val="17"/>
        </w:rPr>
        <w:t> be</w:t>
      </w:r>
      <w:r>
        <w:rPr>
          <w:color w:val="231F20"/>
          <w:w w:val="105"/>
          <w:sz w:val="17"/>
        </w:rPr>
        <w:t> in</w:t>
      </w:r>
      <w:r>
        <w:rPr>
          <w:color w:val="231F20"/>
          <w:w w:val="105"/>
          <w:sz w:val="17"/>
        </w:rPr>
        <w:t> any</w:t>
      </w:r>
      <w:r>
        <w:rPr>
          <w:color w:val="231F20"/>
          <w:w w:val="105"/>
          <w:sz w:val="17"/>
        </w:rPr>
        <w:t> form,</w:t>
      </w:r>
      <w:r>
        <w:rPr>
          <w:color w:val="231F20"/>
          <w:w w:val="105"/>
          <w:sz w:val="17"/>
        </w:rPr>
        <w:t> provided</w:t>
      </w:r>
      <w:r>
        <w:rPr>
          <w:color w:val="231F20"/>
          <w:w w:val="105"/>
          <w:sz w:val="17"/>
        </w:rPr>
        <w:t> it</w:t>
      </w:r>
      <w:r>
        <w:rPr>
          <w:color w:val="231F20"/>
          <w:w w:val="105"/>
          <w:sz w:val="17"/>
        </w:rPr>
        <w:t> contains</w:t>
      </w:r>
      <w:r>
        <w:rPr>
          <w:color w:val="231F20"/>
          <w:w w:val="105"/>
          <w:sz w:val="17"/>
        </w:rPr>
        <w:t> all</w:t>
      </w:r>
      <w:r>
        <w:rPr>
          <w:color w:val="231F20"/>
          <w:w w:val="105"/>
          <w:sz w:val="17"/>
        </w:rPr>
        <w:t> of</w:t>
      </w:r>
      <w:r>
        <w:rPr>
          <w:color w:val="231F20"/>
          <w:w w:val="105"/>
          <w:sz w:val="17"/>
        </w:rPr>
        <w:t> the</w:t>
      </w:r>
      <w:r>
        <w:rPr>
          <w:color w:val="231F20"/>
          <w:w w:val="105"/>
          <w:sz w:val="17"/>
        </w:rPr>
        <w:t> information required by the provisions of this Code.</w:t>
      </w:r>
    </w:p>
    <w:p>
      <w:pPr>
        <w:pStyle w:val="ListParagraph"/>
        <w:numPr>
          <w:ilvl w:val="4"/>
          <w:numId w:val="2"/>
        </w:numPr>
        <w:tabs>
          <w:tab w:pos="1925" w:val="left" w:leader="none"/>
          <w:tab w:pos="1930" w:val="left" w:leader="none"/>
        </w:tabs>
        <w:spacing w:line="256" w:lineRule="auto" w:before="194" w:after="0"/>
        <w:ind w:left="1930" w:right="1414" w:hanging="1081"/>
        <w:jc w:val="both"/>
        <w:rPr>
          <w:color w:val="231F20"/>
          <w:sz w:val="17"/>
        </w:rPr>
      </w:pPr>
      <w:r>
        <w:rPr>
          <w:color w:val="231F20"/>
          <w:w w:val="105"/>
          <w:sz w:val="17"/>
        </w:rPr>
        <w:t>If</w:t>
      </w:r>
      <w:r>
        <w:rPr>
          <w:color w:val="231F20"/>
          <w:spacing w:val="-3"/>
          <w:w w:val="105"/>
          <w:sz w:val="17"/>
        </w:rPr>
        <w:t> </w:t>
      </w:r>
      <w:r>
        <w:rPr>
          <w:color w:val="231F20"/>
          <w:w w:val="105"/>
          <w:sz w:val="17"/>
        </w:rPr>
        <w:t>both</w:t>
      </w:r>
      <w:r>
        <w:rPr>
          <w:color w:val="231F20"/>
          <w:spacing w:val="-3"/>
          <w:w w:val="105"/>
          <w:sz w:val="17"/>
        </w:rPr>
        <w:t> </w:t>
      </w:r>
      <w:r>
        <w:rPr>
          <w:color w:val="231F20"/>
          <w:w w:val="105"/>
          <w:sz w:val="17"/>
        </w:rPr>
        <w:t>dangerous</w:t>
      </w:r>
      <w:r>
        <w:rPr>
          <w:color w:val="231F20"/>
          <w:spacing w:val="-3"/>
          <w:w w:val="105"/>
          <w:sz w:val="17"/>
        </w:rPr>
        <w:t> </w:t>
      </w:r>
      <w:r>
        <w:rPr>
          <w:color w:val="231F20"/>
          <w:w w:val="105"/>
          <w:sz w:val="17"/>
        </w:rPr>
        <w:t>and</w:t>
      </w:r>
      <w:r>
        <w:rPr>
          <w:color w:val="231F20"/>
          <w:spacing w:val="-3"/>
          <w:w w:val="105"/>
          <w:sz w:val="17"/>
        </w:rPr>
        <w:t> </w:t>
      </w:r>
      <w:r>
        <w:rPr>
          <w:color w:val="231F20"/>
          <w:w w:val="105"/>
          <w:sz w:val="17"/>
        </w:rPr>
        <w:t>non-dangerous</w:t>
      </w:r>
      <w:r>
        <w:rPr>
          <w:color w:val="231F20"/>
          <w:spacing w:val="-3"/>
          <w:w w:val="105"/>
          <w:sz w:val="17"/>
        </w:rPr>
        <w:t> </w:t>
      </w:r>
      <w:r>
        <w:rPr>
          <w:color w:val="231F20"/>
          <w:w w:val="105"/>
          <w:sz w:val="17"/>
        </w:rPr>
        <w:t>goods</w:t>
      </w:r>
      <w:r>
        <w:rPr>
          <w:color w:val="231F20"/>
          <w:spacing w:val="-3"/>
          <w:w w:val="105"/>
          <w:sz w:val="17"/>
        </w:rPr>
        <w:t> </w:t>
      </w:r>
      <w:r>
        <w:rPr>
          <w:color w:val="231F20"/>
          <w:w w:val="105"/>
          <w:sz w:val="17"/>
        </w:rPr>
        <w:t>are</w:t>
      </w:r>
      <w:r>
        <w:rPr>
          <w:color w:val="231F20"/>
          <w:spacing w:val="-3"/>
          <w:w w:val="105"/>
          <w:sz w:val="17"/>
        </w:rPr>
        <w:t> </w:t>
      </w:r>
      <w:r>
        <w:rPr>
          <w:color w:val="231F20"/>
          <w:w w:val="105"/>
          <w:sz w:val="17"/>
        </w:rPr>
        <w:t>listed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one</w:t>
      </w:r>
      <w:r>
        <w:rPr>
          <w:color w:val="231F20"/>
          <w:spacing w:val="-3"/>
          <w:w w:val="105"/>
          <w:sz w:val="17"/>
        </w:rPr>
        <w:t> </w:t>
      </w:r>
      <w:r>
        <w:rPr>
          <w:color w:val="231F20"/>
          <w:w w:val="105"/>
          <w:sz w:val="17"/>
        </w:rPr>
        <w:t>document,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dangerous</w:t>
      </w:r>
      <w:r>
        <w:rPr>
          <w:color w:val="231F20"/>
          <w:spacing w:val="-3"/>
          <w:w w:val="105"/>
          <w:sz w:val="17"/>
        </w:rPr>
        <w:t> </w:t>
      </w:r>
      <w:r>
        <w:rPr>
          <w:color w:val="231F20"/>
          <w:w w:val="105"/>
          <w:sz w:val="17"/>
        </w:rPr>
        <w:t>goods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listed first, or otherwise be emphasized.</w:t>
      </w:r>
    </w:p>
    <w:p>
      <w:pPr>
        <w:pStyle w:val="BodyText"/>
        <w:spacing w:before="68"/>
      </w:pPr>
    </w:p>
    <w:p>
      <w:pPr>
        <w:pStyle w:val="Heading3"/>
        <w:numPr>
          <w:ilvl w:val="4"/>
          <w:numId w:val="2"/>
        </w:numPr>
        <w:tabs>
          <w:tab w:pos="1930" w:val="left" w:leader="none"/>
        </w:tabs>
        <w:spacing w:line="240" w:lineRule="auto" w:before="1" w:after="0"/>
        <w:ind w:left="1930" w:right="0" w:hanging="1080"/>
        <w:jc w:val="left"/>
        <w:rPr>
          <w:rFonts w:ascii="Arial MT"/>
          <w:i w:val="0"/>
          <w:color w:val="231F20"/>
        </w:rPr>
      </w:pPr>
      <w:r>
        <w:rPr>
          <w:color w:val="231F20"/>
          <w:w w:val="105"/>
        </w:rPr>
        <w:t>Continuation</w:t>
      </w:r>
      <w:r>
        <w:rPr>
          <w:color w:val="231F20"/>
          <w:spacing w:val="10"/>
          <w:w w:val="105"/>
        </w:rPr>
        <w:t> </w:t>
      </w:r>
      <w:r>
        <w:rPr>
          <w:color w:val="231F20"/>
          <w:spacing w:val="-4"/>
          <w:w w:val="105"/>
        </w:rPr>
        <w:t>page</w:t>
      </w:r>
    </w:p>
    <w:p>
      <w:pPr>
        <w:pStyle w:val="BodyText"/>
        <w:spacing w:line="256" w:lineRule="auto" w:before="204"/>
        <w:ind w:left="1930" w:right="1419"/>
      </w:pPr>
      <w:r>
        <w:rPr>
          <w:color w:val="231F20"/>
          <w:w w:val="105"/>
        </w:rPr>
        <w:t>A</w:t>
      </w:r>
      <w:r>
        <w:rPr>
          <w:color w:val="231F20"/>
          <w:spacing w:val="-14"/>
          <w:w w:val="105"/>
        </w:rPr>
        <w:t> </w:t>
      </w:r>
      <w:r>
        <w:rPr>
          <w:color w:val="231F20"/>
          <w:w w:val="105"/>
        </w:rPr>
        <w:t>dangerous</w:t>
      </w:r>
      <w:r>
        <w:rPr>
          <w:color w:val="231F20"/>
          <w:spacing w:val="-14"/>
          <w:w w:val="105"/>
        </w:rPr>
        <w:t> </w:t>
      </w:r>
      <w:r>
        <w:rPr>
          <w:color w:val="231F20"/>
          <w:w w:val="105"/>
        </w:rPr>
        <w:t>goods</w:t>
      </w:r>
      <w:r>
        <w:rPr>
          <w:color w:val="231F20"/>
          <w:spacing w:val="-14"/>
          <w:w w:val="105"/>
        </w:rPr>
        <w:t> </w:t>
      </w:r>
      <w:r>
        <w:rPr>
          <w:color w:val="231F20"/>
          <w:w w:val="105"/>
        </w:rPr>
        <w:t>transport</w:t>
      </w:r>
      <w:r>
        <w:rPr>
          <w:color w:val="231F20"/>
          <w:spacing w:val="-14"/>
          <w:w w:val="105"/>
        </w:rPr>
        <w:t> </w:t>
      </w:r>
      <w:r>
        <w:rPr>
          <w:color w:val="231F20"/>
          <w:w w:val="105"/>
        </w:rPr>
        <w:t>document</w:t>
      </w:r>
      <w:r>
        <w:rPr>
          <w:color w:val="231F20"/>
          <w:spacing w:val="-14"/>
          <w:w w:val="105"/>
        </w:rPr>
        <w:t> </w:t>
      </w:r>
      <w:r>
        <w:rPr>
          <w:color w:val="231F20"/>
          <w:w w:val="105"/>
        </w:rPr>
        <w:t>may</w:t>
      </w:r>
      <w:r>
        <w:rPr>
          <w:color w:val="231F20"/>
          <w:spacing w:val="-14"/>
          <w:w w:val="105"/>
        </w:rPr>
        <w:t> </w:t>
      </w:r>
      <w:r>
        <w:rPr>
          <w:color w:val="231F20"/>
          <w:w w:val="105"/>
        </w:rPr>
        <w:t>consist</w:t>
      </w:r>
      <w:r>
        <w:rPr>
          <w:color w:val="231F20"/>
          <w:spacing w:val="-14"/>
          <w:w w:val="105"/>
        </w:rPr>
        <w:t> </w:t>
      </w:r>
      <w:r>
        <w:rPr>
          <w:color w:val="231F20"/>
          <w:w w:val="105"/>
        </w:rPr>
        <w:t>of</w:t>
      </w:r>
      <w:r>
        <w:rPr>
          <w:color w:val="231F20"/>
          <w:spacing w:val="-14"/>
          <w:w w:val="105"/>
        </w:rPr>
        <w:t> </w:t>
      </w:r>
      <w:r>
        <w:rPr>
          <w:color w:val="231F20"/>
          <w:w w:val="105"/>
        </w:rPr>
        <w:t>more</w:t>
      </w:r>
      <w:r>
        <w:rPr>
          <w:color w:val="231F20"/>
          <w:spacing w:val="-14"/>
          <w:w w:val="105"/>
        </w:rPr>
        <w:t> </w:t>
      </w:r>
      <w:r>
        <w:rPr>
          <w:color w:val="231F20"/>
          <w:w w:val="105"/>
        </w:rPr>
        <w:t>than</w:t>
      </w:r>
      <w:r>
        <w:rPr>
          <w:color w:val="231F20"/>
          <w:spacing w:val="-14"/>
          <w:w w:val="105"/>
        </w:rPr>
        <w:t> </w:t>
      </w:r>
      <w:r>
        <w:rPr>
          <w:color w:val="231F20"/>
          <w:w w:val="105"/>
        </w:rPr>
        <w:t>one</w:t>
      </w:r>
      <w:r>
        <w:rPr>
          <w:color w:val="231F20"/>
          <w:spacing w:val="-14"/>
          <w:w w:val="105"/>
        </w:rPr>
        <w:t> </w:t>
      </w:r>
      <w:r>
        <w:rPr>
          <w:color w:val="231F20"/>
          <w:w w:val="105"/>
        </w:rPr>
        <w:t>page,</w:t>
      </w:r>
      <w:r>
        <w:rPr>
          <w:color w:val="231F20"/>
          <w:spacing w:val="-14"/>
          <w:w w:val="105"/>
        </w:rPr>
        <w:t> </w:t>
      </w:r>
      <w:r>
        <w:rPr>
          <w:color w:val="231F20"/>
          <w:w w:val="105"/>
        </w:rPr>
        <w:t>provided</w:t>
      </w:r>
      <w:r>
        <w:rPr>
          <w:color w:val="231F20"/>
          <w:spacing w:val="-14"/>
          <w:w w:val="105"/>
        </w:rPr>
        <w:t> </w:t>
      </w:r>
      <w:r>
        <w:rPr>
          <w:color w:val="231F20"/>
          <w:w w:val="105"/>
        </w:rPr>
        <w:t>pages</w:t>
      </w:r>
      <w:r>
        <w:rPr>
          <w:color w:val="231F20"/>
          <w:spacing w:val="-14"/>
          <w:w w:val="105"/>
        </w:rPr>
        <w:t> </w:t>
      </w:r>
      <w:r>
        <w:rPr>
          <w:color w:val="231F20"/>
          <w:w w:val="105"/>
        </w:rPr>
        <w:t>are</w:t>
      </w:r>
      <w:r>
        <w:rPr>
          <w:color w:val="231F20"/>
          <w:spacing w:val="-14"/>
          <w:w w:val="105"/>
        </w:rPr>
        <w:t> </w:t>
      </w:r>
      <w:r>
        <w:rPr>
          <w:color w:val="231F20"/>
          <w:w w:val="105"/>
        </w:rPr>
        <w:t>consecutively </w:t>
      </w:r>
      <w:r>
        <w:rPr>
          <w:color w:val="231F20"/>
          <w:spacing w:val="-2"/>
          <w:w w:val="105"/>
        </w:rPr>
        <w:t>numbered.</w:t>
      </w:r>
    </w:p>
    <w:p>
      <w:pPr>
        <w:pStyle w:val="ListParagraph"/>
        <w:numPr>
          <w:ilvl w:val="4"/>
          <w:numId w:val="2"/>
        </w:numPr>
        <w:tabs>
          <w:tab w:pos="1930" w:val="left" w:leader="none"/>
        </w:tabs>
        <w:spacing w:line="240" w:lineRule="auto" w:before="194" w:after="0"/>
        <w:ind w:left="1930" w:right="0" w:hanging="1080"/>
        <w:jc w:val="left"/>
        <w:rPr>
          <w:color w:val="231F20"/>
          <w:sz w:val="17"/>
        </w:rPr>
      </w:pPr>
      <w:r>
        <w:rPr>
          <w:color w:val="231F20"/>
          <w:w w:val="105"/>
          <w:sz w:val="17"/>
        </w:rPr>
        <w:t>The</w:t>
      </w:r>
      <w:r>
        <w:rPr>
          <w:color w:val="231F20"/>
          <w:spacing w:val="-2"/>
          <w:w w:val="105"/>
          <w:sz w:val="17"/>
        </w:rPr>
        <w:t> </w:t>
      </w:r>
      <w:r>
        <w:rPr>
          <w:color w:val="231F20"/>
          <w:w w:val="105"/>
          <w:sz w:val="17"/>
        </w:rPr>
        <w:t>information</w:t>
      </w:r>
      <w:r>
        <w:rPr>
          <w:color w:val="231F20"/>
          <w:spacing w:val="-2"/>
          <w:w w:val="105"/>
          <w:sz w:val="17"/>
        </w:rPr>
        <w:t> </w:t>
      </w:r>
      <w:r>
        <w:rPr>
          <w:color w:val="231F20"/>
          <w:w w:val="105"/>
          <w:sz w:val="17"/>
        </w:rPr>
        <w:t>on</w:t>
      </w:r>
      <w:r>
        <w:rPr>
          <w:color w:val="231F20"/>
          <w:spacing w:val="-1"/>
          <w:w w:val="105"/>
          <w:sz w:val="17"/>
        </w:rPr>
        <w:t> </w:t>
      </w:r>
      <w:r>
        <w:rPr>
          <w:color w:val="231F20"/>
          <w:w w:val="105"/>
          <w:sz w:val="17"/>
        </w:rPr>
        <w:t>a</w:t>
      </w:r>
      <w:r>
        <w:rPr>
          <w:color w:val="231F20"/>
          <w:spacing w:val="-2"/>
          <w:w w:val="105"/>
          <w:sz w:val="17"/>
        </w:rPr>
        <w:t> </w:t>
      </w:r>
      <w:r>
        <w:rPr>
          <w:color w:val="231F20"/>
          <w:w w:val="105"/>
          <w:sz w:val="17"/>
        </w:rPr>
        <w:t>dangerous</w:t>
      </w:r>
      <w:r>
        <w:rPr>
          <w:color w:val="231F20"/>
          <w:spacing w:val="-1"/>
          <w:w w:val="105"/>
          <w:sz w:val="17"/>
        </w:rPr>
        <w:t> </w:t>
      </w:r>
      <w:r>
        <w:rPr>
          <w:color w:val="231F20"/>
          <w:w w:val="105"/>
          <w:sz w:val="17"/>
        </w:rPr>
        <w:t>goods</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document</w:t>
      </w:r>
      <w:r>
        <w:rPr>
          <w:color w:val="231F20"/>
          <w:spacing w:val="-1"/>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1"/>
          <w:w w:val="105"/>
          <w:sz w:val="17"/>
        </w:rPr>
        <w:t> </w:t>
      </w:r>
      <w:r>
        <w:rPr>
          <w:color w:val="231F20"/>
          <w:w w:val="105"/>
          <w:sz w:val="17"/>
        </w:rPr>
        <w:t>easy</w:t>
      </w:r>
      <w:r>
        <w:rPr>
          <w:color w:val="231F20"/>
          <w:spacing w:val="-2"/>
          <w:w w:val="105"/>
          <w:sz w:val="17"/>
        </w:rPr>
        <w:t> </w:t>
      </w:r>
      <w:r>
        <w:rPr>
          <w:color w:val="231F20"/>
          <w:w w:val="105"/>
          <w:sz w:val="17"/>
        </w:rPr>
        <w:t>to</w:t>
      </w:r>
      <w:r>
        <w:rPr>
          <w:color w:val="231F20"/>
          <w:spacing w:val="-2"/>
          <w:w w:val="105"/>
          <w:sz w:val="17"/>
        </w:rPr>
        <w:t> </w:t>
      </w:r>
      <w:r>
        <w:rPr>
          <w:color w:val="231F20"/>
          <w:w w:val="105"/>
          <w:sz w:val="17"/>
        </w:rPr>
        <w:t>identify,</w:t>
      </w:r>
      <w:r>
        <w:rPr>
          <w:color w:val="231F20"/>
          <w:spacing w:val="-1"/>
          <w:w w:val="105"/>
          <w:sz w:val="17"/>
        </w:rPr>
        <w:t> </w:t>
      </w:r>
      <w:r>
        <w:rPr>
          <w:color w:val="231F20"/>
          <w:w w:val="105"/>
          <w:sz w:val="17"/>
        </w:rPr>
        <w:t>legible</w:t>
      </w:r>
      <w:r>
        <w:rPr>
          <w:color w:val="231F20"/>
          <w:spacing w:val="-2"/>
          <w:w w:val="105"/>
          <w:sz w:val="17"/>
        </w:rPr>
        <w:t> </w:t>
      </w:r>
      <w:r>
        <w:rPr>
          <w:color w:val="231F20"/>
          <w:w w:val="105"/>
          <w:sz w:val="17"/>
        </w:rPr>
        <w:t>and</w:t>
      </w:r>
      <w:r>
        <w:rPr>
          <w:color w:val="231F20"/>
          <w:spacing w:val="-1"/>
          <w:w w:val="105"/>
          <w:sz w:val="17"/>
        </w:rPr>
        <w:t> </w:t>
      </w:r>
      <w:r>
        <w:rPr>
          <w:color w:val="231F20"/>
          <w:spacing w:val="-2"/>
          <w:w w:val="105"/>
          <w:sz w:val="17"/>
        </w:rPr>
        <w:t>durable.</w:t>
      </w:r>
    </w:p>
    <w:p>
      <w:pPr>
        <w:pStyle w:val="ListParagraph"/>
        <w:spacing w:after="0" w:line="240" w:lineRule="auto"/>
        <w:jc w:val="left"/>
        <w:rPr>
          <w:sz w:val="17"/>
        </w:rPr>
        <w:sectPr>
          <w:headerReference w:type="default" r:id="rId5"/>
          <w:headerReference w:type="even" r:id="rId6"/>
          <w:footerReference w:type="default" r:id="rId7"/>
          <w:footerReference w:type="even" r:id="rId8"/>
          <w:type w:val="continuous"/>
          <w:pgSz w:w="11910" w:h="16840"/>
          <w:pgMar w:header="303" w:footer="570" w:top="1540" w:bottom="760" w:left="0" w:right="0"/>
          <w:pgNumType w:start="303"/>
        </w:sectPr>
      </w:pPr>
    </w:p>
    <w:p>
      <w:pPr>
        <w:pStyle w:val="Heading3"/>
        <w:numPr>
          <w:ilvl w:val="4"/>
          <w:numId w:val="2"/>
        </w:numPr>
        <w:tabs>
          <w:tab w:pos="2497" w:val="left" w:leader="none"/>
        </w:tabs>
        <w:spacing w:line="240" w:lineRule="auto" w:before="108" w:after="0"/>
        <w:ind w:left="2497" w:right="0" w:hanging="1080"/>
        <w:jc w:val="left"/>
        <w:rPr>
          <w:rFonts w:ascii="Arial MT"/>
          <w:i w:val="0"/>
          <w:color w:val="231F20"/>
        </w:rPr>
      </w:pPr>
      <w:r>
        <w:rPr>
          <w:color w:val="231F20"/>
          <w:w w:val="105"/>
        </w:rPr>
        <w:t>Example</w:t>
      </w:r>
      <w:r>
        <w:rPr>
          <w:color w:val="231F20"/>
          <w:spacing w:val="4"/>
          <w:w w:val="105"/>
        </w:rPr>
        <w:t> </w:t>
      </w:r>
      <w:r>
        <w:rPr>
          <w:color w:val="231F20"/>
          <w:w w:val="105"/>
        </w:rPr>
        <w:t>of</w:t>
      </w:r>
      <w:r>
        <w:rPr>
          <w:color w:val="231F20"/>
          <w:spacing w:val="5"/>
          <w:w w:val="105"/>
        </w:rPr>
        <w:t> </w:t>
      </w:r>
      <w:r>
        <w:rPr>
          <w:color w:val="231F20"/>
          <w:w w:val="105"/>
        </w:rPr>
        <w:t>a</w:t>
      </w:r>
      <w:r>
        <w:rPr>
          <w:color w:val="231F20"/>
          <w:spacing w:val="4"/>
          <w:w w:val="105"/>
        </w:rPr>
        <w:t> </w:t>
      </w:r>
      <w:r>
        <w:rPr>
          <w:color w:val="231F20"/>
          <w:w w:val="105"/>
        </w:rPr>
        <w:t>dangerous</w:t>
      </w:r>
      <w:r>
        <w:rPr>
          <w:color w:val="231F20"/>
          <w:spacing w:val="5"/>
          <w:w w:val="105"/>
        </w:rPr>
        <w:t> </w:t>
      </w:r>
      <w:r>
        <w:rPr>
          <w:color w:val="231F20"/>
          <w:w w:val="105"/>
        </w:rPr>
        <w:t>goods</w:t>
      </w:r>
      <w:r>
        <w:rPr>
          <w:color w:val="231F20"/>
          <w:spacing w:val="4"/>
          <w:w w:val="105"/>
        </w:rPr>
        <w:t> </w:t>
      </w:r>
      <w:r>
        <w:rPr>
          <w:color w:val="231F20"/>
          <w:w w:val="105"/>
        </w:rPr>
        <w:t>transport</w:t>
      </w:r>
      <w:r>
        <w:rPr>
          <w:color w:val="231F20"/>
          <w:spacing w:val="5"/>
          <w:w w:val="105"/>
        </w:rPr>
        <w:t> </w:t>
      </w:r>
      <w:r>
        <w:rPr>
          <w:color w:val="231F20"/>
          <w:spacing w:val="-2"/>
          <w:w w:val="105"/>
        </w:rPr>
        <w:t>document</w:t>
      </w:r>
    </w:p>
    <w:p>
      <w:pPr>
        <w:pStyle w:val="BodyText"/>
        <w:spacing w:before="132"/>
        <w:ind w:left="2497"/>
        <w:jc w:val="both"/>
        <w:rPr>
          <w:rFonts w:ascii="Times New Roman"/>
        </w:rPr>
      </w:pPr>
      <w:r>
        <w:rPr>
          <w:color w:val="231F20"/>
          <w:w w:val="105"/>
        </w:rPr>
        <w:t>The</w:t>
      </w:r>
      <w:r>
        <w:rPr>
          <w:color w:val="231F20"/>
          <w:spacing w:val="-4"/>
          <w:w w:val="105"/>
        </w:rPr>
        <w:t> </w:t>
      </w:r>
      <w:r>
        <w:rPr>
          <w:color w:val="231F20"/>
          <w:w w:val="105"/>
        </w:rPr>
        <w:t>form</w:t>
      </w:r>
      <w:r>
        <w:rPr>
          <w:color w:val="231F20"/>
          <w:spacing w:val="-3"/>
          <w:w w:val="105"/>
        </w:rPr>
        <w:t> </w:t>
      </w:r>
      <w:r>
        <w:rPr>
          <w:color w:val="231F20"/>
          <w:w w:val="105"/>
        </w:rPr>
        <w:t>shown</w:t>
      </w:r>
      <w:r>
        <w:rPr>
          <w:color w:val="231F20"/>
          <w:spacing w:val="-4"/>
          <w:w w:val="105"/>
        </w:rPr>
        <w:t> </w:t>
      </w:r>
      <w:r>
        <w:rPr>
          <w:color w:val="231F20"/>
          <w:w w:val="105"/>
        </w:rPr>
        <w:t>in</w:t>
      </w:r>
      <w:r>
        <w:rPr>
          <w:color w:val="231F20"/>
          <w:spacing w:val="-3"/>
          <w:w w:val="105"/>
        </w:rPr>
        <w:t> </w:t>
      </w:r>
      <w:r>
        <w:rPr>
          <w:color w:val="231F20"/>
          <w:w w:val="105"/>
        </w:rPr>
        <w:t>the</w:t>
      </w:r>
      <w:r>
        <w:rPr>
          <w:color w:val="231F20"/>
          <w:spacing w:val="-4"/>
          <w:w w:val="105"/>
        </w:rPr>
        <w:t> </w:t>
      </w:r>
      <w:r>
        <w:rPr>
          <w:color w:val="231F20"/>
          <w:w w:val="105"/>
        </w:rPr>
        <w:t>figure</w:t>
      </w:r>
      <w:r>
        <w:rPr>
          <w:color w:val="231F20"/>
          <w:spacing w:val="-3"/>
          <w:w w:val="105"/>
        </w:rPr>
        <w:t> </w:t>
      </w:r>
      <w:r>
        <w:rPr>
          <w:color w:val="231F20"/>
          <w:w w:val="105"/>
        </w:rPr>
        <w:t>in</w:t>
      </w:r>
      <w:r>
        <w:rPr>
          <w:color w:val="231F20"/>
          <w:spacing w:val="-3"/>
          <w:w w:val="105"/>
        </w:rPr>
        <w:t> </w:t>
      </w:r>
      <w:r>
        <w:rPr>
          <w:color w:val="231F20"/>
          <w:w w:val="105"/>
        </w:rPr>
        <w:t>5.4.5</w:t>
      </w:r>
      <w:r>
        <w:rPr>
          <w:color w:val="231F20"/>
          <w:spacing w:val="-4"/>
          <w:w w:val="105"/>
        </w:rPr>
        <w:t> </w:t>
      </w:r>
      <w:r>
        <w:rPr>
          <w:color w:val="231F20"/>
          <w:w w:val="105"/>
        </w:rPr>
        <w:t>is</w:t>
      </w:r>
      <w:r>
        <w:rPr>
          <w:color w:val="231F20"/>
          <w:spacing w:val="-3"/>
          <w:w w:val="105"/>
        </w:rPr>
        <w:t> </w:t>
      </w:r>
      <w:r>
        <w:rPr>
          <w:color w:val="231F20"/>
          <w:w w:val="105"/>
        </w:rPr>
        <w:t>an</w:t>
      </w:r>
      <w:r>
        <w:rPr>
          <w:color w:val="231F20"/>
          <w:spacing w:val="-4"/>
          <w:w w:val="105"/>
        </w:rPr>
        <w:t> </w:t>
      </w:r>
      <w:r>
        <w:rPr>
          <w:color w:val="231F20"/>
          <w:w w:val="105"/>
        </w:rPr>
        <w:t>example</w:t>
      </w:r>
      <w:r>
        <w:rPr>
          <w:color w:val="231F20"/>
          <w:spacing w:val="-3"/>
          <w:w w:val="105"/>
        </w:rPr>
        <w:t> </w:t>
      </w:r>
      <w:r>
        <w:rPr>
          <w:color w:val="231F20"/>
          <w:w w:val="105"/>
        </w:rPr>
        <w:t>of</w:t>
      </w:r>
      <w:r>
        <w:rPr>
          <w:color w:val="231F20"/>
          <w:spacing w:val="-3"/>
          <w:w w:val="105"/>
        </w:rPr>
        <w:t> </w:t>
      </w:r>
      <w:r>
        <w:rPr>
          <w:color w:val="231F20"/>
          <w:w w:val="105"/>
        </w:rPr>
        <w:t>a</w:t>
      </w:r>
      <w:r>
        <w:rPr>
          <w:color w:val="231F20"/>
          <w:spacing w:val="-4"/>
          <w:w w:val="105"/>
        </w:rPr>
        <w:t> </w:t>
      </w:r>
      <w:r>
        <w:rPr>
          <w:color w:val="231F20"/>
          <w:w w:val="105"/>
        </w:rPr>
        <w:t>dangerous</w:t>
      </w:r>
      <w:r>
        <w:rPr>
          <w:color w:val="231F20"/>
          <w:spacing w:val="-3"/>
          <w:w w:val="105"/>
        </w:rPr>
        <w:t> </w:t>
      </w:r>
      <w:r>
        <w:rPr>
          <w:color w:val="231F20"/>
          <w:w w:val="105"/>
        </w:rPr>
        <w:t>goods</w:t>
      </w:r>
      <w:r>
        <w:rPr>
          <w:color w:val="231F20"/>
          <w:spacing w:val="-4"/>
          <w:w w:val="105"/>
        </w:rPr>
        <w:t> </w:t>
      </w:r>
      <w:r>
        <w:rPr>
          <w:color w:val="231F20"/>
          <w:w w:val="105"/>
        </w:rPr>
        <w:t>transport</w:t>
      </w:r>
      <w:r>
        <w:rPr>
          <w:color w:val="231F20"/>
          <w:spacing w:val="-3"/>
          <w:w w:val="105"/>
        </w:rPr>
        <w:t> </w:t>
      </w:r>
      <w:r>
        <w:rPr>
          <w:color w:val="231F20"/>
          <w:spacing w:val="-2"/>
          <w:w w:val="105"/>
        </w:rPr>
        <w:t>document.</w:t>
      </w:r>
      <w:r>
        <w:rPr>
          <w:rFonts w:ascii="Times New Roman"/>
          <w:color w:val="231F20"/>
          <w:spacing w:val="-2"/>
          <w:w w:val="105"/>
          <w:vertAlign w:val="superscript"/>
        </w:rPr>
        <w:t>*</w:t>
      </w:r>
    </w:p>
    <w:p>
      <w:pPr>
        <w:pStyle w:val="BodyText"/>
        <w:spacing w:before="89"/>
        <w:rPr>
          <w:rFonts w:ascii="Times New Roman"/>
        </w:rPr>
      </w:pPr>
    </w:p>
    <w:p>
      <w:pPr>
        <w:pStyle w:val="Heading2"/>
        <w:numPr>
          <w:ilvl w:val="3"/>
          <w:numId w:val="2"/>
        </w:numPr>
        <w:tabs>
          <w:tab w:pos="2497" w:val="left" w:leader="none"/>
        </w:tabs>
        <w:spacing w:line="240" w:lineRule="auto" w:before="0" w:after="0"/>
        <w:ind w:left="2497" w:right="0" w:hanging="1080"/>
        <w:jc w:val="left"/>
        <w:rPr>
          <w:color w:val="231F20"/>
        </w:rPr>
      </w:pPr>
      <w:r>
        <w:rPr>
          <w:color w:val="231F20"/>
          <w:w w:val="105"/>
        </w:rPr>
        <w:t>Consignor,</w:t>
      </w:r>
      <w:r>
        <w:rPr>
          <w:color w:val="231F20"/>
          <w:spacing w:val="-4"/>
          <w:w w:val="105"/>
        </w:rPr>
        <w:t> </w:t>
      </w:r>
      <w:r>
        <w:rPr>
          <w:color w:val="231F20"/>
          <w:w w:val="105"/>
        </w:rPr>
        <w:t>consignee</w:t>
      </w:r>
      <w:r>
        <w:rPr>
          <w:color w:val="231F20"/>
          <w:spacing w:val="-3"/>
          <w:w w:val="105"/>
        </w:rPr>
        <w:t> </w:t>
      </w:r>
      <w:r>
        <w:rPr>
          <w:color w:val="231F20"/>
          <w:w w:val="105"/>
        </w:rPr>
        <w:t>and</w:t>
      </w:r>
      <w:r>
        <w:rPr>
          <w:color w:val="231F20"/>
          <w:spacing w:val="-3"/>
          <w:w w:val="105"/>
        </w:rPr>
        <w:t> </w:t>
      </w:r>
      <w:r>
        <w:rPr>
          <w:color w:val="231F20"/>
          <w:spacing w:val="-4"/>
          <w:w w:val="105"/>
        </w:rPr>
        <w:t>date</w:t>
      </w:r>
    </w:p>
    <w:p>
      <w:pPr>
        <w:pStyle w:val="BodyText"/>
        <w:spacing w:line="256" w:lineRule="auto" w:before="133"/>
        <w:ind w:left="2497" w:right="848"/>
        <w:jc w:val="both"/>
      </w:pPr>
      <w:r>
        <w:rPr>
          <w:color w:val="231F20"/>
          <w:w w:val="105"/>
        </w:rPr>
        <w:t>The name and address of the consignor and the consignee of the dangerous goods shall be included on the dangerous goods transport document. The date the dangerous goods transport document or an electronic copy of it was prepared or given to the initial carrier shall be included.</w:t>
      </w:r>
    </w:p>
    <w:p>
      <w:pPr>
        <w:pStyle w:val="BodyText"/>
        <w:spacing w:before="77"/>
      </w:pPr>
    </w:p>
    <w:p>
      <w:pPr>
        <w:pStyle w:val="Heading2"/>
        <w:numPr>
          <w:ilvl w:val="3"/>
          <w:numId w:val="2"/>
        </w:numPr>
        <w:tabs>
          <w:tab w:pos="2497" w:val="left" w:leader="none"/>
        </w:tabs>
        <w:spacing w:line="240" w:lineRule="auto" w:before="0" w:after="0"/>
        <w:ind w:left="2497" w:right="0" w:hanging="1080"/>
        <w:jc w:val="left"/>
        <w:rPr>
          <w:color w:val="231F20"/>
        </w:rPr>
      </w:pPr>
      <w:r>
        <w:rPr>
          <w:color w:val="231F20"/>
          <w:w w:val="105"/>
        </w:rPr>
        <w:t>Information</w:t>
      </w:r>
      <w:r>
        <w:rPr>
          <w:color w:val="231F20"/>
          <w:spacing w:val="7"/>
          <w:w w:val="105"/>
        </w:rPr>
        <w:t> </w:t>
      </w:r>
      <w:r>
        <w:rPr>
          <w:color w:val="231F20"/>
          <w:w w:val="105"/>
        </w:rPr>
        <w:t>required</w:t>
      </w:r>
      <w:r>
        <w:rPr>
          <w:color w:val="231F20"/>
          <w:spacing w:val="8"/>
          <w:w w:val="105"/>
        </w:rPr>
        <w:t> </w:t>
      </w:r>
      <w:r>
        <w:rPr>
          <w:color w:val="231F20"/>
          <w:w w:val="105"/>
        </w:rPr>
        <w:t>on</w:t>
      </w:r>
      <w:r>
        <w:rPr>
          <w:color w:val="231F20"/>
          <w:spacing w:val="8"/>
          <w:w w:val="105"/>
        </w:rPr>
        <w:t> </w:t>
      </w:r>
      <w:r>
        <w:rPr>
          <w:color w:val="231F20"/>
          <w:w w:val="105"/>
        </w:rPr>
        <w:t>the</w:t>
      </w:r>
      <w:r>
        <w:rPr>
          <w:color w:val="231F20"/>
          <w:spacing w:val="8"/>
          <w:w w:val="105"/>
        </w:rPr>
        <w:t> </w:t>
      </w:r>
      <w:r>
        <w:rPr>
          <w:color w:val="231F20"/>
          <w:w w:val="105"/>
        </w:rPr>
        <w:t>dangerous</w:t>
      </w:r>
      <w:r>
        <w:rPr>
          <w:color w:val="231F20"/>
          <w:spacing w:val="7"/>
          <w:w w:val="105"/>
        </w:rPr>
        <w:t> </w:t>
      </w:r>
      <w:r>
        <w:rPr>
          <w:color w:val="231F20"/>
          <w:w w:val="105"/>
        </w:rPr>
        <w:t>goods</w:t>
      </w:r>
      <w:r>
        <w:rPr>
          <w:color w:val="231F20"/>
          <w:spacing w:val="8"/>
          <w:w w:val="105"/>
        </w:rPr>
        <w:t> </w:t>
      </w:r>
      <w:r>
        <w:rPr>
          <w:color w:val="231F20"/>
          <w:w w:val="105"/>
        </w:rPr>
        <w:t>transport</w:t>
      </w:r>
      <w:r>
        <w:rPr>
          <w:color w:val="231F20"/>
          <w:spacing w:val="8"/>
          <w:w w:val="105"/>
        </w:rPr>
        <w:t> </w:t>
      </w:r>
      <w:r>
        <w:rPr>
          <w:color w:val="231F20"/>
          <w:spacing w:val="-2"/>
          <w:w w:val="105"/>
        </w:rPr>
        <w:t>document</w:t>
      </w:r>
    </w:p>
    <w:p>
      <w:pPr>
        <w:pStyle w:val="Heading3"/>
        <w:numPr>
          <w:ilvl w:val="4"/>
          <w:numId w:val="2"/>
        </w:numPr>
        <w:tabs>
          <w:tab w:pos="2497" w:val="left" w:leader="none"/>
        </w:tabs>
        <w:spacing w:line="240" w:lineRule="auto" w:before="183" w:after="0"/>
        <w:ind w:left="2497" w:right="0" w:hanging="1080"/>
        <w:jc w:val="left"/>
        <w:rPr>
          <w:rFonts w:ascii="Arial MT"/>
          <w:i w:val="0"/>
          <w:color w:val="231F20"/>
        </w:rPr>
      </w:pPr>
      <w:r>
        <w:rPr>
          <w:color w:val="231F20"/>
          <w:w w:val="105"/>
        </w:rPr>
        <w:t>Dangerous goods </w:t>
      </w:r>
      <w:r>
        <w:rPr>
          <w:color w:val="231F20"/>
          <w:spacing w:val="-2"/>
          <w:w w:val="105"/>
        </w:rPr>
        <w:t>description</w:t>
      </w:r>
    </w:p>
    <w:p>
      <w:pPr>
        <w:pStyle w:val="BodyText"/>
        <w:spacing w:line="256" w:lineRule="auto" w:before="133"/>
        <w:ind w:left="2497" w:right="849"/>
        <w:jc w:val="both"/>
      </w:pPr>
      <w:r>
        <w:rPr>
          <w:color w:val="231F20"/>
          <w:w w:val="105"/>
        </w:rPr>
        <w:t>The</w:t>
      </w:r>
      <w:r>
        <w:rPr>
          <w:color w:val="231F20"/>
          <w:w w:val="105"/>
        </w:rPr>
        <w:t> dangerous</w:t>
      </w:r>
      <w:r>
        <w:rPr>
          <w:color w:val="231F20"/>
          <w:w w:val="105"/>
        </w:rPr>
        <w:t> goods</w:t>
      </w:r>
      <w:r>
        <w:rPr>
          <w:color w:val="231F20"/>
          <w:w w:val="105"/>
        </w:rPr>
        <w:t> transport</w:t>
      </w:r>
      <w:r>
        <w:rPr>
          <w:color w:val="231F20"/>
          <w:w w:val="105"/>
        </w:rPr>
        <w:t> document</w:t>
      </w:r>
      <w:r>
        <w:rPr>
          <w:color w:val="231F20"/>
          <w:w w:val="105"/>
        </w:rPr>
        <w:t> shall</w:t>
      </w:r>
      <w:r>
        <w:rPr>
          <w:color w:val="231F20"/>
          <w:w w:val="105"/>
        </w:rPr>
        <w:t> contain</w:t>
      </w:r>
      <w:r>
        <w:rPr>
          <w:color w:val="231F20"/>
          <w:w w:val="105"/>
        </w:rPr>
        <w:t> the</w:t>
      </w:r>
      <w:r>
        <w:rPr>
          <w:color w:val="231F20"/>
          <w:w w:val="105"/>
        </w:rPr>
        <w:t> following</w:t>
      </w:r>
      <w:r>
        <w:rPr>
          <w:color w:val="231F20"/>
          <w:w w:val="105"/>
        </w:rPr>
        <w:t> information</w:t>
      </w:r>
      <w:r>
        <w:rPr>
          <w:color w:val="231F20"/>
          <w:w w:val="105"/>
        </w:rPr>
        <w:t> for</w:t>
      </w:r>
      <w:r>
        <w:rPr>
          <w:color w:val="231F20"/>
          <w:w w:val="105"/>
        </w:rPr>
        <w:t> each</w:t>
      </w:r>
      <w:r>
        <w:rPr>
          <w:color w:val="231F20"/>
          <w:w w:val="105"/>
        </w:rPr>
        <w:t> dangerous substance, material or article offered for transport:</w:t>
      </w:r>
    </w:p>
    <w:p>
      <w:pPr>
        <w:pStyle w:val="ListParagraph"/>
        <w:numPr>
          <w:ilvl w:val="0"/>
          <w:numId w:val="3"/>
        </w:numPr>
        <w:tabs>
          <w:tab w:pos="2856" w:val="left" w:leader="none"/>
        </w:tabs>
        <w:spacing w:line="240" w:lineRule="auto" w:before="62" w:after="0"/>
        <w:ind w:left="2856" w:right="0" w:hanging="359"/>
        <w:jc w:val="both"/>
        <w:rPr>
          <w:sz w:val="17"/>
        </w:rPr>
      </w:pPr>
      <w:r>
        <w:rPr>
          <w:color w:val="231F20"/>
          <w:w w:val="105"/>
          <w:sz w:val="17"/>
        </w:rPr>
        <w:t>the</w:t>
      </w:r>
      <w:r>
        <w:rPr>
          <w:color w:val="231F20"/>
          <w:spacing w:val="-2"/>
          <w:w w:val="105"/>
          <w:sz w:val="17"/>
        </w:rPr>
        <w:t> </w:t>
      </w:r>
      <w:r>
        <w:rPr>
          <w:color w:val="231F20"/>
          <w:w w:val="105"/>
          <w:sz w:val="17"/>
        </w:rPr>
        <w:t>UN</w:t>
      </w:r>
      <w:r>
        <w:rPr>
          <w:color w:val="231F20"/>
          <w:spacing w:val="-1"/>
          <w:w w:val="105"/>
          <w:sz w:val="17"/>
        </w:rPr>
        <w:t> </w:t>
      </w:r>
      <w:r>
        <w:rPr>
          <w:color w:val="231F20"/>
          <w:w w:val="105"/>
          <w:sz w:val="17"/>
        </w:rPr>
        <w:t>number</w:t>
      </w:r>
      <w:r>
        <w:rPr>
          <w:color w:val="231F20"/>
          <w:spacing w:val="-1"/>
          <w:w w:val="105"/>
          <w:sz w:val="17"/>
        </w:rPr>
        <w:t> </w:t>
      </w:r>
      <w:r>
        <w:rPr>
          <w:color w:val="231F20"/>
          <w:w w:val="105"/>
          <w:sz w:val="17"/>
        </w:rPr>
        <w:t>preceded</w:t>
      </w:r>
      <w:r>
        <w:rPr>
          <w:color w:val="231F20"/>
          <w:spacing w:val="-1"/>
          <w:w w:val="105"/>
          <w:sz w:val="17"/>
        </w:rPr>
        <w:t> </w:t>
      </w:r>
      <w:r>
        <w:rPr>
          <w:color w:val="231F20"/>
          <w:w w:val="105"/>
          <w:sz w:val="17"/>
        </w:rPr>
        <w:t>by</w:t>
      </w:r>
      <w:r>
        <w:rPr>
          <w:color w:val="231F20"/>
          <w:spacing w:val="-1"/>
          <w:w w:val="105"/>
          <w:sz w:val="17"/>
        </w:rPr>
        <w:t> </w:t>
      </w:r>
      <w:r>
        <w:rPr>
          <w:color w:val="231F20"/>
          <w:w w:val="105"/>
          <w:sz w:val="17"/>
        </w:rPr>
        <w:t>the</w:t>
      </w:r>
      <w:r>
        <w:rPr>
          <w:color w:val="231F20"/>
          <w:spacing w:val="-1"/>
          <w:w w:val="105"/>
          <w:sz w:val="17"/>
        </w:rPr>
        <w:t> </w:t>
      </w:r>
      <w:r>
        <w:rPr>
          <w:color w:val="231F20"/>
          <w:w w:val="105"/>
          <w:sz w:val="17"/>
        </w:rPr>
        <w:t>letters</w:t>
      </w:r>
      <w:r>
        <w:rPr>
          <w:color w:val="231F20"/>
          <w:spacing w:val="-2"/>
          <w:w w:val="105"/>
          <w:sz w:val="17"/>
        </w:rPr>
        <w:t> “UN”;</w:t>
      </w:r>
    </w:p>
    <w:p>
      <w:pPr>
        <w:pStyle w:val="ListParagraph"/>
        <w:numPr>
          <w:ilvl w:val="0"/>
          <w:numId w:val="3"/>
        </w:numPr>
        <w:tabs>
          <w:tab w:pos="2855" w:val="left" w:leader="none"/>
          <w:tab w:pos="2857" w:val="left" w:leader="none"/>
        </w:tabs>
        <w:spacing w:line="256" w:lineRule="auto" w:before="74" w:after="0"/>
        <w:ind w:left="2857" w:right="848" w:hanging="360"/>
        <w:jc w:val="both"/>
        <w:rPr>
          <w:sz w:val="17"/>
        </w:rPr>
      </w:pPr>
      <w:r>
        <w:rPr>
          <w:color w:val="231F20"/>
          <w:w w:val="105"/>
          <w:sz w:val="17"/>
        </w:rPr>
        <w:t>the proper shipping name, as determined according to 3.1.2, including the technical name enclosed in parenthesis, as applicable (see 3.1.2.8);</w:t>
      </w:r>
    </w:p>
    <w:p>
      <w:pPr>
        <w:pStyle w:val="ListParagraph"/>
        <w:numPr>
          <w:ilvl w:val="0"/>
          <w:numId w:val="3"/>
        </w:numPr>
        <w:tabs>
          <w:tab w:pos="2854" w:val="left" w:leader="none"/>
          <w:tab w:pos="2857" w:val="left" w:leader="none"/>
        </w:tabs>
        <w:spacing w:line="256" w:lineRule="auto" w:before="62" w:after="0"/>
        <w:ind w:left="2857" w:right="847" w:hanging="361"/>
        <w:jc w:val="both"/>
        <w:rPr>
          <w:sz w:val="17"/>
        </w:rPr>
      </w:pPr>
      <w:r>
        <w:rPr>
          <w:color w:val="231F20"/>
          <w:w w:val="105"/>
          <w:sz w:val="17"/>
        </w:rPr>
        <w:t>the</w:t>
      </w:r>
      <w:r>
        <w:rPr>
          <w:color w:val="231F20"/>
          <w:w w:val="105"/>
          <w:sz w:val="17"/>
        </w:rPr>
        <w:t> primary</w:t>
      </w:r>
      <w:r>
        <w:rPr>
          <w:color w:val="231F20"/>
          <w:w w:val="105"/>
          <w:sz w:val="17"/>
        </w:rPr>
        <w:t> hazard</w:t>
      </w:r>
      <w:r>
        <w:rPr>
          <w:color w:val="231F20"/>
          <w:w w:val="105"/>
          <w:sz w:val="17"/>
        </w:rPr>
        <w:t> class</w:t>
      </w:r>
      <w:r>
        <w:rPr>
          <w:color w:val="231F20"/>
          <w:w w:val="105"/>
          <w:sz w:val="17"/>
        </w:rPr>
        <w:t> or,</w:t>
      </w:r>
      <w:r>
        <w:rPr>
          <w:color w:val="231F20"/>
          <w:w w:val="105"/>
          <w:sz w:val="17"/>
        </w:rPr>
        <w:t> when</w:t>
      </w:r>
      <w:r>
        <w:rPr>
          <w:color w:val="231F20"/>
          <w:w w:val="105"/>
          <w:sz w:val="17"/>
        </w:rPr>
        <w:t> assigned,</w:t>
      </w:r>
      <w:r>
        <w:rPr>
          <w:color w:val="231F20"/>
          <w:w w:val="105"/>
          <w:sz w:val="17"/>
        </w:rPr>
        <w:t> the</w:t>
      </w:r>
      <w:r>
        <w:rPr>
          <w:color w:val="231F20"/>
          <w:w w:val="105"/>
          <w:sz w:val="17"/>
        </w:rPr>
        <w:t> division</w:t>
      </w:r>
      <w:r>
        <w:rPr>
          <w:color w:val="231F20"/>
          <w:w w:val="105"/>
          <w:sz w:val="17"/>
        </w:rPr>
        <w:t> of</w:t>
      </w:r>
      <w:r>
        <w:rPr>
          <w:color w:val="231F20"/>
          <w:w w:val="105"/>
          <w:sz w:val="17"/>
        </w:rPr>
        <w:t> the</w:t>
      </w:r>
      <w:r>
        <w:rPr>
          <w:color w:val="231F20"/>
          <w:w w:val="105"/>
          <w:sz w:val="17"/>
        </w:rPr>
        <w:t> goods,</w:t>
      </w:r>
      <w:r>
        <w:rPr>
          <w:color w:val="231F20"/>
          <w:w w:val="105"/>
          <w:sz w:val="17"/>
        </w:rPr>
        <w:t> including,</w:t>
      </w:r>
      <w:r>
        <w:rPr>
          <w:color w:val="231F20"/>
          <w:w w:val="105"/>
          <w:sz w:val="17"/>
        </w:rPr>
        <w:t> for</w:t>
      </w:r>
      <w:r>
        <w:rPr>
          <w:color w:val="231F20"/>
          <w:w w:val="105"/>
          <w:sz w:val="17"/>
        </w:rPr>
        <w:t> class</w:t>
      </w:r>
      <w:r>
        <w:rPr>
          <w:color w:val="231F20"/>
          <w:w w:val="105"/>
          <w:sz w:val="17"/>
        </w:rPr>
        <w:t> 1,</w:t>
      </w:r>
      <w:r>
        <w:rPr>
          <w:color w:val="231F20"/>
          <w:w w:val="105"/>
          <w:sz w:val="17"/>
        </w:rPr>
        <w:t> the compatibility</w:t>
      </w:r>
      <w:r>
        <w:rPr>
          <w:color w:val="231F20"/>
          <w:spacing w:val="-3"/>
          <w:w w:val="105"/>
          <w:sz w:val="17"/>
        </w:rPr>
        <w:t> </w:t>
      </w:r>
      <w:r>
        <w:rPr>
          <w:color w:val="231F20"/>
          <w:w w:val="105"/>
          <w:sz w:val="17"/>
        </w:rPr>
        <w:t>group</w:t>
      </w:r>
      <w:r>
        <w:rPr>
          <w:color w:val="231F20"/>
          <w:spacing w:val="-3"/>
          <w:w w:val="105"/>
          <w:sz w:val="17"/>
        </w:rPr>
        <w:t> </w:t>
      </w:r>
      <w:r>
        <w:rPr>
          <w:color w:val="231F20"/>
          <w:w w:val="105"/>
          <w:sz w:val="17"/>
        </w:rPr>
        <w:t>letter.</w:t>
      </w:r>
      <w:r>
        <w:rPr>
          <w:color w:val="231F20"/>
          <w:spacing w:val="-3"/>
          <w:w w:val="105"/>
          <w:sz w:val="17"/>
        </w:rPr>
        <w:t> </w:t>
      </w:r>
      <w:r>
        <w:rPr>
          <w:color w:val="231F20"/>
          <w:w w:val="105"/>
          <w:sz w:val="17"/>
        </w:rPr>
        <w:t>The</w:t>
      </w:r>
      <w:r>
        <w:rPr>
          <w:color w:val="231F20"/>
          <w:spacing w:val="-3"/>
          <w:w w:val="105"/>
          <w:sz w:val="17"/>
        </w:rPr>
        <w:t> </w:t>
      </w:r>
      <w:r>
        <w:rPr>
          <w:color w:val="231F20"/>
          <w:w w:val="105"/>
          <w:sz w:val="17"/>
        </w:rPr>
        <w:t>words</w:t>
      </w:r>
      <w:r>
        <w:rPr>
          <w:color w:val="231F20"/>
          <w:spacing w:val="-3"/>
          <w:w w:val="105"/>
          <w:sz w:val="17"/>
        </w:rPr>
        <w:t> </w:t>
      </w:r>
      <w:r>
        <w:rPr>
          <w:color w:val="231F20"/>
          <w:w w:val="105"/>
          <w:sz w:val="17"/>
        </w:rPr>
        <w:t>“Class”</w:t>
      </w:r>
      <w:r>
        <w:rPr>
          <w:color w:val="231F20"/>
          <w:spacing w:val="-3"/>
          <w:w w:val="105"/>
          <w:sz w:val="17"/>
        </w:rPr>
        <w:t> </w:t>
      </w:r>
      <w:r>
        <w:rPr>
          <w:color w:val="231F20"/>
          <w:w w:val="105"/>
          <w:sz w:val="17"/>
        </w:rPr>
        <w:t>or</w:t>
      </w:r>
      <w:r>
        <w:rPr>
          <w:color w:val="231F20"/>
          <w:spacing w:val="-3"/>
          <w:w w:val="105"/>
          <w:sz w:val="17"/>
        </w:rPr>
        <w:t> </w:t>
      </w:r>
      <w:r>
        <w:rPr>
          <w:color w:val="231F20"/>
          <w:w w:val="105"/>
          <w:sz w:val="17"/>
        </w:rPr>
        <w:t>“Division”</w:t>
      </w:r>
      <w:r>
        <w:rPr>
          <w:color w:val="231F20"/>
          <w:spacing w:val="-3"/>
          <w:w w:val="105"/>
          <w:sz w:val="17"/>
        </w:rPr>
        <w:t> </w:t>
      </w:r>
      <w:r>
        <w:rPr>
          <w:color w:val="231F20"/>
          <w:w w:val="105"/>
          <w:sz w:val="17"/>
        </w:rPr>
        <w:t>may</w:t>
      </w:r>
      <w:r>
        <w:rPr>
          <w:color w:val="231F20"/>
          <w:spacing w:val="-3"/>
          <w:w w:val="105"/>
          <w:sz w:val="17"/>
        </w:rPr>
        <w:t> </w:t>
      </w:r>
      <w:r>
        <w:rPr>
          <w:color w:val="231F20"/>
          <w:w w:val="105"/>
          <w:sz w:val="17"/>
        </w:rPr>
        <w:t>be</w:t>
      </w:r>
      <w:r>
        <w:rPr>
          <w:color w:val="231F20"/>
          <w:spacing w:val="-3"/>
          <w:w w:val="105"/>
          <w:sz w:val="17"/>
        </w:rPr>
        <w:t> </w:t>
      </w:r>
      <w:r>
        <w:rPr>
          <w:color w:val="231F20"/>
          <w:w w:val="105"/>
          <w:sz w:val="17"/>
        </w:rPr>
        <w:t>included</w:t>
      </w:r>
      <w:r>
        <w:rPr>
          <w:color w:val="231F20"/>
          <w:spacing w:val="-3"/>
          <w:w w:val="105"/>
          <w:sz w:val="17"/>
        </w:rPr>
        <w:t> </w:t>
      </w:r>
      <w:r>
        <w:rPr>
          <w:color w:val="231F20"/>
          <w:w w:val="105"/>
          <w:sz w:val="17"/>
        </w:rPr>
        <w:t>preceding</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primary</w:t>
      </w:r>
      <w:r>
        <w:rPr>
          <w:color w:val="231F20"/>
          <w:spacing w:val="-3"/>
          <w:w w:val="105"/>
          <w:sz w:val="17"/>
        </w:rPr>
        <w:t> </w:t>
      </w:r>
      <w:r>
        <w:rPr>
          <w:color w:val="231F20"/>
          <w:w w:val="105"/>
          <w:sz w:val="17"/>
        </w:rPr>
        <w:t>hazard class or division numbers;</w:t>
      </w:r>
    </w:p>
    <w:p>
      <w:pPr>
        <w:pStyle w:val="ListParagraph"/>
        <w:numPr>
          <w:ilvl w:val="0"/>
          <w:numId w:val="3"/>
        </w:numPr>
        <w:tabs>
          <w:tab w:pos="2857" w:val="left" w:leader="none"/>
        </w:tabs>
        <w:spacing w:line="256" w:lineRule="auto" w:before="62" w:after="0"/>
        <w:ind w:left="2857" w:right="848" w:hanging="360"/>
        <w:jc w:val="both"/>
        <w:rPr>
          <w:sz w:val="17"/>
        </w:rPr>
      </w:pPr>
      <w:r>
        <w:rPr>
          <w:color w:val="231F20"/>
          <w:w w:val="105"/>
          <w:sz w:val="17"/>
        </w:rPr>
        <w:t>subsidiary hazard class or division number(s) corresponding to the subsidiary hazard label(s) required</w:t>
      </w:r>
      <w:r>
        <w:rPr>
          <w:color w:val="231F20"/>
          <w:spacing w:val="40"/>
          <w:w w:val="105"/>
          <w:sz w:val="17"/>
        </w:rPr>
        <w:t> </w:t>
      </w:r>
      <w:r>
        <w:rPr>
          <w:color w:val="231F20"/>
          <w:w w:val="105"/>
          <w:sz w:val="17"/>
        </w:rPr>
        <w:t>to be applied, when assigned, shall be entered following the primary hazard class or division and shall be enclosed in parenthesis. The words “Class” or “Division” may be included preceding the subsidiary hazard class or division numbers;</w:t>
      </w:r>
    </w:p>
    <w:p>
      <w:pPr>
        <w:pStyle w:val="ListParagraph"/>
        <w:numPr>
          <w:ilvl w:val="0"/>
          <w:numId w:val="3"/>
        </w:numPr>
        <w:tabs>
          <w:tab w:pos="2855" w:val="left" w:leader="none"/>
          <w:tab w:pos="2857" w:val="left" w:leader="none"/>
        </w:tabs>
        <w:spacing w:line="256" w:lineRule="auto" w:before="64" w:after="0"/>
        <w:ind w:left="2857" w:right="848" w:hanging="360"/>
        <w:jc w:val="both"/>
        <w:rPr>
          <w:sz w:val="17"/>
        </w:rPr>
      </w:pPr>
      <w:r>
        <w:rPr>
          <w:color w:val="231F20"/>
          <w:w w:val="105"/>
          <w:sz w:val="17"/>
        </w:rPr>
        <w:t>where</w:t>
      </w:r>
      <w:r>
        <w:rPr>
          <w:color w:val="231F20"/>
          <w:w w:val="105"/>
          <w:sz w:val="17"/>
        </w:rPr>
        <w:t> assigned,</w:t>
      </w:r>
      <w:r>
        <w:rPr>
          <w:color w:val="231F20"/>
          <w:w w:val="105"/>
          <w:sz w:val="17"/>
        </w:rPr>
        <w:t> the</w:t>
      </w:r>
      <w:r>
        <w:rPr>
          <w:color w:val="231F20"/>
          <w:w w:val="105"/>
          <w:sz w:val="17"/>
        </w:rPr>
        <w:t> packing</w:t>
      </w:r>
      <w:r>
        <w:rPr>
          <w:color w:val="231F20"/>
          <w:w w:val="105"/>
          <w:sz w:val="17"/>
        </w:rPr>
        <w:t> group</w:t>
      </w:r>
      <w:r>
        <w:rPr>
          <w:color w:val="231F20"/>
          <w:w w:val="105"/>
          <w:sz w:val="17"/>
        </w:rPr>
        <w:t> for</w:t>
      </w:r>
      <w:r>
        <w:rPr>
          <w:color w:val="231F20"/>
          <w:w w:val="105"/>
          <w:sz w:val="17"/>
        </w:rPr>
        <w:t> the</w:t>
      </w:r>
      <w:r>
        <w:rPr>
          <w:color w:val="231F20"/>
          <w:w w:val="105"/>
          <w:sz w:val="17"/>
        </w:rPr>
        <w:t> substance</w:t>
      </w:r>
      <w:r>
        <w:rPr>
          <w:color w:val="231F20"/>
          <w:w w:val="105"/>
          <w:sz w:val="17"/>
        </w:rPr>
        <w:t> or</w:t>
      </w:r>
      <w:r>
        <w:rPr>
          <w:color w:val="231F20"/>
          <w:w w:val="105"/>
          <w:sz w:val="17"/>
        </w:rPr>
        <w:t> article,</w:t>
      </w:r>
      <w:r>
        <w:rPr>
          <w:color w:val="231F20"/>
          <w:w w:val="105"/>
          <w:sz w:val="17"/>
        </w:rPr>
        <w:t> which</w:t>
      </w:r>
      <w:r>
        <w:rPr>
          <w:color w:val="231F20"/>
          <w:w w:val="105"/>
          <w:sz w:val="17"/>
        </w:rPr>
        <w:t> may</w:t>
      </w:r>
      <w:r>
        <w:rPr>
          <w:color w:val="231F20"/>
          <w:w w:val="105"/>
          <w:sz w:val="17"/>
        </w:rPr>
        <w:t> be</w:t>
      </w:r>
      <w:r>
        <w:rPr>
          <w:color w:val="231F20"/>
          <w:w w:val="105"/>
          <w:sz w:val="17"/>
        </w:rPr>
        <w:t> preceded</w:t>
      </w:r>
      <w:r>
        <w:rPr>
          <w:color w:val="231F20"/>
          <w:w w:val="105"/>
          <w:sz w:val="17"/>
        </w:rPr>
        <w:t> by</w:t>
      </w:r>
      <w:r>
        <w:rPr>
          <w:color w:val="231F20"/>
          <w:w w:val="105"/>
          <w:sz w:val="17"/>
        </w:rPr>
        <w:t> “PG” (e.g.“PG II”).</w:t>
      </w:r>
    </w:p>
    <w:p>
      <w:pPr>
        <w:pStyle w:val="Heading3"/>
        <w:numPr>
          <w:ilvl w:val="4"/>
          <w:numId w:val="2"/>
        </w:numPr>
        <w:tabs>
          <w:tab w:pos="2497" w:val="left" w:leader="none"/>
        </w:tabs>
        <w:spacing w:line="240" w:lineRule="auto" w:before="192" w:after="0"/>
        <w:ind w:left="2497" w:right="0" w:hanging="1080"/>
        <w:jc w:val="left"/>
        <w:rPr>
          <w:rFonts w:ascii="Arial MT"/>
          <w:i w:val="0"/>
          <w:color w:val="231F20"/>
        </w:rPr>
      </w:pPr>
      <w:r>
        <w:rPr>
          <w:color w:val="231F20"/>
          <w:w w:val="105"/>
        </w:rPr>
        <w:t>Sequence</w:t>
      </w:r>
      <w:r>
        <w:rPr>
          <w:color w:val="231F20"/>
          <w:spacing w:val="1"/>
          <w:w w:val="105"/>
        </w:rPr>
        <w:t> </w:t>
      </w:r>
      <w:r>
        <w:rPr>
          <w:color w:val="231F20"/>
          <w:w w:val="105"/>
        </w:rPr>
        <w:t>of the</w:t>
      </w:r>
      <w:r>
        <w:rPr>
          <w:color w:val="231F20"/>
          <w:spacing w:val="1"/>
          <w:w w:val="105"/>
        </w:rPr>
        <w:t> </w:t>
      </w:r>
      <w:r>
        <w:rPr>
          <w:color w:val="231F20"/>
          <w:w w:val="105"/>
        </w:rPr>
        <w:t>dangerous</w:t>
      </w:r>
      <w:r>
        <w:rPr>
          <w:color w:val="231F20"/>
          <w:spacing w:val="1"/>
          <w:w w:val="105"/>
        </w:rPr>
        <w:t> </w:t>
      </w:r>
      <w:r>
        <w:rPr>
          <w:color w:val="231F20"/>
          <w:w w:val="105"/>
        </w:rPr>
        <w:t>goods</w:t>
      </w:r>
      <w:r>
        <w:rPr>
          <w:color w:val="231F20"/>
          <w:spacing w:val="1"/>
          <w:w w:val="105"/>
        </w:rPr>
        <w:t> </w:t>
      </w:r>
      <w:r>
        <w:rPr>
          <w:color w:val="231F20"/>
          <w:spacing w:val="-2"/>
          <w:w w:val="105"/>
        </w:rPr>
        <w:t>description</w:t>
      </w:r>
    </w:p>
    <w:p>
      <w:pPr>
        <w:pStyle w:val="BodyText"/>
        <w:spacing w:line="256" w:lineRule="auto" w:before="132"/>
        <w:ind w:left="2497" w:right="847"/>
        <w:jc w:val="both"/>
      </w:pPr>
      <w:r>
        <w:rPr>
          <w:color w:val="231F20"/>
          <w:w w:val="105"/>
        </w:rPr>
        <w:t>The</w:t>
      </w:r>
      <w:r>
        <w:rPr>
          <w:color w:val="231F20"/>
          <w:w w:val="105"/>
        </w:rPr>
        <w:t> five</w:t>
      </w:r>
      <w:r>
        <w:rPr>
          <w:color w:val="231F20"/>
          <w:w w:val="105"/>
        </w:rPr>
        <w:t> elements</w:t>
      </w:r>
      <w:r>
        <w:rPr>
          <w:color w:val="231F20"/>
          <w:w w:val="105"/>
        </w:rPr>
        <w:t> of</w:t>
      </w:r>
      <w:r>
        <w:rPr>
          <w:color w:val="231F20"/>
          <w:w w:val="105"/>
        </w:rPr>
        <w:t> the</w:t>
      </w:r>
      <w:r>
        <w:rPr>
          <w:color w:val="231F20"/>
          <w:w w:val="105"/>
        </w:rPr>
        <w:t> dangerous</w:t>
      </w:r>
      <w:r>
        <w:rPr>
          <w:color w:val="231F20"/>
          <w:w w:val="105"/>
        </w:rPr>
        <w:t> goods</w:t>
      </w:r>
      <w:r>
        <w:rPr>
          <w:color w:val="231F20"/>
          <w:w w:val="105"/>
        </w:rPr>
        <w:t> description</w:t>
      </w:r>
      <w:r>
        <w:rPr>
          <w:color w:val="231F20"/>
          <w:w w:val="105"/>
        </w:rPr>
        <w:t> specified</w:t>
      </w:r>
      <w:r>
        <w:rPr>
          <w:color w:val="231F20"/>
          <w:w w:val="105"/>
        </w:rPr>
        <w:t> in</w:t>
      </w:r>
      <w:r>
        <w:rPr>
          <w:color w:val="231F20"/>
          <w:w w:val="105"/>
        </w:rPr>
        <w:t> 5.4.1.4.1</w:t>
      </w:r>
      <w:r>
        <w:rPr>
          <w:color w:val="231F20"/>
          <w:w w:val="105"/>
        </w:rPr>
        <w:t> shall</w:t>
      </w:r>
      <w:r>
        <w:rPr>
          <w:color w:val="231F20"/>
          <w:w w:val="105"/>
        </w:rPr>
        <w:t> be</w:t>
      </w:r>
      <w:r>
        <w:rPr>
          <w:color w:val="231F20"/>
          <w:w w:val="105"/>
        </w:rPr>
        <w:t> shown</w:t>
      </w:r>
      <w:r>
        <w:rPr>
          <w:color w:val="231F20"/>
          <w:w w:val="105"/>
        </w:rPr>
        <w:t> in</w:t>
      </w:r>
      <w:r>
        <w:rPr>
          <w:color w:val="231F20"/>
          <w:w w:val="105"/>
        </w:rPr>
        <w:t> the</w:t>
      </w:r>
      <w:r>
        <w:rPr>
          <w:color w:val="231F20"/>
          <w:w w:val="105"/>
        </w:rPr>
        <w:t> order</w:t>
      </w:r>
      <w:r>
        <w:rPr>
          <w:color w:val="231F20"/>
          <w:spacing w:val="40"/>
          <w:w w:val="105"/>
        </w:rPr>
        <w:t> </w:t>
      </w:r>
      <w:r>
        <w:rPr>
          <w:color w:val="231F20"/>
          <w:w w:val="105"/>
        </w:rPr>
        <w:t>listed</w:t>
      </w:r>
      <w:r>
        <w:rPr>
          <w:color w:val="231F20"/>
          <w:w w:val="105"/>
        </w:rPr>
        <w:t> above</w:t>
      </w:r>
      <w:r>
        <w:rPr>
          <w:color w:val="231F20"/>
          <w:w w:val="105"/>
        </w:rPr>
        <w:t> (i.e.</w:t>
      </w:r>
      <w:r>
        <w:rPr>
          <w:color w:val="231F20"/>
          <w:w w:val="105"/>
        </w:rPr>
        <w:t> .1,</w:t>
      </w:r>
      <w:r>
        <w:rPr>
          <w:color w:val="231F20"/>
          <w:w w:val="105"/>
        </w:rPr>
        <w:t> .2,</w:t>
      </w:r>
      <w:r>
        <w:rPr>
          <w:color w:val="231F20"/>
          <w:w w:val="105"/>
        </w:rPr>
        <w:t> .3,</w:t>
      </w:r>
      <w:r>
        <w:rPr>
          <w:color w:val="231F20"/>
          <w:w w:val="105"/>
        </w:rPr>
        <w:t> .4,</w:t>
      </w:r>
      <w:r>
        <w:rPr>
          <w:color w:val="231F20"/>
          <w:w w:val="105"/>
        </w:rPr>
        <w:t> and</w:t>
      </w:r>
      <w:r>
        <w:rPr>
          <w:color w:val="231F20"/>
          <w:w w:val="105"/>
        </w:rPr>
        <w:t> .5)</w:t>
      </w:r>
      <w:r>
        <w:rPr>
          <w:color w:val="231F20"/>
          <w:w w:val="105"/>
        </w:rPr>
        <w:t> with</w:t>
      </w:r>
      <w:r>
        <w:rPr>
          <w:color w:val="231F20"/>
          <w:w w:val="105"/>
        </w:rPr>
        <w:t> no</w:t>
      </w:r>
      <w:r>
        <w:rPr>
          <w:color w:val="231F20"/>
          <w:w w:val="105"/>
        </w:rPr>
        <w:t> information</w:t>
      </w:r>
      <w:r>
        <w:rPr>
          <w:color w:val="231F20"/>
          <w:w w:val="105"/>
        </w:rPr>
        <w:t> interspersed,</w:t>
      </w:r>
      <w:r>
        <w:rPr>
          <w:color w:val="231F20"/>
          <w:w w:val="105"/>
        </w:rPr>
        <w:t> except</w:t>
      </w:r>
      <w:r>
        <w:rPr>
          <w:color w:val="231F20"/>
          <w:w w:val="105"/>
        </w:rPr>
        <w:t> as</w:t>
      </w:r>
      <w:r>
        <w:rPr>
          <w:color w:val="231F20"/>
          <w:w w:val="105"/>
        </w:rPr>
        <w:t> provided</w:t>
      </w:r>
      <w:r>
        <w:rPr>
          <w:color w:val="231F20"/>
          <w:w w:val="105"/>
        </w:rPr>
        <w:t> in</w:t>
      </w:r>
      <w:r>
        <w:rPr>
          <w:color w:val="231F20"/>
          <w:w w:val="105"/>
        </w:rPr>
        <w:t> this</w:t>
      </w:r>
      <w:r>
        <w:rPr>
          <w:color w:val="231F20"/>
          <w:w w:val="105"/>
        </w:rPr>
        <w:t> Code. Unless permitted or required by this Code, additional information shall be placed after the dangerous goods </w:t>
      </w:r>
      <w:r>
        <w:rPr>
          <w:color w:val="231F20"/>
          <w:spacing w:val="-2"/>
          <w:w w:val="105"/>
        </w:rPr>
        <w:t>description.</w:t>
      </w:r>
    </w:p>
    <w:p>
      <w:pPr>
        <w:pStyle w:val="Heading3"/>
        <w:numPr>
          <w:ilvl w:val="4"/>
          <w:numId w:val="2"/>
        </w:numPr>
        <w:tabs>
          <w:tab w:pos="2497" w:val="left" w:leader="none"/>
        </w:tabs>
        <w:spacing w:line="240" w:lineRule="auto" w:before="194" w:after="0"/>
        <w:ind w:left="2497" w:right="0" w:hanging="1080"/>
        <w:jc w:val="left"/>
        <w:rPr>
          <w:rFonts w:ascii="Arial MT"/>
          <w:i w:val="0"/>
          <w:color w:val="231F20"/>
        </w:rPr>
      </w:pPr>
      <w:r>
        <w:rPr>
          <w:color w:val="231F20"/>
          <w:w w:val="105"/>
        </w:rPr>
        <w:t>Information</w:t>
      </w:r>
      <w:r>
        <w:rPr>
          <w:color w:val="231F20"/>
          <w:spacing w:val="6"/>
          <w:w w:val="105"/>
        </w:rPr>
        <w:t> </w:t>
      </w:r>
      <w:r>
        <w:rPr>
          <w:color w:val="231F20"/>
          <w:w w:val="105"/>
        </w:rPr>
        <w:t>which</w:t>
      </w:r>
      <w:r>
        <w:rPr>
          <w:color w:val="231F20"/>
          <w:spacing w:val="7"/>
          <w:w w:val="105"/>
        </w:rPr>
        <w:t> </w:t>
      </w:r>
      <w:r>
        <w:rPr>
          <w:color w:val="231F20"/>
          <w:w w:val="105"/>
        </w:rPr>
        <w:t>supplements</w:t>
      </w:r>
      <w:r>
        <w:rPr>
          <w:color w:val="231F20"/>
          <w:spacing w:val="7"/>
          <w:w w:val="105"/>
        </w:rPr>
        <w:t> </w:t>
      </w:r>
      <w:r>
        <w:rPr>
          <w:color w:val="231F20"/>
          <w:w w:val="105"/>
        </w:rPr>
        <w:t>the</w:t>
      </w:r>
      <w:r>
        <w:rPr>
          <w:color w:val="231F20"/>
          <w:spacing w:val="6"/>
          <w:w w:val="105"/>
        </w:rPr>
        <w:t> </w:t>
      </w:r>
      <w:r>
        <w:rPr>
          <w:color w:val="231F20"/>
          <w:w w:val="105"/>
        </w:rPr>
        <w:t>proper</w:t>
      </w:r>
      <w:r>
        <w:rPr>
          <w:color w:val="231F20"/>
          <w:spacing w:val="7"/>
          <w:w w:val="105"/>
        </w:rPr>
        <w:t> </w:t>
      </w:r>
      <w:r>
        <w:rPr>
          <w:color w:val="231F20"/>
          <w:w w:val="105"/>
        </w:rPr>
        <w:t>shipping</w:t>
      </w:r>
      <w:r>
        <w:rPr>
          <w:color w:val="231F20"/>
          <w:spacing w:val="7"/>
          <w:w w:val="105"/>
        </w:rPr>
        <w:t> </w:t>
      </w:r>
      <w:r>
        <w:rPr>
          <w:color w:val="231F20"/>
          <w:w w:val="105"/>
        </w:rPr>
        <w:t>name</w:t>
      </w:r>
      <w:r>
        <w:rPr>
          <w:color w:val="231F20"/>
          <w:spacing w:val="6"/>
          <w:w w:val="105"/>
        </w:rPr>
        <w:t> </w:t>
      </w:r>
      <w:r>
        <w:rPr>
          <w:color w:val="231F20"/>
          <w:w w:val="105"/>
        </w:rPr>
        <w:t>in</w:t>
      </w:r>
      <w:r>
        <w:rPr>
          <w:color w:val="231F20"/>
          <w:spacing w:val="7"/>
          <w:w w:val="105"/>
        </w:rPr>
        <w:t> </w:t>
      </w:r>
      <w:r>
        <w:rPr>
          <w:color w:val="231F20"/>
          <w:w w:val="105"/>
        </w:rPr>
        <w:t>the</w:t>
      </w:r>
      <w:r>
        <w:rPr>
          <w:color w:val="231F20"/>
          <w:spacing w:val="7"/>
          <w:w w:val="105"/>
        </w:rPr>
        <w:t> </w:t>
      </w:r>
      <w:r>
        <w:rPr>
          <w:color w:val="231F20"/>
          <w:w w:val="105"/>
        </w:rPr>
        <w:t>dangerous</w:t>
      </w:r>
      <w:r>
        <w:rPr>
          <w:color w:val="231F20"/>
          <w:spacing w:val="6"/>
          <w:w w:val="105"/>
        </w:rPr>
        <w:t> </w:t>
      </w:r>
      <w:r>
        <w:rPr>
          <w:color w:val="231F20"/>
          <w:w w:val="105"/>
        </w:rPr>
        <w:t>goods</w:t>
      </w:r>
      <w:r>
        <w:rPr>
          <w:color w:val="231F20"/>
          <w:spacing w:val="7"/>
          <w:w w:val="105"/>
        </w:rPr>
        <w:t> </w:t>
      </w:r>
      <w:r>
        <w:rPr>
          <w:color w:val="231F20"/>
          <w:spacing w:val="-2"/>
          <w:w w:val="105"/>
        </w:rPr>
        <w:t>description</w:t>
      </w:r>
    </w:p>
    <w:p>
      <w:pPr>
        <w:pStyle w:val="BodyText"/>
        <w:spacing w:before="133"/>
        <w:ind w:left="2497"/>
        <w:jc w:val="both"/>
      </w:pPr>
      <w:r>
        <w:rPr/>
        <mc:AlternateContent>
          <mc:Choice Requires="wps">
            <w:drawing>
              <wp:anchor distT="0" distB="0" distL="0" distR="0" allowOverlap="1" layoutInCell="1" locked="0" behindDoc="0" simplePos="0" relativeHeight="15730688">
                <wp:simplePos x="0" y="0"/>
                <wp:positionH relativeFrom="page">
                  <wp:posOffset>7199998</wp:posOffset>
                </wp:positionH>
                <wp:positionV relativeFrom="paragraph">
                  <wp:posOffset>105798</wp:posOffset>
                </wp:positionV>
                <wp:extent cx="360045" cy="153035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566.929016pt;margin-top:8.330554pt;width:28.35pt;height:120.5pt;mso-position-horizontal-relative:page;mso-position-vertical-relative:paragraph;z-index:15730688" type="#_x0000_t202" id="docshape13" filled="true" fillcolor="#58595b" stroked="false">
                <v:textbox inset="0,0,0,0">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v:textbox>
                <v:fill type="solid"/>
                <w10:wrap type="none"/>
              </v:shape>
            </w:pict>
          </mc:Fallback>
        </mc:AlternateContent>
      </w:r>
      <w:r>
        <w:rPr>
          <w:color w:val="231F20"/>
          <w:w w:val="105"/>
        </w:rPr>
        <w:t>The</w:t>
      </w:r>
      <w:r>
        <w:rPr>
          <w:color w:val="231F20"/>
          <w:spacing w:val="-7"/>
          <w:w w:val="105"/>
        </w:rPr>
        <w:t> </w:t>
      </w:r>
      <w:r>
        <w:rPr>
          <w:color w:val="231F20"/>
          <w:w w:val="105"/>
        </w:rPr>
        <w:t>proper</w:t>
      </w:r>
      <w:r>
        <w:rPr>
          <w:color w:val="231F20"/>
          <w:spacing w:val="-7"/>
          <w:w w:val="105"/>
        </w:rPr>
        <w:t> </w:t>
      </w:r>
      <w:r>
        <w:rPr>
          <w:color w:val="231F20"/>
          <w:w w:val="105"/>
        </w:rPr>
        <w:t>shipping</w:t>
      </w:r>
      <w:r>
        <w:rPr>
          <w:color w:val="231F20"/>
          <w:spacing w:val="-7"/>
          <w:w w:val="105"/>
        </w:rPr>
        <w:t> </w:t>
      </w:r>
      <w:r>
        <w:rPr>
          <w:color w:val="231F20"/>
          <w:w w:val="105"/>
        </w:rPr>
        <w:t>name</w:t>
      </w:r>
      <w:r>
        <w:rPr>
          <w:color w:val="231F20"/>
          <w:spacing w:val="-7"/>
          <w:w w:val="105"/>
        </w:rPr>
        <w:t> </w:t>
      </w:r>
      <w:r>
        <w:rPr>
          <w:color w:val="231F20"/>
          <w:w w:val="105"/>
        </w:rPr>
        <w:t>(see</w:t>
      </w:r>
      <w:r>
        <w:rPr>
          <w:color w:val="231F20"/>
          <w:spacing w:val="-7"/>
          <w:w w:val="105"/>
        </w:rPr>
        <w:t> </w:t>
      </w:r>
      <w:r>
        <w:rPr>
          <w:color w:val="231F20"/>
          <w:w w:val="105"/>
        </w:rPr>
        <w:t>3.1.2)</w:t>
      </w:r>
      <w:r>
        <w:rPr>
          <w:color w:val="231F20"/>
          <w:spacing w:val="-7"/>
          <w:w w:val="105"/>
        </w:rPr>
        <w:t> </w:t>
      </w:r>
      <w:r>
        <w:rPr>
          <w:color w:val="231F20"/>
          <w:w w:val="105"/>
        </w:rPr>
        <w:t>in</w:t>
      </w:r>
      <w:r>
        <w:rPr>
          <w:color w:val="231F20"/>
          <w:spacing w:val="-6"/>
          <w:w w:val="105"/>
        </w:rPr>
        <w:t> </w:t>
      </w:r>
      <w:r>
        <w:rPr>
          <w:color w:val="231F20"/>
          <w:w w:val="105"/>
        </w:rPr>
        <w:t>the</w:t>
      </w:r>
      <w:r>
        <w:rPr>
          <w:color w:val="231F20"/>
          <w:spacing w:val="-7"/>
          <w:w w:val="105"/>
        </w:rPr>
        <w:t> </w:t>
      </w:r>
      <w:r>
        <w:rPr>
          <w:color w:val="231F20"/>
          <w:w w:val="105"/>
        </w:rPr>
        <w:t>dangerous</w:t>
      </w:r>
      <w:r>
        <w:rPr>
          <w:color w:val="231F20"/>
          <w:spacing w:val="-7"/>
          <w:w w:val="105"/>
        </w:rPr>
        <w:t> </w:t>
      </w:r>
      <w:r>
        <w:rPr>
          <w:color w:val="231F20"/>
          <w:w w:val="105"/>
        </w:rPr>
        <w:t>goods</w:t>
      </w:r>
      <w:r>
        <w:rPr>
          <w:color w:val="231F20"/>
          <w:spacing w:val="-7"/>
          <w:w w:val="105"/>
        </w:rPr>
        <w:t> </w:t>
      </w:r>
      <w:r>
        <w:rPr>
          <w:color w:val="231F20"/>
          <w:w w:val="105"/>
        </w:rPr>
        <w:t>description</w:t>
      </w:r>
      <w:r>
        <w:rPr>
          <w:color w:val="231F20"/>
          <w:spacing w:val="-7"/>
          <w:w w:val="105"/>
        </w:rPr>
        <w:t> </w:t>
      </w:r>
      <w:r>
        <w:rPr>
          <w:color w:val="231F20"/>
          <w:w w:val="105"/>
        </w:rPr>
        <w:t>shall</w:t>
      </w:r>
      <w:r>
        <w:rPr>
          <w:color w:val="231F20"/>
          <w:spacing w:val="-7"/>
          <w:w w:val="105"/>
        </w:rPr>
        <w:t> </w:t>
      </w:r>
      <w:r>
        <w:rPr>
          <w:color w:val="231F20"/>
          <w:w w:val="105"/>
        </w:rPr>
        <w:t>be</w:t>
      </w:r>
      <w:r>
        <w:rPr>
          <w:color w:val="231F20"/>
          <w:spacing w:val="-7"/>
          <w:w w:val="105"/>
        </w:rPr>
        <w:t> </w:t>
      </w:r>
      <w:r>
        <w:rPr>
          <w:color w:val="231F20"/>
          <w:w w:val="105"/>
        </w:rPr>
        <w:t>supplemented</w:t>
      </w:r>
      <w:r>
        <w:rPr>
          <w:color w:val="231F20"/>
          <w:spacing w:val="-6"/>
          <w:w w:val="105"/>
        </w:rPr>
        <w:t> </w:t>
      </w:r>
      <w:r>
        <w:rPr>
          <w:color w:val="231F20"/>
          <w:w w:val="105"/>
        </w:rPr>
        <w:t>as</w:t>
      </w:r>
      <w:r>
        <w:rPr>
          <w:color w:val="231F20"/>
          <w:spacing w:val="-7"/>
          <w:w w:val="105"/>
        </w:rPr>
        <w:t> </w:t>
      </w:r>
      <w:r>
        <w:rPr>
          <w:color w:val="231F20"/>
          <w:spacing w:val="-2"/>
          <w:w w:val="105"/>
        </w:rPr>
        <w:t>follows:</w:t>
      </w:r>
    </w:p>
    <w:p>
      <w:pPr>
        <w:pStyle w:val="ListParagraph"/>
        <w:numPr>
          <w:ilvl w:val="0"/>
          <w:numId w:val="4"/>
        </w:numPr>
        <w:tabs>
          <w:tab w:pos="2857" w:val="left" w:leader="none"/>
        </w:tabs>
        <w:spacing w:line="256" w:lineRule="auto" w:before="74" w:after="0"/>
        <w:ind w:left="2857" w:right="848" w:hanging="360"/>
        <w:jc w:val="both"/>
        <w:rPr>
          <w:sz w:val="17"/>
        </w:rPr>
      </w:pPr>
      <w:r>
        <w:rPr>
          <w:rFonts w:ascii="Arial" w:hAnsi="Arial"/>
          <w:i/>
          <w:color w:val="231F20"/>
          <w:w w:val="105"/>
          <w:sz w:val="17"/>
        </w:rPr>
        <w:t>Technical names for “n.o.s.” and other generic descriptions</w:t>
      </w:r>
      <w:r>
        <w:rPr>
          <w:color w:val="231F20"/>
          <w:w w:val="105"/>
          <w:sz w:val="17"/>
        </w:rPr>
        <w:t>: proper shipping names that are assigned special provision 274 or 318 in column 6 of the Dangerous Goods List shall be supplemented with their technical or chemical group names as described in 3.1.2.8.</w:t>
      </w:r>
    </w:p>
    <w:p>
      <w:pPr>
        <w:pStyle w:val="ListParagraph"/>
        <w:numPr>
          <w:ilvl w:val="0"/>
          <w:numId w:val="4"/>
        </w:numPr>
        <w:tabs>
          <w:tab w:pos="2855" w:val="left" w:leader="none"/>
          <w:tab w:pos="2857" w:val="left" w:leader="none"/>
        </w:tabs>
        <w:spacing w:line="256" w:lineRule="auto" w:before="63" w:after="0"/>
        <w:ind w:left="2857" w:right="847" w:hanging="360"/>
        <w:jc w:val="both"/>
        <w:rPr>
          <w:sz w:val="17"/>
        </w:rPr>
      </w:pPr>
      <w:r>
        <w:rPr>
          <w:rFonts w:ascii="Arial" w:hAnsi="Arial"/>
          <w:i/>
          <w:color w:val="231F20"/>
          <w:w w:val="105"/>
          <w:sz w:val="17"/>
        </w:rPr>
        <w:t>Empty</w:t>
      </w:r>
      <w:r>
        <w:rPr>
          <w:rFonts w:ascii="Arial" w:hAnsi="Arial"/>
          <w:i/>
          <w:color w:val="231F20"/>
          <w:w w:val="105"/>
          <w:sz w:val="17"/>
        </w:rPr>
        <w:t> uncleaned</w:t>
      </w:r>
      <w:r>
        <w:rPr>
          <w:rFonts w:ascii="Arial" w:hAnsi="Arial"/>
          <w:i/>
          <w:color w:val="231F20"/>
          <w:w w:val="105"/>
          <w:sz w:val="17"/>
        </w:rPr>
        <w:t> packagings,</w:t>
      </w:r>
      <w:r>
        <w:rPr>
          <w:rFonts w:ascii="Arial" w:hAnsi="Arial"/>
          <w:i/>
          <w:color w:val="231F20"/>
          <w:w w:val="105"/>
          <w:sz w:val="17"/>
        </w:rPr>
        <w:t> bulk</w:t>
      </w:r>
      <w:r>
        <w:rPr>
          <w:rFonts w:ascii="Arial" w:hAnsi="Arial"/>
          <w:i/>
          <w:color w:val="231F20"/>
          <w:w w:val="105"/>
          <w:sz w:val="17"/>
        </w:rPr>
        <w:t> containers</w:t>
      </w:r>
      <w:r>
        <w:rPr>
          <w:rFonts w:ascii="Arial" w:hAnsi="Arial"/>
          <w:i/>
          <w:color w:val="231F20"/>
          <w:w w:val="105"/>
          <w:sz w:val="17"/>
        </w:rPr>
        <w:t> and</w:t>
      </w:r>
      <w:r>
        <w:rPr>
          <w:rFonts w:ascii="Arial" w:hAnsi="Arial"/>
          <w:i/>
          <w:color w:val="231F20"/>
          <w:w w:val="105"/>
          <w:sz w:val="17"/>
        </w:rPr>
        <w:t> tanks</w:t>
      </w:r>
      <w:r>
        <w:rPr>
          <w:color w:val="231F20"/>
          <w:w w:val="105"/>
          <w:sz w:val="17"/>
        </w:rPr>
        <w:t>:</w:t>
      </w:r>
      <w:r>
        <w:rPr>
          <w:color w:val="231F20"/>
          <w:w w:val="105"/>
          <w:sz w:val="17"/>
        </w:rPr>
        <w:t> Empty</w:t>
      </w:r>
      <w:r>
        <w:rPr>
          <w:color w:val="231F20"/>
          <w:w w:val="105"/>
          <w:sz w:val="17"/>
        </w:rPr>
        <w:t> means</w:t>
      </w:r>
      <w:r>
        <w:rPr>
          <w:color w:val="231F20"/>
          <w:w w:val="105"/>
          <w:sz w:val="17"/>
        </w:rPr>
        <w:t> of</w:t>
      </w:r>
      <w:r>
        <w:rPr>
          <w:color w:val="231F20"/>
          <w:w w:val="105"/>
          <w:sz w:val="17"/>
        </w:rPr>
        <w:t> containment</w:t>
      </w:r>
      <w:r>
        <w:rPr>
          <w:color w:val="231F20"/>
          <w:w w:val="105"/>
          <w:sz w:val="17"/>
        </w:rPr>
        <w:t> (including packagings, IBCs, bulk containers, portable tanks, road tank vehicles and railway tank wagons) which contain the residue of dangerous goods of classes other than class 7 shall be described as such by, for </w:t>
      </w:r>
      <w:r>
        <w:rPr>
          <w:color w:val="231F20"/>
          <w:sz w:val="17"/>
        </w:rPr>
        <w:t>example, placing the words “EMPTY UNCLEANED” or “RESIDUE LAST CONTAINED” before or after the </w:t>
      </w:r>
      <w:r>
        <w:rPr>
          <w:color w:val="231F20"/>
          <w:w w:val="105"/>
          <w:sz w:val="17"/>
        </w:rPr>
        <w:t>dangerous goods description specified in 5.4.1.4.1.1 to .5.</w:t>
      </w:r>
    </w:p>
    <w:p>
      <w:pPr>
        <w:pStyle w:val="ListParagraph"/>
        <w:numPr>
          <w:ilvl w:val="0"/>
          <w:numId w:val="4"/>
        </w:numPr>
        <w:tabs>
          <w:tab w:pos="2854" w:val="left" w:leader="none"/>
          <w:tab w:pos="2857" w:val="left" w:leader="none"/>
        </w:tabs>
        <w:spacing w:line="256" w:lineRule="auto" w:before="64" w:after="0"/>
        <w:ind w:left="2857" w:right="847" w:hanging="361"/>
        <w:jc w:val="both"/>
        <w:rPr>
          <w:sz w:val="17"/>
        </w:rPr>
      </w:pPr>
      <w:r>
        <w:rPr>
          <w:rFonts w:ascii="Arial" w:hAnsi="Arial"/>
          <w:i/>
          <w:color w:val="231F20"/>
          <w:w w:val="105"/>
          <w:sz w:val="17"/>
        </w:rPr>
        <w:t>Wastes</w:t>
      </w:r>
      <w:r>
        <w:rPr>
          <w:color w:val="231F20"/>
          <w:w w:val="105"/>
          <w:sz w:val="17"/>
        </w:rPr>
        <w:t>: For waste dangerous goods (other than radioactive wastes) which are being transported for disposal,</w:t>
      </w:r>
      <w:r>
        <w:rPr>
          <w:color w:val="231F20"/>
          <w:w w:val="105"/>
          <w:sz w:val="17"/>
        </w:rPr>
        <w:t> or</w:t>
      </w:r>
      <w:r>
        <w:rPr>
          <w:color w:val="231F20"/>
          <w:w w:val="105"/>
          <w:sz w:val="17"/>
        </w:rPr>
        <w:t> for</w:t>
      </w:r>
      <w:r>
        <w:rPr>
          <w:color w:val="231F20"/>
          <w:w w:val="105"/>
          <w:sz w:val="17"/>
        </w:rPr>
        <w:t> processing</w:t>
      </w:r>
      <w:r>
        <w:rPr>
          <w:color w:val="231F20"/>
          <w:w w:val="105"/>
          <w:sz w:val="17"/>
        </w:rPr>
        <w:t> for</w:t>
      </w:r>
      <w:r>
        <w:rPr>
          <w:color w:val="231F20"/>
          <w:w w:val="105"/>
          <w:sz w:val="17"/>
        </w:rPr>
        <w:t> disposal,</w:t>
      </w:r>
      <w:r>
        <w:rPr>
          <w:color w:val="231F20"/>
          <w:w w:val="105"/>
          <w:sz w:val="17"/>
        </w:rPr>
        <w:t> the</w:t>
      </w:r>
      <w:r>
        <w:rPr>
          <w:color w:val="231F20"/>
          <w:w w:val="105"/>
          <w:sz w:val="17"/>
        </w:rPr>
        <w:t> proper</w:t>
      </w:r>
      <w:r>
        <w:rPr>
          <w:color w:val="231F20"/>
          <w:w w:val="105"/>
          <w:sz w:val="17"/>
        </w:rPr>
        <w:t> shipping</w:t>
      </w:r>
      <w:r>
        <w:rPr>
          <w:color w:val="231F20"/>
          <w:w w:val="105"/>
          <w:sz w:val="17"/>
        </w:rPr>
        <w:t> name</w:t>
      </w:r>
      <w:r>
        <w:rPr>
          <w:color w:val="231F20"/>
          <w:w w:val="105"/>
          <w:sz w:val="17"/>
        </w:rPr>
        <w:t> shall</w:t>
      </w:r>
      <w:r>
        <w:rPr>
          <w:color w:val="231F20"/>
          <w:w w:val="105"/>
          <w:sz w:val="17"/>
        </w:rPr>
        <w:t> be</w:t>
      </w:r>
      <w:r>
        <w:rPr>
          <w:color w:val="231F20"/>
          <w:w w:val="105"/>
          <w:sz w:val="17"/>
        </w:rPr>
        <w:t> preceded</w:t>
      </w:r>
      <w:r>
        <w:rPr>
          <w:color w:val="231F20"/>
          <w:w w:val="105"/>
          <w:sz w:val="17"/>
        </w:rPr>
        <w:t> by</w:t>
      </w:r>
      <w:r>
        <w:rPr>
          <w:color w:val="231F20"/>
          <w:w w:val="105"/>
          <w:sz w:val="17"/>
        </w:rPr>
        <w:t> the</w:t>
      </w:r>
      <w:r>
        <w:rPr>
          <w:color w:val="231F20"/>
          <w:w w:val="105"/>
          <w:sz w:val="17"/>
        </w:rPr>
        <w:t> word “WASTE”, unless this is already a part of the proper shipping name.</w:t>
      </w:r>
    </w:p>
    <w:p>
      <w:pPr>
        <w:pStyle w:val="ListParagraph"/>
        <w:numPr>
          <w:ilvl w:val="0"/>
          <w:numId w:val="4"/>
        </w:numPr>
        <w:tabs>
          <w:tab w:pos="2857" w:val="left" w:leader="none"/>
        </w:tabs>
        <w:spacing w:line="256" w:lineRule="auto" w:before="62" w:after="0"/>
        <w:ind w:left="2857" w:right="847" w:hanging="360"/>
        <w:jc w:val="both"/>
        <w:rPr>
          <w:sz w:val="17"/>
        </w:rPr>
      </w:pPr>
      <w:r>
        <w:rPr>
          <w:rFonts w:ascii="Arial" w:hAnsi="Arial"/>
          <w:i/>
          <w:color w:val="231F20"/>
          <w:w w:val="105"/>
          <w:sz w:val="17"/>
        </w:rPr>
        <w:t>Molten</w:t>
      </w:r>
      <w:r>
        <w:rPr>
          <w:rFonts w:ascii="Arial" w:hAnsi="Arial"/>
          <w:i/>
          <w:color w:val="231F20"/>
          <w:spacing w:val="-1"/>
          <w:w w:val="105"/>
          <w:sz w:val="17"/>
        </w:rPr>
        <w:t> </w:t>
      </w:r>
      <w:r>
        <w:rPr>
          <w:rFonts w:ascii="Arial" w:hAnsi="Arial"/>
          <w:i/>
          <w:color w:val="231F20"/>
          <w:w w:val="105"/>
          <w:sz w:val="17"/>
        </w:rPr>
        <w:t>substances:</w:t>
      </w:r>
      <w:r>
        <w:rPr>
          <w:rFonts w:ascii="Arial" w:hAnsi="Arial"/>
          <w:i/>
          <w:color w:val="231F20"/>
          <w:spacing w:val="-1"/>
          <w:w w:val="105"/>
          <w:sz w:val="17"/>
        </w:rPr>
        <w:t> </w:t>
      </w:r>
      <w:r>
        <w:rPr>
          <w:color w:val="231F20"/>
          <w:w w:val="105"/>
          <w:sz w:val="17"/>
        </w:rPr>
        <w:t>When</w:t>
      </w:r>
      <w:r>
        <w:rPr>
          <w:color w:val="231F20"/>
          <w:spacing w:val="-1"/>
          <w:w w:val="105"/>
          <w:sz w:val="17"/>
        </w:rPr>
        <w:t> </w:t>
      </w:r>
      <w:r>
        <w:rPr>
          <w:color w:val="231F20"/>
          <w:w w:val="105"/>
          <w:sz w:val="17"/>
        </w:rPr>
        <w:t>a</w:t>
      </w:r>
      <w:r>
        <w:rPr>
          <w:color w:val="231F20"/>
          <w:spacing w:val="-1"/>
          <w:w w:val="105"/>
          <w:sz w:val="17"/>
        </w:rPr>
        <w:t> </w:t>
      </w:r>
      <w:r>
        <w:rPr>
          <w:color w:val="231F20"/>
          <w:w w:val="105"/>
          <w:sz w:val="17"/>
        </w:rPr>
        <w:t>substance</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is</w:t>
      </w:r>
      <w:r>
        <w:rPr>
          <w:color w:val="231F20"/>
          <w:spacing w:val="-1"/>
          <w:w w:val="105"/>
          <w:sz w:val="17"/>
        </w:rPr>
        <w:t> </w:t>
      </w:r>
      <w:r>
        <w:rPr>
          <w:color w:val="231F20"/>
          <w:w w:val="105"/>
          <w:sz w:val="17"/>
        </w:rPr>
        <w:t>solid</w:t>
      </w:r>
      <w:r>
        <w:rPr>
          <w:color w:val="231F20"/>
          <w:spacing w:val="-1"/>
          <w:w w:val="105"/>
          <w:sz w:val="17"/>
        </w:rPr>
        <w:t> </w:t>
      </w:r>
      <w:r>
        <w:rPr>
          <w:color w:val="231F20"/>
          <w:w w:val="105"/>
          <w:sz w:val="17"/>
        </w:rPr>
        <w:t>in</w:t>
      </w:r>
      <w:r>
        <w:rPr>
          <w:color w:val="231F20"/>
          <w:spacing w:val="-1"/>
          <w:w w:val="105"/>
          <w:sz w:val="17"/>
        </w:rPr>
        <w:t> </w:t>
      </w:r>
      <w:r>
        <w:rPr>
          <w:color w:val="231F20"/>
          <w:w w:val="105"/>
          <w:sz w:val="17"/>
        </w:rPr>
        <w:t>accordance</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the</w:t>
      </w:r>
      <w:r>
        <w:rPr>
          <w:color w:val="231F20"/>
          <w:spacing w:val="-1"/>
          <w:w w:val="105"/>
          <w:sz w:val="17"/>
        </w:rPr>
        <w:t> </w:t>
      </w:r>
      <w:r>
        <w:rPr>
          <w:color w:val="231F20"/>
          <w:w w:val="105"/>
          <w:sz w:val="17"/>
        </w:rPr>
        <w:t>definition</w:t>
      </w:r>
      <w:r>
        <w:rPr>
          <w:color w:val="231F20"/>
          <w:spacing w:val="-1"/>
          <w:w w:val="105"/>
          <w:sz w:val="17"/>
        </w:rPr>
        <w:t> </w:t>
      </w:r>
      <w:r>
        <w:rPr>
          <w:color w:val="231F20"/>
          <w:w w:val="105"/>
          <w:sz w:val="17"/>
        </w:rPr>
        <w:t>in</w:t>
      </w:r>
      <w:r>
        <w:rPr>
          <w:color w:val="231F20"/>
          <w:spacing w:val="-1"/>
          <w:w w:val="105"/>
          <w:sz w:val="17"/>
        </w:rPr>
        <w:t> </w:t>
      </w:r>
      <w:r>
        <w:rPr>
          <w:color w:val="231F20"/>
          <w:w w:val="105"/>
          <w:sz w:val="17"/>
        </w:rPr>
        <w:t>1.2.1</w:t>
      </w:r>
      <w:r>
        <w:rPr>
          <w:color w:val="231F20"/>
          <w:spacing w:val="-1"/>
          <w:w w:val="105"/>
          <w:sz w:val="17"/>
        </w:rPr>
        <w:t> </w:t>
      </w:r>
      <w:r>
        <w:rPr>
          <w:color w:val="231F20"/>
          <w:w w:val="105"/>
          <w:sz w:val="17"/>
        </w:rPr>
        <w:t>is</w:t>
      </w:r>
      <w:r>
        <w:rPr>
          <w:color w:val="231F20"/>
          <w:spacing w:val="-1"/>
          <w:w w:val="105"/>
          <w:sz w:val="17"/>
        </w:rPr>
        <w:t> </w:t>
      </w:r>
      <w:r>
        <w:rPr>
          <w:color w:val="231F20"/>
          <w:w w:val="105"/>
          <w:sz w:val="17"/>
        </w:rPr>
        <w:t>offered for transport in the molten state, the qualifying word “MOLTEN” shall be added as part of the proper shipping name, unless it is already part of the proper shipping name (see 3.1.2.5).</w:t>
      </w:r>
    </w:p>
    <w:p>
      <w:pPr>
        <w:pStyle w:val="ListParagraph"/>
        <w:numPr>
          <w:ilvl w:val="0"/>
          <w:numId w:val="4"/>
        </w:numPr>
        <w:tabs>
          <w:tab w:pos="2855" w:val="left" w:leader="none"/>
          <w:tab w:pos="2857" w:val="left" w:leader="none"/>
        </w:tabs>
        <w:spacing w:line="254" w:lineRule="auto" w:before="63" w:after="0"/>
        <w:ind w:left="2857" w:right="848" w:hanging="360"/>
        <w:jc w:val="both"/>
        <w:rPr>
          <w:sz w:val="17"/>
        </w:rPr>
      </w:pPr>
      <w:r>
        <w:rPr>
          <w:rFonts w:ascii="Arial" w:hAnsi="Arial"/>
          <w:i/>
          <w:color w:val="231F20"/>
          <w:w w:val="105"/>
          <w:sz w:val="17"/>
        </w:rPr>
        <w:t>Elevated temperature substances</w:t>
      </w:r>
      <w:r>
        <w:rPr>
          <w:color w:val="231F20"/>
          <w:w w:val="105"/>
          <w:sz w:val="17"/>
        </w:rPr>
        <w:t>: If the proper shipping name of a substance which is transported or offered</w:t>
      </w:r>
      <w:r>
        <w:rPr>
          <w:color w:val="231F20"/>
          <w:spacing w:val="13"/>
          <w:w w:val="105"/>
          <w:sz w:val="17"/>
        </w:rPr>
        <w:t> </w:t>
      </w:r>
      <w:r>
        <w:rPr>
          <w:color w:val="231F20"/>
          <w:w w:val="105"/>
          <w:sz w:val="17"/>
        </w:rPr>
        <w:t>for</w:t>
      </w:r>
      <w:r>
        <w:rPr>
          <w:color w:val="231F20"/>
          <w:spacing w:val="13"/>
          <w:w w:val="105"/>
          <w:sz w:val="17"/>
        </w:rPr>
        <w:t> </w:t>
      </w:r>
      <w:r>
        <w:rPr>
          <w:color w:val="231F20"/>
          <w:w w:val="105"/>
          <w:sz w:val="17"/>
        </w:rPr>
        <w:t>transport</w:t>
      </w:r>
      <w:r>
        <w:rPr>
          <w:color w:val="231F20"/>
          <w:spacing w:val="13"/>
          <w:w w:val="105"/>
          <w:sz w:val="17"/>
        </w:rPr>
        <w:t> </w:t>
      </w:r>
      <w:r>
        <w:rPr>
          <w:color w:val="231F20"/>
          <w:w w:val="105"/>
          <w:sz w:val="17"/>
        </w:rPr>
        <w:t>in</w:t>
      </w:r>
      <w:r>
        <w:rPr>
          <w:color w:val="231F20"/>
          <w:spacing w:val="13"/>
          <w:w w:val="105"/>
          <w:sz w:val="17"/>
        </w:rPr>
        <w:t> </w:t>
      </w:r>
      <w:r>
        <w:rPr>
          <w:color w:val="231F20"/>
          <w:w w:val="105"/>
          <w:sz w:val="17"/>
        </w:rPr>
        <w:t>a</w:t>
      </w:r>
      <w:r>
        <w:rPr>
          <w:color w:val="231F20"/>
          <w:spacing w:val="13"/>
          <w:w w:val="105"/>
          <w:sz w:val="17"/>
        </w:rPr>
        <w:t> </w:t>
      </w:r>
      <w:r>
        <w:rPr>
          <w:color w:val="231F20"/>
          <w:w w:val="105"/>
          <w:sz w:val="17"/>
        </w:rPr>
        <w:t>liquid</w:t>
      </w:r>
      <w:r>
        <w:rPr>
          <w:color w:val="231F20"/>
          <w:spacing w:val="13"/>
          <w:w w:val="105"/>
          <w:sz w:val="17"/>
        </w:rPr>
        <w:t> </w:t>
      </w:r>
      <w:r>
        <w:rPr>
          <w:color w:val="231F20"/>
          <w:w w:val="105"/>
          <w:sz w:val="17"/>
        </w:rPr>
        <w:t>state</w:t>
      </w:r>
      <w:r>
        <w:rPr>
          <w:color w:val="231F20"/>
          <w:spacing w:val="13"/>
          <w:w w:val="105"/>
          <w:sz w:val="17"/>
        </w:rPr>
        <w:t> </w:t>
      </w:r>
      <w:r>
        <w:rPr>
          <w:color w:val="231F20"/>
          <w:w w:val="105"/>
          <w:sz w:val="17"/>
        </w:rPr>
        <w:t>at</w:t>
      </w:r>
      <w:r>
        <w:rPr>
          <w:color w:val="231F20"/>
          <w:spacing w:val="13"/>
          <w:w w:val="105"/>
          <w:sz w:val="17"/>
        </w:rPr>
        <w:t> </w:t>
      </w:r>
      <w:r>
        <w:rPr>
          <w:color w:val="231F20"/>
          <w:w w:val="105"/>
          <w:sz w:val="17"/>
        </w:rPr>
        <w:t>a</w:t>
      </w:r>
      <w:r>
        <w:rPr>
          <w:color w:val="231F20"/>
          <w:spacing w:val="13"/>
          <w:w w:val="105"/>
          <w:sz w:val="17"/>
        </w:rPr>
        <w:t> </w:t>
      </w:r>
      <w:r>
        <w:rPr>
          <w:color w:val="231F20"/>
          <w:w w:val="105"/>
          <w:sz w:val="17"/>
        </w:rPr>
        <w:t>temperature</w:t>
      </w:r>
      <w:r>
        <w:rPr>
          <w:color w:val="231F20"/>
          <w:spacing w:val="13"/>
          <w:w w:val="105"/>
          <w:sz w:val="17"/>
        </w:rPr>
        <w:t> </w:t>
      </w:r>
      <w:r>
        <w:rPr>
          <w:color w:val="231F20"/>
          <w:w w:val="105"/>
          <w:sz w:val="17"/>
        </w:rPr>
        <w:t>equal</w:t>
      </w:r>
      <w:r>
        <w:rPr>
          <w:color w:val="231F20"/>
          <w:spacing w:val="13"/>
          <w:w w:val="105"/>
          <w:sz w:val="17"/>
        </w:rPr>
        <w:t> </w:t>
      </w:r>
      <w:r>
        <w:rPr>
          <w:color w:val="231F20"/>
          <w:w w:val="105"/>
          <w:sz w:val="17"/>
        </w:rPr>
        <w:t>to</w:t>
      </w:r>
      <w:r>
        <w:rPr>
          <w:color w:val="231F20"/>
          <w:spacing w:val="13"/>
          <w:w w:val="105"/>
          <w:sz w:val="17"/>
        </w:rPr>
        <w:t> </w:t>
      </w:r>
      <w:r>
        <w:rPr>
          <w:color w:val="231F20"/>
          <w:w w:val="105"/>
          <w:sz w:val="17"/>
        </w:rPr>
        <w:t>or</w:t>
      </w:r>
      <w:r>
        <w:rPr>
          <w:color w:val="231F20"/>
          <w:spacing w:val="13"/>
          <w:w w:val="105"/>
          <w:sz w:val="17"/>
        </w:rPr>
        <w:t> </w:t>
      </w:r>
      <w:r>
        <w:rPr>
          <w:color w:val="231F20"/>
          <w:w w:val="105"/>
          <w:sz w:val="17"/>
        </w:rPr>
        <w:t>exceeding</w:t>
      </w:r>
      <w:r>
        <w:rPr>
          <w:color w:val="231F20"/>
          <w:spacing w:val="13"/>
          <w:w w:val="105"/>
          <w:sz w:val="17"/>
        </w:rPr>
        <w:t> </w:t>
      </w:r>
      <w:r>
        <w:rPr>
          <w:color w:val="231F20"/>
          <w:w w:val="105"/>
          <w:sz w:val="17"/>
        </w:rPr>
        <w:t>100</w:t>
      </w:r>
      <w:r>
        <w:rPr>
          <w:rFonts w:ascii="Cambria" w:hAnsi="Cambria"/>
          <w:color w:val="231F20"/>
          <w:w w:val="105"/>
          <w:sz w:val="17"/>
        </w:rPr>
        <w:t>°</w:t>
      </w:r>
      <w:r>
        <w:rPr>
          <w:color w:val="231F20"/>
          <w:w w:val="105"/>
          <w:sz w:val="17"/>
        </w:rPr>
        <w:t>C,</w:t>
      </w:r>
      <w:r>
        <w:rPr>
          <w:color w:val="231F20"/>
          <w:spacing w:val="13"/>
          <w:w w:val="105"/>
          <w:sz w:val="17"/>
        </w:rPr>
        <w:t> </w:t>
      </w:r>
      <w:r>
        <w:rPr>
          <w:color w:val="231F20"/>
          <w:w w:val="105"/>
          <w:sz w:val="17"/>
        </w:rPr>
        <w:t>or</w:t>
      </w:r>
      <w:r>
        <w:rPr>
          <w:color w:val="231F20"/>
          <w:spacing w:val="13"/>
          <w:w w:val="105"/>
          <w:sz w:val="17"/>
        </w:rPr>
        <w:t> </w:t>
      </w:r>
      <w:r>
        <w:rPr>
          <w:color w:val="231F20"/>
          <w:w w:val="105"/>
          <w:sz w:val="17"/>
        </w:rPr>
        <w:t>in</w:t>
      </w:r>
      <w:r>
        <w:rPr>
          <w:color w:val="231F20"/>
          <w:spacing w:val="13"/>
          <w:w w:val="105"/>
          <w:sz w:val="17"/>
        </w:rPr>
        <w:t> </w:t>
      </w:r>
      <w:r>
        <w:rPr>
          <w:color w:val="231F20"/>
          <w:w w:val="105"/>
          <w:sz w:val="17"/>
        </w:rPr>
        <w:t>a</w:t>
      </w:r>
      <w:r>
        <w:rPr>
          <w:color w:val="231F20"/>
          <w:spacing w:val="13"/>
          <w:w w:val="105"/>
          <w:sz w:val="17"/>
        </w:rPr>
        <w:t> </w:t>
      </w:r>
      <w:r>
        <w:rPr>
          <w:color w:val="231F20"/>
          <w:w w:val="105"/>
          <w:sz w:val="17"/>
        </w:rPr>
        <w:t>solid</w:t>
      </w:r>
      <w:r>
        <w:rPr>
          <w:color w:val="231F20"/>
          <w:spacing w:val="13"/>
          <w:w w:val="105"/>
          <w:sz w:val="17"/>
        </w:rPr>
        <w:t> </w:t>
      </w:r>
      <w:r>
        <w:rPr>
          <w:color w:val="231F20"/>
          <w:w w:val="105"/>
          <w:sz w:val="17"/>
        </w:rPr>
        <w:t>state at a temperature equal to or exceeding 240</w:t>
      </w:r>
      <w:r>
        <w:rPr>
          <w:rFonts w:ascii="Cambria" w:hAnsi="Cambria"/>
          <w:color w:val="231F20"/>
          <w:w w:val="105"/>
          <w:sz w:val="17"/>
        </w:rPr>
        <w:t>°</w:t>
      </w:r>
      <w:r>
        <w:rPr>
          <w:color w:val="231F20"/>
          <w:w w:val="105"/>
          <w:sz w:val="17"/>
        </w:rPr>
        <w:t>C, does not convey the elevated temperature condition (for</w:t>
      </w:r>
    </w:p>
    <w:p>
      <w:pPr>
        <w:pStyle w:val="BodyText"/>
        <w:spacing w:before="133"/>
        <w:rPr>
          <w:sz w:val="20"/>
        </w:rPr>
      </w:pPr>
      <w:r>
        <w:rPr>
          <w:sz w:val="20"/>
        </w:rPr>
        <mc:AlternateContent>
          <mc:Choice Requires="wps">
            <w:drawing>
              <wp:anchor distT="0" distB="0" distL="0" distR="0" allowOverlap="1" layoutInCell="1" locked="0" behindDoc="1" simplePos="0" relativeHeight="487589376">
                <wp:simplePos x="0" y="0"/>
                <wp:positionH relativeFrom="page">
                  <wp:posOffset>899999</wp:posOffset>
                </wp:positionH>
                <wp:positionV relativeFrom="paragraph">
                  <wp:posOffset>246065</wp:posOffset>
                </wp:positionV>
                <wp:extent cx="91440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9.375212pt;width:72pt;height:.1pt;mso-position-horizontal-relative:page;mso-position-vertical-relative:paragraph;z-index:-15727104;mso-wrap-distance-left:0;mso-wrap-distance-right:0" id="docshape14" coordorigin="1417,388" coordsize="1440,0" path="m1417,388l2857,388e" filled="false" stroked="true" strokeweight=".5pt" strokecolor="#231f20">
                <v:path arrowok="t"/>
                <v:stroke dashstyle="solid"/>
                <w10:wrap type="topAndBottom"/>
              </v:shape>
            </w:pict>
          </mc:Fallback>
        </mc:AlternateContent>
      </w:r>
    </w:p>
    <w:p>
      <w:pPr>
        <w:spacing w:line="220" w:lineRule="auto" w:before="87"/>
        <w:ind w:left="1417" w:right="847" w:firstLine="0"/>
        <w:jc w:val="both"/>
        <w:rPr>
          <w:sz w:val="16"/>
        </w:rPr>
      </w:pPr>
      <w:r>
        <w:rPr>
          <w:rFonts w:ascii="Times New Roman" w:hAnsi="Times New Roman"/>
          <w:color w:val="231F20"/>
          <w:sz w:val="16"/>
          <w:vertAlign w:val="superscript"/>
        </w:rPr>
        <w:t>*</w:t>
      </w:r>
      <w:r>
        <w:rPr>
          <w:rFonts w:ascii="Times New Roman" w:hAnsi="Times New Roman"/>
          <w:color w:val="231F20"/>
          <w:spacing w:val="25"/>
          <w:sz w:val="16"/>
          <w:vertAlign w:val="baseline"/>
        </w:rPr>
        <w:t> </w:t>
      </w:r>
      <w:r>
        <w:rPr>
          <w:color w:val="231F20"/>
          <w:sz w:val="16"/>
          <w:vertAlign w:val="baseline"/>
        </w:rPr>
        <w:t>For</w:t>
      </w:r>
      <w:r>
        <w:rPr>
          <w:color w:val="231F20"/>
          <w:spacing w:val="40"/>
          <w:sz w:val="16"/>
          <w:vertAlign w:val="baseline"/>
        </w:rPr>
        <w:t> </w:t>
      </w:r>
      <w:r>
        <w:rPr>
          <w:color w:val="231F20"/>
          <w:sz w:val="16"/>
          <w:vertAlign w:val="baseline"/>
        </w:rPr>
        <w:t>standardized</w:t>
      </w:r>
      <w:r>
        <w:rPr>
          <w:color w:val="231F20"/>
          <w:spacing w:val="40"/>
          <w:sz w:val="16"/>
          <w:vertAlign w:val="baseline"/>
        </w:rPr>
        <w:t> </w:t>
      </w:r>
      <w:r>
        <w:rPr>
          <w:color w:val="231F20"/>
          <w:sz w:val="16"/>
          <w:vertAlign w:val="baseline"/>
        </w:rPr>
        <w:t>formats,</w:t>
      </w:r>
      <w:r>
        <w:rPr>
          <w:color w:val="231F20"/>
          <w:spacing w:val="40"/>
          <w:sz w:val="16"/>
          <w:vertAlign w:val="baseline"/>
        </w:rPr>
        <w:t> </w:t>
      </w:r>
      <w:r>
        <w:rPr>
          <w:color w:val="231F20"/>
          <w:sz w:val="16"/>
          <w:vertAlign w:val="baseline"/>
        </w:rPr>
        <w:t>see</w:t>
      </w:r>
      <w:r>
        <w:rPr>
          <w:color w:val="231F20"/>
          <w:spacing w:val="40"/>
          <w:sz w:val="16"/>
          <w:vertAlign w:val="baseline"/>
        </w:rPr>
        <w:t> </w:t>
      </w:r>
      <w:r>
        <w:rPr>
          <w:color w:val="231F20"/>
          <w:sz w:val="16"/>
          <w:vertAlign w:val="baseline"/>
        </w:rPr>
        <w:t>also</w:t>
      </w:r>
      <w:r>
        <w:rPr>
          <w:color w:val="231F20"/>
          <w:spacing w:val="40"/>
          <w:sz w:val="16"/>
          <w:vertAlign w:val="baseline"/>
        </w:rPr>
        <w:t> </w:t>
      </w:r>
      <w:r>
        <w:rPr>
          <w:color w:val="231F20"/>
          <w:sz w:val="16"/>
          <w:vertAlign w:val="baseline"/>
        </w:rPr>
        <w:t>the</w:t>
      </w:r>
      <w:r>
        <w:rPr>
          <w:color w:val="231F20"/>
          <w:spacing w:val="40"/>
          <w:sz w:val="16"/>
          <w:vertAlign w:val="baseline"/>
        </w:rPr>
        <w:t> </w:t>
      </w:r>
      <w:r>
        <w:rPr>
          <w:color w:val="231F20"/>
          <w:sz w:val="16"/>
          <w:vertAlign w:val="baseline"/>
        </w:rPr>
        <w:t>relevant</w:t>
      </w:r>
      <w:r>
        <w:rPr>
          <w:color w:val="231F20"/>
          <w:spacing w:val="40"/>
          <w:sz w:val="16"/>
          <w:vertAlign w:val="baseline"/>
        </w:rPr>
        <w:t> </w:t>
      </w:r>
      <w:r>
        <w:rPr>
          <w:color w:val="231F20"/>
          <w:sz w:val="16"/>
          <w:vertAlign w:val="baseline"/>
        </w:rPr>
        <w:t>recommendations</w:t>
      </w:r>
      <w:r>
        <w:rPr>
          <w:color w:val="231F20"/>
          <w:spacing w:val="40"/>
          <w:sz w:val="16"/>
          <w:vertAlign w:val="baseline"/>
        </w:rPr>
        <w:t> </w:t>
      </w:r>
      <w:r>
        <w:rPr>
          <w:color w:val="231F20"/>
          <w:sz w:val="16"/>
          <w:vertAlign w:val="baseline"/>
        </w:rPr>
        <w:t>of</w:t>
      </w:r>
      <w:r>
        <w:rPr>
          <w:color w:val="231F20"/>
          <w:spacing w:val="40"/>
          <w:sz w:val="16"/>
          <w:vertAlign w:val="baseline"/>
        </w:rPr>
        <w:t> </w:t>
      </w:r>
      <w:r>
        <w:rPr>
          <w:color w:val="231F20"/>
          <w:sz w:val="16"/>
          <w:vertAlign w:val="baseline"/>
        </w:rPr>
        <w:t>the</w:t>
      </w:r>
      <w:r>
        <w:rPr>
          <w:color w:val="231F20"/>
          <w:spacing w:val="40"/>
          <w:sz w:val="16"/>
          <w:vertAlign w:val="baseline"/>
        </w:rPr>
        <w:t> </w:t>
      </w:r>
      <w:r>
        <w:rPr>
          <w:color w:val="231F20"/>
          <w:sz w:val="16"/>
          <w:vertAlign w:val="baseline"/>
        </w:rPr>
        <w:t>UNECE</w:t>
      </w:r>
      <w:r>
        <w:rPr>
          <w:color w:val="231F20"/>
          <w:spacing w:val="40"/>
          <w:sz w:val="16"/>
          <w:vertAlign w:val="baseline"/>
        </w:rPr>
        <w:t> </w:t>
      </w:r>
      <w:r>
        <w:rPr>
          <w:color w:val="231F20"/>
          <w:sz w:val="16"/>
          <w:vertAlign w:val="baseline"/>
        </w:rPr>
        <w:t>United</w:t>
      </w:r>
      <w:r>
        <w:rPr>
          <w:color w:val="231F20"/>
          <w:spacing w:val="40"/>
          <w:sz w:val="16"/>
          <w:vertAlign w:val="baseline"/>
        </w:rPr>
        <w:t> </w:t>
      </w:r>
      <w:r>
        <w:rPr>
          <w:color w:val="231F20"/>
          <w:sz w:val="16"/>
          <w:vertAlign w:val="baseline"/>
        </w:rPr>
        <w:t>Nations</w:t>
      </w:r>
      <w:r>
        <w:rPr>
          <w:color w:val="231F20"/>
          <w:spacing w:val="40"/>
          <w:sz w:val="16"/>
          <w:vertAlign w:val="baseline"/>
        </w:rPr>
        <w:t> </w:t>
      </w:r>
      <w:r>
        <w:rPr>
          <w:color w:val="231F20"/>
          <w:sz w:val="16"/>
          <w:vertAlign w:val="baseline"/>
        </w:rPr>
        <w:t>Centre</w:t>
      </w:r>
      <w:r>
        <w:rPr>
          <w:color w:val="231F20"/>
          <w:spacing w:val="40"/>
          <w:sz w:val="16"/>
          <w:vertAlign w:val="baseline"/>
        </w:rPr>
        <w:t> </w:t>
      </w:r>
      <w:r>
        <w:rPr>
          <w:color w:val="231F20"/>
          <w:sz w:val="16"/>
          <w:vertAlign w:val="baseline"/>
        </w:rPr>
        <w:t>for</w:t>
      </w:r>
      <w:r>
        <w:rPr>
          <w:color w:val="231F20"/>
          <w:spacing w:val="40"/>
          <w:sz w:val="16"/>
          <w:vertAlign w:val="baseline"/>
        </w:rPr>
        <w:t> </w:t>
      </w:r>
      <w:r>
        <w:rPr>
          <w:color w:val="231F20"/>
          <w:sz w:val="16"/>
          <w:vertAlign w:val="baseline"/>
        </w:rPr>
        <w:t>Trade</w:t>
      </w:r>
      <w:r>
        <w:rPr>
          <w:color w:val="231F20"/>
          <w:spacing w:val="40"/>
          <w:sz w:val="16"/>
          <w:vertAlign w:val="baseline"/>
        </w:rPr>
        <w:t> </w:t>
      </w:r>
      <w:r>
        <w:rPr>
          <w:color w:val="231F20"/>
          <w:sz w:val="16"/>
          <w:vertAlign w:val="baseline"/>
        </w:rPr>
        <w:t>Facilitation and Electronic Business (UN/CEFACT), in particular</w:t>
      </w:r>
      <w:r>
        <w:rPr>
          <w:color w:val="231F20"/>
          <w:sz w:val="16"/>
          <w:vertAlign w:val="baseline"/>
        </w:rPr>
        <w:t> Recommendation No. 1 (United Nations Layout Key for</w:t>
      </w:r>
      <w:r>
        <w:rPr>
          <w:color w:val="231F20"/>
          <w:sz w:val="16"/>
          <w:vertAlign w:val="baseline"/>
        </w:rPr>
        <w:t> Trade Documents) </w:t>
      </w:r>
      <w:r>
        <w:rPr>
          <w:color w:val="231F20"/>
          <w:spacing w:val="-4"/>
          <w:sz w:val="16"/>
          <w:vertAlign w:val="baseline"/>
        </w:rPr>
        <w:t>(ECE/TRADE/137, edition 81.3), UN Layout Key for Trade Documents – Guidelines for Applications (ECE/TRADE/270, edition 2002), Revised </w:t>
      </w:r>
      <w:r>
        <w:rPr>
          <w:color w:val="231F20"/>
          <w:sz w:val="16"/>
          <w:vertAlign w:val="baseline"/>
        </w:rPr>
        <w:t>recommendation No. 11 (Documentary Aspects of the International Transport of Dangerous Goods) (ECE/TRADE/C/CEFACT/2008/8) and Recommendation No. 22 (Layout Key for Standard Consignment Instructions) (ECE/TRADE/168, edition 1989). Refer also to the UN/CEFACT Summary of Trade Facilitation Recommendations (ECE/TRADE/346, edition 2006) and the United Nations Trade Data Elements Directory (UNTDED) (ECE/TRADE/362, edition 2005).</w:t>
      </w:r>
    </w:p>
    <w:p>
      <w:pPr>
        <w:spacing w:after="0" w:line="220" w:lineRule="auto"/>
        <w:jc w:val="both"/>
        <w:rPr>
          <w:sz w:val="16"/>
        </w:rPr>
        <w:sectPr>
          <w:pgSz w:w="11910" w:h="16840"/>
          <w:pgMar w:header="303" w:footer="570" w:top="1540" w:bottom="760" w:left="0" w:right="0"/>
        </w:sectPr>
      </w:pPr>
    </w:p>
    <w:p>
      <w:pPr>
        <w:pStyle w:val="BodyText"/>
        <w:spacing w:line="256" w:lineRule="auto" w:before="114"/>
        <w:ind w:left="2290" w:right="1415"/>
        <w:jc w:val="both"/>
      </w:pPr>
      <w:r>
        <w:rPr>
          <w:color w:val="231F20"/>
          <w:w w:val="105"/>
        </w:rPr>
        <w:t>example, by using the term “MOLTEN” or “ELEVATED TEMPERATURE” as part of the proper shipping name), the word “HOT” shall immediately precede the proper shipping name.</w:t>
      </w:r>
    </w:p>
    <w:p>
      <w:pPr>
        <w:pStyle w:val="ListParagraph"/>
        <w:numPr>
          <w:ilvl w:val="0"/>
          <w:numId w:val="4"/>
        </w:numPr>
        <w:tabs>
          <w:tab w:pos="2290" w:val="left" w:leader="none"/>
        </w:tabs>
        <w:spacing w:line="256" w:lineRule="auto" w:before="96" w:after="0"/>
        <w:ind w:left="2290" w:right="1415" w:hanging="360"/>
        <w:jc w:val="both"/>
        <w:rPr>
          <w:sz w:val="17"/>
        </w:rPr>
      </w:pPr>
      <w:r>
        <w:rPr>
          <w:rFonts w:ascii="Arial" w:hAnsi="Arial"/>
          <w:i/>
          <w:color w:val="231F20"/>
          <w:sz w:val="17"/>
        </w:rPr>
        <w:t>Marine</w:t>
      </w:r>
      <w:r>
        <w:rPr>
          <w:rFonts w:ascii="Arial" w:hAnsi="Arial"/>
          <w:i/>
          <w:color w:val="231F20"/>
          <w:spacing w:val="33"/>
          <w:sz w:val="17"/>
        </w:rPr>
        <w:t> </w:t>
      </w:r>
      <w:r>
        <w:rPr>
          <w:rFonts w:ascii="Arial" w:hAnsi="Arial"/>
          <w:i/>
          <w:color w:val="231F20"/>
          <w:sz w:val="17"/>
        </w:rPr>
        <w:t>pollutants:</w:t>
      </w:r>
      <w:r>
        <w:rPr>
          <w:rFonts w:ascii="Arial" w:hAnsi="Arial"/>
          <w:i/>
          <w:color w:val="231F20"/>
          <w:spacing w:val="33"/>
          <w:sz w:val="17"/>
        </w:rPr>
        <w:t> </w:t>
      </w:r>
      <w:r>
        <w:rPr>
          <w:color w:val="231F20"/>
          <w:sz w:val="17"/>
        </w:rPr>
        <w:t>Except</w:t>
      </w:r>
      <w:r>
        <w:rPr>
          <w:color w:val="231F20"/>
          <w:spacing w:val="33"/>
          <w:sz w:val="17"/>
        </w:rPr>
        <w:t> </w:t>
      </w:r>
      <w:r>
        <w:rPr>
          <w:color w:val="231F20"/>
          <w:sz w:val="17"/>
        </w:rPr>
        <w:t>as</w:t>
      </w:r>
      <w:r>
        <w:rPr>
          <w:color w:val="231F20"/>
          <w:spacing w:val="33"/>
          <w:sz w:val="17"/>
        </w:rPr>
        <w:t> </w:t>
      </w:r>
      <w:r>
        <w:rPr>
          <w:color w:val="231F20"/>
          <w:sz w:val="17"/>
        </w:rPr>
        <w:t>provided</w:t>
      </w:r>
      <w:r>
        <w:rPr>
          <w:color w:val="231F20"/>
          <w:spacing w:val="33"/>
          <w:sz w:val="17"/>
        </w:rPr>
        <w:t> </w:t>
      </w:r>
      <w:r>
        <w:rPr>
          <w:color w:val="231F20"/>
          <w:sz w:val="17"/>
        </w:rPr>
        <w:t>in</w:t>
      </w:r>
      <w:r>
        <w:rPr>
          <w:color w:val="231F20"/>
          <w:spacing w:val="33"/>
          <w:sz w:val="17"/>
        </w:rPr>
        <w:t> </w:t>
      </w:r>
      <w:r>
        <w:rPr>
          <w:color w:val="231F20"/>
          <w:sz w:val="17"/>
        </w:rPr>
        <w:t>2.10.2.7,</w:t>
      </w:r>
      <w:r>
        <w:rPr>
          <w:color w:val="231F20"/>
          <w:spacing w:val="33"/>
          <w:sz w:val="17"/>
        </w:rPr>
        <w:t> </w:t>
      </w:r>
      <w:r>
        <w:rPr>
          <w:color w:val="231F20"/>
          <w:sz w:val="17"/>
        </w:rPr>
        <w:t>if</w:t>
      </w:r>
      <w:r>
        <w:rPr>
          <w:color w:val="231F20"/>
          <w:spacing w:val="33"/>
          <w:sz w:val="17"/>
        </w:rPr>
        <w:t> </w:t>
      </w:r>
      <w:r>
        <w:rPr>
          <w:color w:val="231F20"/>
          <w:sz w:val="17"/>
        </w:rPr>
        <w:t>the</w:t>
      </w:r>
      <w:r>
        <w:rPr>
          <w:color w:val="231F20"/>
          <w:spacing w:val="33"/>
          <w:sz w:val="17"/>
        </w:rPr>
        <w:t> </w:t>
      </w:r>
      <w:r>
        <w:rPr>
          <w:color w:val="231F20"/>
          <w:sz w:val="17"/>
        </w:rPr>
        <w:t>goods</w:t>
      </w:r>
      <w:r>
        <w:rPr>
          <w:color w:val="231F20"/>
          <w:spacing w:val="33"/>
          <w:sz w:val="17"/>
        </w:rPr>
        <w:t> </w:t>
      </w:r>
      <w:r>
        <w:rPr>
          <w:color w:val="231F20"/>
          <w:sz w:val="17"/>
        </w:rPr>
        <w:t>to</w:t>
      </w:r>
      <w:r>
        <w:rPr>
          <w:color w:val="231F20"/>
          <w:spacing w:val="33"/>
          <w:sz w:val="17"/>
        </w:rPr>
        <w:t> </w:t>
      </w:r>
      <w:r>
        <w:rPr>
          <w:color w:val="231F20"/>
          <w:sz w:val="17"/>
        </w:rPr>
        <w:t>be</w:t>
      </w:r>
      <w:r>
        <w:rPr>
          <w:color w:val="231F20"/>
          <w:spacing w:val="33"/>
          <w:sz w:val="17"/>
        </w:rPr>
        <w:t> </w:t>
      </w:r>
      <w:r>
        <w:rPr>
          <w:color w:val="231F20"/>
          <w:sz w:val="17"/>
        </w:rPr>
        <w:t>transported</w:t>
      </w:r>
      <w:r>
        <w:rPr>
          <w:color w:val="231F20"/>
          <w:spacing w:val="33"/>
          <w:sz w:val="17"/>
        </w:rPr>
        <w:t> </w:t>
      </w:r>
      <w:r>
        <w:rPr>
          <w:color w:val="231F20"/>
          <w:sz w:val="17"/>
        </w:rPr>
        <w:t>are</w:t>
      </w:r>
      <w:r>
        <w:rPr>
          <w:color w:val="231F20"/>
          <w:spacing w:val="33"/>
          <w:sz w:val="17"/>
        </w:rPr>
        <w:t> </w:t>
      </w:r>
      <w:r>
        <w:rPr>
          <w:color w:val="231F20"/>
          <w:sz w:val="17"/>
        </w:rPr>
        <w:t>marine</w:t>
      </w:r>
      <w:r>
        <w:rPr>
          <w:color w:val="231F20"/>
          <w:spacing w:val="33"/>
          <w:sz w:val="17"/>
        </w:rPr>
        <w:t> </w:t>
      </w:r>
      <w:r>
        <w:rPr>
          <w:color w:val="231F20"/>
          <w:sz w:val="17"/>
        </w:rPr>
        <w:t>pollutants, the</w:t>
      </w:r>
      <w:r>
        <w:rPr>
          <w:color w:val="231F20"/>
          <w:spacing w:val="40"/>
          <w:sz w:val="17"/>
        </w:rPr>
        <w:t> </w:t>
      </w:r>
      <w:r>
        <w:rPr>
          <w:color w:val="231F20"/>
          <w:sz w:val="17"/>
        </w:rPr>
        <w:t>goods</w:t>
      </w:r>
      <w:r>
        <w:rPr>
          <w:color w:val="231F20"/>
          <w:spacing w:val="40"/>
          <w:sz w:val="17"/>
        </w:rPr>
        <w:t> </w:t>
      </w:r>
      <w:r>
        <w:rPr>
          <w:color w:val="231F20"/>
          <w:sz w:val="17"/>
        </w:rPr>
        <w:t>shall</w:t>
      </w:r>
      <w:r>
        <w:rPr>
          <w:color w:val="231F20"/>
          <w:spacing w:val="40"/>
          <w:sz w:val="17"/>
        </w:rPr>
        <w:t> </w:t>
      </w:r>
      <w:r>
        <w:rPr>
          <w:color w:val="231F20"/>
          <w:sz w:val="17"/>
        </w:rPr>
        <w:t>be</w:t>
      </w:r>
      <w:r>
        <w:rPr>
          <w:color w:val="231F20"/>
          <w:spacing w:val="40"/>
          <w:sz w:val="17"/>
        </w:rPr>
        <w:t> </w:t>
      </w:r>
      <w:r>
        <w:rPr>
          <w:color w:val="231F20"/>
          <w:sz w:val="17"/>
        </w:rPr>
        <w:t>identified</w:t>
      </w:r>
      <w:r>
        <w:rPr>
          <w:color w:val="231F20"/>
          <w:spacing w:val="40"/>
          <w:sz w:val="17"/>
        </w:rPr>
        <w:t> </w:t>
      </w:r>
      <w:r>
        <w:rPr>
          <w:color w:val="231F20"/>
          <w:sz w:val="17"/>
        </w:rPr>
        <w:t>as</w:t>
      </w:r>
      <w:r>
        <w:rPr>
          <w:color w:val="231F20"/>
          <w:spacing w:val="40"/>
          <w:sz w:val="17"/>
        </w:rPr>
        <w:t> </w:t>
      </w:r>
      <w:r>
        <w:rPr>
          <w:color w:val="231F20"/>
          <w:sz w:val="17"/>
        </w:rPr>
        <w:t>“MARINE</w:t>
      </w:r>
      <w:r>
        <w:rPr>
          <w:color w:val="231F20"/>
          <w:spacing w:val="40"/>
          <w:sz w:val="17"/>
        </w:rPr>
        <w:t> </w:t>
      </w:r>
      <w:r>
        <w:rPr>
          <w:color w:val="231F20"/>
          <w:sz w:val="17"/>
        </w:rPr>
        <w:t>POLLUTANT”,</w:t>
      </w:r>
      <w:r>
        <w:rPr>
          <w:color w:val="231F20"/>
          <w:spacing w:val="40"/>
          <w:sz w:val="17"/>
        </w:rPr>
        <w:t> </w:t>
      </w:r>
      <w:r>
        <w:rPr>
          <w:color w:val="231F20"/>
          <w:sz w:val="17"/>
        </w:rPr>
        <w:t>and</w:t>
      </w:r>
      <w:r>
        <w:rPr>
          <w:color w:val="231F20"/>
          <w:spacing w:val="40"/>
          <w:sz w:val="17"/>
        </w:rPr>
        <w:t> </w:t>
      </w:r>
      <w:r>
        <w:rPr>
          <w:color w:val="231F20"/>
          <w:sz w:val="17"/>
        </w:rPr>
        <w:t>for</w:t>
      </w:r>
      <w:r>
        <w:rPr>
          <w:color w:val="231F20"/>
          <w:spacing w:val="40"/>
          <w:sz w:val="17"/>
        </w:rPr>
        <w:t> </w:t>
      </w:r>
      <w:r>
        <w:rPr>
          <w:color w:val="231F20"/>
          <w:sz w:val="17"/>
        </w:rPr>
        <w:t>“not</w:t>
      </w:r>
      <w:r>
        <w:rPr>
          <w:color w:val="231F20"/>
          <w:spacing w:val="40"/>
          <w:sz w:val="17"/>
        </w:rPr>
        <w:t> </w:t>
      </w:r>
      <w:r>
        <w:rPr>
          <w:color w:val="231F20"/>
          <w:sz w:val="17"/>
        </w:rPr>
        <w:t>otherwise</w:t>
      </w:r>
      <w:r>
        <w:rPr>
          <w:color w:val="231F20"/>
          <w:spacing w:val="40"/>
          <w:sz w:val="17"/>
        </w:rPr>
        <w:t> </w:t>
      </w:r>
      <w:r>
        <w:rPr>
          <w:color w:val="231F20"/>
          <w:sz w:val="17"/>
        </w:rPr>
        <w:t>specified”</w:t>
      </w:r>
      <w:r>
        <w:rPr>
          <w:color w:val="231F20"/>
          <w:spacing w:val="40"/>
          <w:sz w:val="17"/>
        </w:rPr>
        <w:t> </w:t>
      </w:r>
      <w:r>
        <w:rPr>
          <w:color w:val="231F20"/>
          <w:sz w:val="17"/>
        </w:rPr>
        <w:t>(N.O.S.) entries</w:t>
      </w:r>
      <w:r>
        <w:rPr>
          <w:color w:val="231F20"/>
          <w:spacing w:val="40"/>
          <w:sz w:val="17"/>
        </w:rPr>
        <w:t> </w:t>
      </w:r>
      <w:r>
        <w:rPr>
          <w:color w:val="231F20"/>
          <w:sz w:val="17"/>
        </w:rPr>
        <w:t>the</w:t>
      </w:r>
      <w:r>
        <w:rPr>
          <w:color w:val="231F20"/>
          <w:spacing w:val="40"/>
          <w:sz w:val="17"/>
        </w:rPr>
        <w:t> </w:t>
      </w:r>
      <w:r>
        <w:rPr>
          <w:color w:val="231F20"/>
          <w:sz w:val="17"/>
        </w:rPr>
        <w:t>proper</w:t>
      </w:r>
      <w:r>
        <w:rPr>
          <w:color w:val="231F20"/>
          <w:spacing w:val="40"/>
          <w:sz w:val="17"/>
        </w:rPr>
        <w:t> </w:t>
      </w:r>
      <w:r>
        <w:rPr>
          <w:color w:val="231F20"/>
          <w:sz w:val="17"/>
        </w:rPr>
        <w:t>shipping</w:t>
      </w:r>
      <w:r>
        <w:rPr>
          <w:color w:val="231F20"/>
          <w:spacing w:val="40"/>
          <w:sz w:val="17"/>
        </w:rPr>
        <w:t> </w:t>
      </w:r>
      <w:r>
        <w:rPr>
          <w:color w:val="231F20"/>
          <w:sz w:val="17"/>
        </w:rPr>
        <w:t>name</w:t>
      </w:r>
      <w:r>
        <w:rPr>
          <w:color w:val="231F20"/>
          <w:spacing w:val="40"/>
          <w:sz w:val="17"/>
        </w:rPr>
        <w:t> </w:t>
      </w:r>
      <w:r>
        <w:rPr>
          <w:color w:val="231F20"/>
          <w:sz w:val="17"/>
        </w:rPr>
        <w:t>shall</w:t>
      </w:r>
      <w:r>
        <w:rPr>
          <w:color w:val="231F20"/>
          <w:spacing w:val="40"/>
          <w:sz w:val="17"/>
        </w:rPr>
        <w:t> </w:t>
      </w:r>
      <w:r>
        <w:rPr>
          <w:color w:val="231F20"/>
          <w:sz w:val="17"/>
        </w:rPr>
        <w:t>be</w:t>
      </w:r>
      <w:r>
        <w:rPr>
          <w:color w:val="231F20"/>
          <w:spacing w:val="40"/>
          <w:sz w:val="17"/>
        </w:rPr>
        <w:t> </w:t>
      </w:r>
      <w:r>
        <w:rPr>
          <w:color w:val="231F20"/>
          <w:sz w:val="17"/>
        </w:rPr>
        <w:t>supplemented</w:t>
      </w:r>
      <w:r>
        <w:rPr>
          <w:color w:val="231F20"/>
          <w:spacing w:val="40"/>
          <w:sz w:val="17"/>
        </w:rPr>
        <w:t> </w:t>
      </w:r>
      <w:r>
        <w:rPr>
          <w:color w:val="231F20"/>
          <w:sz w:val="17"/>
        </w:rPr>
        <w:t>with</w:t>
      </w:r>
      <w:r>
        <w:rPr>
          <w:color w:val="231F20"/>
          <w:spacing w:val="40"/>
          <w:sz w:val="17"/>
        </w:rPr>
        <w:t> </w:t>
      </w:r>
      <w:r>
        <w:rPr>
          <w:color w:val="231F20"/>
          <w:sz w:val="17"/>
        </w:rPr>
        <w:t>the</w:t>
      </w:r>
      <w:r>
        <w:rPr>
          <w:color w:val="231F20"/>
          <w:spacing w:val="40"/>
          <w:sz w:val="17"/>
        </w:rPr>
        <w:t> </w:t>
      </w:r>
      <w:r>
        <w:rPr>
          <w:color w:val="231F20"/>
          <w:sz w:val="17"/>
        </w:rPr>
        <w:t>recognized</w:t>
      </w:r>
      <w:r>
        <w:rPr>
          <w:color w:val="231F20"/>
          <w:spacing w:val="40"/>
          <w:sz w:val="17"/>
        </w:rPr>
        <w:t> </w:t>
      </w:r>
      <w:r>
        <w:rPr>
          <w:color w:val="231F20"/>
          <w:sz w:val="17"/>
        </w:rPr>
        <w:t>chemical</w:t>
      </w:r>
      <w:r>
        <w:rPr>
          <w:color w:val="231F20"/>
          <w:spacing w:val="40"/>
          <w:sz w:val="17"/>
        </w:rPr>
        <w:t> </w:t>
      </w:r>
      <w:r>
        <w:rPr>
          <w:color w:val="231F20"/>
          <w:sz w:val="17"/>
        </w:rPr>
        <w:t>name</w:t>
      </w:r>
      <w:r>
        <w:rPr>
          <w:color w:val="231F20"/>
          <w:spacing w:val="40"/>
          <w:sz w:val="17"/>
        </w:rPr>
        <w:t> </w:t>
      </w:r>
      <w:r>
        <w:rPr>
          <w:color w:val="231F20"/>
          <w:sz w:val="17"/>
        </w:rPr>
        <w:t>of</w:t>
      </w:r>
      <w:r>
        <w:rPr>
          <w:color w:val="231F20"/>
          <w:spacing w:val="40"/>
          <w:sz w:val="17"/>
        </w:rPr>
        <w:t> </w:t>
      </w:r>
      <w:r>
        <w:rPr>
          <w:color w:val="231F20"/>
          <w:sz w:val="17"/>
        </w:rPr>
        <w:t>the marine pollutant (see 3.1.2.9). The term “MARINE POLLUTANT” may be supplemented with the term “ENVIRONMENTALLY HAZARDOUS”.</w:t>
      </w:r>
    </w:p>
    <w:p>
      <w:pPr>
        <w:pStyle w:val="ListParagraph"/>
        <w:numPr>
          <w:ilvl w:val="0"/>
          <w:numId w:val="4"/>
        </w:numPr>
        <w:tabs>
          <w:tab w:pos="2290" w:val="left" w:leader="none"/>
        </w:tabs>
        <w:spacing w:line="256" w:lineRule="auto" w:before="99" w:after="0"/>
        <w:ind w:left="2290" w:right="1415" w:hanging="360"/>
        <w:jc w:val="both"/>
        <w:rPr>
          <w:sz w:val="17"/>
        </w:rPr>
      </w:pPr>
      <w:r>
        <w:rPr>
          <w:rFonts w:ascii="Arial" w:hAnsi="Arial"/>
          <w:i/>
          <w:color w:val="231F20"/>
          <w:w w:val="105"/>
          <w:sz w:val="17"/>
        </w:rPr>
        <w:t>Flashpoint:</w:t>
      </w:r>
      <w:r>
        <w:rPr>
          <w:rFonts w:ascii="Arial" w:hAnsi="Arial"/>
          <w:i/>
          <w:color w:val="231F20"/>
          <w:spacing w:val="31"/>
          <w:w w:val="105"/>
          <w:sz w:val="17"/>
        </w:rPr>
        <w:t> </w:t>
      </w:r>
      <w:r>
        <w:rPr>
          <w:color w:val="231F20"/>
          <w:w w:val="105"/>
          <w:sz w:val="17"/>
        </w:rPr>
        <w:t>If</w:t>
      </w:r>
      <w:r>
        <w:rPr>
          <w:color w:val="231F20"/>
          <w:spacing w:val="31"/>
          <w:w w:val="105"/>
          <w:sz w:val="17"/>
        </w:rPr>
        <w:t> </w:t>
      </w:r>
      <w:r>
        <w:rPr>
          <w:color w:val="231F20"/>
          <w:w w:val="105"/>
          <w:sz w:val="17"/>
        </w:rPr>
        <w:t>the</w:t>
      </w:r>
      <w:r>
        <w:rPr>
          <w:color w:val="231F20"/>
          <w:spacing w:val="31"/>
          <w:w w:val="105"/>
          <w:sz w:val="17"/>
        </w:rPr>
        <w:t> </w:t>
      </w:r>
      <w:r>
        <w:rPr>
          <w:color w:val="231F20"/>
          <w:w w:val="105"/>
          <w:sz w:val="17"/>
        </w:rPr>
        <w:t>liquid</w:t>
      </w:r>
      <w:r>
        <w:rPr>
          <w:color w:val="231F20"/>
          <w:spacing w:val="31"/>
          <w:w w:val="105"/>
          <w:sz w:val="17"/>
        </w:rPr>
        <w:t> </w:t>
      </w:r>
      <w:r>
        <w:rPr>
          <w:color w:val="231F20"/>
          <w:w w:val="105"/>
          <w:sz w:val="17"/>
        </w:rPr>
        <w:t>dangerous</w:t>
      </w:r>
      <w:r>
        <w:rPr>
          <w:color w:val="231F20"/>
          <w:spacing w:val="31"/>
          <w:w w:val="105"/>
          <w:sz w:val="17"/>
        </w:rPr>
        <w:t> </w:t>
      </w:r>
      <w:r>
        <w:rPr>
          <w:color w:val="231F20"/>
          <w:w w:val="105"/>
          <w:sz w:val="17"/>
        </w:rPr>
        <w:t>goods</w:t>
      </w:r>
      <w:r>
        <w:rPr>
          <w:color w:val="231F20"/>
          <w:spacing w:val="31"/>
          <w:w w:val="105"/>
          <w:sz w:val="17"/>
        </w:rPr>
        <w:t> </w:t>
      </w:r>
      <w:r>
        <w:rPr>
          <w:color w:val="231F20"/>
          <w:w w:val="105"/>
          <w:sz w:val="17"/>
        </w:rPr>
        <w:t>to</w:t>
      </w:r>
      <w:r>
        <w:rPr>
          <w:color w:val="231F20"/>
          <w:spacing w:val="31"/>
          <w:w w:val="105"/>
          <w:sz w:val="17"/>
        </w:rPr>
        <w:t> </w:t>
      </w:r>
      <w:r>
        <w:rPr>
          <w:color w:val="231F20"/>
          <w:w w:val="105"/>
          <w:sz w:val="17"/>
        </w:rPr>
        <w:t>be</w:t>
      </w:r>
      <w:r>
        <w:rPr>
          <w:color w:val="231F20"/>
          <w:spacing w:val="31"/>
          <w:w w:val="105"/>
          <w:sz w:val="17"/>
        </w:rPr>
        <w:t> </w:t>
      </w:r>
      <w:r>
        <w:rPr>
          <w:color w:val="231F20"/>
          <w:w w:val="105"/>
          <w:sz w:val="17"/>
        </w:rPr>
        <w:t>transported</w:t>
      </w:r>
      <w:r>
        <w:rPr>
          <w:color w:val="231F20"/>
          <w:spacing w:val="30"/>
          <w:w w:val="105"/>
          <w:sz w:val="17"/>
        </w:rPr>
        <w:t> </w:t>
      </w:r>
      <w:r>
        <w:rPr>
          <w:color w:val="231F20"/>
          <w:w w:val="105"/>
          <w:sz w:val="17"/>
        </w:rPr>
        <w:t>have</w:t>
      </w:r>
      <w:r>
        <w:rPr>
          <w:color w:val="231F20"/>
          <w:spacing w:val="31"/>
          <w:w w:val="105"/>
          <w:sz w:val="17"/>
        </w:rPr>
        <w:t> </w:t>
      </w:r>
      <w:r>
        <w:rPr>
          <w:color w:val="231F20"/>
          <w:w w:val="105"/>
          <w:sz w:val="17"/>
        </w:rPr>
        <w:t>a</w:t>
      </w:r>
      <w:r>
        <w:rPr>
          <w:color w:val="231F20"/>
          <w:spacing w:val="31"/>
          <w:w w:val="105"/>
          <w:sz w:val="17"/>
        </w:rPr>
        <w:t> </w:t>
      </w:r>
      <w:r>
        <w:rPr>
          <w:color w:val="231F20"/>
          <w:w w:val="105"/>
          <w:sz w:val="17"/>
        </w:rPr>
        <w:t>primary</w:t>
      </w:r>
      <w:r>
        <w:rPr>
          <w:color w:val="231F20"/>
          <w:spacing w:val="31"/>
          <w:w w:val="105"/>
          <w:sz w:val="17"/>
        </w:rPr>
        <w:t> </w:t>
      </w:r>
      <w:r>
        <w:rPr>
          <w:color w:val="231F20"/>
          <w:w w:val="105"/>
          <w:sz w:val="17"/>
        </w:rPr>
        <w:t>or</w:t>
      </w:r>
      <w:r>
        <w:rPr>
          <w:color w:val="231F20"/>
          <w:spacing w:val="31"/>
          <w:w w:val="105"/>
          <w:sz w:val="17"/>
        </w:rPr>
        <w:t> </w:t>
      </w:r>
      <w:r>
        <w:rPr>
          <w:color w:val="231F20"/>
          <w:w w:val="105"/>
          <w:sz w:val="17"/>
        </w:rPr>
        <w:t>subsidiary</w:t>
      </w:r>
      <w:r>
        <w:rPr>
          <w:color w:val="231F20"/>
          <w:spacing w:val="31"/>
          <w:w w:val="105"/>
          <w:sz w:val="17"/>
        </w:rPr>
        <w:t> </w:t>
      </w:r>
      <w:r>
        <w:rPr>
          <w:color w:val="231F20"/>
          <w:w w:val="105"/>
          <w:sz w:val="17"/>
        </w:rPr>
        <w:t>hazard</w:t>
      </w:r>
      <w:r>
        <w:rPr>
          <w:color w:val="231F20"/>
          <w:spacing w:val="31"/>
          <w:w w:val="105"/>
          <w:sz w:val="17"/>
        </w:rPr>
        <w:t> </w:t>
      </w:r>
      <w:r>
        <w:rPr>
          <w:color w:val="231F20"/>
          <w:w w:val="105"/>
          <w:sz w:val="17"/>
        </w:rPr>
        <w:t>of class</w:t>
      </w:r>
      <w:r>
        <w:rPr>
          <w:color w:val="231F20"/>
          <w:w w:val="105"/>
          <w:sz w:val="17"/>
        </w:rPr>
        <w:t> 3</w:t>
      </w:r>
      <w:r>
        <w:rPr>
          <w:color w:val="231F20"/>
          <w:w w:val="105"/>
          <w:sz w:val="17"/>
        </w:rPr>
        <w:t> and</w:t>
      </w:r>
      <w:r>
        <w:rPr>
          <w:color w:val="231F20"/>
          <w:w w:val="105"/>
          <w:sz w:val="17"/>
        </w:rPr>
        <w:t> a</w:t>
      </w:r>
      <w:r>
        <w:rPr>
          <w:color w:val="231F20"/>
          <w:w w:val="105"/>
          <w:sz w:val="17"/>
        </w:rPr>
        <w:t> flashpoint</w:t>
      </w:r>
      <w:r>
        <w:rPr>
          <w:color w:val="231F20"/>
          <w:w w:val="105"/>
          <w:sz w:val="17"/>
        </w:rPr>
        <w:t> of</w:t>
      </w:r>
      <w:r>
        <w:rPr>
          <w:color w:val="231F20"/>
          <w:w w:val="105"/>
          <w:sz w:val="17"/>
        </w:rPr>
        <w:t> 60°C</w:t>
      </w:r>
      <w:r>
        <w:rPr>
          <w:color w:val="231F20"/>
          <w:w w:val="105"/>
          <w:sz w:val="17"/>
        </w:rPr>
        <w:t> or</w:t>
      </w:r>
      <w:r>
        <w:rPr>
          <w:color w:val="231F20"/>
          <w:w w:val="105"/>
          <w:sz w:val="17"/>
        </w:rPr>
        <w:t> below</w:t>
      </w:r>
      <w:r>
        <w:rPr>
          <w:color w:val="231F20"/>
          <w:w w:val="105"/>
          <w:sz w:val="17"/>
        </w:rPr>
        <w:t> (in</w:t>
      </w:r>
      <w:r>
        <w:rPr>
          <w:color w:val="231F20"/>
          <w:w w:val="105"/>
          <w:sz w:val="17"/>
        </w:rPr>
        <w:t> °C</w:t>
      </w:r>
      <w:r>
        <w:rPr>
          <w:color w:val="231F20"/>
          <w:w w:val="105"/>
          <w:sz w:val="17"/>
        </w:rPr>
        <w:t> closed-cup</w:t>
      </w:r>
      <w:r>
        <w:rPr>
          <w:color w:val="231F20"/>
          <w:w w:val="105"/>
          <w:sz w:val="17"/>
        </w:rPr>
        <w:t> (c.c.)),</w:t>
      </w:r>
      <w:r>
        <w:rPr>
          <w:color w:val="231F20"/>
          <w:w w:val="105"/>
          <w:sz w:val="17"/>
        </w:rPr>
        <w:t> the</w:t>
      </w:r>
      <w:r>
        <w:rPr>
          <w:color w:val="231F20"/>
          <w:w w:val="105"/>
          <w:sz w:val="17"/>
        </w:rPr>
        <w:t> minimum</w:t>
      </w:r>
      <w:r>
        <w:rPr>
          <w:color w:val="231F20"/>
          <w:w w:val="105"/>
          <w:sz w:val="17"/>
        </w:rPr>
        <w:t> flashpoint</w:t>
      </w:r>
      <w:r>
        <w:rPr>
          <w:color w:val="231F20"/>
          <w:w w:val="105"/>
          <w:sz w:val="17"/>
        </w:rPr>
        <w:t> shall</w:t>
      </w:r>
      <w:r>
        <w:rPr>
          <w:color w:val="231F20"/>
          <w:w w:val="105"/>
          <w:sz w:val="17"/>
        </w:rPr>
        <w:t> be </w:t>
      </w:r>
      <w:r>
        <w:rPr>
          <w:color w:val="231F20"/>
          <w:sz w:val="17"/>
        </w:rPr>
        <w:t>indicated. Because of the presence of impurities, the flashpoint may be lower or higher than the reference </w:t>
      </w:r>
      <w:r>
        <w:rPr>
          <w:color w:val="231F20"/>
          <w:w w:val="105"/>
          <w:sz w:val="17"/>
        </w:rPr>
        <w:t>temperature indicated in the Dangerous Goods List for the substance.</w:t>
      </w:r>
    </w:p>
    <w:p>
      <w:pPr>
        <w:pStyle w:val="ListParagraph"/>
        <w:numPr>
          <w:ilvl w:val="0"/>
          <w:numId w:val="4"/>
        </w:numPr>
        <w:tabs>
          <w:tab w:pos="2288" w:val="left" w:leader="none"/>
          <w:tab w:pos="2290" w:val="left" w:leader="none"/>
        </w:tabs>
        <w:spacing w:line="256" w:lineRule="auto" w:before="98" w:after="0"/>
        <w:ind w:left="2290" w:right="1415" w:hanging="360"/>
        <w:jc w:val="both"/>
        <w:rPr>
          <w:sz w:val="17"/>
        </w:rPr>
      </w:pPr>
      <w:r>
        <w:rPr>
          <w:rFonts w:ascii="Arial" w:hAnsi="Arial"/>
          <w:i/>
          <w:color w:val="231F20"/>
          <w:w w:val="105"/>
          <w:sz w:val="17"/>
        </w:rPr>
        <w:t>Damaged/defective</w:t>
      </w:r>
      <w:r>
        <w:rPr>
          <w:rFonts w:ascii="Arial" w:hAnsi="Arial"/>
          <w:i/>
          <w:color w:val="231F20"/>
          <w:w w:val="105"/>
          <w:sz w:val="17"/>
        </w:rPr>
        <w:t> lithium</w:t>
      </w:r>
      <w:r>
        <w:rPr>
          <w:rFonts w:ascii="Arial" w:hAnsi="Arial"/>
          <w:i/>
          <w:color w:val="231F20"/>
          <w:w w:val="105"/>
          <w:sz w:val="17"/>
        </w:rPr>
        <w:t> cells</w:t>
      </w:r>
      <w:r>
        <w:rPr>
          <w:rFonts w:ascii="Arial" w:hAnsi="Arial"/>
          <w:i/>
          <w:color w:val="231F20"/>
          <w:w w:val="105"/>
          <w:sz w:val="17"/>
        </w:rPr>
        <w:t> or</w:t>
      </w:r>
      <w:r>
        <w:rPr>
          <w:rFonts w:ascii="Arial" w:hAnsi="Arial"/>
          <w:i/>
          <w:color w:val="231F20"/>
          <w:w w:val="105"/>
          <w:sz w:val="17"/>
        </w:rPr>
        <w:t> batteries</w:t>
      </w:r>
      <w:r>
        <w:rPr>
          <w:rFonts w:ascii="Arial" w:hAnsi="Arial"/>
          <w:i/>
          <w:color w:val="231F20"/>
          <w:w w:val="105"/>
          <w:sz w:val="17"/>
        </w:rPr>
        <w:t> and</w:t>
      </w:r>
      <w:r>
        <w:rPr>
          <w:rFonts w:ascii="Arial" w:hAnsi="Arial"/>
          <w:i/>
          <w:color w:val="231F20"/>
          <w:w w:val="105"/>
          <w:sz w:val="17"/>
        </w:rPr>
        <w:t> lithium</w:t>
      </w:r>
      <w:r>
        <w:rPr>
          <w:rFonts w:ascii="Arial" w:hAnsi="Arial"/>
          <w:i/>
          <w:color w:val="231F20"/>
          <w:w w:val="105"/>
          <w:sz w:val="17"/>
        </w:rPr>
        <w:t> cells</w:t>
      </w:r>
      <w:r>
        <w:rPr>
          <w:rFonts w:ascii="Arial" w:hAnsi="Arial"/>
          <w:i/>
          <w:color w:val="231F20"/>
          <w:w w:val="105"/>
          <w:sz w:val="17"/>
        </w:rPr>
        <w:t> or</w:t>
      </w:r>
      <w:r>
        <w:rPr>
          <w:rFonts w:ascii="Arial" w:hAnsi="Arial"/>
          <w:i/>
          <w:color w:val="231F20"/>
          <w:w w:val="105"/>
          <w:sz w:val="17"/>
        </w:rPr>
        <w:t> batteries</w:t>
      </w:r>
      <w:r>
        <w:rPr>
          <w:rFonts w:ascii="Arial" w:hAnsi="Arial"/>
          <w:i/>
          <w:color w:val="231F20"/>
          <w:w w:val="105"/>
          <w:sz w:val="17"/>
        </w:rPr>
        <w:t> for</w:t>
      </w:r>
      <w:r>
        <w:rPr>
          <w:rFonts w:ascii="Arial" w:hAnsi="Arial"/>
          <w:i/>
          <w:color w:val="231F20"/>
          <w:w w:val="105"/>
          <w:sz w:val="17"/>
        </w:rPr>
        <w:t> disposal</w:t>
      </w:r>
      <w:r>
        <w:rPr>
          <w:rFonts w:ascii="Arial" w:hAnsi="Arial"/>
          <w:i/>
          <w:color w:val="231F20"/>
          <w:w w:val="105"/>
          <w:sz w:val="17"/>
        </w:rPr>
        <w:t> or</w:t>
      </w:r>
      <w:r>
        <w:rPr>
          <w:rFonts w:ascii="Arial" w:hAnsi="Arial"/>
          <w:i/>
          <w:color w:val="231F20"/>
          <w:w w:val="105"/>
          <w:sz w:val="17"/>
        </w:rPr>
        <w:t> recycling:</w:t>
      </w:r>
      <w:r>
        <w:rPr>
          <w:rFonts w:ascii="Arial" w:hAnsi="Arial"/>
          <w:i/>
          <w:color w:val="231F20"/>
          <w:spacing w:val="80"/>
          <w:w w:val="105"/>
          <w:sz w:val="17"/>
        </w:rPr>
        <w:t> </w:t>
      </w:r>
      <w:r>
        <w:rPr>
          <w:color w:val="231F20"/>
          <w:w w:val="105"/>
          <w:sz w:val="17"/>
        </w:rPr>
        <w:t>When</w:t>
      </w:r>
      <w:r>
        <w:rPr>
          <w:color w:val="231F20"/>
          <w:spacing w:val="40"/>
          <w:w w:val="105"/>
          <w:sz w:val="17"/>
        </w:rPr>
        <w:t> </w:t>
      </w:r>
      <w:r>
        <w:rPr>
          <w:color w:val="231F20"/>
          <w:w w:val="105"/>
          <w:sz w:val="17"/>
        </w:rPr>
        <w:t>lithium</w:t>
      </w:r>
      <w:r>
        <w:rPr>
          <w:color w:val="231F20"/>
          <w:spacing w:val="40"/>
          <w:w w:val="105"/>
          <w:sz w:val="17"/>
        </w:rPr>
        <w:t> </w:t>
      </w:r>
      <w:r>
        <w:rPr>
          <w:color w:val="231F20"/>
          <w:w w:val="105"/>
          <w:sz w:val="17"/>
        </w:rPr>
        <w:t>cells</w:t>
      </w:r>
      <w:r>
        <w:rPr>
          <w:color w:val="231F20"/>
          <w:spacing w:val="40"/>
          <w:w w:val="105"/>
          <w:sz w:val="17"/>
        </w:rPr>
        <w:t> </w:t>
      </w:r>
      <w:r>
        <w:rPr>
          <w:color w:val="231F20"/>
          <w:w w:val="105"/>
          <w:sz w:val="17"/>
        </w:rPr>
        <w:t>or</w:t>
      </w:r>
      <w:r>
        <w:rPr>
          <w:color w:val="231F20"/>
          <w:spacing w:val="40"/>
          <w:w w:val="105"/>
          <w:sz w:val="17"/>
        </w:rPr>
        <w:t> </w:t>
      </w:r>
      <w:r>
        <w:rPr>
          <w:color w:val="231F20"/>
          <w:w w:val="105"/>
          <w:sz w:val="17"/>
        </w:rPr>
        <w:t>batteries</w:t>
      </w:r>
      <w:r>
        <w:rPr>
          <w:color w:val="231F20"/>
          <w:spacing w:val="40"/>
          <w:w w:val="105"/>
          <w:sz w:val="17"/>
        </w:rPr>
        <w:t> </w:t>
      </w:r>
      <w:r>
        <w:rPr>
          <w:color w:val="231F20"/>
          <w:w w:val="105"/>
          <w:sz w:val="17"/>
        </w:rPr>
        <w:t>are</w:t>
      </w:r>
      <w:r>
        <w:rPr>
          <w:color w:val="231F20"/>
          <w:spacing w:val="40"/>
          <w:w w:val="105"/>
          <w:sz w:val="17"/>
        </w:rPr>
        <w:t> </w:t>
      </w:r>
      <w:r>
        <w:rPr>
          <w:color w:val="231F20"/>
          <w:w w:val="105"/>
          <w:sz w:val="17"/>
        </w:rPr>
        <w:t>offered</w:t>
      </w:r>
      <w:r>
        <w:rPr>
          <w:color w:val="231F20"/>
          <w:spacing w:val="40"/>
          <w:w w:val="105"/>
          <w:sz w:val="17"/>
        </w:rPr>
        <w:t> </w:t>
      </w:r>
      <w:r>
        <w:rPr>
          <w:color w:val="231F20"/>
          <w:w w:val="105"/>
          <w:sz w:val="17"/>
        </w:rPr>
        <w:t>for</w:t>
      </w:r>
      <w:r>
        <w:rPr>
          <w:color w:val="231F20"/>
          <w:spacing w:val="40"/>
          <w:w w:val="105"/>
          <w:sz w:val="17"/>
        </w:rPr>
        <w:t> </w:t>
      </w:r>
      <w:r>
        <w:rPr>
          <w:color w:val="231F20"/>
          <w:w w:val="105"/>
          <w:sz w:val="17"/>
        </w:rPr>
        <w:t>transport</w:t>
      </w:r>
      <w:r>
        <w:rPr>
          <w:color w:val="231F20"/>
          <w:spacing w:val="40"/>
          <w:w w:val="105"/>
          <w:sz w:val="17"/>
        </w:rPr>
        <w:t> </w:t>
      </w:r>
      <w:r>
        <w:rPr>
          <w:color w:val="231F20"/>
          <w:w w:val="105"/>
          <w:sz w:val="17"/>
        </w:rPr>
        <w:t>under</w:t>
      </w:r>
      <w:r>
        <w:rPr>
          <w:color w:val="231F20"/>
          <w:spacing w:val="40"/>
          <w:w w:val="105"/>
          <w:sz w:val="17"/>
        </w:rPr>
        <w:t> </w:t>
      </w:r>
      <w:r>
        <w:rPr>
          <w:color w:val="231F20"/>
          <w:w w:val="105"/>
          <w:sz w:val="17"/>
        </w:rPr>
        <w:t>special</w:t>
      </w:r>
      <w:r>
        <w:rPr>
          <w:color w:val="231F20"/>
          <w:spacing w:val="40"/>
          <w:w w:val="105"/>
          <w:sz w:val="17"/>
        </w:rPr>
        <w:t> </w:t>
      </w:r>
      <w:r>
        <w:rPr>
          <w:color w:val="231F20"/>
          <w:w w:val="105"/>
          <w:sz w:val="17"/>
        </w:rPr>
        <w:t>provision</w:t>
      </w:r>
      <w:r>
        <w:rPr>
          <w:color w:val="231F20"/>
          <w:spacing w:val="40"/>
          <w:w w:val="105"/>
          <w:sz w:val="17"/>
        </w:rPr>
        <w:t> </w:t>
      </w:r>
      <w:r>
        <w:rPr>
          <w:color w:val="231F20"/>
          <w:w w:val="105"/>
          <w:sz w:val="17"/>
        </w:rPr>
        <w:t>376</w:t>
      </w:r>
      <w:r>
        <w:rPr>
          <w:color w:val="231F20"/>
          <w:spacing w:val="40"/>
          <w:w w:val="105"/>
          <w:sz w:val="17"/>
        </w:rPr>
        <w:t> </w:t>
      </w:r>
      <w:r>
        <w:rPr>
          <w:color w:val="231F20"/>
          <w:w w:val="105"/>
          <w:sz w:val="17"/>
        </w:rPr>
        <w:t>or</w:t>
      </w:r>
      <w:r>
        <w:rPr>
          <w:color w:val="231F20"/>
          <w:spacing w:val="40"/>
          <w:w w:val="105"/>
          <w:sz w:val="17"/>
        </w:rPr>
        <w:t> </w:t>
      </w:r>
      <w:r>
        <w:rPr>
          <w:color w:val="231F20"/>
          <w:w w:val="105"/>
          <w:sz w:val="17"/>
        </w:rPr>
        <w:t>special </w:t>
      </w:r>
      <w:r>
        <w:rPr>
          <w:color w:val="231F20"/>
          <w:sz w:val="17"/>
        </w:rPr>
        <w:t>provision</w:t>
      </w:r>
      <w:r>
        <w:rPr>
          <w:color w:val="231F20"/>
          <w:spacing w:val="-9"/>
          <w:sz w:val="17"/>
        </w:rPr>
        <w:t> </w:t>
      </w:r>
      <w:r>
        <w:rPr>
          <w:color w:val="231F20"/>
          <w:sz w:val="17"/>
        </w:rPr>
        <w:t>377,</w:t>
      </w:r>
      <w:r>
        <w:rPr>
          <w:color w:val="231F20"/>
          <w:spacing w:val="-9"/>
          <w:sz w:val="17"/>
        </w:rPr>
        <w:t> </w:t>
      </w:r>
      <w:r>
        <w:rPr>
          <w:color w:val="231F20"/>
          <w:sz w:val="17"/>
        </w:rPr>
        <w:t>“DAMAGED/DEFECTIVE”,</w:t>
      </w:r>
      <w:r>
        <w:rPr>
          <w:color w:val="231F20"/>
          <w:spacing w:val="-9"/>
          <w:sz w:val="17"/>
        </w:rPr>
        <w:t> </w:t>
      </w:r>
      <w:r>
        <w:rPr>
          <w:color w:val="231F20"/>
          <w:sz w:val="17"/>
        </w:rPr>
        <w:t>“LITHIUM</w:t>
      </w:r>
      <w:r>
        <w:rPr>
          <w:color w:val="231F20"/>
          <w:spacing w:val="-9"/>
          <w:sz w:val="17"/>
        </w:rPr>
        <w:t> </w:t>
      </w:r>
      <w:r>
        <w:rPr>
          <w:color w:val="231F20"/>
          <w:sz w:val="17"/>
        </w:rPr>
        <w:t>BATTERIES</w:t>
      </w:r>
      <w:r>
        <w:rPr>
          <w:color w:val="231F20"/>
          <w:spacing w:val="-9"/>
          <w:sz w:val="17"/>
        </w:rPr>
        <w:t> </w:t>
      </w:r>
      <w:r>
        <w:rPr>
          <w:color w:val="231F20"/>
          <w:sz w:val="17"/>
        </w:rPr>
        <w:t>FOR</w:t>
      </w:r>
      <w:r>
        <w:rPr>
          <w:color w:val="231F20"/>
          <w:spacing w:val="-9"/>
          <w:sz w:val="17"/>
        </w:rPr>
        <w:t> </w:t>
      </w:r>
      <w:r>
        <w:rPr>
          <w:color w:val="231F20"/>
          <w:sz w:val="17"/>
        </w:rPr>
        <w:t>DISPOSAL”</w:t>
      </w:r>
      <w:r>
        <w:rPr>
          <w:color w:val="231F20"/>
          <w:spacing w:val="-9"/>
          <w:sz w:val="17"/>
        </w:rPr>
        <w:t> </w:t>
      </w:r>
      <w:r>
        <w:rPr>
          <w:color w:val="231F20"/>
          <w:sz w:val="17"/>
        </w:rPr>
        <w:t>or</w:t>
      </w:r>
      <w:r>
        <w:rPr>
          <w:color w:val="231F20"/>
          <w:spacing w:val="-9"/>
          <w:sz w:val="17"/>
        </w:rPr>
        <w:t> </w:t>
      </w:r>
      <w:r>
        <w:rPr>
          <w:color w:val="231F20"/>
          <w:sz w:val="17"/>
        </w:rPr>
        <w:t>“LITHIUM</w:t>
      </w:r>
      <w:r>
        <w:rPr>
          <w:color w:val="231F20"/>
          <w:spacing w:val="-9"/>
          <w:sz w:val="17"/>
        </w:rPr>
        <w:t> </w:t>
      </w:r>
      <w:r>
        <w:rPr>
          <w:color w:val="231F20"/>
          <w:sz w:val="17"/>
        </w:rPr>
        <w:t>BATTERIES</w:t>
      </w:r>
    </w:p>
    <w:p>
      <w:pPr>
        <w:pStyle w:val="BodyText"/>
        <w:spacing w:before="2"/>
        <w:ind w:left="2290"/>
        <w:jc w:val="both"/>
      </w:pPr>
      <w:r>
        <w:rPr>
          <w:color w:val="231F20"/>
        </w:rPr>
        <w:t>FOR</w:t>
      </w:r>
      <w:r>
        <w:rPr>
          <w:color w:val="231F20"/>
          <w:spacing w:val="11"/>
        </w:rPr>
        <w:t> </w:t>
      </w:r>
      <w:r>
        <w:rPr>
          <w:color w:val="231F20"/>
        </w:rPr>
        <w:t>RECYCLING”</w:t>
      </w:r>
      <w:r>
        <w:rPr>
          <w:color w:val="231F20"/>
          <w:spacing w:val="11"/>
        </w:rPr>
        <w:t> </w:t>
      </w:r>
      <w:r>
        <w:rPr>
          <w:color w:val="231F20"/>
        </w:rPr>
        <w:t>shall</w:t>
      </w:r>
      <w:r>
        <w:rPr>
          <w:color w:val="231F20"/>
          <w:spacing w:val="12"/>
        </w:rPr>
        <w:t> </w:t>
      </w:r>
      <w:r>
        <w:rPr>
          <w:color w:val="231F20"/>
        </w:rPr>
        <w:t>be</w:t>
      </w:r>
      <w:r>
        <w:rPr>
          <w:color w:val="231F20"/>
          <w:spacing w:val="11"/>
        </w:rPr>
        <w:t> </w:t>
      </w:r>
      <w:r>
        <w:rPr>
          <w:color w:val="231F20"/>
        </w:rPr>
        <w:t>indicated,</w:t>
      </w:r>
      <w:r>
        <w:rPr>
          <w:color w:val="231F20"/>
          <w:spacing w:val="12"/>
        </w:rPr>
        <w:t> </w:t>
      </w:r>
      <w:r>
        <w:rPr>
          <w:color w:val="231F20"/>
        </w:rPr>
        <w:t>as</w:t>
      </w:r>
      <w:r>
        <w:rPr>
          <w:color w:val="231F20"/>
          <w:spacing w:val="11"/>
        </w:rPr>
        <w:t> </w:t>
      </w:r>
      <w:r>
        <w:rPr>
          <w:color w:val="231F20"/>
          <w:spacing w:val="-2"/>
        </w:rPr>
        <w:t>appropriate.</w:t>
      </w:r>
    </w:p>
    <w:p>
      <w:pPr>
        <w:pStyle w:val="ListParagraph"/>
        <w:numPr>
          <w:ilvl w:val="0"/>
          <w:numId w:val="4"/>
        </w:numPr>
        <w:tabs>
          <w:tab w:pos="2288" w:val="left" w:leader="none"/>
          <w:tab w:pos="2290" w:val="left" w:leader="none"/>
        </w:tabs>
        <w:spacing w:line="256" w:lineRule="auto" w:before="109" w:after="0"/>
        <w:ind w:left="2290" w:right="1414" w:hanging="360"/>
        <w:jc w:val="both"/>
        <w:rPr>
          <w:sz w:val="17"/>
        </w:rPr>
      </w:pPr>
      <w:r>
        <w:rPr>
          <w:rFonts w:ascii="Arial" w:hAnsi="Arial"/>
          <w:i/>
          <w:color w:val="231F20"/>
          <w:w w:val="105"/>
          <w:sz w:val="17"/>
        </w:rPr>
        <w:t>Stabilized</w:t>
      </w:r>
      <w:r>
        <w:rPr>
          <w:rFonts w:ascii="Arial" w:hAnsi="Arial"/>
          <w:i/>
          <w:color w:val="231F20"/>
          <w:spacing w:val="24"/>
          <w:w w:val="105"/>
          <w:sz w:val="17"/>
        </w:rPr>
        <w:t> </w:t>
      </w:r>
      <w:r>
        <w:rPr>
          <w:rFonts w:ascii="Arial" w:hAnsi="Arial"/>
          <w:i/>
          <w:color w:val="231F20"/>
          <w:w w:val="105"/>
          <w:sz w:val="17"/>
        </w:rPr>
        <w:t>and</w:t>
      </w:r>
      <w:r>
        <w:rPr>
          <w:rFonts w:ascii="Arial" w:hAnsi="Arial"/>
          <w:i/>
          <w:color w:val="231F20"/>
          <w:spacing w:val="24"/>
          <w:w w:val="105"/>
          <w:sz w:val="17"/>
        </w:rPr>
        <w:t> </w:t>
      </w:r>
      <w:r>
        <w:rPr>
          <w:rFonts w:ascii="Arial" w:hAnsi="Arial"/>
          <w:i/>
          <w:color w:val="231F20"/>
          <w:w w:val="105"/>
          <w:sz w:val="17"/>
        </w:rPr>
        <w:t>temperature</w:t>
      </w:r>
      <w:r>
        <w:rPr>
          <w:rFonts w:ascii="Arial" w:hAnsi="Arial"/>
          <w:i/>
          <w:color w:val="231F20"/>
          <w:spacing w:val="24"/>
          <w:w w:val="105"/>
          <w:sz w:val="17"/>
        </w:rPr>
        <w:t> </w:t>
      </w:r>
      <w:r>
        <w:rPr>
          <w:rFonts w:ascii="Arial" w:hAnsi="Arial"/>
          <w:i/>
          <w:color w:val="231F20"/>
          <w:w w:val="105"/>
          <w:sz w:val="17"/>
        </w:rPr>
        <w:t>controlled</w:t>
      </w:r>
      <w:r>
        <w:rPr>
          <w:rFonts w:ascii="Arial" w:hAnsi="Arial"/>
          <w:i/>
          <w:color w:val="231F20"/>
          <w:spacing w:val="24"/>
          <w:w w:val="105"/>
          <w:sz w:val="17"/>
        </w:rPr>
        <w:t> </w:t>
      </w:r>
      <w:r>
        <w:rPr>
          <w:rFonts w:ascii="Arial" w:hAnsi="Arial"/>
          <w:i/>
          <w:color w:val="231F20"/>
          <w:w w:val="105"/>
          <w:sz w:val="17"/>
        </w:rPr>
        <w:t>substances:</w:t>
      </w:r>
      <w:r>
        <w:rPr>
          <w:rFonts w:ascii="Arial" w:hAnsi="Arial"/>
          <w:i/>
          <w:color w:val="231F20"/>
          <w:spacing w:val="24"/>
          <w:w w:val="105"/>
          <w:sz w:val="17"/>
        </w:rPr>
        <w:t> </w:t>
      </w:r>
      <w:r>
        <w:rPr>
          <w:color w:val="231F20"/>
          <w:w w:val="105"/>
          <w:sz w:val="17"/>
        </w:rPr>
        <w:t>Unless</w:t>
      </w:r>
      <w:r>
        <w:rPr>
          <w:color w:val="231F20"/>
          <w:spacing w:val="24"/>
          <w:w w:val="105"/>
          <w:sz w:val="17"/>
        </w:rPr>
        <w:t> </w:t>
      </w:r>
      <w:r>
        <w:rPr>
          <w:color w:val="231F20"/>
          <w:w w:val="105"/>
          <w:sz w:val="17"/>
        </w:rPr>
        <w:t>already</w:t>
      </w:r>
      <w:r>
        <w:rPr>
          <w:color w:val="231F20"/>
          <w:spacing w:val="24"/>
          <w:w w:val="105"/>
          <w:sz w:val="17"/>
        </w:rPr>
        <w:t> </w:t>
      </w:r>
      <w:r>
        <w:rPr>
          <w:color w:val="231F20"/>
          <w:w w:val="105"/>
          <w:sz w:val="17"/>
        </w:rPr>
        <w:t>part</w:t>
      </w:r>
      <w:r>
        <w:rPr>
          <w:color w:val="231F20"/>
          <w:spacing w:val="24"/>
          <w:w w:val="105"/>
          <w:sz w:val="17"/>
        </w:rPr>
        <w:t> </w:t>
      </w:r>
      <w:r>
        <w:rPr>
          <w:color w:val="231F20"/>
          <w:w w:val="105"/>
          <w:sz w:val="17"/>
        </w:rPr>
        <w:t>of</w:t>
      </w:r>
      <w:r>
        <w:rPr>
          <w:color w:val="231F20"/>
          <w:spacing w:val="24"/>
          <w:w w:val="105"/>
          <w:sz w:val="17"/>
        </w:rPr>
        <w:t> </w:t>
      </w:r>
      <w:r>
        <w:rPr>
          <w:color w:val="231F20"/>
          <w:w w:val="105"/>
          <w:sz w:val="17"/>
        </w:rPr>
        <w:t>the</w:t>
      </w:r>
      <w:r>
        <w:rPr>
          <w:color w:val="231F20"/>
          <w:spacing w:val="24"/>
          <w:w w:val="105"/>
          <w:sz w:val="17"/>
        </w:rPr>
        <w:t> </w:t>
      </w:r>
      <w:r>
        <w:rPr>
          <w:color w:val="231F20"/>
          <w:w w:val="105"/>
          <w:sz w:val="17"/>
        </w:rPr>
        <w:t>proper</w:t>
      </w:r>
      <w:r>
        <w:rPr>
          <w:color w:val="231F20"/>
          <w:spacing w:val="24"/>
          <w:w w:val="105"/>
          <w:sz w:val="17"/>
        </w:rPr>
        <w:t> </w:t>
      </w:r>
      <w:r>
        <w:rPr>
          <w:color w:val="231F20"/>
          <w:w w:val="105"/>
          <w:sz w:val="17"/>
        </w:rPr>
        <w:t>shipping</w:t>
      </w:r>
      <w:r>
        <w:rPr>
          <w:color w:val="231F20"/>
          <w:spacing w:val="24"/>
          <w:w w:val="105"/>
          <w:sz w:val="17"/>
        </w:rPr>
        <w:t> </w:t>
      </w:r>
      <w:r>
        <w:rPr>
          <w:color w:val="231F20"/>
          <w:w w:val="105"/>
          <w:sz w:val="17"/>
        </w:rPr>
        <w:t>name, the</w:t>
      </w:r>
      <w:r>
        <w:rPr>
          <w:color w:val="231F20"/>
          <w:w w:val="105"/>
          <w:sz w:val="17"/>
        </w:rPr>
        <w:t> word</w:t>
      </w:r>
      <w:r>
        <w:rPr>
          <w:color w:val="231F20"/>
          <w:w w:val="105"/>
          <w:sz w:val="17"/>
        </w:rPr>
        <w:t> “STABILIZED”</w:t>
      </w:r>
      <w:r>
        <w:rPr>
          <w:color w:val="231F20"/>
          <w:w w:val="105"/>
          <w:sz w:val="17"/>
        </w:rPr>
        <w:t> shall</w:t>
      </w:r>
      <w:r>
        <w:rPr>
          <w:color w:val="231F20"/>
          <w:w w:val="105"/>
          <w:sz w:val="17"/>
        </w:rPr>
        <w:t> be</w:t>
      </w:r>
      <w:r>
        <w:rPr>
          <w:color w:val="231F20"/>
          <w:w w:val="105"/>
          <w:sz w:val="17"/>
        </w:rPr>
        <w:t> added</w:t>
      </w:r>
      <w:r>
        <w:rPr>
          <w:color w:val="231F20"/>
          <w:w w:val="105"/>
          <w:sz w:val="17"/>
        </w:rPr>
        <w:t> to</w:t>
      </w:r>
      <w:r>
        <w:rPr>
          <w:color w:val="231F20"/>
          <w:w w:val="105"/>
          <w:sz w:val="17"/>
        </w:rPr>
        <w:t> the</w:t>
      </w:r>
      <w:r>
        <w:rPr>
          <w:color w:val="231F20"/>
          <w:w w:val="105"/>
          <w:sz w:val="17"/>
        </w:rPr>
        <w:t> proper</w:t>
      </w:r>
      <w:r>
        <w:rPr>
          <w:color w:val="231F20"/>
          <w:w w:val="105"/>
          <w:sz w:val="17"/>
        </w:rPr>
        <w:t> shipping</w:t>
      </w:r>
      <w:r>
        <w:rPr>
          <w:color w:val="231F20"/>
          <w:w w:val="105"/>
          <w:sz w:val="17"/>
        </w:rPr>
        <w:t> name</w:t>
      </w:r>
      <w:r>
        <w:rPr>
          <w:color w:val="231F20"/>
          <w:w w:val="105"/>
          <w:sz w:val="17"/>
        </w:rPr>
        <w:t> if</w:t>
      </w:r>
      <w:r>
        <w:rPr>
          <w:color w:val="231F20"/>
          <w:w w:val="105"/>
          <w:sz w:val="17"/>
        </w:rPr>
        <w:t> stabilization</w:t>
      </w:r>
      <w:r>
        <w:rPr>
          <w:color w:val="231F20"/>
          <w:w w:val="105"/>
          <w:sz w:val="17"/>
        </w:rPr>
        <w:t> is</w:t>
      </w:r>
      <w:r>
        <w:rPr>
          <w:color w:val="231F20"/>
          <w:w w:val="105"/>
          <w:sz w:val="17"/>
        </w:rPr>
        <w:t> used</w:t>
      </w:r>
      <w:r>
        <w:rPr>
          <w:color w:val="231F20"/>
          <w:w w:val="105"/>
          <w:sz w:val="17"/>
        </w:rPr>
        <w:t> and</w:t>
      </w:r>
      <w:r>
        <w:rPr>
          <w:color w:val="231F20"/>
          <w:w w:val="105"/>
          <w:sz w:val="17"/>
        </w:rPr>
        <w:t> the words</w:t>
      </w:r>
      <w:r>
        <w:rPr>
          <w:color w:val="231F20"/>
          <w:spacing w:val="-9"/>
          <w:w w:val="105"/>
          <w:sz w:val="17"/>
        </w:rPr>
        <w:t> </w:t>
      </w:r>
      <w:r>
        <w:rPr>
          <w:color w:val="231F20"/>
          <w:w w:val="105"/>
          <w:sz w:val="17"/>
        </w:rPr>
        <w:t>“TEMPERATURE</w:t>
      </w:r>
      <w:r>
        <w:rPr>
          <w:color w:val="231F20"/>
          <w:spacing w:val="-9"/>
          <w:w w:val="105"/>
          <w:sz w:val="17"/>
        </w:rPr>
        <w:t> </w:t>
      </w:r>
      <w:r>
        <w:rPr>
          <w:color w:val="231F20"/>
          <w:w w:val="105"/>
          <w:sz w:val="17"/>
        </w:rPr>
        <w:t>CONTROLLED”</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be</w:t>
      </w:r>
      <w:r>
        <w:rPr>
          <w:color w:val="231F20"/>
          <w:spacing w:val="-9"/>
          <w:w w:val="105"/>
          <w:sz w:val="17"/>
        </w:rPr>
        <w:t> </w:t>
      </w:r>
      <w:r>
        <w:rPr>
          <w:color w:val="231F20"/>
          <w:w w:val="105"/>
          <w:sz w:val="17"/>
        </w:rPr>
        <w:t>added</w:t>
      </w:r>
      <w:r>
        <w:rPr>
          <w:color w:val="231F20"/>
          <w:spacing w:val="-9"/>
          <w:w w:val="105"/>
          <w:sz w:val="17"/>
        </w:rPr>
        <w:t> </w:t>
      </w:r>
      <w:r>
        <w:rPr>
          <w:color w:val="231F20"/>
          <w:w w:val="105"/>
          <w:sz w:val="17"/>
        </w:rPr>
        <w:t>to</w:t>
      </w:r>
      <w:r>
        <w:rPr>
          <w:color w:val="231F20"/>
          <w:spacing w:val="-9"/>
          <w:w w:val="105"/>
          <w:sz w:val="17"/>
        </w:rPr>
        <w:t> </w:t>
      </w:r>
      <w:r>
        <w:rPr>
          <w:color w:val="231F20"/>
          <w:w w:val="105"/>
          <w:sz w:val="17"/>
        </w:rPr>
        <w:t>the</w:t>
      </w:r>
      <w:r>
        <w:rPr>
          <w:color w:val="231F20"/>
          <w:spacing w:val="-9"/>
          <w:w w:val="105"/>
          <w:sz w:val="17"/>
        </w:rPr>
        <w:t> </w:t>
      </w:r>
      <w:r>
        <w:rPr>
          <w:color w:val="231F20"/>
          <w:w w:val="105"/>
          <w:sz w:val="17"/>
        </w:rPr>
        <w:t>proper</w:t>
      </w:r>
      <w:r>
        <w:rPr>
          <w:color w:val="231F20"/>
          <w:spacing w:val="-9"/>
          <w:w w:val="105"/>
          <w:sz w:val="17"/>
        </w:rPr>
        <w:t> </w:t>
      </w:r>
      <w:r>
        <w:rPr>
          <w:color w:val="231F20"/>
          <w:w w:val="105"/>
          <w:sz w:val="17"/>
        </w:rPr>
        <w:t>shipping</w:t>
      </w:r>
      <w:r>
        <w:rPr>
          <w:color w:val="231F20"/>
          <w:spacing w:val="-9"/>
          <w:w w:val="105"/>
          <w:sz w:val="17"/>
        </w:rPr>
        <w:t> </w:t>
      </w:r>
      <w:r>
        <w:rPr>
          <w:color w:val="231F20"/>
          <w:w w:val="105"/>
          <w:sz w:val="17"/>
        </w:rPr>
        <w:t>name</w:t>
      </w:r>
      <w:r>
        <w:rPr>
          <w:color w:val="231F20"/>
          <w:spacing w:val="-9"/>
          <w:w w:val="105"/>
          <w:sz w:val="17"/>
        </w:rPr>
        <w:t> </w:t>
      </w:r>
      <w:r>
        <w:rPr>
          <w:color w:val="231F20"/>
          <w:w w:val="105"/>
          <w:sz w:val="17"/>
        </w:rPr>
        <w:t>if</w:t>
      </w:r>
      <w:r>
        <w:rPr>
          <w:color w:val="231F20"/>
          <w:spacing w:val="-9"/>
          <w:w w:val="105"/>
          <w:sz w:val="17"/>
        </w:rPr>
        <w:t> </w:t>
      </w:r>
      <w:r>
        <w:rPr>
          <w:color w:val="231F20"/>
          <w:w w:val="105"/>
          <w:sz w:val="17"/>
        </w:rPr>
        <w:t>stabilization</w:t>
      </w:r>
      <w:r>
        <w:rPr>
          <w:color w:val="231F20"/>
          <w:spacing w:val="-9"/>
          <w:w w:val="105"/>
          <w:sz w:val="17"/>
        </w:rPr>
        <w:t> </w:t>
      </w:r>
      <w:r>
        <w:rPr>
          <w:color w:val="231F20"/>
          <w:w w:val="105"/>
          <w:sz w:val="17"/>
        </w:rPr>
        <w:t>is</w:t>
      </w:r>
      <w:r>
        <w:rPr>
          <w:color w:val="231F20"/>
          <w:spacing w:val="-9"/>
          <w:w w:val="105"/>
          <w:sz w:val="17"/>
        </w:rPr>
        <w:t> </w:t>
      </w:r>
      <w:r>
        <w:rPr>
          <w:color w:val="231F20"/>
          <w:w w:val="105"/>
          <w:sz w:val="17"/>
        </w:rPr>
        <w:t>by temperature control or a combination of chemical stabilization and temperature control (see 3.1.2.6).</w:t>
      </w:r>
    </w:p>
    <w:p>
      <w:pPr>
        <w:pStyle w:val="BodyText"/>
        <w:spacing w:before="33"/>
      </w:pPr>
    </w:p>
    <w:p>
      <w:pPr>
        <w:pStyle w:val="Heading3"/>
        <w:numPr>
          <w:ilvl w:val="4"/>
          <w:numId w:val="2"/>
        </w:numPr>
        <w:tabs>
          <w:tab w:pos="1930" w:val="left" w:leader="none"/>
        </w:tabs>
        <w:spacing w:line="240" w:lineRule="auto" w:before="0" w:after="0"/>
        <w:ind w:left="1930" w:right="0" w:hanging="1080"/>
        <w:jc w:val="left"/>
        <w:rPr>
          <w:rFonts w:ascii="Arial MT"/>
          <w:i w:val="0"/>
          <w:color w:val="231F20"/>
        </w:rPr>
      </w:pPr>
      <w:r>
        <w:rPr>
          <w:color w:val="231F20"/>
          <w:w w:val="105"/>
        </w:rPr>
        <w:t>Examples</w:t>
      </w:r>
      <w:r>
        <w:rPr>
          <w:color w:val="231F20"/>
          <w:spacing w:val="-1"/>
          <w:w w:val="105"/>
        </w:rPr>
        <w:t> </w:t>
      </w:r>
      <w:r>
        <w:rPr>
          <w:color w:val="231F20"/>
          <w:w w:val="105"/>
        </w:rPr>
        <w:t>of dangerous</w:t>
      </w:r>
      <w:r>
        <w:rPr>
          <w:color w:val="231F20"/>
          <w:spacing w:val="-1"/>
          <w:w w:val="105"/>
        </w:rPr>
        <w:t> </w:t>
      </w:r>
      <w:r>
        <w:rPr>
          <w:color w:val="231F20"/>
          <w:w w:val="105"/>
        </w:rPr>
        <w:t>goods </w:t>
      </w:r>
      <w:r>
        <w:rPr>
          <w:color w:val="231F20"/>
          <w:spacing w:val="-2"/>
          <w:w w:val="105"/>
        </w:rPr>
        <w:t>descriptions:</w:t>
      </w:r>
    </w:p>
    <w:p>
      <w:pPr>
        <w:pStyle w:val="BodyText"/>
        <w:spacing w:line="254" w:lineRule="auto" w:before="145"/>
        <w:ind w:left="1930" w:right="1419"/>
      </w:pPr>
      <w:r>
        <w:rPr>
          <w:color w:val="231F20"/>
          <w:w w:val="105"/>
        </w:rPr>
        <w:t>UN</w:t>
      </w:r>
      <w:r>
        <w:rPr>
          <w:color w:val="231F20"/>
          <w:spacing w:val="-2"/>
          <w:w w:val="105"/>
        </w:rPr>
        <w:t> </w:t>
      </w:r>
      <w:r>
        <w:rPr>
          <w:color w:val="231F20"/>
          <w:w w:val="105"/>
        </w:rPr>
        <w:t>1092,</w:t>
      </w:r>
      <w:r>
        <w:rPr>
          <w:color w:val="231F20"/>
          <w:spacing w:val="-2"/>
          <w:w w:val="105"/>
        </w:rPr>
        <w:t> </w:t>
      </w:r>
      <w:r>
        <w:rPr>
          <w:color w:val="231F20"/>
          <w:w w:val="105"/>
        </w:rPr>
        <w:t>Acrolein,</w:t>
      </w:r>
      <w:r>
        <w:rPr>
          <w:color w:val="231F20"/>
          <w:spacing w:val="-2"/>
          <w:w w:val="105"/>
        </w:rPr>
        <w:t> </w:t>
      </w:r>
      <w:r>
        <w:rPr>
          <w:color w:val="231F20"/>
          <w:w w:val="105"/>
        </w:rPr>
        <w:t>stabilized,</w:t>
      </w:r>
      <w:r>
        <w:rPr>
          <w:color w:val="231F20"/>
          <w:spacing w:val="-2"/>
          <w:w w:val="105"/>
        </w:rPr>
        <w:t> </w:t>
      </w:r>
      <w:r>
        <w:rPr>
          <w:color w:val="231F20"/>
          <w:w w:val="105"/>
        </w:rPr>
        <w:t>class</w:t>
      </w:r>
      <w:r>
        <w:rPr>
          <w:color w:val="231F20"/>
          <w:spacing w:val="-2"/>
          <w:w w:val="105"/>
        </w:rPr>
        <w:t> </w:t>
      </w:r>
      <w:r>
        <w:rPr>
          <w:color w:val="231F20"/>
          <w:w w:val="105"/>
        </w:rPr>
        <w:t>6.1</w:t>
      </w:r>
      <w:r>
        <w:rPr>
          <w:color w:val="231F20"/>
          <w:spacing w:val="-2"/>
          <w:w w:val="105"/>
        </w:rPr>
        <w:t> </w:t>
      </w:r>
      <w:r>
        <w:rPr>
          <w:color w:val="231F20"/>
          <w:w w:val="105"/>
        </w:rPr>
        <w:t>(3),</w:t>
      </w:r>
      <w:r>
        <w:rPr>
          <w:color w:val="231F20"/>
          <w:spacing w:val="-2"/>
          <w:w w:val="105"/>
        </w:rPr>
        <w:t> </w:t>
      </w:r>
      <w:r>
        <w:rPr>
          <w:color w:val="231F20"/>
          <w:w w:val="105"/>
        </w:rPr>
        <w:t>PG</w:t>
      </w:r>
      <w:r>
        <w:rPr>
          <w:color w:val="231F20"/>
          <w:spacing w:val="-2"/>
          <w:w w:val="105"/>
        </w:rPr>
        <w:t> </w:t>
      </w:r>
      <w:r>
        <w:rPr>
          <w:color w:val="231F20"/>
          <w:w w:val="105"/>
        </w:rPr>
        <w:t>I,</w:t>
      </w:r>
      <w:r>
        <w:rPr>
          <w:color w:val="231F20"/>
          <w:spacing w:val="-2"/>
          <w:w w:val="105"/>
        </w:rPr>
        <w:t> </w:t>
      </w:r>
      <w:r>
        <w:rPr>
          <w:color w:val="231F20"/>
          <w:w w:val="130"/>
        </w:rPr>
        <w:t>(</w:t>
      </w:r>
      <w:r>
        <w:rPr>
          <w:rFonts w:ascii="Cambria" w:hAnsi="Cambria"/>
          <w:color w:val="231F20"/>
          <w:w w:val="130"/>
          <w:sz w:val="15"/>
        </w:rPr>
        <w:t>-</w:t>
      </w:r>
      <w:r>
        <w:rPr>
          <w:color w:val="231F20"/>
          <w:w w:val="105"/>
        </w:rPr>
        <w:t>24</w:t>
      </w:r>
      <w:r>
        <w:rPr>
          <w:rFonts w:ascii="Cambria" w:hAnsi="Cambria"/>
          <w:color w:val="231F20"/>
          <w:w w:val="105"/>
        </w:rPr>
        <w:t>°</w:t>
      </w:r>
      <w:r>
        <w:rPr>
          <w:color w:val="231F20"/>
          <w:w w:val="105"/>
        </w:rPr>
        <w:t>C</w:t>
      </w:r>
      <w:r>
        <w:rPr>
          <w:color w:val="231F20"/>
          <w:spacing w:val="-2"/>
          <w:w w:val="105"/>
        </w:rPr>
        <w:t> </w:t>
      </w:r>
      <w:r>
        <w:rPr>
          <w:color w:val="231F20"/>
          <w:w w:val="105"/>
        </w:rPr>
        <w:t>c.c.),</w:t>
      </w:r>
      <w:r>
        <w:rPr>
          <w:color w:val="231F20"/>
          <w:spacing w:val="-2"/>
          <w:w w:val="105"/>
        </w:rPr>
        <w:t> </w:t>
      </w:r>
      <w:r>
        <w:rPr>
          <w:color w:val="231F20"/>
          <w:w w:val="105"/>
        </w:rPr>
        <w:t>MARINE</w:t>
      </w:r>
      <w:r>
        <w:rPr>
          <w:color w:val="231F20"/>
          <w:spacing w:val="-2"/>
          <w:w w:val="105"/>
        </w:rPr>
        <w:t> </w:t>
      </w:r>
      <w:r>
        <w:rPr>
          <w:color w:val="231F20"/>
          <w:w w:val="105"/>
        </w:rPr>
        <w:t>POLLUTANT/ENVIRONMENTALLY </w:t>
      </w:r>
      <w:r>
        <w:rPr>
          <w:color w:val="231F20"/>
          <w:spacing w:val="-2"/>
          <w:w w:val="105"/>
        </w:rPr>
        <w:t>HAZARDOUS</w:t>
      </w:r>
    </w:p>
    <w:p>
      <w:pPr>
        <w:pStyle w:val="BodyText"/>
        <w:spacing w:before="138"/>
        <w:ind w:left="1930"/>
      </w:pPr>
      <w:r>
        <w:rPr>
          <w:color w:val="231F20"/>
        </w:rPr>
        <w:t>UN</w:t>
      </w:r>
      <w:r>
        <w:rPr>
          <w:color w:val="231F20"/>
          <w:spacing w:val="-6"/>
        </w:rPr>
        <w:t> </w:t>
      </w:r>
      <w:r>
        <w:rPr>
          <w:color w:val="231F20"/>
        </w:rPr>
        <w:t>1603,</w:t>
      </w:r>
      <w:r>
        <w:rPr>
          <w:color w:val="231F20"/>
          <w:spacing w:val="-6"/>
        </w:rPr>
        <w:t> </w:t>
      </w:r>
      <w:r>
        <w:rPr>
          <w:color w:val="231F20"/>
        </w:rPr>
        <w:t>ETHYL</w:t>
      </w:r>
      <w:r>
        <w:rPr>
          <w:color w:val="231F20"/>
          <w:spacing w:val="-6"/>
        </w:rPr>
        <w:t> </w:t>
      </w:r>
      <w:r>
        <w:rPr>
          <w:color w:val="231F20"/>
        </w:rPr>
        <w:t>BROMOACETATE</w:t>
      </w:r>
      <w:r>
        <w:rPr>
          <w:color w:val="231F20"/>
          <w:spacing w:val="-6"/>
        </w:rPr>
        <w:t> </w:t>
      </w:r>
      <w:r>
        <w:rPr>
          <w:color w:val="231F20"/>
        </w:rPr>
        <w:t>6.1</w:t>
      </w:r>
      <w:r>
        <w:rPr>
          <w:color w:val="231F20"/>
          <w:spacing w:val="-6"/>
        </w:rPr>
        <w:t> </w:t>
      </w:r>
      <w:r>
        <w:rPr>
          <w:color w:val="231F20"/>
        </w:rPr>
        <w:t>(3)</w:t>
      </w:r>
      <w:r>
        <w:rPr>
          <w:color w:val="231F20"/>
          <w:spacing w:val="-6"/>
        </w:rPr>
        <w:t> </w:t>
      </w:r>
      <w:r>
        <w:rPr>
          <w:color w:val="231F20"/>
        </w:rPr>
        <w:t>II</w:t>
      </w:r>
      <w:r>
        <w:rPr>
          <w:color w:val="231F20"/>
          <w:spacing w:val="-5"/>
        </w:rPr>
        <w:t> </w:t>
      </w:r>
      <w:r>
        <w:rPr>
          <w:color w:val="231F20"/>
        </w:rPr>
        <w:t>(58°C</w:t>
      </w:r>
      <w:r>
        <w:rPr>
          <w:color w:val="231F20"/>
          <w:spacing w:val="-6"/>
        </w:rPr>
        <w:t> </w:t>
      </w:r>
      <w:r>
        <w:rPr>
          <w:color w:val="231F20"/>
          <w:spacing w:val="-4"/>
        </w:rPr>
        <w:t>c.c.)</w:t>
      </w:r>
    </w:p>
    <w:p>
      <w:pPr>
        <w:pStyle w:val="BodyText"/>
        <w:spacing w:before="150"/>
        <w:ind w:left="1930"/>
      </w:pPr>
      <w:r>
        <w:rPr>
          <w:color w:val="231F20"/>
        </w:rPr>
        <w:t>UN</w:t>
      </w:r>
      <w:r>
        <w:rPr>
          <w:color w:val="231F20"/>
          <w:spacing w:val="-2"/>
        </w:rPr>
        <w:t> </w:t>
      </w:r>
      <w:r>
        <w:rPr>
          <w:color w:val="231F20"/>
        </w:rPr>
        <w:t>1603,</w:t>
      </w:r>
      <w:r>
        <w:rPr>
          <w:color w:val="231F20"/>
          <w:spacing w:val="-1"/>
        </w:rPr>
        <w:t> </w:t>
      </w:r>
      <w:r>
        <w:rPr>
          <w:color w:val="231F20"/>
        </w:rPr>
        <w:t>ETHYL</w:t>
      </w:r>
      <w:r>
        <w:rPr>
          <w:color w:val="231F20"/>
          <w:spacing w:val="-1"/>
        </w:rPr>
        <w:t> </w:t>
      </w:r>
      <w:r>
        <w:rPr>
          <w:color w:val="231F20"/>
        </w:rPr>
        <w:t>BROMOACETATE,</w:t>
      </w:r>
      <w:r>
        <w:rPr>
          <w:color w:val="231F20"/>
          <w:spacing w:val="-2"/>
        </w:rPr>
        <w:t> </w:t>
      </w:r>
      <w:r>
        <w:rPr>
          <w:color w:val="231F20"/>
        </w:rPr>
        <w:t>class</w:t>
      </w:r>
      <w:r>
        <w:rPr>
          <w:color w:val="231F20"/>
          <w:spacing w:val="-1"/>
        </w:rPr>
        <w:t> </w:t>
      </w:r>
      <w:r>
        <w:rPr>
          <w:color w:val="231F20"/>
        </w:rPr>
        <w:t>6.1,</w:t>
      </w:r>
      <w:r>
        <w:rPr>
          <w:color w:val="231F20"/>
          <w:spacing w:val="-1"/>
        </w:rPr>
        <w:t> </w:t>
      </w:r>
      <w:r>
        <w:rPr>
          <w:color w:val="231F20"/>
        </w:rPr>
        <w:t>(class</w:t>
      </w:r>
      <w:r>
        <w:rPr>
          <w:color w:val="231F20"/>
          <w:spacing w:val="-2"/>
        </w:rPr>
        <w:t> </w:t>
      </w:r>
      <w:r>
        <w:rPr>
          <w:color w:val="231F20"/>
        </w:rPr>
        <w:t>3),</w:t>
      </w:r>
      <w:r>
        <w:rPr>
          <w:color w:val="231F20"/>
          <w:spacing w:val="-1"/>
        </w:rPr>
        <w:t> </w:t>
      </w:r>
      <w:r>
        <w:rPr>
          <w:color w:val="231F20"/>
        </w:rPr>
        <w:t>PG</w:t>
      </w:r>
      <w:r>
        <w:rPr>
          <w:color w:val="231F20"/>
          <w:spacing w:val="-1"/>
        </w:rPr>
        <w:t> </w:t>
      </w:r>
      <w:r>
        <w:rPr>
          <w:color w:val="231F20"/>
        </w:rPr>
        <w:t>II,</w:t>
      </w:r>
      <w:r>
        <w:rPr>
          <w:color w:val="231F20"/>
          <w:spacing w:val="-2"/>
        </w:rPr>
        <w:t> </w:t>
      </w:r>
      <w:r>
        <w:rPr>
          <w:color w:val="231F20"/>
        </w:rPr>
        <w:t>(58°C</w:t>
      </w:r>
      <w:r>
        <w:rPr>
          <w:color w:val="231F20"/>
          <w:spacing w:val="-1"/>
        </w:rPr>
        <w:t> </w:t>
      </w:r>
      <w:r>
        <w:rPr>
          <w:color w:val="231F20"/>
          <w:spacing w:val="-2"/>
        </w:rPr>
        <w:t>c.c.)</w:t>
      </w:r>
    </w:p>
    <w:p>
      <w:pPr>
        <w:pStyle w:val="BodyText"/>
        <w:spacing w:before="149"/>
        <w:ind w:left="1930"/>
        <w:jc w:val="both"/>
      </w:pPr>
      <w:r>
        <w:rPr>
          <w:color w:val="231F20"/>
        </w:rPr>
        <w:t>UN</w:t>
      </w:r>
      <w:r>
        <w:rPr>
          <w:color w:val="231F20"/>
          <w:spacing w:val="12"/>
        </w:rPr>
        <w:t> </w:t>
      </w:r>
      <w:r>
        <w:rPr>
          <w:color w:val="231F20"/>
        </w:rPr>
        <w:t>2761,</w:t>
      </w:r>
      <w:r>
        <w:rPr>
          <w:color w:val="231F20"/>
          <w:spacing w:val="12"/>
        </w:rPr>
        <w:t> </w:t>
      </w:r>
      <w:r>
        <w:rPr>
          <w:color w:val="231F20"/>
        </w:rPr>
        <w:t>Organochlorine</w:t>
      </w:r>
      <w:r>
        <w:rPr>
          <w:color w:val="231F20"/>
          <w:spacing w:val="12"/>
        </w:rPr>
        <w:t> </w:t>
      </w:r>
      <w:r>
        <w:rPr>
          <w:color w:val="231F20"/>
        </w:rPr>
        <w:t>pesticide,</w:t>
      </w:r>
      <w:r>
        <w:rPr>
          <w:color w:val="231F20"/>
          <w:spacing w:val="12"/>
        </w:rPr>
        <w:t> </w:t>
      </w:r>
      <w:r>
        <w:rPr>
          <w:color w:val="231F20"/>
        </w:rPr>
        <w:t>solid,</w:t>
      </w:r>
      <w:r>
        <w:rPr>
          <w:color w:val="231F20"/>
          <w:spacing w:val="12"/>
        </w:rPr>
        <w:t> </w:t>
      </w:r>
      <w:r>
        <w:rPr>
          <w:color w:val="231F20"/>
        </w:rPr>
        <w:t>toxic,</w:t>
      </w:r>
      <w:r>
        <w:rPr>
          <w:color w:val="231F20"/>
          <w:spacing w:val="12"/>
        </w:rPr>
        <w:t> </w:t>
      </w:r>
      <w:r>
        <w:rPr>
          <w:color w:val="231F20"/>
        </w:rPr>
        <w:t>(Aldrin</w:t>
      </w:r>
      <w:r>
        <w:rPr>
          <w:color w:val="231F20"/>
          <w:spacing w:val="13"/>
        </w:rPr>
        <w:t> </w:t>
      </w:r>
      <w:r>
        <w:rPr>
          <w:color w:val="231F20"/>
        </w:rPr>
        <w:t>19%),</w:t>
      </w:r>
      <w:r>
        <w:rPr>
          <w:color w:val="231F20"/>
          <w:spacing w:val="12"/>
        </w:rPr>
        <w:t> </w:t>
      </w:r>
      <w:r>
        <w:rPr>
          <w:color w:val="231F20"/>
        </w:rPr>
        <w:t>class</w:t>
      </w:r>
      <w:r>
        <w:rPr>
          <w:color w:val="231F20"/>
          <w:spacing w:val="12"/>
        </w:rPr>
        <w:t> </w:t>
      </w:r>
      <w:r>
        <w:rPr>
          <w:color w:val="231F20"/>
        </w:rPr>
        <w:t>6.1,</w:t>
      </w:r>
      <w:r>
        <w:rPr>
          <w:color w:val="231F20"/>
          <w:spacing w:val="12"/>
        </w:rPr>
        <w:t> </w:t>
      </w:r>
      <w:r>
        <w:rPr>
          <w:color w:val="231F20"/>
        </w:rPr>
        <w:t>PG</w:t>
      </w:r>
      <w:r>
        <w:rPr>
          <w:color w:val="231F20"/>
          <w:spacing w:val="12"/>
        </w:rPr>
        <w:t> </w:t>
      </w:r>
      <w:r>
        <w:rPr>
          <w:color w:val="231F20"/>
        </w:rPr>
        <w:t>III,</w:t>
      </w:r>
      <w:r>
        <w:rPr>
          <w:color w:val="231F20"/>
          <w:spacing w:val="12"/>
        </w:rPr>
        <w:t> </w:t>
      </w:r>
      <w:r>
        <w:rPr>
          <w:color w:val="231F20"/>
        </w:rPr>
        <w:t>MARINE</w:t>
      </w:r>
      <w:r>
        <w:rPr>
          <w:color w:val="231F20"/>
          <w:spacing w:val="13"/>
        </w:rPr>
        <w:t> </w:t>
      </w:r>
      <w:r>
        <w:rPr>
          <w:color w:val="231F20"/>
          <w:spacing w:val="-2"/>
        </w:rPr>
        <w:t>POLLUTANT</w:t>
      </w:r>
    </w:p>
    <w:p>
      <w:pPr>
        <w:pStyle w:val="BodyText"/>
        <w:spacing w:before="124"/>
      </w:pPr>
    </w:p>
    <w:p>
      <w:pPr>
        <w:pStyle w:val="Heading2"/>
        <w:numPr>
          <w:ilvl w:val="3"/>
          <w:numId w:val="2"/>
        </w:numPr>
        <w:tabs>
          <w:tab w:pos="1930" w:val="left" w:leader="none"/>
        </w:tabs>
        <w:spacing w:line="240" w:lineRule="auto" w:before="0" w:after="0"/>
        <w:ind w:left="1930" w:right="0" w:hanging="1080"/>
        <w:jc w:val="left"/>
        <w:rPr>
          <w:color w:val="231F20"/>
        </w:rPr>
      </w:pPr>
      <w:r>
        <w:rPr>
          <w:color w:val="231F20"/>
          <w:w w:val="105"/>
        </w:rPr>
        <w:t>Information</w:t>
      </w:r>
      <w:r>
        <w:rPr>
          <w:color w:val="231F20"/>
          <w:spacing w:val="5"/>
          <w:w w:val="105"/>
        </w:rPr>
        <w:t> </w:t>
      </w:r>
      <w:r>
        <w:rPr>
          <w:color w:val="231F20"/>
          <w:w w:val="105"/>
        </w:rPr>
        <w:t>required</w:t>
      </w:r>
      <w:r>
        <w:rPr>
          <w:color w:val="231F20"/>
          <w:spacing w:val="6"/>
          <w:w w:val="105"/>
        </w:rPr>
        <w:t> </w:t>
      </w:r>
      <w:r>
        <w:rPr>
          <w:color w:val="231F20"/>
          <w:w w:val="105"/>
        </w:rPr>
        <w:t>in</w:t>
      </w:r>
      <w:r>
        <w:rPr>
          <w:color w:val="231F20"/>
          <w:spacing w:val="5"/>
          <w:w w:val="105"/>
        </w:rPr>
        <w:t> </w:t>
      </w:r>
      <w:r>
        <w:rPr>
          <w:color w:val="231F20"/>
          <w:w w:val="105"/>
        </w:rPr>
        <w:t>addition</w:t>
      </w:r>
      <w:r>
        <w:rPr>
          <w:color w:val="231F20"/>
          <w:spacing w:val="6"/>
          <w:w w:val="105"/>
        </w:rPr>
        <w:t> </w:t>
      </w:r>
      <w:r>
        <w:rPr>
          <w:color w:val="231F20"/>
          <w:w w:val="105"/>
        </w:rPr>
        <w:t>to</w:t>
      </w:r>
      <w:r>
        <w:rPr>
          <w:color w:val="231F20"/>
          <w:spacing w:val="5"/>
          <w:w w:val="105"/>
        </w:rPr>
        <w:t> </w:t>
      </w:r>
      <w:r>
        <w:rPr>
          <w:color w:val="231F20"/>
          <w:w w:val="105"/>
        </w:rPr>
        <w:t>the</w:t>
      </w:r>
      <w:r>
        <w:rPr>
          <w:color w:val="231F20"/>
          <w:spacing w:val="6"/>
          <w:w w:val="105"/>
        </w:rPr>
        <w:t> </w:t>
      </w:r>
      <w:r>
        <w:rPr>
          <w:color w:val="231F20"/>
          <w:w w:val="105"/>
        </w:rPr>
        <w:t>dangerous</w:t>
      </w:r>
      <w:r>
        <w:rPr>
          <w:color w:val="231F20"/>
          <w:spacing w:val="5"/>
          <w:w w:val="105"/>
        </w:rPr>
        <w:t> </w:t>
      </w:r>
      <w:r>
        <w:rPr>
          <w:color w:val="231F20"/>
          <w:w w:val="105"/>
        </w:rPr>
        <w:t>goods</w:t>
      </w:r>
      <w:r>
        <w:rPr>
          <w:color w:val="231F20"/>
          <w:spacing w:val="6"/>
          <w:w w:val="105"/>
        </w:rPr>
        <w:t> </w:t>
      </w:r>
      <w:r>
        <w:rPr>
          <w:color w:val="231F20"/>
          <w:spacing w:val="-2"/>
          <w:w w:val="105"/>
        </w:rPr>
        <w:t>description</w:t>
      </w:r>
    </w:p>
    <w:p>
      <w:pPr>
        <w:pStyle w:val="BodyText"/>
        <w:spacing w:line="256" w:lineRule="auto" w:before="167"/>
        <w:ind w:left="1930" w:right="1416"/>
        <w:jc w:val="both"/>
      </w:pPr>
      <w:r>
        <w:rPr>
          <w:color w:val="231F20"/>
          <w:w w:val="105"/>
        </w:rPr>
        <w:t>In</w:t>
      </w:r>
      <w:r>
        <w:rPr>
          <w:color w:val="231F20"/>
          <w:spacing w:val="-10"/>
          <w:w w:val="105"/>
        </w:rPr>
        <w:t> </w:t>
      </w:r>
      <w:r>
        <w:rPr>
          <w:color w:val="231F20"/>
          <w:w w:val="105"/>
        </w:rPr>
        <w:t>addition</w:t>
      </w:r>
      <w:r>
        <w:rPr>
          <w:color w:val="231F20"/>
          <w:spacing w:val="-10"/>
          <w:w w:val="105"/>
        </w:rPr>
        <w:t> </w:t>
      </w:r>
      <w:r>
        <w:rPr>
          <w:color w:val="231F20"/>
          <w:w w:val="105"/>
        </w:rPr>
        <w:t>to</w:t>
      </w:r>
      <w:r>
        <w:rPr>
          <w:color w:val="231F20"/>
          <w:spacing w:val="-10"/>
          <w:w w:val="105"/>
        </w:rPr>
        <w:t> </w:t>
      </w:r>
      <w:r>
        <w:rPr>
          <w:color w:val="231F20"/>
          <w:w w:val="105"/>
        </w:rPr>
        <w:t>the</w:t>
      </w:r>
      <w:r>
        <w:rPr>
          <w:color w:val="231F20"/>
          <w:spacing w:val="-10"/>
          <w:w w:val="105"/>
        </w:rPr>
        <w:t> </w:t>
      </w:r>
      <w:r>
        <w:rPr>
          <w:color w:val="231F20"/>
          <w:w w:val="105"/>
        </w:rPr>
        <w:t>dangerous</w:t>
      </w:r>
      <w:r>
        <w:rPr>
          <w:color w:val="231F20"/>
          <w:spacing w:val="-10"/>
          <w:w w:val="105"/>
        </w:rPr>
        <w:t> </w:t>
      </w:r>
      <w:r>
        <w:rPr>
          <w:color w:val="231F20"/>
          <w:w w:val="105"/>
        </w:rPr>
        <w:t>goods</w:t>
      </w:r>
      <w:r>
        <w:rPr>
          <w:color w:val="231F20"/>
          <w:spacing w:val="-10"/>
          <w:w w:val="105"/>
        </w:rPr>
        <w:t> </w:t>
      </w:r>
      <w:r>
        <w:rPr>
          <w:color w:val="231F20"/>
          <w:w w:val="105"/>
        </w:rPr>
        <w:t>description,</w:t>
      </w:r>
      <w:r>
        <w:rPr>
          <w:color w:val="231F20"/>
          <w:spacing w:val="-10"/>
          <w:w w:val="105"/>
        </w:rPr>
        <w:t> </w:t>
      </w:r>
      <w:r>
        <w:rPr>
          <w:color w:val="231F20"/>
          <w:w w:val="105"/>
        </w:rPr>
        <w:t>the</w:t>
      </w:r>
      <w:r>
        <w:rPr>
          <w:color w:val="231F20"/>
          <w:spacing w:val="-10"/>
          <w:w w:val="105"/>
        </w:rPr>
        <w:t> </w:t>
      </w:r>
      <w:r>
        <w:rPr>
          <w:color w:val="231F20"/>
          <w:w w:val="105"/>
        </w:rPr>
        <w:t>following</w:t>
      </w:r>
      <w:r>
        <w:rPr>
          <w:color w:val="231F20"/>
          <w:spacing w:val="-10"/>
          <w:w w:val="105"/>
        </w:rPr>
        <w:t> </w:t>
      </w:r>
      <w:r>
        <w:rPr>
          <w:color w:val="231F20"/>
          <w:w w:val="105"/>
        </w:rPr>
        <w:t>information</w:t>
      </w:r>
      <w:r>
        <w:rPr>
          <w:color w:val="231F20"/>
          <w:spacing w:val="-10"/>
          <w:w w:val="105"/>
        </w:rPr>
        <w:t> </w:t>
      </w:r>
      <w:r>
        <w:rPr>
          <w:color w:val="231F20"/>
          <w:w w:val="105"/>
        </w:rPr>
        <w:t>shall</w:t>
      </w:r>
      <w:r>
        <w:rPr>
          <w:color w:val="231F20"/>
          <w:spacing w:val="-10"/>
          <w:w w:val="105"/>
        </w:rPr>
        <w:t> </w:t>
      </w:r>
      <w:r>
        <w:rPr>
          <w:color w:val="231F20"/>
          <w:w w:val="105"/>
        </w:rPr>
        <w:t>be</w:t>
      </w:r>
      <w:r>
        <w:rPr>
          <w:color w:val="231F20"/>
          <w:spacing w:val="-10"/>
          <w:w w:val="105"/>
        </w:rPr>
        <w:t> </w:t>
      </w:r>
      <w:r>
        <w:rPr>
          <w:color w:val="231F20"/>
          <w:w w:val="105"/>
        </w:rPr>
        <w:t>included</w:t>
      </w:r>
      <w:r>
        <w:rPr>
          <w:color w:val="231F20"/>
          <w:spacing w:val="-10"/>
          <w:w w:val="105"/>
        </w:rPr>
        <w:t> </w:t>
      </w:r>
      <w:r>
        <w:rPr>
          <w:color w:val="231F20"/>
          <w:w w:val="105"/>
        </w:rPr>
        <w:t>after</w:t>
      </w:r>
      <w:r>
        <w:rPr>
          <w:color w:val="231F20"/>
          <w:spacing w:val="-10"/>
          <w:w w:val="105"/>
        </w:rPr>
        <w:t> </w:t>
      </w:r>
      <w:r>
        <w:rPr>
          <w:color w:val="231F20"/>
          <w:w w:val="105"/>
        </w:rPr>
        <w:t>the</w:t>
      </w:r>
      <w:r>
        <w:rPr>
          <w:color w:val="231F20"/>
          <w:spacing w:val="-10"/>
          <w:w w:val="105"/>
        </w:rPr>
        <w:t> </w:t>
      </w:r>
      <w:r>
        <w:rPr>
          <w:color w:val="231F20"/>
          <w:w w:val="105"/>
        </w:rPr>
        <w:t>dangerous goods description on the dangerous goods transport document.</w:t>
      </w:r>
    </w:p>
    <w:p>
      <w:pPr>
        <w:pStyle w:val="BodyText"/>
        <w:spacing w:before="31"/>
      </w:pPr>
    </w:p>
    <w:p>
      <w:pPr>
        <w:pStyle w:val="Heading3"/>
        <w:numPr>
          <w:ilvl w:val="4"/>
          <w:numId w:val="2"/>
        </w:numPr>
        <w:tabs>
          <w:tab w:pos="1930" w:val="left" w:leader="none"/>
        </w:tabs>
        <w:spacing w:line="240" w:lineRule="auto" w:before="0" w:after="0"/>
        <w:ind w:left="1930" w:right="0" w:hanging="1080"/>
        <w:jc w:val="left"/>
        <w:rPr>
          <w:rFonts w:ascii="Arial MT"/>
          <w:i w:val="0"/>
          <w:color w:val="231F20"/>
        </w:rPr>
      </w:pPr>
      <w:r>
        <w:rPr>
          <w:rFonts w:ascii="Arial MT"/>
          <w:i w:val="0"/>
        </w:rPr>
        <mc:AlternateContent>
          <mc:Choice Requires="wps">
            <w:drawing>
              <wp:anchor distT="0" distB="0" distL="0" distR="0" allowOverlap="1" layoutInCell="1" locked="0" behindDoc="0" simplePos="0" relativeHeight="15731200">
                <wp:simplePos x="0" y="0"/>
                <wp:positionH relativeFrom="page">
                  <wp:posOffset>0</wp:posOffset>
                </wp:positionH>
                <wp:positionV relativeFrom="paragraph">
                  <wp:posOffset>147552</wp:posOffset>
                </wp:positionV>
                <wp:extent cx="360045" cy="153035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0.0pt;margin-top:11.618269pt;width:28.35pt;height:120.5pt;mso-position-horizontal-relative:page;mso-position-vertical-relative:paragraph;z-index:15731200" type="#_x0000_t202" id="docshape25" filled="true" fillcolor="#58595b" stroked="false">
                <v:textbox inset="0,0,0,0">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v:textbox>
                <v:fill type="solid"/>
                <w10:wrap type="none"/>
              </v:shape>
            </w:pict>
          </mc:Fallback>
        </mc:AlternateContent>
      </w:r>
      <w:r>
        <w:rPr>
          <w:color w:val="231F20"/>
          <w:w w:val="105"/>
        </w:rPr>
        <w:t>Total</w:t>
      </w:r>
      <w:r>
        <w:rPr>
          <w:color w:val="231F20"/>
          <w:spacing w:val="2"/>
          <w:w w:val="105"/>
        </w:rPr>
        <w:t> </w:t>
      </w:r>
      <w:r>
        <w:rPr>
          <w:color w:val="231F20"/>
          <w:w w:val="105"/>
        </w:rPr>
        <w:t>quantity</w:t>
      </w:r>
      <w:r>
        <w:rPr>
          <w:color w:val="231F20"/>
          <w:spacing w:val="2"/>
          <w:w w:val="105"/>
        </w:rPr>
        <w:t> </w:t>
      </w:r>
      <w:r>
        <w:rPr>
          <w:color w:val="231F20"/>
          <w:w w:val="105"/>
        </w:rPr>
        <w:t>of</w:t>
      </w:r>
      <w:r>
        <w:rPr>
          <w:color w:val="231F20"/>
          <w:spacing w:val="2"/>
          <w:w w:val="105"/>
        </w:rPr>
        <w:t> </w:t>
      </w:r>
      <w:r>
        <w:rPr>
          <w:color w:val="231F20"/>
          <w:w w:val="105"/>
        </w:rPr>
        <w:t>dangerous</w:t>
      </w:r>
      <w:r>
        <w:rPr>
          <w:color w:val="231F20"/>
          <w:spacing w:val="3"/>
          <w:w w:val="105"/>
        </w:rPr>
        <w:t> </w:t>
      </w:r>
      <w:r>
        <w:rPr>
          <w:color w:val="231F20"/>
          <w:spacing w:val="-2"/>
          <w:w w:val="105"/>
        </w:rPr>
        <w:t>goods</w:t>
      </w:r>
    </w:p>
    <w:p>
      <w:pPr>
        <w:pStyle w:val="BodyText"/>
        <w:spacing w:line="256" w:lineRule="auto" w:before="147"/>
        <w:ind w:left="1930" w:right="1414"/>
        <w:jc w:val="both"/>
      </w:pPr>
      <w:r>
        <w:rPr>
          <w:color w:val="231F20"/>
          <w:w w:val="105"/>
        </w:rPr>
        <w:t>Except for empty uncleaned packagings, the total quantity of dangerous goods covered by the description (by volume or mass as appropriate) of each item of dangerous goods bearing a different proper shipping name, UN number or packing group shall be included. For class 1 dangerous goods, the quantity shall be</w:t>
      </w:r>
      <w:r>
        <w:rPr>
          <w:color w:val="231F20"/>
          <w:spacing w:val="40"/>
          <w:w w:val="105"/>
        </w:rPr>
        <w:t> </w:t>
      </w:r>
      <w:r>
        <w:rPr>
          <w:color w:val="231F20"/>
          <w:w w:val="105"/>
        </w:rPr>
        <w:t>the</w:t>
      </w:r>
      <w:r>
        <w:rPr>
          <w:color w:val="231F20"/>
          <w:spacing w:val="-3"/>
          <w:w w:val="105"/>
        </w:rPr>
        <w:t> </w:t>
      </w:r>
      <w:r>
        <w:rPr>
          <w:color w:val="231F20"/>
          <w:w w:val="105"/>
        </w:rPr>
        <w:t>net</w:t>
      </w:r>
      <w:r>
        <w:rPr>
          <w:color w:val="231F20"/>
          <w:spacing w:val="-3"/>
          <w:w w:val="105"/>
        </w:rPr>
        <w:t> </w:t>
      </w:r>
      <w:r>
        <w:rPr>
          <w:color w:val="231F20"/>
          <w:w w:val="105"/>
        </w:rPr>
        <w:t>explosive</w:t>
      </w:r>
      <w:r>
        <w:rPr>
          <w:color w:val="231F20"/>
          <w:spacing w:val="-3"/>
          <w:w w:val="105"/>
        </w:rPr>
        <w:t> </w:t>
      </w:r>
      <w:r>
        <w:rPr>
          <w:color w:val="231F20"/>
          <w:w w:val="105"/>
        </w:rPr>
        <w:t>mass.</w:t>
      </w:r>
      <w:r>
        <w:rPr>
          <w:color w:val="231F20"/>
          <w:spacing w:val="-3"/>
          <w:w w:val="105"/>
        </w:rPr>
        <w:t> </w:t>
      </w:r>
      <w:r>
        <w:rPr>
          <w:color w:val="231F20"/>
          <w:w w:val="105"/>
        </w:rPr>
        <w:t>For</w:t>
      </w:r>
      <w:r>
        <w:rPr>
          <w:color w:val="231F20"/>
          <w:spacing w:val="-3"/>
          <w:w w:val="105"/>
        </w:rPr>
        <w:t> </w:t>
      </w:r>
      <w:r>
        <w:rPr>
          <w:color w:val="231F20"/>
          <w:w w:val="105"/>
        </w:rPr>
        <w:t>dangerous</w:t>
      </w:r>
      <w:r>
        <w:rPr>
          <w:color w:val="231F20"/>
          <w:spacing w:val="-3"/>
          <w:w w:val="105"/>
        </w:rPr>
        <w:t> </w:t>
      </w:r>
      <w:r>
        <w:rPr>
          <w:color w:val="231F20"/>
          <w:w w:val="105"/>
        </w:rPr>
        <w:t>goods</w:t>
      </w:r>
      <w:r>
        <w:rPr>
          <w:color w:val="231F20"/>
          <w:spacing w:val="-3"/>
          <w:w w:val="105"/>
        </w:rPr>
        <w:t> </w:t>
      </w:r>
      <w:r>
        <w:rPr>
          <w:color w:val="231F20"/>
          <w:w w:val="105"/>
        </w:rPr>
        <w:t>transported</w:t>
      </w:r>
      <w:r>
        <w:rPr>
          <w:color w:val="231F20"/>
          <w:spacing w:val="-3"/>
          <w:w w:val="105"/>
        </w:rPr>
        <w:t> </w:t>
      </w:r>
      <w:r>
        <w:rPr>
          <w:color w:val="231F20"/>
          <w:w w:val="105"/>
        </w:rPr>
        <w:t>in</w:t>
      </w:r>
      <w:r>
        <w:rPr>
          <w:color w:val="231F20"/>
          <w:spacing w:val="-3"/>
          <w:w w:val="105"/>
        </w:rPr>
        <w:t> </w:t>
      </w:r>
      <w:r>
        <w:rPr>
          <w:color w:val="231F20"/>
          <w:w w:val="105"/>
        </w:rPr>
        <w:t>salvage</w:t>
      </w:r>
      <w:r>
        <w:rPr>
          <w:color w:val="231F20"/>
          <w:spacing w:val="-3"/>
          <w:w w:val="105"/>
        </w:rPr>
        <w:t> </w:t>
      </w:r>
      <w:r>
        <w:rPr>
          <w:color w:val="231F20"/>
          <w:w w:val="105"/>
        </w:rPr>
        <w:t>packagings,</w:t>
      </w:r>
      <w:r>
        <w:rPr>
          <w:color w:val="231F20"/>
          <w:spacing w:val="-3"/>
          <w:w w:val="105"/>
        </w:rPr>
        <w:t> </w:t>
      </w:r>
      <w:r>
        <w:rPr>
          <w:color w:val="231F20"/>
          <w:w w:val="105"/>
        </w:rPr>
        <w:t>an</w:t>
      </w:r>
      <w:r>
        <w:rPr>
          <w:color w:val="231F20"/>
          <w:spacing w:val="-3"/>
          <w:w w:val="105"/>
        </w:rPr>
        <w:t> </w:t>
      </w:r>
      <w:r>
        <w:rPr>
          <w:color w:val="231F20"/>
          <w:w w:val="105"/>
        </w:rPr>
        <w:t>estimate</w:t>
      </w:r>
      <w:r>
        <w:rPr>
          <w:color w:val="231F20"/>
          <w:spacing w:val="-3"/>
          <w:w w:val="105"/>
        </w:rPr>
        <w:t> </w:t>
      </w:r>
      <w:r>
        <w:rPr>
          <w:color w:val="231F20"/>
          <w:w w:val="105"/>
        </w:rPr>
        <w:t>of</w:t>
      </w:r>
      <w:r>
        <w:rPr>
          <w:color w:val="231F20"/>
          <w:spacing w:val="-3"/>
          <w:w w:val="105"/>
        </w:rPr>
        <w:t> </w:t>
      </w:r>
      <w:r>
        <w:rPr>
          <w:color w:val="231F20"/>
          <w:w w:val="105"/>
        </w:rPr>
        <w:t>the</w:t>
      </w:r>
      <w:r>
        <w:rPr>
          <w:color w:val="231F20"/>
          <w:spacing w:val="-3"/>
          <w:w w:val="105"/>
        </w:rPr>
        <w:t> </w:t>
      </w:r>
      <w:r>
        <w:rPr>
          <w:color w:val="231F20"/>
          <w:w w:val="105"/>
        </w:rPr>
        <w:t>quantity of dangerous goods shall be given. The number and kind (e.g. drum, box, etc.) of packages shall also be indicated. UN packaging codes may only be used to supplement the description of the kind of package (e.g. one box (4G)). Abbreviations may be used to specify the unit of measurement for the total quantity.</w:t>
      </w:r>
    </w:p>
    <w:p>
      <w:pPr>
        <w:pStyle w:val="BodyText"/>
        <w:spacing w:line="256" w:lineRule="auto" w:before="141"/>
        <w:ind w:left="1930" w:right="1414"/>
        <w:jc w:val="both"/>
      </w:pPr>
      <w:r>
        <w:rPr>
          <w:rFonts w:ascii="Arial"/>
          <w:b/>
          <w:color w:val="231F20"/>
          <w:w w:val="105"/>
        </w:rPr>
        <w:t>Note: </w:t>
      </w:r>
      <w:r>
        <w:rPr>
          <w:color w:val="231F20"/>
          <w:w w:val="105"/>
        </w:rPr>
        <w:t>The number, type and capacity of each inner packaging within the outer packaging of a combination packaging is not required to be indicated.</w:t>
      </w:r>
    </w:p>
    <w:p>
      <w:pPr>
        <w:pStyle w:val="BodyText"/>
        <w:spacing w:before="31"/>
      </w:pPr>
    </w:p>
    <w:p>
      <w:pPr>
        <w:pStyle w:val="Heading3"/>
        <w:numPr>
          <w:ilvl w:val="4"/>
          <w:numId w:val="2"/>
        </w:numPr>
        <w:tabs>
          <w:tab w:pos="1930" w:val="left" w:leader="none"/>
        </w:tabs>
        <w:spacing w:line="240" w:lineRule="auto" w:before="0" w:after="0"/>
        <w:ind w:left="1930" w:right="0" w:hanging="1080"/>
        <w:jc w:val="left"/>
        <w:rPr>
          <w:rFonts w:ascii="Arial MT"/>
          <w:i w:val="0"/>
          <w:color w:val="231F20"/>
        </w:rPr>
      </w:pPr>
      <w:r>
        <w:rPr>
          <w:color w:val="231F20"/>
          <w:w w:val="105"/>
        </w:rPr>
        <w:t>Limited</w:t>
      </w:r>
      <w:r>
        <w:rPr>
          <w:color w:val="231F20"/>
          <w:spacing w:val="16"/>
          <w:w w:val="105"/>
        </w:rPr>
        <w:t> </w:t>
      </w:r>
      <w:r>
        <w:rPr>
          <w:color w:val="231F20"/>
          <w:spacing w:val="-2"/>
          <w:w w:val="105"/>
        </w:rPr>
        <w:t>quantities</w:t>
      </w:r>
    </w:p>
    <w:p>
      <w:pPr>
        <w:pStyle w:val="ListParagraph"/>
        <w:numPr>
          <w:ilvl w:val="5"/>
          <w:numId w:val="2"/>
        </w:numPr>
        <w:tabs>
          <w:tab w:pos="1924" w:val="left" w:leader="none"/>
          <w:tab w:pos="1930" w:val="left" w:leader="none"/>
        </w:tabs>
        <w:spacing w:line="256" w:lineRule="auto" w:before="147" w:after="0"/>
        <w:ind w:left="1930" w:right="1414" w:hanging="1081"/>
        <w:jc w:val="both"/>
        <w:rPr>
          <w:sz w:val="17"/>
        </w:rPr>
      </w:pPr>
      <w:r>
        <w:rPr>
          <w:color w:val="231F20"/>
          <w:w w:val="105"/>
          <w:sz w:val="17"/>
        </w:rPr>
        <w:t>When dangerous goods are transported according to the exceptions for dangerous goods packed in limited quantities</w:t>
      </w:r>
      <w:r>
        <w:rPr>
          <w:color w:val="231F20"/>
          <w:spacing w:val="-9"/>
          <w:w w:val="105"/>
          <w:sz w:val="17"/>
        </w:rPr>
        <w:t> </w:t>
      </w:r>
      <w:r>
        <w:rPr>
          <w:color w:val="231F20"/>
          <w:w w:val="105"/>
          <w:sz w:val="17"/>
        </w:rPr>
        <w:t>provided</w:t>
      </w:r>
      <w:r>
        <w:rPr>
          <w:color w:val="231F20"/>
          <w:spacing w:val="-9"/>
          <w:w w:val="105"/>
          <w:sz w:val="17"/>
        </w:rPr>
        <w:t> </w:t>
      </w:r>
      <w:r>
        <w:rPr>
          <w:color w:val="231F20"/>
          <w:w w:val="105"/>
          <w:sz w:val="17"/>
        </w:rPr>
        <w:t>for</w:t>
      </w:r>
      <w:r>
        <w:rPr>
          <w:color w:val="231F20"/>
          <w:spacing w:val="-9"/>
          <w:w w:val="105"/>
          <w:sz w:val="17"/>
        </w:rPr>
        <w:t> </w:t>
      </w:r>
      <w:r>
        <w:rPr>
          <w:color w:val="231F20"/>
          <w:w w:val="105"/>
          <w:sz w:val="17"/>
        </w:rPr>
        <w:t>in</w:t>
      </w:r>
      <w:r>
        <w:rPr>
          <w:color w:val="231F20"/>
          <w:spacing w:val="-9"/>
          <w:w w:val="105"/>
          <w:sz w:val="17"/>
        </w:rPr>
        <w:t> </w:t>
      </w:r>
      <w:r>
        <w:rPr>
          <w:color w:val="231F20"/>
          <w:w w:val="105"/>
          <w:sz w:val="17"/>
        </w:rPr>
        <w:t>column</w:t>
      </w:r>
      <w:r>
        <w:rPr>
          <w:color w:val="231F20"/>
          <w:spacing w:val="-9"/>
          <w:w w:val="105"/>
          <w:sz w:val="17"/>
        </w:rPr>
        <w:t> </w:t>
      </w:r>
      <w:r>
        <w:rPr>
          <w:color w:val="231F20"/>
          <w:w w:val="105"/>
          <w:sz w:val="17"/>
        </w:rPr>
        <w:t>7a</w:t>
      </w:r>
      <w:r>
        <w:rPr>
          <w:color w:val="231F20"/>
          <w:spacing w:val="-9"/>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9"/>
          <w:w w:val="105"/>
          <w:sz w:val="17"/>
        </w:rPr>
        <w:t> </w:t>
      </w:r>
      <w:r>
        <w:rPr>
          <w:color w:val="231F20"/>
          <w:w w:val="105"/>
          <w:sz w:val="17"/>
        </w:rPr>
        <w:t>Dangerous</w:t>
      </w:r>
      <w:r>
        <w:rPr>
          <w:color w:val="231F20"/>
          <w:spacing w:val="-9"/>
          <w:w w:val="105"/>
          <w:sz w:val="17"/>
        </w:rPr>
        <w:t> </w:t>
      </w:r>
      <w:r>
        <w:rPr>
          <w:color w:val="231F20"/>
          <w:w w:val="105"/>
          <w:sz w:val="17"/>
        </w:rPr>
        <w:t>Goods</w:t>
      </w:r>
      <w:r>
        <w:rPr>
          <w:color w:val="231F20"/>
          <w:spacing w:val="-9"/>
          <w:w w:val="105"/>
          <w:sz w:val="17"/>
        </w:rPr>
        <w:t> </w:t>
      </w:r>
      <w:r>
        <w:rPr>
          <w:color w:val="231F20"/>
          <w:w w:val="105"/>
          <w:sz w:val="17"/>
        </w:rPr>
        <w:t>List</w:t>
      </w:r>
      <w:r>
        <w:rPr>
          <w:color w:val="231F20"/>
          <w:spacing w:val="-9"/>
          <w:w w:val="105"/>
          <w:sz w:val="17"/>
        </w:rPr>
        <w:t> </w:t>
      </w:r>
      <w:r>
        <w:rPr>
          <w:color w:val="231F20"/>
          <w:w w:val="105"/>
          <w:sz w:val="17"/>
        </w:rPr>
        <w:t>and</w:t>
      </w:r>
      <w:r>
        <w:rPr>
          <w:color w:val="231F20"/>
          <w:spacing w:val="-9"/>
          <w:w w:val="105"/>
          <w:sz w:val="17"/>
        </w:rPr>
        <w:t> </w:t>
      </w:r>
      <w:r>
        <w:rPr>
          <w:color w:val="231F20"/>
          <w:w w:val="105"/>
          <w:sz w:val="17"/>
        </w:rPr>
        <w:t>chapter</w:t>
      </w:r>
      <w:r>
        <w:rPr>
          <w:color w:val="231F20"/>
          <w:spacing w:val="-9"/>
          <w:w w:val="105"/>
          <w:sz w:val="17"/>
        </w:rPr>
        <w:t> </w:t>
      </w:r>
      <w:r>
        <w:rPr>
          <w:color w:val="231F20"/>
          <w:w w:val="105"/>
          <w:sz w:val="17"/>
        </w:rPr>
        <w:t>3.4,</w:t>
      </w:r>
      <w:r>
        <w:rPr>
          <w:color w:val="231F20"/>
          <w:spacing w:val="-9"/>
          <w:w w:val="105"/>
          <w:sz w:val="17"/>
        </w:rPr>
        <w:t> </w:t>
      </w:r>
      <w:r>
        <w:rPr>
          <w:color w:val="231F20"/>
          <w:w w:val="105"/>
          <w:sz w:val="17"/>
        </w:rPr>
        <w:t>the</w:t>
      </w:r>
      <w:r>
        <w:rPr>
          <w:color w:val="231F20"/>
          <w:spacing w:val="-9"/>
          <w:w w:val="105"/>
          <w:sz w:val="17"/>
        </w:rPr>
        <w:t> </w:t>
      </w:r>
      <w:r>
        <w:rPr>
          <w:color w:val="231F20"/>
          <w:w w:val="105"/>
          <w:sz w:val="17"/>
        </w:rPr>
        <w:t>words</w:t>
      </w:r>
      <w:r>
        <w:rPr>
          <w:color w:val="231F20"/>
          <w:spacing w:val="-9"/>
          <w:w w:val="105"/>
          <w:sz w:val="17"/>
        </w:rPr>
        <w:t> </w:t>
      </w:r>
      <w:r>
        <w:rPr>
          <w:color w:val="231F20"/>
          <w:w w:val="105"/>
          <w:sz w:val="17"/>
        </w:rPr>
        <w:t>“limited</w:t>
      </w:r>
      <w:r>
        <w:rPr>
          <w:color w:val="231F20"/>
          <w:spacing w:val="-9"/>
          <w:w w:val="105"/>
          <w:sz w:val="17"/>
        </w:rPr>
        <w:t> </w:t>
      </w:r>
      <w:r>
        <w:rPr>
          <w:color w:val="231F20"/>
          <w:w w:val="105"/>
          <w:sz w:val="17"/>
        </w:rPr>
        <w:t>quantity” or “LTD QTY” shall be included.</w:t>
      </w:r>
    </w:p>
    <w:p>
      <w:pPr>
        <w:pStyle w:val="ListParagraph"/>
        <w:numPr>
          <w:ilvl w:val="5"/>
          <w:numId w:val="2"/>
        </w:numPr>
        <w:tabs>
          <w:tab w:pos="1925" w:val="left" w:leader="none"/>
          <w:tab w:pos="1930" w:val="left" w:leader="none"/>
        </w:tabs>
        <w:spacing w:line="256" w:lineRule="auto" w:before="157" w:after="0"/>
        <w:ind w:left="1930" w:right="1414" w:hanging="1080"/>
        <w:jc w:val="both"/>
        <w:rPr>
          <w:sz w:val="17"/>
        </w:rPr>
      </w:pPr>
      <w:r>
        <w:rPr>
          <w:color w:val="231F20"/>
          <w:w w:val="105"/>
          <w:sz w:val="17"/>
        </w:rPr>
        <w:t>Where a shipment is offered in accordance with 3.4.4.1.2, the following statement shall be included in the transport document: “Transport in accordance with 3.4.4.1.2 of the IMDG Code”.</w:t>
      </w:r>
    </w:p>
    <w:p>
      <w:pPr>
        <w:pStyle w:val="BodyText"/>
        <w:spacing w:before="31"/>
      </w:pPr>
    </w:p>
    <w:p>
      <w:pPr>
        <w:pStyle w:val="Heading3"/>
        <w:numPr>
          <w:ilvl w:val="4"/>
          <w:numId w:val="2"/>
        </w:numPr>
        <w:tabs>
          <w:tab w:pos="1930" w:val="left" w:leader="none"/>
        </w:tabs>
        <w:spacing w:line="240" w:lineRule="auto" w:before="0" w:after="0"/>
        <w:ind w:left="1930" w:right="0" w:hanging="1080"/>
        <w:jc w:val="left"/>
        <w:rPr>
          <w:rFonts w:ascii="Arial MT"/>
          <w:i w:val="0"/>
          <w:color w:val="231F20"/>
        </w:rPr>
      </w:pPr>
      <w:r>
        <w:rPr>
          <w:color w:val="231F20"/>
        </w:rPr>
        <w:t>Salvage</w:t>
      </w:r>
      <w:r>
        <w:rPr>
          <w:color w:val="231F20"/>
          <w:spacing w:val="32"/>
        </w:rPr>
        <w:t> </w:t>
      </w:r>
      <w:r>
        <w:rPr>
          <w:color w:val="231F20"/>
        </w:rPr>
        <w:t>packagings</w:t>
      </w:r>
      <w:r>
        <w:rPr>
          <w:color w:val="231F20"/>
          <w:spacing w:val="33"/>
        </w:rPr>
        <w:t> </w:t>
      </w:r>
      <w:r>
        <w:rPr>
          <w:color w:val="231F20"/>
        </w:rPr>
        <w:t>including</w:t>
      </w:r>
      <w:r>
        <w:rPr>
          <w:color w:val="231F20"/>
          <w:spacing w:val="33"/>
        </w:rPr>
        <w:t> </w:t>
      </w:r>
      <w:r>
        <w:rPr>
          <w:color w:val="231F20"/>
        </w:rPr>
        <w:t>large</w:t>
      </w:r>
      <w:r>
        <w:rPr>
          <w:color w:val="231F20"/>
          <w:spacing w:val="33"/>
        </w:rPr>
        <w:t> </w:t>
      </w:r>
      <w:r>
        <w:rPr>
          <w:color w:val="231F20"/>
        </w:rPr>
        <w:t>salvage</w:t>
      </w:r>
      <w:r>
        <w:rPr>
          <w:color w:val="231F20"/>
          <w:spacing w:val="33"/>
        </w:rPr>
        <w:t> </w:t>
      </w:r>
      <w:r>
        <w:rPr>
          <w:color w:val="231F20"/>
        </w:rPr>
        <w:t>packagings</w:t>
      </w:r>
      <w:r>
        <w:rPr>
          <w:color w:val="231F20"/>
          <w:spacing w:val="33"/>
        </w:rPr>
        <w:t> </w:t>
      </w:r>
      <w:r>
        <w:rPr>
          <w:color w:val="231F20"/>
        </w:rPr>
        <w:t>and</w:t>
      </w:r>
      <w:r>
        <w:rPr>
          <w:color w:val="231F20"/>
          <w:spacing w:val="32"/>
        </w:rPr>
        <w:t> </w:t>
      </w:r>
      <w:r>
        <w:rPr>
          <w:color w:val="231F20"/>
        </w:rPr>
        <w:t>salvage</w:t>
      </w:r>
      <w:r>
        <w:rPr>
          <w:color w:val="231F20"/>
          <w:spacing w:val="33"/>
        </w:rPr>
        <w:t> </w:t>
      </w:r>
      <w:r>
        <w:rPr>
          <w:color w:val="231F20"/>
        </w:rPr>
        <w:t>pressure</w:t>
      </w:r>
      <w:r>
        <w:rPr>
          <w:color w:val="231F20"/>
          <w:spacing w:val="33"/>
        </w:rPr>
        <w:t> </w:t>
      </w:r>
      <w:r>
        <w:rPr>
          <w:color w:val="231F20"/>
          <w:spacing w:val="-2"/>
        </w:rPr>
        <w:t>receptacles</w:t>
      </w:r>
    </w:p>
    <w:p>
      <w:pPr>
        <w:pStyle w:val="BodyText"/>
        <w:spacing w:line="256" w:lineRule="auto" w:before="167"/>
        <w:ind w:left="1930" w:right="1415"/>
        <w:jc w:val="both"/>
      </w:pPr>
      <w:r>
        <w:rPr>
          <w:color w:val="231F20"/>
        </w:rPr>
        <w:t>For dangerous goods transported in salvage packagings in accordance with 4.1.1.18, including large salvage packagings,</w:t>
      </w:r>
      <w:r>
        <w:rPr>
          <w:color w:val="231F20"/>
          <w:spacing w:val="20"/>
        </w:rPr>
        <w:t> </w:t>
      </w:r>
      <w:r>
        <w:rPr>
          <w:color w:val="231F20"/>
        </w:rPr>
        <w:t>larger</w:t>
      </w:r>
      <w:r>
        <w:rPr>
          <w:color w:val="231F20"/>
          <w:spacing w:val="20"/>
        </w:rPr>
        <w:t> </w:t>
      </w:r>
      <w:r>
        <w:rPr>
          <w:color w:val="231F20"/>
        </w:rPr>
        <w:t>size</w:t>
      </w:r>
      <w:r>
        <w:rPr>
          <w:color w:val="231F20"/>
          <w:spacing w:val="20"/>
        </w:rPr>
        <w:t> </w:t>
      </w:r>
      <w:r>
        <w:rPr>
          <w:color w:val="231F20"/>
        </w:rPr>
        <w:t>packagings</w:t>
      </w:r>
      <w:r>
        <w:rPr>
          <w:color w:val="231F20"/>
          <w:spacing w:val="20"/>
        </w:rPr>
        <w:t> </w:t>
      </w:r>
      <w:r>
        <w:rPr>
          <w:color w:val="231F20"/>
        </w:rPr>
        <w:t>or</w:t>
      </w:r>
      <w:r>
        <w:rPr>
          <w:color w:val="231F20"/>
          <w:spacing w:val="20"/>
        </w:rPr>
        <w:t> </w:t>
      </w:r>
      <w:r>
        <w:rPr>
          <w:color w:val="231F20"/>
        </w:rPr>
        <w:t>large</w:t>
      </w:r>
      <w:r>
        <w:rPr>
          <w:color w:val="231F20"/>
          <w:spacing w:val="20"/>
        </w:rPr>
        <w:t> </w:t>
      </w:r>
      <w:r>
        <w:rPr>
          <w:color w:val="231F20"/>
        </w:rPr>
        <w:t>packagings</w:t>
      </w:r>
      <w:r>
        <w:rPr>
          <w:color w:val="231F20"/>
          <w:spacing w:val="20"/>
        </w:rPr>
        <w:t> </w:t>
      </w:r>
      <w:r>
        <w:rPr>
          <w:color w:val="231F20"/>
        </w:rPr>
        <w:t>of</w:t>
      </w:r>
      <w:r>
        <w:rPr>
          <w:color w:val="231F20"/>
          <w:spacing w:val="20"/>
        </w:rPr>
        <w:t> </w:t>
      </w:r>
      <w:r>
        <w:rPr>
          <w:color w:val="231F20"/>
        </w:rPr>
        <w:t>appropriate</w:t>
      </w:r>
      <w:r>
        <w:rPr>
          <w:color w:val="231F20"/>
          <w:spacing w:val="20"/>
        </w:rPr>
        <w:t> </w:t>
      </w:r>
      <w:r>
        <w:rPr>
          <w:color w:val="231F20"/>
        </w:rPr>
        <w:t>type</w:t>
      </w:r>
      <w:r>
        <w:rPr>
          <w:color w:val="231F20"/>
          <w:spacing w:val="20"/>
        </w:rPr>
        <w:t> </w:t>
      </w:r>
      <w:r>
        <w:rPr>
          <w:color w:val="231F20"/>
        </w:rPr>
        <w:t>and</w:t>
      </w:r>
      <w:r>
        <w:rPr>
          <w:color w:val="231F20"/>
          <w:spacing w:val="20"/>
        </w:rPr>
        <w:t> </w:t>
      </w:r>
      <w:r>
        <w:rPr>
          <w:color w:val="231F20"/>
        </w:rPr>
        <w:t>performance</w:t>
      </w:r>
      <w:r>
        <w:rPr>
          <w:color w:val="231F20"/>
          <w:spacing w:val="20"/>
        </w:rPr>
        <w:t> </w:t>
      </w:r>
      <w:r>
        <w:rPr>
          <w:color w:val="231F20"/>
        </w:rPr>
        <w:t>level</w:t>
      </w:r>
      <w:r>
        <w:rPr>
          <w:color w:val="231F20"/>
          <w:spacing w:val="20"/>
        </w:rPr>
        <w:t> </w:t>
      </w:r>
      <w:r>
        <w:rPr>
          <w:color w:val="231F20"/>
        </w:rPr>
        <w:t>to</w:t>
      </w:r>
      <w:r>
        <w:rPr>
          <w:color w:val="231F20"/>
          <w:spacing w:val="20"/>
        </w:rPr>
        <w:t> </w:t>
      </w:r>
      <w:r>
        <w:rPr>
          <w:color w:val="231F20"/>
        </w:rPr>
        <w:t>be</w:t>
      </w:r>
      <w:r>
        <w:rPr>
          <w:color w:val="231F20"/>
          <w:spacing w:val="20"/>
        </w:rPr>
        <w:t> </w:t>
      </w:r>
      <w:r>
        <w:rPr>
          <w:color w:val="231F20"/>
        </w:rPr>
        <w:t>used as a salvage packaging, the words “SALVAGE PACKAGING” shall be included.</w:t>
      </w:r>
    </w:p>
    <w:p>
      <w:pPr>
        <w:pStyle w:val="BodyText"/>
        <w:spacing w:line="256" w:lineRule="auto" w:before="157"/>
        <w:ind w:left="1930" w:right="1415"/>
        <w:jc w:val="both"/>
      </w:pPr>
      <w:r>
        <w:rPr>
          <w:color w:val="231F20"/>
        </w:rPr>
        <w:t>For dangerous goods transported in salvage pressure receptacles in accordance with 4.1.1.19, the words “SALVAGE PRESSURE RECEPTACLE” shall be included.</w:t>
      </w:r>
    </w:p>
    <w:p>
      <w:pPr>
        <w:pStyle w:val="BodyText"/>
        <w:spacing w:after="0" w:line="256" w:lineRule="auto"/>
        <w:jc w:val="both"/>
        <w:sectPr>
          <w:headerReference w:type="default" r:id="rId9"/>
          <w:headerReference w:type="even" r:id="rId10"/>
          <w:footerReference w:type="default" r:id="rId11"/>
          <w:footerReference w:type="even" r:id="rId12"/>
          <w:pgSz w:w="11910" w:h="16840"/>
          <w:pgMar w:header="303" w:footer="570" w:top="1540" w:bottom="760" w:left="0" w:right="0"/>
          <w:pgNumType w:start="305"/>
        </w:sectPr>
      </w:pPr>
    </w:p>
    <w:p>
      <w:pPr>
        <w:pStyle w:val="Heading3"/>
        <w:numPr>
          <w:ilvl w:val="4"/>
          <w:numId w:val="2"/>
        </w:numPr>
        <w:tabs>
          <w:tab w:pos="2497" w:val="left" w:leader="none"/>
        </w:tabs>
        <w:spacing w:line="240" w:lineRule="auto" w:before="108" w:after="0"/>
        <w:ind w:left="2497" w:right="0" w:hanging="1080"/>
        <w:jc w:val="left"/>
        <w:rPr>
          <w:rFonts w:ascii="Arial MT"/>
          <w:i w:val="0"/>
          <w:color w:val="231F20"/>
        </w:rPr>
      </w:pPr>
      <w:r>
        <w:rPr>
          <w:color w:val="231F20"/>
          <w:w w:val="105"/>
        </w:rPr>
        <w:t>Substances</w:t>
      </w:r>
      <w:r>
        <w:rPr>
          <w:color w:val="231F20"/>
          <w:spacing w:val="6"/>
          <w:w w:val="105"/>
        </w:rPr>
        <w:t> </w:t>
      </w:r>
      <w:r>
        <w:rPr>
          <w:color w:val="231F20"/>
          <w:w w:val="105"/>
        </w:rPr>
        <w:t>stabilized</w:t>
      </w:r>
      <w:r>
        <w:rPr>
          <w:color w:val="231F20"/>
          <w:spacing w:val="6"/>
          <w:w w:val="105"/>
        </w:rPr>
        <w:t> </w:t>
      </w:r>
      <w:r>
        <w:rPr>
          <w:color w:val="231F20"/>
          <w:w w:val="105"/>
        </w:rPr>
        <w:t>by</w:t>
      </w:r>
      <w:r>
        <w:rPr>
          <w:color w:val="231F20"/>
          <w:spacing w:val="7"/>
          <w:w w:val="105"/>
        </w:rPr>
        <w:t> </w:t>
      </w:r>
      <w:r>
        <w:rPr>
          <w:color w:val="231F20"/>
          <w:w w:val="105"/>
        </w:rPr>
        <w:t>temperature</w:t>
      </w:r>
      <w:r>
        <w:rPr>
          <w:color w:val="231F20"/>
          <w:spacing w:val="6"/>
          <w:w w:val="105"/>
        </w:rPr>
        <w:t> </w:t>
      </w:r>
      <w:r>
        <w:rPr>
          <w:color w:val="231F20"/>
          <w:spacing w:val="-2"/>
          <w:w w:val="105"/>
        </w:rPr>
        <w:t>control</w:t>
      </w:r>
    </w:p>
    <w:p>
      <w:pPr>
        <w:pStyle w:val="BodyText"/>
        <w:spacing w:line="256" w:lineRule="auto" w:before="138"/>
        <w:ind w:left="2497" w:right="848"/>
        <w:jc w:val="both"/>
      </w:pPr>
      <w:r>
        <w:rPr>
          <w:color w:val="231F20"/>
        </w:rPr>
        <w:t>If</w:t>
      </w:r>
      <w:r>
        <w:rPr>
          <w:color w:val="231F20"/>
          <w:spacing w:val="40"/>
        </w:rPr>
        <w:t> </w:t>
      </w:r>
      <w:r>
        <w:rPr>
          <w:color w:val="231F20"/>
        </w:rPr>
        <w:t>the</w:t>
      </w:r>
      <w:r>
        <w:rPr>
          <w:color w:val="231F20"/>
          <w:spacing w:val="40"/>
        </w:rPr>
        <w:t> </w:t>
      </w:r>
      <w:r>
        <w:rPr>
          <w:color w:val="231F20"/>
        </w:rPr>
        <w:t>words</w:t>
      </w:r>
      <w:r>
        <w:rPr>
          <w:color w:val="231F20"/>
          <w:spacing w:val="40"/>
        </w:rPr>
        <w:t> </w:t>
      </w:r>
      <w:r>
        <w:rPr>
          <w:color w:val="231F20"/>
        </w:rPr>
        <w:t>“TEMPERATURE</w:t>
      </w:r>
      <w:r>
        <w:rPr>
          <w:color w:val="231F20"/>
          <w:spacing w:val="40"/>
        </w:rPr>
        <w:t> </w:t>
      </w:r>
      <w:r>
        <w:rPr>
          <w:color w:val="231F20"/>
        </w:rPr>
        <w:t>CONTROLLED”</w:t>
      </w:r>
      <w:r>
        <w:rPr>
          <w:color w:val="231F20"/>
          <w:spacing w:val="40"/>
        </w:rPr>
        <w:t> </w:t>
      </w:r>
      <w:r>
        <w:rPr>
          <w:color w:val="231F20"/>
        </w:rPr>
        <w:t>are</w:t>
      </w:r>
      <w:r>
        <w:rPr>
          <w:color w:val="231F20"/>
          <w:spacing w:val="40"/>
        </w:rPr>
        <w:t> </w:t>
      </w:r>
      <w:r>
        <w:rPr>
          <w:color w:val="231F20"/>
        </w:rPr>
        <w:t>part</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proper</w:t>
      </w:r>
      <w:r>
        <w:rPr>
          <w:color w:val="231F20"/>
          <w:spacing w:val="40"/>
        </w:rPr>
        <w:t> </w:t>
      </w:r>
      <w:r>
        <w:rPr>
          <w:color w:val="231F20"/>
        </w:rPr>
        <w:t>shipping</w:t>
      </w:r>
      <w:r>
        <w:rPr>
          <w:color w:val="231F20"/>
          <w:spacing w:val="40"/>
        </w:rPr>
        <w:t> </w:t>
      </w:r>
      <w:r>
        <w:rPr>
          <w:color w:val="231F20"/>
        </w:rPr>
        <w:t>name</w:t>
      </w:r>
      <w:r>
        <w:rPr>
          <w:color w:val="231F20"/>
          <w:spacing w:val="40"/>
        </w:rPr>
        <w:t> </w:t>
      </w:r>
      <w:r>
        <w:rPr>
          <w:color w:val="231F20"/>
        </w:rPr>
        <w:t>(see</w:t>
      </w:r>
      <w:r>
        <w:rPr>
          <w:color w:val="231F20"/>
          <w:spacing w:val="40"/>
        </w:rPr>
        <w:t> </w:t>
      </w:r>
      <w:r>
        <w:rPr>
          <w:color w:val="231F20"/>
        </w:rPr>
        <w:t>also</w:t>
      </w:r>
      <w:r>
        <w:rPr>
          <w:color w:val="231F20"/>
          <w:spacing w:val="40"/>
        </w:rPr>
        <w:t> </w:t>
      </w:r>
      <w:r>
        <w:rPr>
          <w:color w:val="231F20"/>
        </w:rPr>
        <w:t>3.1.2.6),</w:t>
      </w:r>
      <w:r>
        <w:rPr>
          <w:color w:val="231F20"/>
          <w:spacing w:val="40"/>
        </w:rPr>
        <w:t> </w:t>
      </w:r>
      <w:r>
        <w:rPr>
          <w:color w:val="231F20"/>
        </w:rPr>
        <w:t>the</w:t>
      </w:r>
      <w:r>
        <w:rPr>
          <w:color w:val="231F20"/>
          <w:spacing w:val="15"/>
        </w:rPr>
        <w:t> </w:t>
      </w:r>
      <w:r>
        <w:rPr>
          <w:color w:val="231F20"/>
        </w:rPr>
        <w:t>control</w:t>
      </w:r>
      <w:r>
        <w:rPr>
          <w:color w:val="231F20"/>
          <w:spacing w:val="15"/>
        </w:rPr>
        <w:t> </w:t>
      </w:r>
      <w:r>
        <w:rPr>
          <w:color w:val="231F20"/>
        </w:rPr>
        <w:t>and</w:t>
      </w:r>
      <w:r>
        <w:rPr>
          <w:color w:val="231F20"/>
          <w:spacing w:val="15"/>
        </w:rPr>
        <w:t> </w:t>
      </w:r>
      <w:r>
        <w:rPr>
          <w:color w:val="231F20"/>
        </w:rPr>
        <w:t>emergency</w:t>
      </w:r>
      <w:r>
        <w:rPr>
          <w:color w:val="231F20"/>
          <w:spacing w:val="15"/>
        </w:rPr>
        <w:t> </w:t>
      </w:r>
      <w:r>
        <w:rPr>
          <w:color w:val="231F20"/>
        </w:rPr>
        <w:t>temperatures</w:t>
      </w:r>
      <w:r>
        <w:rPr>
          <w:color w:val="231F20"/>
          <w:spacing w:val="15"/>
        </w:rPr>
        <w:t> </w:t>
      </w:r>
      <w:r>
        <w:rPr>
          <w:color w:val="231F20"/>
        </w:rPr>
        <w:t>(see</w:t>
      </w:r>
      <w:r>
        <w:rPr>
          <w:color w:val="231F20"/>
          <w:spacing w:val="15"/>
        </w:rPr>
        <w:t> </w:t>
      </w:r>
      <w:r>
        <w:rPr>
          <w:color w:val="231F20"/>
        </w:rPr>
        <w:t>7.3.7.2)</w:t>
      </w:r>
      <w:r>
        <w:rPr>
          <w:color w:val="231F20"/>
          <w:spacing w:val="15"/>
        </w:rPr>
        <w:t> </w:t>
      </w:r>
      <w:r>
        <w:rPr>
          <w:color w:val="231F20"/>
        </w:rPr>
        <w:t>shall</w:t>
      </w:r>
      <w:r>
        <w:rPr>
          <w:color w:val="231F20"/>
          <w:spacing w:val="15"/>
        </w:rPr>
        <w:t> </w:t>
      </w:r>
      <w:r>
        <w:rPr>
          <w:color w:val="231F20"/>
        </w:rPr>
        <w:t>be</w:t>
      </w:r>
      <w:r>
        <w:rPr>
          <w:color w:val="231F20"/>
          <w:spacing w:val="15"/>
        </w:rPr>
        <w:t> </w:t>
      </w:r>
      <w:r>
        <w:rPr>
          <w:color w:val="231F20"/>
        </w:rPr>
        <w:t>indicated</w:t>
      </w:r>
      <w:r>
        <w:rPr>
          <w:color w:val="231F20"/>
          <w:spacing w:val="15"/>
        </w:rPr>
        <w:t> </w:t>
      </w:r>
      <w:r>
        <w:rPr>
          <w:color w:val="231F20"/>
        </w:rPr>
        <w:t>in</w:t>
      </w:r>
      <w:r>
        <w:rPr>
          <w:color w:val="231F20"/>
          <w:spacing w:val="15"/>
        </w:rPr>
        <w:t> </w:t>
      </w:r>
      <w:r>
        <w:rPr>
          <w:color w:val="231F20"/>
        </w:rPr>
        <w:t>the</w:t>
      </w:r>
      <w:r>
        <w:rPr>
          <w:color w:val="231F20"/>
          <w:spacing w:val="15"/>
        </w:rPr>
        <w:t> </w:t>
      </w:r>
      <w:r>
        <w:rPr>
          <w:color w:val="231F20"/>
        </w:rPr>
        <w:t>transport</w:t>
      </w:r>
      <w:r>
        <w:rPr>
          <w:color w:val="231F20"/>
          <w:spacing w:val="15"/>
        </w:rPr>
        <w:t> </w:t>
      </w:r>
      <w:r>
        <w:rPr>
          <w:color w:val="231F20"/>
        </w:rPr>
        <w:t>document,</w:t>
      </w:r>
      <w:r>
        <w:rPr>
          <w:color w:val="231F20"/>
          <w:spacing w:val="15"/>
        </w:rPr>
        <w:t> </w:t>
      </w:r>
      <w:r>
        <w:rPr>
          <w:color w:val="231F20"/>
        </w:rPr>
        <w:t>as</w:t>
      </w:r>
      <w:r>
        <w:rPr>
          <w:color w:val="231F20"/>
          <w:spacing w:val="15"/>
        </w:rPr>
        <w:t> </w:t>
      </w:r>
      <w:r>
        <w:rPr>
          <w:color w:val="231F20"/>
        </w:rPr>
        <w:t>follows:</w:t>
      </w:r>
    </w:p>
    <w:p>
      <w:pPr>
        <w:pStyle w:val="BodyText"/>
        <w:tabs>
          <w:tab w:pos="6456" w:val="left" w:leader="none"/>
        </w:tabs>
        <w:spacing w:before="44"/>
        <w:ind w:left="2857"/>
        <w:jc w:val="both"/>
      </w:pPr>
      <w:r>
        <w:rPr>
          <w:color w:val="231F20"/>
        </w:rPr>
        <w:t>“Control</w:t>
      </w:r>
      <w:r>
        <w:rPr>
          <w:color w:val="231F20"/>
          <w:spacing w:val="32"/>
        </w:rPr>
        <w:t> </w:t>
      </w:r>
      <w:r>
        <w:rPr>
          <w:color w:val="231F20"/>
        </w:rPr>
        <w:t>temperature:</w:t>
      </w:r>
      <w:r>
        <w:rPr>
          <w:color w:val="231F20"/>
          <w:spacing w:val="32"/>
        </w:rPr>
        <w:t> </w:t>
      </w:r>
      <w:r>
        <w:rPr>
          <w:color w:val="231F20"/>
        </w:rPr>
        <w:t>…</w:t>
      </w:r>
      <w:r>
        <w:rPr>
          <w:color w:val="231F20"/>
          <w:spacing w:val="32"/>
        </w:rPr>
        <w:t> </w:t>
      </w:r>
      <w:r>
        <w:rPr>
          <w:rFonts w:ascii="Cambria" w:hAnsi="Cambria"/>
          <w:color w:val="231F20"/>
          <w:spacing w:val="-5"/>
        </w:rPr>
        <w:t>°</w:t>
      </w:r>
      <w:r>
        <w:rPr>
          <w:color w:val="231F20"/>
          <w:spacing w:val="-5"/>
        </w:rPr>
        <w:t>C</w:t>
      </w:r>
      <w:r>
        <w:rPr>
          <w:color w:val="231F20"/>
        </w:rPr>
        <w:tab/>
        <w:t>Emergency</w:t>
      </w:r>
      <w:r>
        <w:rPr>
          <w:color w:val="231F20"/>
          <w:spacing w:val="24"/>
        </w:rPr>
        <w:t> </w:t>
      </w:r>
      <w:r>
        <w:rPr>
          <w:color w:val="231F20"/>
        </w:rPr>
        <w:t>temperature:</w:t>
      </w:r>
      <w:r>
        <w:rPr>
          <w:color w:val="231F20"/>
          <w:spacing w:val="24"/>
        </w:rPr>
        <w:t> </w:t>
      </w:r>
      <w:r>
        <w:rPr>
          <w:color w:val="231F20"/>
        </w:rPr>
        <w:t>…</w:t>
      </w:r>
      <w:r>
        <w:rPr>
          <w:color w:val="231F20"/>
          <w:spacing w:val="24"/>
        </w:rPr>
        <w:t> </w:t>
      </w:r>
      <w:r>
        <w:rPr>
          <w:rFonts w:ascii="Cambria" w:hAnsi="Cambria"/>
          <w:color w:val="231F20"/>
          <w:spacing w:val="-4"/>
        </w:rPr>
        <w:t>°</w:t>
      </w:r>
      <w:r>
        <w:rPr>
          <w:color w:val="231F20"/>
          <w:spacing w:val="-4"/>
        </w:rPr>
        <w:t>C”.</w:t>
      </w:r>
    </w:p>
    <w:p>
      <w:pPr>
        <w:pStyle w:val="BodyText"/>
        <w:spacing w:before="13"/>
      </w:pPr>
    </w:p>
    <w:p>
      <w:pPr>
        <w:pStyle w:val="Heading3"/>
        <w:numPr>
          <w:ilvl w:val="4"/>
          <w:numId w:val="2"/>
        </w:numPr>
        <w:tabs>
          <w:tab w:pos="2497" w:val="left" w:leader="none"/>
        </w:tabs>
        <w:spacing w:line="240" w:lineRule="auto" w:before="0" w:after="0"/>
        <w:ind w:left="2497" w:right="0" w:hanging="1080"/>
        <w:jc w:val="left"/>
        <w:rPr>
          <w:rFonts w:ascii="Arial MT"/>
          <w:i w:val="0"/>
          <w:color w:val="231F20"/>
        </w:rPr>
      </w:pPr>
      <w:r>
        <w:rPr>
          <w:color w:val="231F20"/>
          <w:w w:val="105"/>
        </w:rPr>
        <w:t>Self-reactive</w:t>
      </w:r>
      <w:r>
        <w:rPr>
          <w:color w:val="231F20"/>
          <w:spacing w:val="8"/>
          <w:w w:val="105"/>
        </w:rPr>
        <w:t> </w:t>
      </w:r>
      <w:r>
        <w:rPr>
          <w:color w:val="231F20"/>
          <w:w w:val="105"/>
        </w:rPr>
        <w:t>substances,</w:t>
      </w:r>
      <w:r>
        <w:rPr>
          <w:color w:val="231F20"/>
          <w:spacing w:val="8"/>
          <w:w w:val="105"/>
        </w:rPr>
        <w:t> </w:t>
      </w:r>
      <w:r>
        <w:rPr>
          <w:color w:val="231F20"/>
          <w:w w:val="105"/>
        </w:rPr>
        <w:t>polymerizing</w:t>
      </w:r>
      <w:r>
        <w:rPr>
          <w:color w:val="231F20"/>
          <w:spacing w:val="8"/>
          <w:w w:val="105"/>
        </w:rPr>
        <w:t> </w:t>
      </w:r>
      <w:r>
        <w:rPr>
          <w:color w:val="231F20"/>
          <w:w w:val="105"/>
        </w:rPr>
        <w:t>substances</w:t>
      </w:r>
      <w:r>
        <w:rPr>
          <w:color w:val="231F20"/>
          <w:spacing w:val="8"/>
          <w:w w:val="105"/>
        </w:rPr>
        <w:t> </w:t>
      </w:r>
      <w:r>
        <w:rPr>
          <w:color w:val="231F20"/>
          <w:w w:val="105"/>
        </w:rPr>
        <w:t>and</w:t>
      </w:r>
      <w:r>
        <w:rPr>
          <w:color w:val="231F20"/>
          <w:spacing w:val="8"/>
          <w:w w:val="105"/>
        </w:rPr>
        <w:t> </w:t>
      </w:r>
      <w:r>
        <w:rPr>
          <w:color w:val="231F20"/>
          <w:w w:val="105"/>
        </w:rPr>
        <w:t>organic</w:t>
      </w:r>
      <w:r>
        <w:rPr>
          <w:color w:val="231F20"/>
          <w:spacing w:val="8"/>
          <w:w w:val="105"/>
        </w:rPr>
        <w:t> </w:t>
      </w:r>
      <w:r>
        <w:rPr>
          <w:color w:val="231F20"/>
          <w:spacing w:val="-2"/>
          <w:w w:val="105"/>
        </w:rPr>
        <w:t>peroxides</w:t>
      </w:r>
    </w:p>
    <w:p>
      <w:pPr>
        <w:pStyle w:val="BodyText"/>
        <w:spacing w:line="256" w:lineRule="auto" w:before="138"/>
        <w:ind w:left="2497" w:right="848"/>
        <w:jc w:val="both"/>
      </w:pPr>
      <w:r>
        <w:rPr>
          <w:color w:val="231F20"/>
          <w:w w:val="105"/>
        </w:rPr>
        <w:t>For</w:t>
      </w:r>
      <w:r>
        <w:rPr>
          <w:color w:val="231F20"/>
          <w:w w:val="105"/>
        </w:rPr>
        <w:t> self-reactive</w:t>
      </w:r>
      <w:r>
        <w:rPr>
          <w:color w:val="231F20"/>
          <w:w w:val="105"/>
        </w:rPr>
        <w:t> substances,</w:t>
      </w:r>
      <w:r>
        <w:rPr>
          <w:color w:val="231F20"/>
          <w:w w:val="105"/>
        </w:rPr>
        <w:t> organic</w:t>
      </w:r>
      <w:r>
        <w:rPr>
          <w:color w:val="231F20"/>
          <w:w w:val="105"/>
        </w:rPr>
        <w:t> peroxides</w:t>
      </w:r>
      <w:r>
        <w:rPr>
          <w:color w:val="231F20"/>
          <w:w w:val="105"/>
        </w:rPr>
        <w:t> and</w:t>
      </w:r>
      <w:r>
        <w:rPr>
          <w:color w:val="231F20"/>
          <w:w w:val="105"/>
        </w:rPr>
        <w:t> polymerizing</w:t>
      </w:r>
      <w:r>
        <w:rPr>
          <w:color w:val="231F20"/>
          <w:w w:val="105"/>
        </w:rPr>
        <w:t> substances</w:t>
      </w:r>
      <w:r>
        <w:rPr>
          <w:color w:val="231F20"/>
          <w:w w:val="105"/>
        </w:rPr>
        <w:t> which</w:t>
      </w:r>
      <w:r>
        <w:rPr>
          <w:color w:val="231F20"/>
          <w:w w:val="105"/>
        </w:rPr>
        <w:t> require</w:t>
      </w:r>
      <w:r>
        <w:rPr>
          <w:color w:val="231F20"/>
          <w:w w:val="105"/>
        </w:rPr>
        <w:t> temperature control</w:t>
      </w:r>
      <w:r>
        <w:rPr>
          <w:color w:val="231F20"/>
          <w:w w:val="105"/>
        </w:rPr>
        <w:t> during</w:t>
      </w:r>
      <w:r>
        <w:rPr>
          <w:color w:val="231F20"/>
          <w:w w:val="105"/>
        </w:rPr>
        <w:t> transport,</w:t>
      </w:r>
      <w:r>
        <w:rPr>
          <w:color w:val="231F20"/>
          <w:w w:val="105"/>
        </w:rPr>
        <w:t> the</w:t>
      </w:r>
      <w:r>
        <w:rPr>
          <w:color w:val="231F20"/>
          <w:w w:val="105"/>
        </w:rPr>
        <w:t> control</w:t>
      </w:r>
      <w:r>
        <w:rPr>
          <w:color w:val="231F20"/>
          <w:w w:val="105"/>
        </w:rPr>
        <w:t> and</w:t>
      </w:r>
      <w:r>
        <w:rPr>
          <w:color w:val="231F20"/>
          <w:w w:val="105"/>
        </w:rPr>
        <w:t> emergency</w:t>
      </w:r>
      <w:r>
        <w:rPr>
          <w:color w:val="231F20"/>
          <w:w w:val="105"/>
        </w:rPr>
        <w:t> temperatures</w:t>
      </w:r>
      <w:r>
        <w:rPr>
          <w:color w:val="231F20"/>
          <w:w w:val="105"/>
        </w:rPr>
        <w:t> (see</w:t>
      </w:r>
      <w:r>
        <w:rPr>
          <w:color w:val="231F20"/>
          <w:w w:val="105"/>
        </w:rPr>
        <w:t> 7.3.7.2)</w:t>
      </w:r>
      <w:r>
        <w:rPr>
          <w:color w:val="231F20"/>
          <w:w w:val="105"/>
        </w:rPr>
        <w:t> shall</w:t>
      </w:r>
      <w:r>
        <w:rPr>
          <w:color w:val="231F20"/>
          <w:w w:val="105"/>
        </w:rPr>
        <w:t> be</w:t>
      </w:r>
      <w:r>
        <w:rPr>
          <w:color w:val="231F20"/>
          <w:w w:val="105"/>
        </w:rPr>
        <w:t> indicated</w:t>
      </w:r>
      <w:r>
        <w:rPr>
          <w:color w:val="231F20"/>
          <w:w w:val="105"/>
        </w:rPr>
        <w:t> on</w:t>
      </w:r>
      <w:r>
        <w:rPr>
          <w:color w:val="231F20"/>
          <w:w w:val="105"/>
        </w:rPr>
        <w:t> the dangerous goods transport document, as follows:</w:t>
      </w:r>
    </w:p>
    <w:p>
      <w:pPr>
        <w:pStyle w:val="BodyText"/>
        <w:tabs>
          <w:tab w:pos="6456" w:val="left" w:leader="none"/>
        </w:tabs>
        <w:spacing w:before="45"/>
        <w:ind w:left="2857"/>
        <w:jc w:val="both"/>
      </w:pPr>
      <w:r>
        <w:rPr>
          <w:color w:val="231F20"/>
        </w:rPr>
        <w:t>“Control</w:t>
      </w:r>
      <w:r>
        <w:rPr>
          <w:color w:val="231F20"/>
          <w:spacing w:val="32"/>
        </w:rPr>
        <w:t> </w:t>
      </w:r>
      <w:r>
        <w:rPr>
          <w:color w:val="231F20"/>
        </w:rPr>
        <w:t>temperature:</w:t>
      </w:r>
      <w:r>
        <w:rPr>
          <w:color w:val="231F20"/>
          <w:spacing w:val="32"/>
        </w:rPr>
        <w:t> </w:t>
      </w:r>
      <w:r>
        <w:rPr>
          <w:color w:val="231F20"/>
        </w:rPr>
        <w:t>…</w:t>
      </w:r>
      <w:r>
        <w:rPr>
          <w:color w:val="231F20"/>
          <w:spacing w:val="32"/>
        </w:rPr>
        <w:t> </w:t>
      </w:r>
      <w:r>
        <w:rPr>
          <w:rFonts w:ascii="Cambria" w:hAnsi="Cambria"/>
          <w:color w:val="231F20"/>
          <w:spacing w:val="-5"/>
        </w:rPr>
        <w:t>°</w:t>
      </w:r>
      <w:r>
        <w:rPr>
          <w:color w:val="231F20"/>
          <w:spacing w:val="-5"/>
        </w:rPr>
        <w:t>C</w:t>
      </w:r>
      <w:r>
        <w:rPr>
          <w:color w:val="231F20"/>
        </w:rPr>
        <w:tab/>
        <w:t>Emergency</w:t>
      </w:r>
      <w:r>
        <w:rPr>
          <w:color w:val="231F20"/>
          <w:spacing w:val="24"/>
        </w:rPr>
        <w:t> </w:t>
      </w:r>
      <w:r>
        <w:rPr>
          <w:color w:val="231F20"/>
        </w:rPr>
        <w:t>temperature:</w:t>
      </w:r>
      <w:r>
        <w:rPr>
          <w:color w:val="231F20"/>
          <w:spacing w:val="24"/>
        </w:rPr>
        <w:t> </w:t>
      </w:r>
      <w:r>
        <w:rPr>
          <w:color w:val="231F20"/>
        </w:rPr>
        <w:t>…</w:t>
      </w:r>
      <w:r>
        <w:rPr>
          <w:color w:val="231F20"/>
          <w:spacing w:val="24"/>
        </w:rPr>
        <w:t> </w:t>
      </w:r>
      <w:r>
        <w:rPr>
          <w:rFonts w:ascii="Cambria" w:hAnsi="Cambria"/>
          <w:color w:val="231F20"/>
          <w:spacing w:val="-4"/>
        </w:rPr>
        <w:t>°</w:t>
      </w:r>
      <w:r>
        <w:rPr>
          <w:color w:val="231F20"/>
          <w:spacing w:val="-4"/>
        </w:rPr>
        <w:t>C”.</w:t>
      </w:r>
    </w:p>
    <w:p>
      <w:pPr>
        <w:pStyle w:val="ListParagraph"/>
        <w:numPr>
          <w:ilvl w:val="5"/>
          <w:numId w:val="2"/>
        </w:numPr>
        <w:tabs>
          <w:tab w:pos="2491" w:val="left" w:leader="none"/>
          <w:tab w:pos="2497" w:val="left" w:leader="none"/>
        </w:tabs>
        <w:spacing w:line="256" w:lineRule="auto" w:before="138" w:after="0"/>
        <w:ind w:left="2497" w:right="847" w:hanging="1081"/>
        <w:jc w:val="both"/>
        <w:rPr>
          <w:sz w:val="17"/>
        </w:rPr>
      </w:pPr>
      <w:r>
        <w:rPr>
          <w:color w:val="231F20"/>
          <w:w w:val="105"/>
          <w:sz w:val="17"/>
        </w:rPr>
        <w:t>When, for certain self-reactive substances and polymerizing substances of class 4.1 and organic peroxides of class 5.2, the competent authority has permitted the “EXPLOSIVE” subsidiary hazard label (model No. 1) to be dispensed with for the specific package, a statement to this effect shall be included.</w:t>
      </w:r>
    </w:p>
    <w:p>
      <w:pPr>
        <w:pStyle w:val="ListParagraph"/>
        <w:numPr>
          <w:ilvl w:val="5"/>
          <w:numId w:val="2"/>
        </w:numPr>
        <w:tabs>
          <w:tab w:pos="2492" w:val="left" w:leader="none"/>
          <w:tab w:pos="2497" w:val="left" w:leader="none"/>
        </w:tabs>
        <w:spacing w:line="256" w:lineRule="auto" w:before="128" w:after="0"/>
        <w:ind w:left="2497" w:right="847" w:hanging="1080"/>
        <w:jc w:val="both"/>
        <w:rPr>
          <w:sz w:val="17"/>
        </w:rPr>
      </w:pPr>
      <w:r>
        <w:rPr>
          <w:color w:val="231F20"/>
          <w:w w:val="105"/>
          <w:sz w:val="17"/>
        </w:rPr>
        <w:t>When organic peroxides and self-reactive substances are transported under conditions where approval is </w:t>
      </w:r>
      <w:r>
        <w:rPr>
          <w:color w:val="231F20"/>
          <w:spacing w:val="-2"/>
          <w:w w:val="105"/>
          <w:sz w:val="17"/>
        </w:rPr>
        <w:t>required</w:t>
      </w:r>
      <w:r>
        <w:rPr>
          <w:color w:val="231F20"/>
          <w:spacing w:val="-3"/>
          <w:w w:val="105"/>
          <w:sz w:val="17"/>
        </w:rPr>
        <w:t> </w:t>
      </w:r>
      <w:r>
        <w:rPr>
          <w:color w:val="231F20"/>
          <w:spacing w:val="-2"/>
          <w:w w:val="105"/>
          <w:sz w:val="17"/>
        </w:rPr>
        <w:t>(for</w:t>
      </w:r>
      <w:r>
        <w:rPr>
          <w:color w:val="231F20"/>
          <w:spacing w:val="-3"/>
          <w:w w:val="105"/>
          <w:sz w:val="17"/>
        </w:rPr>
        <w:t> </w:t>
      </w:r>
      <w:r>
        <w:rPr>
          <w:color w:val="231F20"/>
          <w:spacing w:val="-2"/>
          <w:w w:val="105"/>
          <w:sz w:val="17"/>
        </w:rPr>
        <w:t>organic</w:t>
      </w:r>
      <w:r>
        <w:rPr>
          <w:color w:val="231F20"/>
          <w:spacing w:val="-3"/>
          <w:w w:val="105"/>
          <w:sz w:val="17"/>
        </w:rPr>
        <w:t> </w:t>
      </w:r>
      <w:r>
        <w:rPr>
          <w:color w:val="231F20"/>
          <w:spacing w:val="-2"/>
          <w:w w:val="105"/>
          <w:sz w:val="17"/>
        </w:rPr>
        <w:t>peroxides,</w:t>
      </w:r>
      <w:r>
        <w:rPr>
          <w:color w:val="231F20"/>
          <w:spacing w:val="-3"/>
          <w:w w:val="105"/>
          <w:sz w:val="17"/>
        </w:rPr>
        <w:t> </w:t>
      </w:r>
      <w:r>
        <w:rPr>
          <w:color w:val="231F20"/>
          <w:spacing w:val="-2"/>
          <w:w w:val="105"/>
          <w:sz w:val="17"/>
        </w:rPr>
        <w:t>see</w:t>
      </w:r>
      <w:r>
        <w:rPr>
          <w:color w:val="231F20"/>
          <w:spacing w:val="-3"/>
          <w:w w:val="105"/>
          <w:sz w:val="17"/>
        </w:rPr>
        <w:t> </w:t>
      </w:r>
      <w:r>
        <w:rPr>
          <w:color w:val="231F20"/>
          <w:spacing w:val="-2"/>
          <w:w w:val="105"/>
          <w:sz w:val="17"/>
        </w:rPr>
        <w:t>2.5.3.2.5,</w:t>
      </w:r>
      <w:r>
        <w:rPr>
          <w:color w:val="231F20"/>
          <w:spacing w:val="-3"/>
          <w:w w:val="105"/>
          <w:sz w:val="17"/>
        </w:rPr>
        <w:t> </w:t>
      </w:r>
      <w:r>
        <w:rPr>
          <w:color w:val="231F20"/>
          <w:spacing w:val="-2"/>
          <w:w w:val="105"/>
          <w:sz w:val="17"/>
        </w:rPr>
        <w:t>4.1.7.2.2,</w:t>
      </w:r>
      <w:r>
        <w:rPr>
          <w:color w:val="231F20"/>
          <w:spacing w:val="-3"/>
          <w:w w:val="105"/>
          <w:sz w:val="17"/>
        </w:rPr>
        <w:t> </w:t>
      </w:r>
      <w:r>
        <w:rPr>
          <w:color w:val="231F20"/>
          <w:spacing w:val="-2"/>
          <w:w w:val="105"/>
          <w:sz w:val="17"/>
        </w:rPr>
        <w:t>4.2.1.13.1</w:t>
      </w:r>
      <w:r>
        <w:rPr>
          <w:color w:val="231F20"/>
          <w:spacing w:val="-3"/>
          <w:w w:val="105"/>
          <w:sz w:val="17"/>
        </w:rPr>
        <w:t> </w:t>
      </w:r>
      <w:r>
        <w:rPr>
          <w:color w:val="231F20"/>
          <w:spacing w:val="-2"/>
          <w:w w:val="105"/>
          <w:sz w:val="17"/>
        </w:rPr>
        <w:t>and</w:t>
      </w:r>
      <w:r>
        <w:rPr>
          <w:color w:val="231F20"/>
          <w:spacing w:val="-3"/>
          <w:w w:val="105"/>
          <w:sz w:val="17"/>
        </w:rPr>
        <w:t> </w:t>
      </w:r>
      <w:r>
        <w:rPr>
          <w:color w:val="231F20"/>
          <w:spacing w:val="-2"/>
          <w:w w:val="105"/>
          <w:sz w:val="17"/>
        </w:rPr>
        <w:t>4.2.1.13.3;</w:t>
      </w:r>
      <w:r>
        <w:rPr>
          <w:color w:val="231F20"/>
          <w:spacing w:val="-3"/>
          <w:w w:val="105"/>
          <w:sz w:val="17"/>
        </w:rPr>
        <w:t> </w:t>
      </w:r>
      <w:r>
        <w:rPr>
          <w:color w:val="231F20"/>
          <w:spacing w:val="-2"/>
          <w:w w:val="105"/>
          <w:sz w:val="17"/>
        </w:rPr>
        <w:t>for</w:t>
      </w:r>
      <w:r>
        <w:rPr>
          <w:color w:val="231F20"/>
          <w:spacing w:val="-3"/>
          <w:w w:val="105"/>
          <w:sz w:val="17"/>
        </w:rPr>
        <w:t> </w:t>
      </w:r>
      <w:r>
        <w:rPr>
          <w:color w:val="231F20"/>
          <w:spacing w:val="-2"/>
          <w:w w:val="105"/>
          <w:sz w:val="17"/>
        </w:rPr>
        <w:t>self-reactive</w:t>
      </w:r>
      <w:r>
        <w:rPr>
          <w:color w:val="231F20"/>
          <w:spacing w:val="-3"/>
          <w:w w:val="105"/>
          <w:sz w:val="17"/>
        </w:rPr>
        <w:t> </w:t>
      </w:r>
      <w:r>
        <w:rPr>
          <w:color w:val="231F20"/>
          <w:spacing w:val="-2"/>
          <w:w w:val="105"/>
          <w:sz w:val="17"/>
        </w:rPr>
        <w:t>substances, </w:t>
      </w:r>
      <w:r>
        <w:rPr>
          <w:color w:val="231F20"/>
          <w:w w:val="105"/>
          <w:sz w:val="17"/>
        </w:rPr>
        <w:t>see 2.4.2.3.2.4 and 4.1.7.2.2), a statement to this effect shall be included in the dangerous goods transport document. A copy of the classification approval and conditions of transport for non-listed organic peroxides and self-reactive substances shall be attached to the dangerous goods transport document.</w:t>
      </w:r>
    </w:p>
    <w:p>
      <w:pPr>
        <w:pStyle w:val="ListParagraph"/>
        <w:numPr>
          <w:ilvl w:val="5"/>
          <w:numId w:val="2"/>
        </w:numPr>
        <w:tabs>
          <w:tab w:pos="2490" w:val="left" w:leader="none"/>
          <w:tab w:pos="2497" w:val="left" w:leader="none"/>
        </w:tabs>
        <w:spacing w:line="256" w:lineRule="auto" w:before="129" w:after="0"/>
        <w:ind w:left="2497" w:right="848" w:hanging="1081"/>
        <w:jc w:val="both"/>
        <w:rPr>
          <w:sz w:val="17"/>
        </w:rPr>
      </w:pPr>
      <w:r>
        <w:rPr>
          <w:color w:val="231F20"/>
          <w:sz w:val="17"/>
        </w:rPr>
        <w:t>When a sample of an organic peroxide (see 2.5.3.2.5.1) or a self-reactive substance (see 2.4.2.3.2.4.2) is transported,</w:t>
      </w:r>
      <w:r>
        <w:rPr>
          <w:color w:val="231F20"/>
          <w:spacing w:val="40"/>
          <w:sz w:val="17"/>
        </w:rPr>
        <w:t> </w:t>
      </w:r>
      <w:r>
        <w:rPr>
          <w:color w:val="231F20"/>
          <w:sz w:val="17"/>
        </w:rPr>
        <w:t>a</w:t>
      </w:r>
      <w:r>
        <w:rPr>
          <w:color w:val="231F20"/>
          <w:spacing w:val="40"/>
          <w:sz w:val="17"/>
        </w:rPr>
        <w:t> </w:t>
      </w:r>
      <w:r>
        <w:rPr>
          <w:color w:val="231F20"/>
          <w:sz w:val="17"/>
        </w:rPr>
        <w:t>statement</w:t>
      </w:r>
      <w:r>
        <w:rPr>
          <w:color w:val="231F20"/>
          <w:spacing w:val="40"/>
          <w:sz w:val="17"/>
        </w:rPr>
        <w:t> </w:t>
      </w:r>
      <w:r>
        <w:rPr>
          <w:color w:val="231F20"/>
          <w:sz w:val="17"/>
        </w:rPr>
        <w:t>to</w:t>
      </w:r>
      <w:r>
        <w:rPr>
          <w:color w:val="231F20"/>
          <w:spacing w:val="40"/>
          <w:sz w:val="17"/>
        </w:rPr>
        <w:t> </w:t>
      </w:r>
      <w:r>
        <w:rPr>
          <w:color w:val="231F20"/>
          <w:sz w:val="17"/>
        </w:rPr>
        <w:t>this</w:t>
      </w:r>
      <w:r>
        <w:rPr>
          <w:color w:val="231F20"/>
          <w:spacing w:val="40"/>
          <w:sz w:val="17"/>
        </w:rPr>
        <w:t> </w:t>
      </w:r>
      <w:r>
        <w:rPr>
          <w:color w:val="231F20"/>
          <w:sz w:val="17"/>
        </w:rPr>
        <w:t>effect</w:t>
      </w:r>
      <w:r>
        <w:rPr>
          <w:color w:val="231F20"/>
          <w:spacing w:val="40"/>
          <w:sz w:val="17"/>
        </w:rPr>
        <w:t> </w:t>
      </w:r>
      <w:r>
        <w:rPr>
          <w:color w:val="231F20"/>
          <w:sz w:val="17"/>
        </w:rPr>
        <w:t>shall</w:t>
      </w:r>
      <w:r>
        <w:rPr>
          <w:color w:val="231F20"/>
          <w:spacing w:val="40"/>
          <w:sz w:val="17"/>
        </w:rPr>
        <w:t> </w:t>
      </w:r>
      <w:r>
        <w:rPr>
          <w:color w:val="231F20"/>
          <w:sz w:val="17"/>
        </w:rPr>
        <w:t>be</w:t>
      </w:r>
      <w:r>
        <w:rPr>
          <w:color w:val="231F20"/>
          <w:spacing w:val="40"/>
          <w:sz w:val="17"/>
        </w:rPr>
        <w:t> </w:t>
      </w:r>
      <w:r>
        <w:rPr>
          <w:color w:val="231F20"/>
          <w:sz w:val="17"/>
        </w:rPr>
        <w:t>included</w:t>
      </w:r>
      <w:r>
        <w:rPr>
          <w:color w:val="231F20"/>
          <w:spacing w:val="40"/>
          <w:sz w:val="17"/>
        </w:rPr>
        <w:t> </w:t>
      </w:r>
      <w:r>
        <w:rPr>
          <w:color w:val="231F20"/>
          <w:sz w:val="17"/>
        </w:rPr>
        <w:t>in</w:t>
      </w:r>
      <w:r>
        <w:rPr>
          <w:color w:val="231F20"/>
          <w:spacing w:val="40"/>
          <w:sz w:val="17"/>
        </w:rPr>
        <w:t> </w:t>
      </w:r>
      <w:r>
        <w:rPr>
          <w:color w:val="231F20"/>
          <w:sz w:val="17"/>
        </w:rPr>
        <w:t>the</w:t>
      </w:r>
      <w:r>
        <w:rPr>
          <w:color w:val="231F20"/>
          <w:spacing w:val="40"/>
          <w:sz w:val="17"/>
        </w:rPr>
        <w:t> </w:t>
      </w:r>
      <w:r>
        <w:rPr>
          <w:color w:val="231F20"/>
          <w:sz w:val="17"/>
        </w:rPr>
        <w:t>dangerous</w:t>
      </w:r>
      <w:r>
        <w:rPr>
          <w:color w:val="231F20"/>
          <w:spacing w:val="40"/>
          <w:sz w:val="17"/>
        </w:rPr>
        <w:t> </w:t>
      </w:r>
      <w:r>
        <w:rPr>
          <w:color w:val="231F20"/>
          <w:sz w:val="17"/>
        </w:rPr>
        <w:t>goods</w:t>
      </w:r>
      <w:r>
        <w:rPr>
          <w:color w:val="231F20"/>
          <w:spacing w:val="40"/>
          <w:sz w:val="17"/>
        </w:rPr>
        <w:t> </w:t>
      </w:r>
      <w:r>
        <w:rPr>
          <w:color w:val="231F20"/>
          <w:sz w:val="17"/>
        </w:rPr>
        <w:t>transport</w:t>
      </w:r>
      <w:r>
        <w:rPr>
          <w:color w:val="231F20"/>
          <w:spacing w:val="40"/>
          <w:sz w:val="17"/>
        </w:rPr>
        <w:t> </w:t>
      </w:r>
      <w:r>
        <w:rPr>
          <w:color w:val="231F20"/>
          <w:sz w:val="17"/>
        </w:rPr>
        <w:t>document.</w:t>
      </w:r>
    </w:p>
    <w:p>
      <w:pPr>
        <w:pStyle w:val="BodyText"/>
        <w:spacing w:before="2"/>
      </w:pPr>
    </w:p>
    <w:p>
      <w:pPr>
        <w:pStyle w:val="Heading3"/>
        <w:numPr>
          <w:ilvl w:val="4"/>
          <w:numId w:val="2"/>
        </w:numPr>
        <w:tabs>
          <w:tab w:pos="2497" w:val="left" w:leader="none"/>
        </w:tabs>
        <w:spacing w:line="240" w:lineRule="auto" w:before="0" w:after="0"/>
        <w:ind w:left="2497" w:right="0" w:hanging="1080"/>
        <w:jc w:val="left"/>
        <w:rPr>
          <w:rFonts w:ascii="Arial MT"/>
          <w:i w:val="0"/>
          <w:color w:val="231F20"/>
        </w:rPr>
      </w:pPr>
      <w:r>
        <w:rPr>
          <w:color w:val="231F20"/>
          <w:w w:val="105"/>
        </w:rPr>
        <w:t>Infectious</w:t>
      </w:r>
      <w:r>
        <w:rPr>
          <w:color w:val="231F20"/>
          <w:spacing w:val="14"/>
          <w:w w:val="105"/>
        </w:rPr>
        <w:t> </w:t>
      </w:r>
      <w:r>
        <w:rPr>
          <w:color w:val="231F20"/>
          <w:spacing w:val="-2"/>
          <w:w w:val="105"/>
        </w:rPr>
        <w:t>substances</w:t>
      </w:r>
    </w:p>
    <w:p>
      <w:pPr>
        <w:pStyle w:val="BodyText"/>
        <w:spacing w:line="256" w:lineRule="auto" w:before="138"/>
        <w:ind w:left="2497" w:right="847"/>
        <w:jc w:val="both"/>
      </w:pPr>
      <w:r>
        <w:rPr>
          <w:color w:val="231F20"/>
          <w:w w:val="105"/>
        </w:rPr>
        <w:t>The full address of the consignee shall be shown on the document, together with the name of a responsible person and their telephone number.</w:t>
      </w:r>
    </w:p>
    <w:p>
      <w:pPr>
        <w:pStyle w:val="BodyText"/>
        <w:spacing w:before="1"/>
      </w:pPr>
    </w:p>
    <w:p>
      <w:pPr>
        <w:pStyle w:val="Heading3"/>
        <w:numPr>
          <w:ilvl w:val="4"/>
          <w:numId w:val="2"/>
        </w:numPr>
        <w:tabs>
          <w:tab w:pos="2497" w:val="left" w:leader="none"/>
        </w:tabs>
        <w:spacing w:line="240" w:lineRule="auto" w:before="0" w:after="0"/>
        <w:ind w:left="2497" w:right="0" w:hanging="1080"/>
        <w:jc w:val="left"/>
        <w:rPr>
          <w:rFonts w:ascii="Arial MT"/>
          <w:i w:val="0"/>
          <w:color w:val="231F20"/>
        </w:rPr>
      </w:pPr>
      <w:r>
        <w:rPr>
          <w:color w:val="231F20"/>
        </w:rPr>
        <w:t>Radioactive</w:t>
      </w:r>
      <w:r>
        <w:rPr>
          <w:color w:val="231F20"/>
          <w:spacing w:val="49"/>
        </w:rPr>
        <w:t> </w:t>
      </w:r>
      <w:r>
        <w:rPr>
          <w:color w:val="231F20"/>
          <w:spacing w:val="-2"/>
        </w:rPr>
        <w:t>material</w:t>
      </w:r>
    </w:p>
    <w:p>
      <w:pPr>
        <w:pStyle w:val="ListParagraph"/>
        <w:numPr>
          <w:ilvl w:val="5"/>
          <w:numId w:val="2"/>
        </w:numPr>
        <w:tabs>
          <w:tab w:pos="2492" w:val="left" w:leader="none"/>
          <w:tab w:pos="2497" w:val="left" w:leader="none"/>
        </w:tabs>
        <w:spacing w:line="256" w:lineRule="auto" w:before="138" w:after="0"/>
        <w:ind w:left="2497" w:right="848" w:hanging="1080"/>
        <w:jc w:val="both"/>
        <w:rPr>
          <w:sz w:val="17"/>
        </w:rPr>
      </w:pPr>
      <w:r>
        <w:rPr>
          <w:color w:val="231F20"/>
          <w:w w:val="105"/>
          <w:sz w:val="17"/>
        </w:rPr>
        <w:t>The following information shall be included for each consignment of class 7 material, as applicable, in the order given:</w:t>
      </w:r>
    </w:p>
    <w:p>
      <w:pPr>
        <w:pStyle w:val="ListParagraph"/>
        <w:numPr>
          <w:ilvl w:val="6"/>
          <w:numId w:val="2"/>
        </w:numPr>
        <w:tabs>
          <w:tab w:pos="2857" w:val="left" w:leader="none"/>
        </w:tabs>
        <w:spacing w:line="256" w:lineRule="auto" w:before="67" w:after="0"/>
        <w:ind w:left="2857" w:right="847" w:hanging="360"/>
        <w:jc w:val="both"/>
        <w:rPr>
          <w:sz w:val="17"/>
        </w:rPr>
      </w:pPr>
      <w:r>
        <w:rPr>
          <w:color w:val="231F20"/>
          <w:w w:val="105"/>
          <w:sz w:val="17"/>
        </w:rPr>
        <w:t>the</w:t>
      </w:r>
      <w:r>
        <w:rPr>
          <w:color w:val="231F20"/>
          <w:w w:val="105"/>
          <w:sz w:val="17"/>
        </w:rPr>
        <w:t> name</w:t>
      </w:r>
      <w:r>
        <w:rPr>
          <w:color w:val="231F20"/>
          <w:w w:val="105"/>
          <w:sz w:val="17"/>
        </w:rPr>
        <w:t> or</w:t>
      </w:r>
      <w:r>
        <w:rPr>
          <w:color w:val="231F20"/>
          <w:w w:val="105"/>
          <w:sz w:val="17"/>
        </w:rPr>
        <w:t> symbol</w:t>
      </w:r>
      <w:r>
        <w:rPr>
          <w:color w:val="231F20"/>
          <w:w w:val="105"/>
          <w:sz w:val="17"/>
        </w:rPr>
        <w:t> of</w:t>
      </w:r>
      <w:r>
        <w:rPr>
          <w:color w:val="231F20"/>
          <w:w w:val="105"/>
          <w:sz w:val="17"/>
        </w:rPr>
        <w:t> each</w:t>
      </w:r>
      <w:r>
        <w:rPr>
          <w:color w:val="231F20"/>
          <w:w w:val="105"/>
          <w:sz w:val="17"/>
        </w:rPr>
        <w:t> radionuclide</w:t>
      </w:r>
      <w:r>
        <w:rPr>
          <w:color w:val="231F20"/>
          <w:w w:val="105"/>
          <w:sz w:val="17"/>
        </w:rPr>
        <w:t> or,</w:t>
      </w:r>
      <w:r>
        <w:rPr>
          <w:color w:val="231F20"/>
          <w:w w:val="105"/>
          <w:sz w:val="17"/>
        </w:rPr>
        <w:t> for</w:t>
      </w:r>
      <w:r>
        <w:rPr>
          <w:color w:val="231F20"/>
          <w:w w:val="105"/>
          <w:sz w:val="17"/>
        </w:rPr>
        <w:t> mixtures</w:t>
      </w:r>
      <w:r>
        <w:rPr>
          <w:color w:val="231F20"/>
          <w:w w:val="105"/>
          <w:sz w:val="17"/>
        </w:rPr>
        <w:t> of</w:t>
      </w:r>
      <w:r>
        <w:rPr>
          <w:color w:val="231F20"/>
          <w:w w:val="105"/>
          <w:sz w:val="17"/>
        </w:rPr>
        <w:t> radionuclides,</w:t>
      </w:r>
      <w:r>
        <w:rPr>
          <w:color w:val="231F20"/>
          <w:w w:val="105"/>
          <w:sz w:val="17"/>
        </w:rPr>
        <w:t> an</w:t>
      </w:r>
      <w:r>
        <w:rPr>
          <w:color w:val="231F20"/>
          <w:w w:val="105"/>
          <w:sz w:val="17"/>
        </w:rPr>
        <w:t> appropriate</w:t>
      </w:r>
      <w:r>
        <w:rPr>
          <w:color w:val="231F20"/>
          <w:w w:val="105"/>
          <w:sz w:val="17"/>
        </w:rPr>
        <w:t> general description or a list of the most restrictive nuclides;</w:t>
      </w:r>
    </w:p>
    <w:p>
      <w:pPr>
        <w:pStyle w:val="ListParagraph"/>
        <w:numPr>
          <w:ilvl w:val="6"/>
          <w:numId w:val="2"/>
        </w:numPr>
        <w:tabs>
          <w:tab w:pos="2855" w:val="left" w:leader="none"/>
          <w:tab w:pos="2857" w:val="left" w:leader="none"/>
        </w:tabs>
        <w:spacing w:line="256" w:lineRule="auto" w:before="66" w:after="0"/>
        <w:ind w:left="2857" w:right="848" w:hanging="360"/>
        <w:jc w:val="both"/>
        <w:rPr>
          <w:sz w:val="17"/>
        </w:rPr>
      </w:pPr>
      <w:r>
        <w:rPr>
          <w:sz w:val="17"/>
        </w:rPr>
        <mc:AlternateContent>
          <mc:Choice Requires="wps">
            <w:drawing>
              <wp:anchor distT="0" distB="0" distL="0" distR="0" allowOverlap="1" layoutInCell="1" locked="0" behindDoc="0" simplePos="0" relativeHeight="15731712">
                <wp:simplePos x="0" y="0"/>
                <wp:positionH relativeFrom="page">
                  <wp:posOffset>7199998</wp:posOffset>
                </wp:positionH>
                <wp:positionV relativeFrom="paragraph">
                  <wp:posOffset>405787</wp:posOffset>
                </wp:positionV>
                <wp:extent cx="360045" cy="153035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566.929016pt;margin-top:31.951782pt;width:28.35pt;height:120.5pt;mso-position-horizontal-relative:page;mso-position-vertical-relative:paragraph;z-index:15731712" type="#_x0000_t202" id="docshape26" filled="true" fillcolor="#58595b" stroked="false">
                <v:textbox inset="0,0,0,0">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v:textbox>
                <v:fill type="solid"/>
                <w10:wrap type="none"/>
              </v:shape>
            </w:pict>
          </mc:Fallback>
        </mc:AlternateContent>
      </w:r>
      <w:r>
        <w:rPr>
          <w:color w:val="231F20"/>
          <w:w w:val="105"/>
          <w:sz w:val="17"/>
        </w:rPr>
        <w:t>a description of the physical and chemical form of the material, or a notation that the material is special form</w:t>
      </w:r>
      <w:r>
        <w:rPr>
          <w:color w:val="231F20"/>
          <w:w w:val="105"/>
          <w:sz w:val="17"/>
        </w:rPr>
        <w:t> radioactive</w:t>
      </w:r>
      <w:r>
        <w:rPr>
          <w:color w:val="231F20"/>
          <w:w w:val="105"/>
          <w:sz w:val="17"/>
        </w:rPr>
        <w:t> material</w:t>
      </w:r>
      <w:r>
        <w:rPr>
          <w:color w:val="231F20"/>
          <w:w w:val="105"/>
          <w:sz w:val="17"/>
        </w:rPr>
        <w:t> or</w:t>
      </w:r>
      <w:r>
        <w:rPr>
          <w:color w:val="231F20"/>
          <w:w w:val="105"/>
          <w:sz w:val="17"/>
        </w:rPr>
        <w:t> low</w:t>
      </w:r>
      <w:r>
        <w:rPr>
          <w:color w:val="231F20"/>
          <w:w w:val="105"/>
          <w:sz w:val="17"/>
        </w:rPr>
        <w:t> dispersible</w:t>
      </w:r>
      <w:r>
        <w:rPr>
          <w:color w:val="231F20"/>
          <w:w w:val="105"/>
          <w:sz w:val="17"/>
        </w:rPr>
        <w:t> radioactive</w:t>
      </w:r>
      <w:r>
        <w:rPr>
          <w:color w:val="231F20"/>
          <w:w w:val="105"/>
          <w:sz w:val="17"/>
        </w:rPr>
        <w:t> material.</w:t>
      </w:r>
      <w:r>
        <w:rPr>
          <w:color w:val="231F20"/>
          <w:w w:val="105"/>
          <w:sz w:val="17"/>
        </w:rPr>
        <w:t> A</w:t>
      </w:r>
      <w:r>
        <w:rPr>
          <w:color w:val="231F20"/>
          <w:w w:val="105"/>
          <w:sz w:val="17"/>
        </w:rPr>
        <w:t> generic</w:t>
      </w:r>
      <w:r>
        <w:rPr>
          <w:color w:val="231F20"/>
          <w:w w:val="105"/>
          <w:sz w:val="17"/>
        </w:rPr>
        <w:t> chemical</w:t>
      </w:r>
      <w:r>
        <w:rPr>
          <w:color w:val="231F20"/>
          <w:w w:val="105"/>
          <w:sz w:val="17"/>
        </w:rPr>
        <w:t> description</w:t>
      </w:r>
      <w:r>
        <w:rPr>
          <w:color w:val="231F20"/>
          <w:w w:val="105"/>
          <w:sz w:val="17"/>
        </w:rPr>
        <w:t> is acceptable for chemical form;</w:t>
      </w:r>
    </w:p>
    <w:p>
      <w:pPr>
        <w:pStyle w:val="ListParagraph"/>
        <w:numPr>
          <w:ilvl w:val="6"/>
          <w:numId w:val="2"/>
        </w:numPr>
        <w:tabs>
          <w:tab w:pos="2854" w:val="left" w:leader="none"/>
          <w:tab w:pos="2857" w:val="left" w:leader="none"/>
        </w:tabs>
        <w:spacing w:line="256" w:lineRule="auto" w:before="68" w:after="0"/>
        <w:ind w:left="2857" w:right="847" w:hanging="361"/>
        <w:jc w:val="both"/>
        <w:rPr>
          <w:sz w:val="17"/>
        </w:rPr>
      </w:pPr>
      <w:r>
        <w:rPr>
          <w:color w:val="231F20"/>
          <w:w w:val="105"/>
          <w:sz w:val="17"/>
        </w:rPr>
        <w:t>the maximum activity of the radioactive contents during transport expressed in units of becquerels (Bq) with</w:t>
      </w:r>
      <w:r>
        <w:rPr>
          <w:color w:val="231F20"/>
          <w:w w:val="105"/>
          <w:sz w:val="17"/>
        </w:rPr>
        <w:t> an</w:t>
      </w:r>
      <w:r>
        <w:rPr>
          <w:color w:val="231F20"/>
          <w:w w:val="105"/>
          <w:sz w:val="17"/>
        </w:rPr>
        <w:t> appropriate</w:t>
      </w:r>
      <w:r>
        <w:rPr>
          <w:color w:val="231F20"/>
          <w:w w:val="105"/>
          <w:sz w:val="17"/>
        </w:rPr>
        <w:t> SI</w:t>
      </w:r>
      <w:r>
        <w:rPr>
          <w:color w:val="231F20"/>
          <w:w w:val="105"/>
          <w:sz w:val="17"/>
        </w:rPr>
        <w:t> prefix</w:t>
      </w:r>
      <w:r>
        <w:rPr>
          <w:color w:val="231F20"/>
          <w:w w:val="105"/>
          <w:sz w:val="17"/>
        </w:rPr>
        <w:t> symbol</w:t>
      </w:r>
      <w:r>
        <w:rPr>
          <w:color w:val="231F20"/>
          <w:w w:val="105"/>
          <w:sz w:val="17"/>
        </w:rPr>
        <w:t> (see</w:t>
      </w:r>
      <w:r>
        <w:rPr>
          <w:color w:val="231F20"/>
          <w:w w:val="105"/>
          <w:sz w:val="17"/>
        </w:rPr>
        <w:t> 1.2.2.1).</w:t>
      </w:r>
      <w:r>
        <w:rPr>
          <w:color w:val="231F20"/>
          <w:w w:val="105"/>
          <w:sz w:val="17"/>
        </w:rPr>
        <w:t> For</w:t>
      </w:r>
      <w:r>
        <w:rPr>
          <w:color w:val="231F20"/>
          <w:w w:val="105"/>
          <w:sz w:val="17"/>
        </w:rPr>
        <w:t> fissile</w:t>
      </w:r>
      <w:r>
        <w:rPr>
          <w:color w:val="231F20"/>
          <w:w w:val="105"/>
          <w:sz w:val="17"/>
        </w:rPr>
        <w:t> material,</w:t>
      </w:r>
      <w:r>
        <w:rPr>
          <w:color w:val="231F20"/>
          <w:w w:val="105"/>
          <w:sz w:val="17"/>
        </w:rPr>
        <w:t> the</w:t>
      </w:r>
      <w:r>
        <w:rPr>
          <w:color w:val="231F20"/>
          <w:w w:val="105"/>
          <w:sz w:val="17"/>
        </w:rPr>
        <w:t> mass</w:t>
      </w:r>
      <w:r>
        <w:rPr>
          <w:color w:val="231F20"/>
          <w:w w:val="105"/>
          <w:sz w:val="17"/>
        </w:rPr>
        <w:t> of</w:t>
      </w:r>
      <w:r>
        <w:rPr>
          <w:color w:val="231F20"/>
          <w:w w:val="105"/>
          <w:sz w:val="17"/>
        </w:rPr>
        <w:t> fissile</w:t>
      </w:r>
      <w:r>
        <w:rPr>
          <w:color w:val="231F20"/>
          <w:w w:val="105"/>
          <w:sz w:val="17"/>
        </w:rPr>
        <w:t> material</w:t>
      </w:r>
      <w:r>
        <w:rPr>
          <w:color w:val="231F20"/>
          <w:w w:val="105"/>
          <w:sz w:val="17"/>
        </w:rPr>
        <w:t> (or mass</w:t>
      </w:r>
      <w:r>
        <w:rPr>
          <w:color w:val="231F20"/>
          <w:spacing w:val="-5"/>
          <w:w w:val="105"/>
          <w:sz w:val="17"/>
        </w:rPr>
        <w:t> </w:t>
      </w:r>
      <w:r>
        <w:rPr>
          <w:color w:val="231F20"/>
          <w:w w:val="105"/>
          <w:sz w:val="17"/>
        </w:rPr>
        <w:t>of</w:t>
      </w:r>
      <w:r>
        <w:rPr>
          <w:color w:val="231F20"/>
          <w:spacing w:val="-5"/>
          <w:w w:val="105"/>
          <w:sz w:val="17"/>
        </w:rPr>
        <w:t> </w:t>
      </w:r>
      <w:r>
        <w:rPr>
          <w:color w:val="231F20"/>
          <w:w w:val="105"/>
          <w:sz w:val="17"/>
        </w:rPr>
        <w:t>each</w:t>
      </w:r>
      <w:r>
        <w:rPr>
          <w:color w:val="231F20"/>
          <w:spacing w:val="-5"/>
          <w:w w:val="105"/>
          <w:sz w:val="17"/>
        </w:rPr>
        <w:t> </w:t>
      </w:r>
      <w:r>
        <w:rPr>
          <w:color w:val="231F20"/>
          <w:w w:val="105"/>
          <w:sz w:val="17"/>
        </w:rPr>
        <w:t>fissile</w:t>
      </w:r>
      <w:r>
        <w:rPr>
          <w:color w:val="231F20"/>
          <w:spacing w:val="-5"/>
          <w:w w:val="105"/>
          <w:sz w:val="17"/>
        </w:rPr>
        <w:t> </w:t>
      </w:r>
      <w:r>
        <w:rPr>
          <w:color w:val="231F20"/>
          <w:w w:val="105"/>
          <w:sz w:val="17"/>
        </w:rPr>
        <w:t>nuclide</w:t>
      </w:r>
      <w:r>
        <w:rPr>
          <w:color w:val="231F20"/>
          <w:spacing w:val="-5"/>
          <w:w w:val="105"/>
          <w:sz w:val="17"/>
        </w:rPr>
        <w:t> </w:t>
      </w:r>
      <w:r>
        <w:rPr>
          <w:color w:val="231F20"/>
          <w:w w:val="105"/>
          <w:sz w:val="17"/>
        </w:rPr>
        <w:t>for</w:t>
      </w:r>
      <w:r>
        <w:rPr>
          <w:color w:val="231F20"/>
          <w:spacing w:val="-5"/>
          <w:w w:val="105"/>
          <w:sz w:val="17"/>
        </w:rPr>
        <w:t> </w:t>
      </w:r>
      <w:r>
        <w:rPr>
          <w:color w:val="231F20"/>
          <w:w w:val="105"/>
          <w:sz w:val="17"/>
        </w:rPr>
        <w:t>mixtures</w:t>
      </w:r>
      <w:r>
        <w:rPr>
          <w:color w:val="231F20"/>
          <w:spacing w:val="-5"/>
          <w:w w:val="105"/>
          <w:sz w:val="17"/>
        </w:rPr>
        <w:t> </w:t>
      </w:r>
      <w:r>
        <w:rPr>
          <w:color w:val="231F20"/>
          <w:w w:val="105"/>
          <w:sz w:val="17"/>
        </w:rPr>
        <w:t>when</w:t>
      </w:r>
      <w:r>
        <w:rPr>
          <w:color w:val="231F20"/>
          <w:spacing w:val="-5"/>
          <w:w w:val="105"/>
          <w:sz w:val="17"/>
        </w:rPr>
        <w:t> </w:t>
      </w:r>
      <w:r>
        <w:rPr>
          <w:color w:val="231F20"/>
          <w:w w:val="105"/>
          <w:sz w:val="17"/>
        </w:rPr>
        <w:t>appropriate)</w:t>
      </w:r>
      <w:r>
        <w:rPr>
          <w:color w:val="231F20"/>
          <w:spacing w:val="-5"/>
          <w:w w:val="105"/>
          <w:sz w:val="17"/>
        </w:rPr>
        <w:t> </w:t>
      </w:r>
      <w:r>
        <w:rPr>
          <w:color w:val="231F20"/>
          <w:w w:val="105"/>
          <w:sz w:val="17"/>
        </w:rPr>
        <w:t>in</w:t>
      </w:r>
      <w:r>
        <w:rPr>
          <w:color w:val="231F20"/>
          <w:spacing w:val="-5"/>
          <w:w w:val="105"/>
          <w:sz w:val="17"/>
        </w:rPr>
        <w:t> </w:t>
      </w:r>
      <w:r>
        <w:rPr>
          <w:color w:val="231F20"/>
          <w:w w:val="105"/>
          <w:sz w:val="17"/>
        </w:rPr>
        <w:t>units</w:t>
      </w:r>
      <w:r>
        <w:rPr>
          <w:color w:val="231F20"/>
          <w:spacing w:val="-5"/>
          <w:w w:val="105"/>
          <w:sz w:val="17"/>
        </w:rPr>
        <w:t> </w:t>
      </w:r>
      <w:r>
        <w:rPr>
          <w:color w:val="231F20"/>
          <w:w w:val="105"/>
          <w:sz w:val="17"/>
        </w:rPr>
        <w:t>of</w:t>
      </w:r>
      <w:r>
        <w:rPr>
          <w:color w:val="231F20"/>
          <w:spacing w:val="-5"/>
          <w:w w:val="105"/>
          <w:sz w:val="17"/>
        </w:rPr>
        <w:t> </w:t>
      </w:r>
      <w:r>
        <w:rPr>
          <w:color w:val="231F20"/>
          <w:w w:val="105"/>
          <w:sz w:val="17"/>
        </w:rPr>
        <w:t>grams</w:t>
      </w:r>
      <w:r>
        <w:rPr>
          <w:color w:val="231F20"/>
          <w:spacing w:val="-5"/>
          <w:w w:val="105"/>
          <w:sz w:val="17"/>
        </w:rPr>
        <w:t> </w:t>
      </w:r>
      <w:r>
        <w:rPr>
          <w:color w:val="231F20"/>
          <w:w w:val="105"/>
          <w:sz w:val="17"/>
        </w:rPr>
        <w:t>(g),</w:t>
      </w:r>
      <w:r>
        <w:rPr>
          <w:color w:val="231F20"/>
          <w:spacing w:val="-5"/>
          <w:w w:val="105"/>
          <w:sz w:val="17"/>
        </w:rPr>
        <w:t> </w:t>
      </w:r>
      <w:r>
        <w:rPr>
          <w:color w:val="231F20"/>
          <w:w w:val="105"/>
          <w:sz w:val="17"/>
        </w:rPr>
        <w:t>or</w:t>
      </w:r>
      <w:r>
        <w:rPr>
          <w:color w:val="231F20"/>
          <w:spacing w:val="-5"/>
          <w:w w:val="105"/>
          <w:sz w:val="17"/>
        </w:rPr>
        <w:t> </w:t>
      </w:r>
      <w:r>
        <w:rPr>
          <w:color w:val="231F20"/>
          <w:w w:val="105"/>
          <w:sz w:val="17"/>
        </w:rPr>
        <w:t>appropriate</w:t>
      </w:r>
      <w:r>
        <w:rPr>
          <w:color w:val="231F20"/>
          <w:spacing w:val="-5"/>
          <w:w w:val="105"/>
          <w:sz w:val="17"/>
        </w:rPr>
        <w:t> </w:t>
      </w:r>
      <w:r>
        <w:rPr>
          <w:color w:val="231F20"/>
          <w:w w:val="105"/>
          <w:sz w:val="17"/>
        </w:rPr>
        <w:t>multiples thereof, may be used in place of activity;</w:t>
      </w:r>
    </w:p>
    <w:p>
      <w:pPr>
        <w:pStyle w:val="ListParagraph"/>
        <w:numPr>
          <w:ilvl w:val="6"/>
          <w:numId w:val="2"/>
        </w:numPr>
        <w:tabs>
          <w:tab w:pos="2856" w:val="left" w:leader="none"/>
        </w:tabs>
        <w:spacing w:line="240" w:lineRule="auto" w:before="69" w:after="0"/>
        <w:ind w:left="2856" w:right="0" w:hanging="359"/>
        <w:jc w:val="both"/>
        <w:rPr>
          <w:sz w:val="17"/>
        </w:rPr>
      </w:pPr>
      <w:r>
        <w:rPr>
          <w:color w:val="231F20"/>
          <w:w w:val="105"/>
          <w:sz w:val="17"/>
        </w:rPr>
        <w:t>the</w:t>
      </w:r>
      <w:r>
        <w:rPr>
          <w:color w:val="231F20"/>
          <w:spacing w:val="18"/>
          <w:w w:val="105"/>
          <w:sz w:val="17"/>
        </w:rPr>
        <w:t> </w:t>
      </w:r>
      <w:r>
        <w:rPr>
          <w:color w:val="231F20"/>
          <w:w w:val="105"/>
          <w:sz w:val="17"/>
        </w:rPr>
        <w:t>category</w:t>
      </w:r>
      <w:r>
        <w:rPr>
          <w:color w:val="231F20"/>
          <w:spacing w:val="18"/>
          <w:w w:val="105"/>
          <w:sz w:val="17"/>
        </w:rPr>
        <w:t> </w:t>
      </w:r>
      <w:r>
        <w:rPr>
          <w:color w:val="231F20"/>
          <w:w w:val="105"/>
          <w:sz w:val="17"/>
        </w:rPr>
        <w:t>of</w:t>
      </w:r>
      <w:r>
        <w:rPr>
          <w:color w:val="231F20"/>
          <w:spacing w:val="19"/>
          <w:w w:val="105"/>
          <w:sz w:val="17"/>
        </w:rPr>
        <w:t> </w:t>
      </w:r>
      <w:r>
        <w:rPr>
          <w:color w:val="231F20"/>
          <w:w w:val="105"/>
          <w:sz w:val="17"/>
        </w:rPr>
        <w:t>the</w:t>
      </w:r>
      <w:r>
        <w:rPr>
          <w:color w:val="231F20"/>
          <w:spacing w:val="18"/>
          <w:w w:val="105"/>
          <w:sz w:val="17"/>
        </w:rPr>
        <w:t> </w:t>
      </w:r>
      <w:r>
        <w:rPr>
          <w:color w:val="231F20"/>
          <w:w w:val="105"/>
          <w:sz w:val="17"/>
        </w:rPr>
        <w:t>package,</w:t>
      </w:r>
      <w:r>
        <w:rPr>
          <w:color w:val="231F20"/>
          <w:spacing w:val="18"/>
          <w:w w:val="105"/>
          <w:sz w:val="17"/>
        </w:rPr>
        <w:t> </w:t>
      </w:r>
      <w:r>
        <w:rPr>
          <w:color w:val="231F20"/>
          <w:w w:val="105"/>
          <w:sz w:val="17"/>
        </w:rPr>
        <w:t>overpack</w:t>
      </w:r>
      <w:r>
        <w:rPr>
          <w:color w:val="231F20"/>
          <w:spacing w:val="19"/>
          <w:w w:val="105"/>
          <w:sz w:val="17"/>
        </w:rPr>
        <w:t> </w:t>
      </w:r>
      <w:r>
        <w:rPr>
          <w:color w:val="231F20"/>
          <w:w w:val="105"/>
          <w:sz w:val="17"/>
        </w:rPr>
        <w:t>or</w:t>
      </w:r>
      <w:r>
        <w:rPr>
          <w:color w:val="231F20"/>
          <w:spacing w:val="18"/>
          <w:w w:val="105"/>
          <w:sz w:val="17"/>
        </w:rPr>
        <w:t> </w:t>
      </w:r>
      <w:r>
        <w:rPr>
          <w:color w:val="231F20"/>
          <w:w w:val="105"/>
          <w:sz w:val="17"/>
        </w:rPr>
        <w:t>freight</w:t>
      </w:r>
      <w:r>
        <w:rPr>
          <w:color w:val="231F20"/>
          <w:spacing w:val="19"/>
          <w:w w:val="105"/>
          <w:sz w:val="17"/>
        </w:rPr>
        <w:t> </w:t>
      </w:r>
      <w:r>
        <w:rPr>
          <w:color w:val="231F20"/>
          <w:w w:val="105"/>
          <w:sz w:val="17"/>
        </w:rPr>
        <w:t>container,</w:t>
      </w:r>
      <w:r>
        <w:rPr>
          <w:color w:val="231F20"/>
          <w:spacing w:val="18"/>
          <w:w w:val="105"/>
          <w:sz w:val="17"/>
        </w:rPr>
        <w:t> </w:t>
      </w:r>
      <w:r>
        <w:rPr>
          <w:color w:val="231F20"/>
          <w:w w:val="105"/>
          <w:sz w:val="17"/>
        </w:rPr>
        <w:t>as</w:t>
      </w:r>
      <w:r>
        <w:rPr>
          <w:color w:val="231F20"/>
          <w:spacing w:val="18"/>
          <w:w w:val="105"/>
          <w:sz w:val="17"/>
        </w:rPr>
        <w:t> </w:t>
      </w:r>
      <w:r>
        <w:rPr>
          <w:color w:val="231F20"/>
          <w:w w:val="105"/>
          <w:sz w:val="17"/>
        </w:rPr>
        <w:t>assigned</w:t>
      </w:r>
      <w:r>
        <w:rPr>
          <w:color w:val="231F20"/>
          <w:spacing w:val="19"/>
          <w:w w:val="105"/>
          <w:sz w:val="17"/>
        </w:rPr>
        <w:t> </w:t>
      </w:r>
      <w:r>
        <w:rPr>
          <w:color w:val="231F20"/>
          <w:w w:val="105"/>
          <w:sz w:val="17"/>
        </w:rPr>
        <w:t>per</w:t>
      </w:r>
      <w:r>
        <w:rPr>
          <w:color w:val="231F20"/>
          <w:spacing w:val="18"/>
          <w:w w:val="105"/>
          <w:sz w:val="17"/>
        </w:rPr>
        <w:t> </w:t>
      </w:r>
      <w:r>
        <w:rPr>
          <w:color w:val="231F20"/>
          <w:w w:val="105"/>
          <w:sz w:val="17"/>
        </w:rPr>
        <w:t>paragraph</w:t>
      </w:r>
      <w:r>
        <w:rPr>
          <w:color w:val="231F20"/>
          <w:spacing w:val="18"/>
          <w:w w:val="105"/>
          <w:sz w:val="17"/>
        </w:rPr>
        <w:t> </w:t>
      </w:r>
      <w:r>
        <w:rPr>
          <w:color w:val="231F20"/>
          <w:w w:val="105"/>
          <w:sz w:val="17"/>
        </w:rPr>
        <w:t>5.1.5.3.4,</w:t>
      </w:r>
      <w:r>
        <w:rPr>
          <w:color w:val="231F20"/>
          <w:spacing w:val="19"/>
          <w:w w:val="105"/>
          <w:sz w:val="17"/>
        </w:rPr>
        <w:t> </w:t>
      </w:r>
      <w:r>
        <w:rPr>
          <w:color w:val="231F20"/>
          <w:spacing w:val="-4"/>
          <w:w w:val="105"/>
          <w:sz w:val="17"/>
        </w:rPr>
        <w:t>i.e.</w:t>
      </w:r>
    </w:p>
    <w:p>
      <w:pPr>
        <w:pStyle w:val="BodyText"/>
        <w:spacing w:before="14"/>
        <w:ind w:left="2857"/>
        <w:jc w:val="both"/>
      </w:pPr>
      <w:r>
        <w:rPr>
          <w:color w:val="231F20"/>
        </w:rPr>
        <w:t>I-WHITE,</w:t>
      </w:r>
      <w:r>
        <w:rPr>
          <w:color w:val="231F20"/>
          <w:spacing w:val="-9"/>
        </w:rPr>
        <w:t> </w:t>
      </w:r>
      <w:r>
        <w:rPr>
          <w:color w:val="231F20"/>
        </w:rPr>
        <w:t>II-YELLOW,</w:t>
      </w:r>
      <w:r>
        <w:rPr>
          <w:color w:val="231F20"/>
          <w:spacing w:val="-9"/>
        </w:rPr>
        <w:t> </w:t>
      </w:r>
      <w:r>
        <w:rPr>
          <w:color w:val="231F20"/>
        </w:rPr>
        <w:t>III-</w:t>
      </w:r>
      <w:r>
        <w:rPr>
          <w:color w:val="231F20"/>
          <w:spacing w:val="-2"/>
        </w:rPr>
        <w:t>YELLOW;</w:t>
      </w:r>
    </w:p>
    <w:p>
      <w:pPr>
        <w:pStyle w:val="ListParagraph"/>
        <w:numPr>
          <w:ilvl w:val="6"/>
          <w:numId w:val="2"/>
        </w:numPr>
        <w:tabs>
          <w:tab w:pos="2855" w:val="left" w:leader="none"/>
        </w:tabs>
        <w:spacing w:line="240" w:lineRule="auto" w:before="80" w:after="0"/>
        <w:ind w:left="2855" w:right="0" w:hanging="358"/>
        <w:jc w:val="both"/>
        <w:rPr>
          <w:sz w:val="17"/>
        </w:rPr>
      </w:pPr>
      <w:r>
        <w:rPr>
          <w:color w:val="231F20"/>
          <w:w w:val="105"/>
          <w:sz w:val="17"/>
        </w:rPr>
        <w:t>the</w:t>
      </w:r>
      <w:r>
        <w:rPr>
          <w:color w:val="231F20"/>
          <w:spacing w:val="-12"/>
          <w:w w:val="105"/>
          <w:sz w:val="17"/>
        </w:rPr>
        <w:t> </w:t>
      </w:r>
      <w:r>
        <w:rPr>
          <w:color w:val="231F20"/>
          <w:w w:val="105"/>
          <w:sz w:val="17"/>
        </w:rPr>
        <w:t>TI</w:t>
      </w:r>
      <w:r>
        <w:rPr>
          <w:color w:val="231F20"/>
          <w:spacing w:val="-12"/>
          <w:w w:val="105"/>
          <w:sz w:val="17"/>
        </w:rPr>
        <w:t> </w:t>
      </w:r>
      <w:r>
        <w:rPr>
          <w:color w:val="231F20"/>
          <w:w w:val="105"/>
          <w:sz w:val="17"/>
        </w:rPr>
        <w:t>as</w:t>
      </w:r>
      <w:r>
        <w:rPr>
          <w:color w:val="231F20"/>
          <w:spacing w:val="-11"/>
          <w:w w:val="105"/>
          <w:sz w:val="17"/>
        </w:rPr>
        <w:t> </w:t>
      </w:r>
      <w:r>
        <w:rPr>
          <w:color w:val="231F20"/>
          <w:w w:val="105"/>
          <w:sz w:val="17"/>
        </w:rPr>
        <w:t>determined</w:t>
      </w:r>
      <w:r>
        <w:rPr>
          <w:color w:val="231F20"/>
          <w:spacing w:val="-12"/>
          <w:w w:val="105"/>
          <w:sz w:val="17"/>
        </w:rPr>
        <w:t> </w:t>
      </w:r>
      <w:r>
        <w:rPr>
          <w:color w:val="231F20"/>
          <w:w w:val="105"/>
          <w:sz w:val="17"/>
        </w:rPr>
        <w:t>per</w:t>
      </w:r>
      <w:r>
        <w:rPr>
          <w:color w:val="231F20"/>
          <w:spacing w:val="-11"/>
          <w:w w:val="105"/>
          <w:sz w:val="17"/>
        </w:rPr>
        <w:t> </w:t>
      </w:r>
      <w:r>
        <w:rPr>
          <w:color w:val="231F20"/>
          <w:w w:val="105"/>
          <w:sz w:val="17"/>
        </w:rPr>
        <w:t>paragraphs</w:t>
      </w:r>
      <w:r>
        <w:rPr>
          <w:color w:val="231F20"/>
          <w:spacing w:val="-12"/>
          <w:w w:val="105"/>
          <w:sz w:val="17"/>
        </w:rPr>
        <w:t> </w:t>
      </w:r>
      <w:r>
        <w:rPr>
          <w:color w:val="231F20"/>
          <w:w w:val="105"/>
          <w:sz w:val="17"/>
        </w:rPr>
        <w:t>5.1.5.3.1</w:t>
      </w:r>
      <w:r>
        <w:rPr>
          <w:color w:val="231F20"/>
          <w:spacing w:val="-12"/>
          <w:w w:val="105"/>
          <w:sz w:val="17"/>
        </w:rPr>
        <w:t> </w:t>
      </w:r>
      <w:r>
        <w:rPr>
          <w:color w:val="231F20"/>
          <w:w w:val="105"/>
          <w:sz w:val="17"/>
        </w:rPr>
        <w:t>and</w:t>
      </w:r>
      <w:r>
        <w:rPr>
          <w:color w:val="231F20"/>
          <w:spacing w:val="-11"/>
          <w:w w:val="105"/>
          <w:sz w:val="17"/>
        </w:rPr>
        <w:t> </w:t>
      </w:r>
      <w:r>
        <w:rPr>
          <w:color w:val="231F20"/>
          <w:w w:val="105"/>
          <w:sz w:val="17"/>
        </w:rPr>
        <w:t>5.1.5.3.2</w:t>
      </w:r>
      <w:r>
        <w:rPr>
          <w:color w:val="231F20"/>
          <w:spacing w:val="-12"/>
          <w:w w:val="105"/>
          <w:sz w:val="17"/>
        </w:rPr>
        <w:t> </w:t>
      </w:r>
      <w:r>
        <w:rPr>
          <w:color w:val="231F20"/>
          <w:w w:val="105"/>
          <w:sz w:val="17"/>
        </w:rPr>
        <w:t>(except</w:t>
      </w:r>
      <w:r>
        <w:rPr>
          <w:color w:val="231F20"/>
          <w:spacing w:val="-11"/>
          <w:w w:val="105"/>
          <w:sz w:val="17"/>
        </w:rPr>
        <w:t> </w:t>
      </w:r>
      <w:r>
        <w:rPr>
          <w:color w:val="231F20"/>
          <w:w w:val="105"/>
          <w:sz w:val="17"/>
        </w:rPr>
        <w:t>for</w:t>
      </w:r>
      <w:r>
        <w:rPr>
          <w:color w:val="231F20"/>
          <w:spacing w:val="-12"/>
          <w:w w:val="105"/>
          <w:sz w:val="17"/>
        </w:rPr>
        <w:t> </w:t>
      </w:r>
      <w:r>
        <w:rPr>
          <w:color w:val="231F20"/>
          <w:w w:val="105"/>
          <w:sz w:val="17"/>
        </w:rPr>
        <w:t>category</w:t>
      </w:r>
      <w:r>
        <w:rPr>
          <w:color w:val="231F20"/>
          <w:spacing w:val="-12"/>
          <w:w w:val="105"/>
          <w:sz w:val="17"/>
        </w:rPr>
        <w:t> </w:t>
      </w:r>
      <w:r>
        <w:rPr>
          <w:color w:val="231F20"/>
          <w:w w:val="105"/>
          <w:sz w:val="17"/>
        </w:rPr>
        <w:t>I-</w:t>
      </w:r>
      <w:r>
        <w:rPr>
          <w:color w:val="231F20"/>
          <w:spacing w:val="-2"/>
          <w:w w:val="105"/>
          <w:sz w:val="17"/>
        </w:rPr>
        <w:t>WHITE);</w:t>
      </w:r>
    </w:p>
    <w:p>
      <w:pPr>
        <w:pStyle w:val="ListParagraph"/>
        <w:numPr>
          <w:ilvl w:val="6"/>
          <w:numId w:val="2"/>
        </w:numPr>
        <w:tabs>
          <w:tab w:pos="2856" w:val="left" w:leader="none"/>
        </w:tabs>
        <w:spacing w:line="240" w:lineRule="auto" w:before="79" w:after="0"/>
        <w:ind w:left="2856" w:right="0" w:hanging="359"/>
        <w:jc w:val="both"/>
        <w:rPr>
          <w:sz w:val="17"/>
        </w:rPr>
      </w:pPr>
      <w:r>
        <w:rPr>
          <w:color w:val="231F20"/>
          <w:w w:val="105"/>
          <w:sz w:val="17"/>
        </w:rPr>
        <w:t>for</w:t>
      </w:r>
      <w:r>
        <w:rPr>
          <w:color w:val="231F20"/>
          <w:spacing w:val="-3"/>
          <w:w w:val="105"/>
          <w:sz w:val="17"/>
        </w:rPr>
        <w:t> </w:t>
      </w:r>
      <w:r>
        <w:rPr>
          <w:color w:val="231F20"/>
          <w:w w:val="105"/>
          <w:sz w:val="17"/>
        </w:rPr>
        <w:t>fissile</w:t>
      </w:r>
      <w:r>
        <w:rPr>
          <w:color w:val="231F20"/>
          <w:spacing w:val="-2"/>
          <w:w w:val="105"/>
          <w:sz w:val="17"/>
        </w:rPr>
        <w:t> material:</w:t>
      </w:r>
    </w:p>
    <w:p>
      <w:pPr>
        <w:pStyle w:val="ListParagraph"/>
        <w:numPr>
          <w:ilvl w:val="7"/>
          <w:numId w:val="2"/>
        </w:numPr>
        <w:tabs>
          <w:tab w:pos="3216" w:val="left" w:leader="none"/>
        </w:tabs>
        <w:spacing w:line="240" w:lineRule="auto" w:before="60" w:after="0"/>
        <w:ind w:left="3216" w:right="0" w:hanging="359"/>
        <w:jc w:val="both"/>
        <w:rPr>
          <w:sz w:val="17"/>
        </w:rPr>
      </w:pPr>
      <w:r>
        <w:rPr>
          <w:color w:val="231F20"/>
          <w:w w:val="105"/>
          <w:sz w:val="17"/>
        </w:rPr>
        <w:t>shipped</w:t>
      </w:r>
      <w:r>
        <w:rPr>
          <w:color w:val="231F20"/>
          <w:spacing w:val="-12"/>
          <w:w w:val="105"/>
          <w:sz w:val="17"/>
        </w:rPr>
        <w:t> </w:t>
      </w:r>
      <w:r>
        <w:rPr>
          <w:color w:val="231F20"/>
          <w:w w:val="105"/>
          <w:sz w:val="17"/>
        </w:rPr>
        <w:t>under</w:t>
      </w:r>
      <w:r>
        <w:rPr>
          <w:color w:val="231F20"/>
          <w:spacing w:val="-12"/>
          <w:w w:val="105"/>
          <w:sz w:val="17"/>
        </w:rPr>
        <w:t> </w:t>
      </w:r>
      <w:r>
        <w:rPr>
          <w:color w:val="231F20"/>
          <w:w w:val="105"/>
          <w:sz w:val="17"/>
        </w:rPr>
        <w:t>one</w:t>
      </w:r>
      <w:r>
        <w:rPr>
          <w:color w:val="231F20"/>
          <w:spacing w:val="-12"/>
          <w:w w:val="105"/>
          <w:sz w:val="17"/>
        </w:rPr>
        <w:t> </w:t>
      </w:r>
      <w:r>
        <w:rPr>
          <w:color w:val="231F20"/>
          <w:w w:val="105"/>
          <w:sz w:val="17"/>
        </w:rPr>
        <w:t>exception</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2.7.2.3.5.1</w:t>
      </w:r>
      <w:r>
        <w:rPr>
          <w:color w:val="231F20"/>
          <w:spacing w:val="-12"/>
          <w:w w:val="105"/>
          <w:sz w:val="17"/>
        </w:rPr>
        <w:t> </w:t>
      </w:r>
      <w:r>
        <w:rPr>
          <w:color w:val="231F20"/>
          <w:w w:val="105"/>
          <w:sz w:val="17"/>
        </w:rPr>
        <w:t>to</w:t>
      </w:r>
      <w:r>
        <w:rPr>
          <w:color w:val="231F20"/>
          <w:spacing w:val="-12"/>
          <w:w w:val="105"/>
          <w:sz w:val="17"/>
        </w:rPr>
        <w:t> </w:t>
      </w:r>
      <w:r>
        <w:rPr>
          <w:color w:val="231F20"/>
          <w:w w:val="105"/>
          <w:sz w:val="17"/>
        </w:rPr>
        <w:t>2.7.2.3.5.6,</w:t>
      </w:r>
      <w:r>
        <w:rPr>
          <w:color w:val="231F20"/>
          <w:spacing w:val="-12"/>
          <w:w w:val="105"/>
          <w:sz w:val="17"/>
        </w:rPr>
        <w:t> </w:t>
      </w:r>
      <w:r>
        <w:rPr>
          <w:color w:val="231F20"/>
          <w:w w:val="105"/>
          <w:sz w:val="17"/>
        </w:rPr>
        <w:t>reference</w:t>
      </w:r>
      <w:r>
        <w:rPr>
          <w:color w:val="231F20"/>
          <w:spacing w:val="-12"/>
          <w:w w:val="105"/>
          <w:sz w:val="17"/>
        </w:rPr>
        <w:t> </w:t>
      </w:r>
      <w:r>
        <w:rPr>
          <w:color w:val="231F20"/>
          <w:w w:val="105"/>
          <w:sz w:val="17"/>
        </w:rPr>
        <w:t>to</w:t>
      </w:r>
      <w:r>
        <w:rPr>
          <w:color w:val="231F20"/>
          <w:spacing w:val="-12"/>
          <w:w w:val="105"/>
          <w:sz w:val="17"/>
        </w:rPr>
        <w:t> </w:t>
      </w:r>
      <w:r>
        <w:rPr>
          <w:color w:val="231F20"/>
          <w:w w:val="105"/>
          <w:sz w:val="17"/>
        </w:rPr>
        <w:t>that</w:t>
      </w:r>
      <w:r>
        <w:rPr>
          <w:color w:val="231F20"/>
          <w:spacing w:val="-12"/>
          <w:w w:val="105"/>
          <w:sz w:val="17"/>
        </w:rPr>
        <w:t> </w:t>
      </w:r>
      <w:r>
        <w:rPr>
          <w:color w:val="231F20"/>
          <w:spacing w:val="-2"/>
          <w:w w:val="105"/>
          <w:sz w:val="17"/>
        </w:rPr>
        <w:t>paragraph;</w:t>
      </w:r>
    </w:p>
    <w:p>
      <w:pPr>
        <w:pStyle w:val="ListParagraph"/>
        <w:numPr>
          <w:ilvl w:val="7"/>
          <w:numId w:val="2"/>
        </w:numPr>
        <w:tabs>
          <w:tab w:pos="3215" w:val="left" w:leader="none"/>
        </w:tabs>
        <w:spacing w:line="240" w:lineRule="auto" w:before="60" w:after="0"/>
        <w:ind w:left="3215" w:right="0" w:hanging="358"/>
        <w:jc w:val="both"/>
        <w:rPr>
          <w:sz w:val="17"/>
        </w:rPr>
      </w:pPr>
      <w:r>
        <w:rPr>
          <w:color w:val="231F20"/>
          <w:w w:val="105"/>
          <w:sz w:val="17"/>
        </w:rPr>
        <w:t>shipped</w:t>
      </w:r>
      <w:r>
        <w:rPr>
          <w:color w:val="231F20"/>
          <w:spacing w:val="-11"/>
          <w:w w:val="105"/>
          <w:sz w:val="17"/>
        </w:rPr>
        <w:t> </w:t>
      </w:r>
      <w:r>
        <w:rPr>
          <w:color w:val="231F20"/>
          <w:w w:val="105"/>
          <w:sz w:val="17"/>
        </w:rPr>
        <w:t>under</w:t>
      </w:r>
      <w:r>
        <w:rPr>
          <w:color w:val="231F20"/>
          <w:spacing w:val="-11"/>
          <w:w w:val="105"/>
          <w:sz w:val="17"/>
        </w:rPr>
        <w:t> </w:t>
      </w:r>
      <w:r>
        <w:rPr>
          <w:color w:val="231F20"/>
          <w:w w:val="105"/>
          <w:sz w:val="17"/>
        </w:rPr>
        <w:t>2.7.2.3.5.3</w:t>
      </w:r>
      <w:r>
        <w:rPr>
          <w:color w:val="231F20"/>
          <w:spacing w:val="-11"/>
          <w:w w:val="105"/>
          <w:sz w:val="17"/>
        </w:rPr>
        <w:t> </w:t>
      </w:r>
      <w:r>
        <w:rPr>
          <w:color w:val="231F20"/>
          <w:w w:val="105"/>
          <w:sz w:val="17"/>
        </w:rPr>
        <w:t>to</w:t>
      </w:r>
      <w:r>
        <w:rPr>
          <w:color w:val="231F20"/>
          <w:spacing w:val="-10"/>
          <w:w w:val="105"/>
          <w:sz w:val="17"/>
        </w:rPr>
        <w:t> </w:t>
      </w:r>
      <w:r>
        <w:rPr>
          <w:color w:val="231F20"/>
          <w:w w:val="105"/>
          <w:sz w:val="17"/>
        </w:rPr>
        <w:t>2.7.2.3.5.5,</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total</w:t>
      </w:r>
      <w:r>
        <w:rPr>
          <w:color w:val="231F20"/>
          <w:spacing w:val="-10"/>
          <w:w w:val="105"/>
          <w:sz w:val="17"/>
        </w:rPr>
        <w:t> </w:t>
      </w:r>
      <w:r>
        <w:rPr>
          <w:color w:val="231F20"/>
          <w:w w:val="105"/>
          <w:sz w:val="17"/>
        </w:rPr>
        <w:t>mass</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fissile</w:t>
      </w:r>
      <w:r>
        <w:rPr>
          <w:color w:val="231F20"/>
          <w:spacing w:val="-10"/>
          <w:w w:val="105"/>
          <w:sz w:val="17"/>
        </w:rPr>
        <w:t> </w:t>
      </w:r>
      <w:r>
        <w:rPr>
          <w:color w:val="231F20"/>
          <w:spacing w:val="-2"/>
          <w:w w:val="105"/>
          <w:sz w:val="17"/>
        </w:rPr>
        <w:t>nuclides;</w:t>
      </w:r>
    </w:p>
    <w:p>
      <w:pPr>
        <w:pStyle w:val="ListParagraph"/>
        <w:numPr>
          <w:ilvl w:val="7"/>
          <w:numId w:val="2"/>
        </w:numPr>
        <w:tabs>
          <w:tab w:pos="3215" w:val="left" w:leader="none"/>
          <w:tab w:pos="3217" w:val="left" w:leader="none"/>
        </w:tabs>
        <w:spacing w:line="256" w:lineRule="auto" w:before="59" w:after="0"/>
        <w:ind w:left="3217" w:right="847" w:hanging="360"/>
        <w:jc w:val="both"/>
        <w:rPr>
          <w:sz w:val="17"/>
        </w:rPr>
      </w:pPr>
      <w:r>
        <w:rPr>
          <w:color w:val="231F20"/>
          <w:w w:val="105"/>
          <w:sz w:val="17"/>
        </w:rPr>
        <w:t>contained in a package for which one of 6.4.11.2 (a) to (c) or 6.4.11.3 is applied, reference to that </w:t>
      </w:r>
      <w:r>
        <w:rPr>
          <w:color w:val="231F20"/>
          <w:spacing w:val="-2"/>
          <w:w w:val="105"/>
          <w:sz w:val="17"/>
        </w:rPr>
        <w:t>paragraph;</w:t>
      </w:r>
    </w:p>
    <w:p>
      <w:pPr>
        <w:pStyle w:val="ListParagraph"/>
        <w:numPr>
          <w:ilvl w:val="7"/>
          <w:numId w:val="2"/>
        </w:numPr>
        <w:tabs>
          <w:tab w:pos="3216" w:val="left" w:leader="none"/>
        </w:tabs>
        <w:spacing w:line="240" w:lineRule="auto" w:before="47" w:after="0"/>
        <w:ind w:left="3216" w:right="0" w:hanging="359"/>
        <w:jc w:val="both"/>
        <w:rPr>
          <w:sz w:val="17"/>
        </w:rPr>
      </w:pPr>
      <w:r>
        <w:rPr>
          <w:color w:val="231F20"/>
          <w:w w:val="105"/>
          <w:sz w:val="17"/>
        </w:rPr>
        <w:t>the criticality safety index,</w:t>
      </w:r>
      <w:r>
        <w:rPr>
          <w:color w:val="231F20"/>
          <w:spacing w:val="1"/>
          <w:w w:val="105"/>
          <w:sz w:val="17"/>
        </w:rPr>
        <w:t> </w:t>
      </w:r>
      <w:r>
        <w:rPr>
          <w:color w:val="231F20"/>
          <w:w w:val="105"/>
          <w:sz w:val="17"/>
        </w:rPr>
        <w:t>where </w:t>
      </w:r>
      <w:r>
        <w:rPr>
          <w:color w:val="231F20"/>
          <w:spacing w:val="-2"/>
          <w:w w:val="105"/>
          <w:sz w:val="17"/>
        </w:rPr>
        <w:t>applicable.</w:t>
      </w:r>
    </w:p>
    <w:p>
      <w:pPr>
        <w:pStyle w:val="ListParagraph"/>
        <w:numPr>
          <w:ilvl w:val="6"/>
          <w:numId w:val="2"/>
        </w:numPr>
        <w:tabs>
          <w:tab w:pos="2857" w:val="left" w:leader="none"/>
        </w:tabs>
        <w:spacing w:line="256" w:lineRule="auto" w:before="80" w:after="0"/>
        <w:ind w:left="2857" w:right="847" w:hanging="360"/>
        <w:jc w:val="both"/>
        <w:rPr>
          <w:sz w:val="17"/>
        </w:rPr>
      </w:pPr>
      <w:r>
        <w:rPr>
          <w:color w:val="231F20"/>
          <w:w w:val="105"/>
          <w:sz w:val="17"/>
        </w:rPr>
        <w:t>the</w:t>
      </w:r>
      <w:r>
        <w:rPr>
          <w:color w:val="231F20"/>
          <w:w w:val="105"/>
          <w:sz w:val="17"/>
        </w:rPr>
        <w:t> identification</w:t>
      </w:r>
      <w:r>
        <w:rPr>
          <w:color w:val="231F20"/>
          <w:w w:val="105"/>
          <w:sz w:val="17"/>
        </w:rPr>
        <w:t> mark</w:t>
      </w:r>
      <w:r>
        <w:rPr>
          <w:color w:val="231F20"/>
          <w:w w:val="105"/>
          <w:sz w:val="17"/>
        </w:rPr>
        <w:t> for</w:t>
      </w:r>
      <w:r>
        <w:rPr>
          <w:color w:val="231F20"/>
          <w:w w:val="105"/>
          <w:sz w:val="17"/>
        </w:rPr>
        <w:t> each</w:t>
      </w:r>
      <w:r>
        <w:rPr>
          <w:color w:val="231F20"/>
          <w:w w:val="105"/>
          <w:sz w:val="17"/>
        </w:rPr>
        <w:t> competent</w:t>
      </w:r>
      <w:r>
        <w:rPr>
          <w:color w:val="231F20"/>
          <w:w w:val="105"/>
          <w:sz w:val="17"/>
        </w:rPr>
        <w:t> authority</w:t>
      </w:r>
      <w:r>
        <w:rPr>
          <w:color w:val="231F20"/>
          <w:w w:val="105"/>
          <w:sz w:val="17"/>
        </w:rPr>
        <w:t> certificate</w:t>
      </w:r>
      <w:r>
        <w:rPr>
          <w:color w:val="231F20"/>
          <w:w w:val="105"/>
          <w:sz w:val="17"/>
        </w:rPr>
        <w:t> of</w:t>
      </w:r>
      <w:r>
        <w:rPr>
          <w:color w:val="231F20"/>
          <w:w w:val="105"/>
          <w:sz w:val="17"/>
        </w:rPr>
        <w:t> approval</w:t>
      </w:r>
      <w:r>
        <w:rPr>
          <w:color w:val="231F20"/>
          <w:w w:val="105"/>
          <w:sz w:val="17"/>
        </w:rPr>
        <w:t> (special</w:t>
      </w:r>
      <w:r>
        <w:rPr>
          <w:color w:val="231F20"/>
          <w:w w:val="105"/>
          <w:sz w:val="17"/>
        </w:rPr>
        <w:t> form</w:t>
      </w:r>
      <w:r>
        <w:rPr>
          <w:color w:val="231F20"/>
          <w:w w:val="105"/>
          <w:sz w:val="17"/>
        </w:rPr>
        <w:t> radioactive material,</w:t>
      </w:r>
      <w:r>
        <w:rPr>
          <w:color w:val="231F20"/>
          <w:w w:val="105"/>
          <w:sz w:val="17"/>
        </w:rPr>
        <w:t> low</w:t>
      </w:r>
      <w:r>
        <w:rPr>
          <w:color w:val="231F20"/>
          <w:w w:val="105"/>
          <w:sz w:val="17"/>
        </w:rPr>
        <w:t> dispersible</w:t>
      </w:r>
      <w:r>
        <w:rPr>
          <w:color w:val="231F20"/>
          <w:w w:val="105"/>
          <w:sz w:val="17"/>
        </w:rPr>
        <w:t> radioactive</w:t>
      </w:r>
      <w:r>
        <w:rPr>
          <w:color w:val="231F20"/>
          <w:w w:val="105"/>
          <w:sz w:val="17"/>
        </w:rPr>
        <w:t> material,</w:t>
      </w:r>
      <w:r>
        <w:rPr>
          <w:color w:val="231F20"/>
          <w:w w:val="105"/>
          <w:sz w:val="17"/>
        </w:rPr>
        <w:t> fissile</w:t>
      </w:r>
      <w:r>
        <w:rPr>
          <w:color w:val="231F20"/>
          <w:w w:val="105"/>
          <w:sz w:val="17"/>
        </w:rPr>
        <w:t> material</w:t>
      </w:r>
      <w:r>
        <w:rPr>
          <w:color w:val="231F20"/>
          <w:w w:val="105"/>
          <w:sz w:val="17"/>
        </w:rPr>
        <w:t> excepted</w:t>
      </w:r>
      <w:r>
        <w:rPr>
          <w:color w:val="231F20"/>
          <w:w w:val="105"/>
          <w:sz w:val="17"/>
        </w:rPr>
        <w:t> under</w:t>
      </w:r>
      <w:r>
        <w:rPr>
          <w:color w:val="231F20"/>
          <w:w w:val="105"/>
          <w:sz w:val="17"/>
        </w:rPr>
        <w:t> 2.7.2.3.5.6,</w:t>
      </w:r>
      <w:r>
        <w:rPr>
          <w:color w:val="231F20"/>
          <w:w w:val="105"/>
          <w:sz w:val="17"/>
        </w:rPr>
        <w:t> special arrangement, package design, or shipment) applicable to the consignment;</w:t>
      </w:r>
    </w:p>
    <w:p>
      <w:pPr>
        <w:pStyle w:val="ListParagraph"/>
        <w:numPr>
          <w:ilvl w:val="6"/>
          <w:numId w:val="2"/>
        </w:numPr>
        <w:tabs>
          <w:tab w:pos="2855" w:val="left" w:leader="none"/>
          <w:tab w:pos="2857" w:val="left" w:leader="none"/>
        </w:tabs>
        <w:spacing w:line="256" w:lineRule="auto" w:before="67" w:after="0"/>
        <w:ind w:left="2857" w:right="847" w:hanging="360"/>
        <w:jc w:val="both"/>
        <w:rPr>
          <w:sz w:val="17"/>
        </w:rPr>
      </w:pPr>
      <w:r>
        <w:rPr>
          <w:color w:val="231F20"/>
          <w:w w:val="105"/>
          <w:sz w:val="17"/>
        </w:rPr>
        <w:t>for</w:t>
      </w:r>
      <w:r>
        <w:rPr>
          <w:color w:val="231F20"/>
          <w:w w:val="105"/>
          <w:sz w:val="17"/>
        </w:rPr>
        <w:t> consignments</w:t>
      </w:r>
      <w:r>
        <w:rPr>
          <w:color w:val="231F20"/>
          <w:w w:val="105"/>
          <w:sz w:val="17"/>
        </w:rPr>
        <w:t> of</w:t>
      </w:r>
      <w:r>
        <w:rPr>
          <w:color w:val="231F20"/>
          <w:w w:val="105"/>
          <w:sz w:val="17"/>
        </w:rPr>
        <w:t> more</w:t>
      </w:r>
      <w:r>
        <w:rPr>
          <w:color w:val="231F20"/>
          <w:w w:val="105"/>
          <w:sz w:val="17"/>
        </w:rPr>
        <w:t> than</w:t>
      </w:r>
      <w:r>
        <w:rPr>
          <w:color w:val="231F20"/>
          <w:w w:val="105"/>
          <w:sz w:val="17"/>
        </w:rPr>
        <w:t> one</w:t>
      </w:r>
      <w:r>
        <w:rPr>
          <w:color w:val="231F20"/>
          <w:w w:val="105"/>
          <w:sz w:val="17"/>
        </w:rPr>
        <w:t> package,</w:t>
      </w:r>
      <w:r>
        <w:rPr>
          <w:color w:val="231F20"/>
          <w:w w:val="105"/>
          <w:sz w:val="17"/>
        </w:rPr>
        <w:t> the</w:t>
      </w:r>
      <w:r>
        <w:rPr>
          <w:color w:val="231F20"/>
          <w:w w:val="105"/>
          <w:sz w:val="17"/>
        </w:rPr>
        <w:t> information</w:t>
      </w:r>
      <w:r>
        <w:rPr>
          <w:color w:val="231F20"/>
          <w:w w:val="105"/>
          <w:sz w:val="17"/>
        </w:rPr>
        <w:t> contained</w:t>
      </w:r>
      <w:r>
        <w:rPr>
          <w:color w:val="231F20"/>
          <w:w w:val="105"/>
          <w:sz w:val="17"/>
        </w:rPr>
        <w:t> in</w:t>
      </w:r>
      <w:r>
        <w:rPr>
          <w:color w:val="231F20"/>
          <w:w w:val="105"/>
          <w:sz w:val="17"/>
        </w:rPr>
        <w:t> 5.4.1.4.1.1</w:t>
      </w:r>
      <w:r>
        <w:rPr>
          <w:color w:val="231F20"/>
          <w:w w:val="105"/>
          <w:sz w:val="17"/>
        </w:rPr>
        <w:t> to</w:t>
      </w:r>
      <w:r>
        <w:rPr>
          <w:color w:val="231F20"/>
          <w:w w:val="105"/>
          <w:sz w:val="17"/>
        </w:rPr>
        <w:t> .3</w:t>
      </w:r>
      <w:r>
        <w:rPr>
          <w:color w:val="231F20"/>
          <w:w w:val="105"/>
          <w:sz w:val="17"/>
        </w:rPr>
        <w:t> and 5.4.1.5.7.1.1 to .7 shall be given for each package. For packages in an overpack, freight container, or conveyance,</w:t>
      </w:r>
      <w:r>
        <w:rPr>
          <w:color w:val="231F20"/>
          <w:spacing w:val="-6"/>
          <w:w w:val="105"/>
          <w:sz w:val="17"/>
        </w:rPr>
        <w:t> </w:t>
      </w:r>
      <w:r>
        <w:rPr>
          <w:color w:val="231F20"/>
          <w:w w:val="105"/>
          <w:sz w:val="17"/>
        </w:rPr>
        <w:t>a</w:t>
      </w:r>
      <w:r>
        <w:rPr>
          <w:color w:val="231F20"/>
          <w:spacing w:val="-6"/>
          <w:w w:val="105"/>
          <w:sz w:val="17"/>
        </w:rPr>
        <w:t> </w:t>
      </w:r>
      <w:r>
        <w:rPr>
          <w:color w:val="231F20"/>
          <w:w w:val="105"/>
          <w:sz w:val="17"/>
        </w:rPr>
        <w:t>detailed</w:t>
      </w:r>
      <w:r>
        <w:rPr>
          <w:color w:val="231F20"/>
          <w:spacing w:val="-6"/>
          <w:w w:val="105"/>
          <w:sz w:val="17"/>
        </w:rPr>
        <w:t> </w:t>
      </w:r>
      <w:r>
        <w:rPr>
          <w:color w:val="231F20"/>
          <w:w w:val="105"/>
          <w:sz w:val="17"/>
        </w:rPr>
        <w:t>statement</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contents</w:t>
      </w:r>
      <w:r>
        <w:rPr>
          <w:color w:val="231F20"/>
          <w:spacing w:val="-6"/>
          <w:w w:val="105"/>
          <w:sz w:val="17"/>
        </w:rPr>
        <w:t> </w:t>
      </w:r>
      <w:r>
        <w:rPr>
          <w:color w:val="231F20"/>
          <w:w w:val="105"/>
          <w:sz w:val="17"/>
        </w:rPr>
        <w:t>of</w:t>
      </w:r>
      <w:r>
        <w:rPr>
          <w:color w:val="231F20"/>
          <w:spacing w:val="-6"/>
          <w:w w:val="105"/>
          <w:sz w:val="17"/>
        </w:rPr>
        <w:t> </w:t>
      </w:r>
      <w:r>
        <w:rPr>
          <w:color w:val="231F20"/>
          <w:w w:val="105"/>
          <w:sz w:val="17"/>
        </w:rPr>
        <w:t>each</w:t>
      </w:r>
      <w:r>
        <w:rPr>
          <w:color w:val="231F20"/>
          <w:spacing w:val="-6"/>
          <w:w w:val="105"/>
          <w:sz w:val="17"/>
        </w:rPr>
        <w:t> </w:t>
      </w:r>
      <w:r>
        <w:rPr>
          <w:color w:val="231F20"/>
          <w:w w:val="105"/>
          <w:sz w:val="17"/>
        </w:rPr>
        <w:t>package</w:t>
      </w:r>
      <w:r>
        <w:rPr>
          <w:color w:val="231F20"/>
          <w:spacing w:val="-6"/>
          <w:w w:val="105"/>
          <w:sz w:val="17"/>
        </w:rPr>
        <w:t> </w:t>
      </w:r>
      <w:r>
        <w:rPr>
          <w:color w:val="231F20"/>
          <w:w w:val="105"/>
          <w:sz w:val="17"/>
        </w:rPr>
        <w:t>within</w:t>
      </w:r>
      <w:r>
        <w:rPr>
          <w:color w:val="231F20"/>
          <w:spacing w:val="-6"/>
          <w:w w:val="105"/>
          <w:sz w:val="17"/>
        </w:rPr>
        <w:t> </w:t>
      </w:r>
      <w:r>
        <w:rPr>
          <w:color w:val="231F20"/>
          <w:w w:val="105"/>
          <w:sz w:val="17"/>
        </w:rPr>
        <w:t>the</w:t>
      </w:r>
      <w:r>
        <w:rPr>
          <w:color w:val="231F20"/>
          <w:spacing w:val="-6"/>
          <w:w w:val="105"/>
          <w:sz w:val="17"/>
        </w:rPr>
        <w:t> </w:t>
      </w:r>
      <w:r>
        <w:rPr>
          <w:color w:val="231F20"/>
          <w:w w:val="105"/>
          <w:sz w:val="17"/>
        </w:rPr>
        <w:t>overpack,</w:t>
      </w:r>
      <w:r>
        <w:rPr>
          <w:color w:val="231F20"/>
          <w:spacing w:val="-6"/>
          <w:w w:val="105"/>
          <w:sz w:val="17"/>
        </w:rPr>
        <w:t> </w:t>
      </w:r>
      <w:r>
        <w:rPr>
          <w:color w:val="231F20"/>
          <w:w w:val="105"/>
          <w:sz w:val="17"/>
        </w:rPr>
        <w:t>freight</w:t>
      </w:r>
      <w:r>
        <w:rPr>
          <w:color w:val="231F20"/>
          <w:spacing w:val="-6"/>
          <w:w w:val="105"/>
          <w:sz w:val="17"/>
        </w:rPr>
        <w:t> </w:t>
      </w:r>
      <w:r>
        <w:rPr>
          <w:color w:val="231F20"/>
          <w:w w:val="105"/>
          <w:sz w:val="17"/>
        </w:rPr>
        <w:t>container, or</w:t>
      </w:r>
      <w:r>
        <w:rPr>
          <w:color w:val="231F20"/>
          <w:w w:val="105"/>
          <w:sz w:val="17"/>
        </w:rPr>
        <w:t> conveyance</w:t>
      </w:r>
      <w:r>
        <w:rPr>
          <w:color w:val="231F20"/>
          <w:w w:val="105"/>
          <w:sz w:val="17"/>
        </w:rPr>
        <w:t> and,</w:t>
      </w:r>
      <w:r>
        <w:rPr>
          <w:color w:val="231F20"/>
          <w:w w:val="105"/>
          <w:sz w:val="17"/>
        </w:rPr>
        <w:t> where</w:t>
      </w:r>
      <w:r>
        <w:rPr>
          <w:color w:val="231F20"/>
          <w:w w:val="105"/>
          <w:sz w:val="17"/>
        </w:rPr>
        <w:t> appropriate,</w:t>
      </w:r>
      <w:r>
        <w:rPr>
          <w:color w:val="231F20"/>
          <w:w w:val="105"/>
          <w:sz w:val="17"/>
        </w:rPr>
        <w:t> of</w:t>
      </w:r>
      <w:r>
        <w:rPr>
          <w:color w:val="231F20"/>
          <w:w w:val="105"/>
          <w:sz w:val="17"/>
        </w:rPr>
        <w:t> each</w:t>
      </w:r>
      <w:r>
        <w:rPr>
          <w:color w:val="231F20"/>
          <w:w w:val="105"/>
          <w:sz w:val="17"/>
        </w:rPr>
        <w:t> overpack,</w:t>
      </w:r>
      <w:r>
        <w:rPr>
          <w:color w:val="231F20"/>
          <w:w w:val="105"/>
          <w:sz w:val="17"/>
        </w:rPr>
        <w:t> freight</w:t>
      </w:r>
      <w:r>
        <w:rPr>
          <w:color w:val="231F20"/>
          <w:w w:val="105"/>
          <w:sz w:val="17"/>
        </w:rPr>
        <w:t> container,</w:t>
      </w:r>
      <w:r>
        <w:rPr>
          <w:color w:val="231F20"/>
          <w:w w:val="105"/>
          <w:sz w:val="17"/>
        </w:rPr>
        <w:t> or</w:t>
      </w:r>
      <w:r>
        <w:rPr>
          <w:color w:val="231F20"/>
          <w:w w:val="105"/>
          <w:sz w:val="17"/>
        </w:rPr>
        <w:t> conveyance</w:t>
      </w:r>
      <w:r>
        <w:rPr>
          <w:color w:val="231F20"/>
          <w:w w:val="105"/>
          <w:sz w:val="17"/>
        </w:rPr>
        <w:t> shall</w:t>
      </w:r>
      <w:r>
        <w:rPr>
          <w:color w:val="231F20"/>
          <w:w w:val="105"/>
          <w:sz w:val="17"/>
        </w:rPr>
        <w:t> be included. If packages are to be removed from the overpack, freight container, or conveyance at a point of intermediate unloading, appropriate transport documents shall be made available;</w:t>
      </w:r>
    </w:p>
    <w:p>
      <w:pPr>
        <w:pStyle w:val="ListParagraph"/>
        <w:numPr>
          <w:ilvl w:val="6"/>
          <w:numId w:val="2"/>
        </w:numPr>
        <w:tabs>
          <w:tab w:pos="2855" w:val="left" w:leader="none"/>
          <w:tab w:pos="2857" w:val="left" w:leader="none"/>
        </w:tabs>
        <w:spacing w:line="256" w:lineRule="auto" w:before="70" w:after="0"/>
        <w:ind w:left="2857" w:right="848" w:hanging="360"/>
        <w:jc w:val="both"/>
        <w:rPr>
          <w:sz w:val="17"/>
        </w:rPr>
      </w:pPr>
      <w:r>
        <w:rPr>
          <w:color w:val="231F20"/>
          <w:w w:val="105"/>
          <w:sz w:val="17"/>
        </w:rPr>
        <w:t>where a consignment is required to be shipped under exclusive use, the statement “EXCLUSIVE USE SHIPMENT”; and</w:t>
      </w:r>
    </w:p>
    <w:p>
      <w:pPr>
        <w:pStyle w:val="ListParagraph"/>
        <w:spacing w:after="0" w:line="256" w:lineRule="auto"/>
        <w:jc w:val="both"/>
        <w:rPr>
          <w:sz w:val="17"/>
        </w:rPr>
        <w:sectPr>
          <w:pgSz w:w="11910" w:h="16840"/>
          <w:pgMar w:header="303" w:footer="570" w:top="1540" w:bottom="760" w:left="0" w:right="0"/>
        </w:sectPr>
      </w:pPr>
    </w:p>
    <w:p>
      <w:pPr>
        <w:pStyle w:val="ListParagraph"/>
        <w:numPr>
          <w:ilvl w:val="6"/>
          <w:numId w:val="2"/>
        </w:numPr>
        <w:tabs>
          <w:tab w:pos="2288" w:val="left" w:leader="none"/>
        </w:tabs>
        <w:spacing w:line="240" w:lineRule="auto" w:before="114" w:after="0"/>
        <w:ind w:left="2288" w:right="0" w:hanging="358"/>
        <w:jc w:val="both"/>
        <w:rPr>
          <w:sz w:val="17"/>
        </w:rPr>
      </w:pPr>
      <w:r>
        <w:rPr>
          <w:color w:val="231F20"/>
          <w:w w:val="105"/>
          <w:sz w:val="17"/>
        </w:rPr>
        <w:t>for</w:t>
      </w:r>
      <w:r>
        <w:rPr>
          <w:color w:val="231F20"/>
          <w:spacing w:val="3"/>
          <w:w w:val="105"/>
          <w:sz w:val="17"/>
        </w:rPr>
        <w:t> </w:t>
      </w:r>
      <w:r>
        <w:rPr>
          <w:color w:val="231F20"/>
          <w:w w:val="105"/>
          <w:sz w:val="17"/>
        </w:rPr>
        <w:t>LSA-II,</w:t>
      </w:r>
      <w:r>
        <w:rPr>
          <w:color w:val="231F20"/>
          <w:spacing w:val="3"/>
          <w:w w:val="105"/>
          <w:sz w:val="17"/>
        </w:rPr>
        <w:t> </w:t>
      </w:r>
      <w:r>
        <w:rPr>
          <w:color w:val="231F20"/>
          <w:w w:val="105"/>
          <w:sz w:val="17"/>
        </w:rPr>
        <w:t>LSA-III,</w:t>
      </w:r>
      <w:r>
        <w:rPr>
          <w:color w:val="231F20"/>
          <w:spacing w:val="3"/>
          <w:w w:val="105"/>
          <w:sz w:val="17"/>
        </w:rPr>
        <w:t> </w:t>
      </w:r>
      <w:r>
        <w:rPr>
          <w:color w:val="231F20"/>
          <w:w w:val="105"/>
          <w:sz w:val="17"/>
        </w:rPr>
        <w:t>SCO-I,</w:t>
      </w:r>
      <w:r>
        <w:rPr>
          <w:color w:val="231F20"/>
          <w:spacing w:val="4"/>
          <w:w w:val="105"/>
          <w:sz w:val="17"/>
        </w:rPr>
        <w:t> </w:t>
      </w:r>
      <w:r>
        <w:rPr>
          <w:color w:val="231F20"/>
          <w:w w:val="105"/>
          <w:sz w:val="17"/>
        </w:rPr>
        <w:t>SCO-II</w:t>
      </w:r>
      <w:r>
        <w:rPr>
          <w:color w:val="231F20"/>
          <w:spacing w:val="3"/>
          <w:w w:val="105"/>
          <w:sz w:val="17"/>
        </w:rPr>
        <w:t> </w:t>
      </w:r>
      <w:r>
        <w:rPr>
          <w:color w:val="231F20"/>
          <w:w w:val="105"/>
          <w:sz w:val="17"/>
        </w:rPr>
        <w:t>and</w:t>
      </w:r>
      <w:r>
        <w:rPr>
          <w:color w:val="231F20"/>
          <w:spacing w:val="3"/>
          <w:w w:val="105"/>
          <w:sz w:val="17"/>
        </w:rPr>
        <w:t> </w:t>
      </w:r>
      <w:r>
        <w:rPr>
          <w:color w:val="231F20"/>
          <w:w w:val="105"/>
          <w:sz w:val="17"/>
        </w:rPr>
        <w:t>SCO-III,</w:t>
      </w:r>
      <w:r>
        <w:rPr>
          <w:color w:val="231F20"/>
          <w:spacing w:val="4"/>
          <w:w w:val="105"/>
          <w:sz w:val="17"/>
        </w:rPr>
        <w:t> </w:t>
      </w:r>
      <w:r>
        <w:rPr>
          <w:color w:val="231F20"/>
          <w:w w:val="105"/>
          <w:sz w:val="17"/>
        </w:rPr>
        <w:t>the</w:t>
      </w:r>
      <w:r>
        <w:rPr>
          <w:color w:val="231F20"/>
          <w:spacing w:val="3"/>
          <w:w w:val="105"/>
          <w:sz w:val="17"/>
        </w:rPr>
        <w:t> </w:t>
      </w:r>
      <w:r>
        <w:rPr>
          <w:color w:val="231F20"/>
          <w:w w:val="105"/>
          <w:sz w:val="17"/>
        </w:rPr>
        <w:t>total</w:t>
      </w:r>
      <w:r>
        <w:rPr>
          <w:color w:val="231F20"/>
          <w:spacing w:val="3"/>
          <w:w w:val="105"/>
          <w:sz w:val="17"/>
        </w:rPr>
        <w:t> </w:t>
      </w:r>
      <w:r>
        <w:rPr>
          <w:color w:val="231F20"/>
          <w:w w:val="105"/>
          <w:sz w:val="17"/>
        </w:rPr>
        <w:t>activity</w:t>
      </w:r>
      <w:r>
        <w:rPr>
          <w:color w:val="231F20"/>
          <w:spacing w:val="4"/>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consignment</w:t>
      </w:r>
      <w:r>
        <w:rPr>
          <w:color w:val="231F20"/>
          <w:spacing w:val="4"/>
          <w:w w:val="105"/>
          <w:sz w:val="17"/>
        </w:rPr>
        <w:t> </w:t>
      </w:r>
      <w:r>
        <w:rPr>
          <w:color w:val="231F20"/>
          <w:w w:val="105"/>
          <w:sz w:val="17"/>
        </w:rPr>
        <w:t>as</w:t>
      </w:r>
      <w:r>
        <w:rPr>
          <w:color w:val="231F20"/>
          <w:spacing w:val="3"/>
          <w:w w:val="105"/>
          <w:sz w:val="17"/>
        </w:rPr>
        <w:t> </w:t>
      </w:r>
      <w:r>
        <w:rPr>
          <w:color w:val="231F20"/>
          <w:w w:val="105"/>
          <w:sz w:val="17"/>
        </w:rPr>
        <w:t>a</w:t>
      </w:r>
      <w:r>
        <w:rPr>
          <w:color w:val="231F20"/>
          <w:spacing w:val="3"/>
          <w:w w:val="105"/>
          <w:sz w:val="17"/>
        </w:rPr>
        <w:t> </w:t>
      </w:r>
      <w:r>
        <w:rPr>
          <w:color w:val="231F20"/>
          <w:w w:val="105"/>
          <w:sz w:val="17"/>
        </w:rPr>
        <w:t>multiple</w:t>
      </w:r>
      <w:r>
        <w:rPr>
          <w:color w:val="231F20"/>
          <w:spacing w:val="4"/>
          <w:w w:val="105"/>
          <w:sz w:val="17"/>
        </w:rPr>
        <w:t> </w:t>
      </w:r>
      <w:r>
        <w:rPr>
          <w:color w:val="231F20"/>
          <w:w w:val="105"/>
          <w:sz w:val="17"/>
        </w:rPr>
        <w:t>of</w:t>
      </w:r>
      <w:r>
        <w:rPr>
          <w:color w:val="231F20"/>
          <w:spacing w:val="3"/>
          <w:w w:val="105"/>
          <w:sz w:val="17"/>
        </w:rPr>
        <w:t> </w:t>
      </w:r>
      <w:r>
        <w:rPr>
          <w:rFonts w:ascii="Arial"/>
          <w:i/>
          <w:color w:val="231F20"/>
          <w:spacing w:val="-5"/>
          <w:w w:val="105"/>
          <w:sz w:val="17"/>
        </w:rPr>
        <w:t>A</w:t>
      </w:r>
      <w:r>
        <w:rPr>
          <w:color w:val="231F20"/>
          <w:spacing w:val="-5"/>
          <w:w w:val="105"/>
          <w:sz w:val="17"/>
          <w:vertAlign w:val="subscript"/>
        </w:rPr>
        <w:t>2</w:t>
      </w:r>
      <w:r>
        <w:rPr>
          <w:color w:val="231F20"/>
          <w:spacing w:val="-5"/>
          <w:w w:val="105"/>
          <w:sz w:val="17"/>
          <w:vertAlign w:val="baseline"/>
        </w:rPr>
        <w:t>.</w:t>
      </w:r>
    </w:p>
    <w:p>
      <w:pPr>
        <w:pStyle w:val="BodyText"/>
        <w:spacing w:before="14"/>
        <w:ind w:left="2290"/>
        <w:jc w:val="both"/>
      </w:pPr>
      <w:r>
        <w:rPr>
          <w:color w:val="231F20"/>
          <w:w w:val="105"/>
        </w:rPr>
        <w:t>For</w:t>
      </w:r>
      <w:r>
        <w:rPr>
          <w:color w:val="231F20"/>
          <w:spacing w:val="-4"/>
          <w:w w:val="105"/>
        </w:rPr>
        <w:t> </w:t>
      </w:r>
      <w:r>
        <w:rPr>
          <w:color w:val="231F20"/>
          <w:w w:val="105"/>
        </w:rPr>
        <w:t>radioactive</w:t>
      </w:r>
      <w:r>
        <w:rPr>
          <w:color w:val="231F20"/>
          <w:spacing w:val="-3"/>
          <w:w w:val="105"/>
        </w:rPr>
        <w:t> </w:t>
      </w:r>
      <w:r>
        <w:rPr>
          <w:color w:val="231F20"/>
          <w:w w:val="105"/>
        </w:rPr>
        <w:t>material</w:t>
      </w:r>
      <w:r>
        <w:rPr>
          <w:color w:val="231F20"/>
          <w:spacing w:val="-3"/>
          <w:w w:val="105"/>
        </w:rPr>
        <w:t> </w:t>
      </w:r>
      <w:r>
        <w:rPr>
          <w:color w:val="231F20"/>
          <w:w w:val="105"/>
        </w:rPr>
        <w:t>for</w:t>
      </w:r>
      <w:r>
        <w:rPr>
          <w:color w:val="231F20"/>
          <w:spacing w:val="-4"/>
          <w:w w:val="105"/>
        </w:rPr>
        <w:t> </w:t>
      </w:r>
      <w:r>
        <w:rPr>
          <w:color w:val="231F20"/>
          <w:w w:val="105"/>
        </w:rPr>
        <w:t>which</w:t>
      </w:r>
      <w:r>
        <w:rPr>
          <w:color w:val="231F20"/>
          <w:spacing w:val="-3"/>
          <w:w w:val="105"/>
        </w:rPr>
        <w:t> </w:t>
      </w:r>
      <w:r>
        <w:rPr>
          <w:color w:val="231F20"/>
          <w:w w:val="105"/>
        </w:rPr>
        <w:t>the</w:t>
      </w:r>
      <w:r>
        <w:rPr>
          <w:color w:val="231F20"/>
          <w:spacing w:val="-3"/>
          <w:w w:val="105"/>
        </w:rPr>
        <w:t> </w:t>
      </w:r>
      <w:r>
        <w:rPr>
          <w:rFonts w:ascii="Arial"/>
          <w:i/>
          <w:color w:val="231F20"/>
          <w:w w:val="105"/>
        </w:rPr>
        <w:t>A</w:t>
      </w:r>
      <w:r>
        <w:rPr>
          <w:color w:val="231F20"/>
          <w:w w:val="105"/>
          <w:vertAlign w:val="subscript"/>
        </w:rPr>
        <w:t>2</w:t>
      </w:r>
      <w:r>
        <w:rPr>
          <w:color w:val="231F20"/>
          <w:spacing w:val="-4"/>
          <w:w w:val="105"/>
          <w:vertAlign w:val="baseline"/>
        </w:rPr>
        <w:t> </w:t>
      </w:r>
      <w:r>
        <w:rPr>
          <w:color w:val="231F20"/>
          <w:w w:val="105"/>
          <w:vertAlign w:val="baseline"/>
        </w:rPr>
        <w:t>value</w:t>
      </w:r>
      <w:r>
        <w:rPr>
          <w:color w:val="231F20"/>
          <w:spacing w:val="-3"/>
          <w:w w:val="105"/>
          <w:vertAlign w:val="baseline"/>
        </w:rPr>
        <w:t> </w:t>
      </w:r>
      <w:r>
        <w:rPr>
          <w:color w:val="231F20"/>
          <w:w w:val="105"/>
          <w:vertAlign w:val="baseline"/>
        </w:rPr>
        <w:t>is</w:t>
      </w:r>
      <w:r>
        <w:rPr>
          <w:color w:val="231F20"/>
          <w:spacing w:val="-4"/>
          <w:w w:val="105"/>
          <w:vertAlign w:val="baseline"/>
        </w:rPr>
        <w:t> </w:t>
      </w:r>
      <w:r>
        <w:rPr>
          <w:color w:val="231F20"/>
          <w:w w:val="105"/>
          <w:vertAlign w:val="baseline"/>
        </w:rPr>
        <w:t>unlimited,</w:t>
      </w:r>
      <w:r>
        <w:rPr>
          <w:color w:val="231F20"/>
          <w:spacing w:val="-3"/>
          <w:w w:val="105"/>
          <w:vertAlign w:val="baseline"/>
        </w:rPr>
        <w:t> </w:t>
      </w:r>
      <w:r>
        <w:rPr>
          <w:color w:val="231F20"/>
          <w:w w:val="105"/>
          <w:vertAlign w:val="baseline"/>
        </w:rPr>
        <w:t>the</w:t>
      </w:r>
      <w:r>
        <w:rPr>
          <w:color w:val="231F20"/>
          <w:spacing w:val="-3"/>
          <w:w w:val="105"/>
          <w:vertAlign w:val="baseline"/>
        </w:rPr>
        <w:t> </w:t>
      </w:r>
      <w:r>
        <w:rPr>
          <w:color w:val="231F20"/>
          <w:w w:val="105"/>
          <w:vertAlign w:val="baseline"/>
        </w:rPr>
        <w:t>multiple</w:t>
      </w:r>
      <w:r>
        <w:rPr>
          <w:color w:val="231F20"/>
          <w:spacing w:val="-4"/>
          <w:w w:val="105"/>
          <w:vertAlign w:val="baseline"/>
        </w:rPr>
        <w:t> </w:t>
      </w:r>
      <w:r>
        <w:rPr>
          <w:color w:val="231F20"/>
          <w:w w:val="105"/>
          <w:vertAlign w:val="baseline"/>
        </w:rPr>
        <w:t>of</w:t>
      </w:r>
      <w:r>
        <w:rPr>
          <w:color w:val="231F20"/>
          <w:spacing w:val="-3"/>
          <w:w w:val="105"/>
          <w:vertAlign w:val="baseline"/>
        </w:rPr>
        <w:t> </w:t>
      </w:r>
      <w:r>
        <w:rPr>
          <w:rFonts w:ascii="Arial"/>
          <w:i/>
          <w:color w:val="231F20"/>
          <w:w w:val="105"/>
          <w:vertAlign w:val="baseline"/>
        </w:rPr>
        <w:t>A</w:t>
      </w:r>
      <w:r>
        <w:rPr>
          <w:color w:val="231F20"/>
          <w:w w:val="105"/>
          <w:vertAlign w:val="subscript"/>
        </w:rPr>
        <w:t>2</w:t>
      </w:r>
      <w:r>
        <w:rPr>
          <w:color w:val="231F20"/>
          <w:spacing w:val="-3"/>
          <w:w w:val="105"/>
          <w:vertAlign w:val="baseline"/>
        </w:rPr>
        <w:t> </w:t>
      </w:r>
      <w:r>
        <w:rPr>
          <w:color w:val="231F20"/>
          <w:w w:val="105"/>
          <w:vertAlign w:val="baseline"/>
        </w:rPr>
        <w:t>shall</w:t>
      </w:r>
      <w:r>
        <w:rPr>
          <w:color w:val="231F20"/>
          <w:spacing w:val="-4"/>
          <w:w w:val="105"/>
          <w:vertAlign w:val="baseline"/>
        </w:rPr>
        <w:t> </w:t>
      </w:r>
      <w:r>
        <w:rPr>
          <w:color w:val="231F20"/>
          <w:w w:val="105"/>
          <w:vertAlign w:val="baseline"/>
        </w:rPr>
        <w:t>be</w:t>
      </w:r>
      <w:r>
        <w:rPr>
          <w:color w:val="231F20"/>
          <w:spacing w:val="-3"/>
          <w:w w:val="105"/>
          <w:vertAlign w:val="baseline"/>
        </w:rPr>
        <w:t> </w:t>
      </w:r>
      <w:r>
        <w:rPr>
          <w:color w:val="231F20"/>
          <w:spacing w:val="-4"/>
          <w:w w:val="105"/>
          <w:vertAlign w:val="baseline"/>
        </w:rPr>
        <w:t>zero.</w:t>
      </w:r>
    </w:p>
    <w:p>
      <w:pPr>
        <w:pStyle w:val="ListParagraph"/>
        <w:numPr>
          <w:ilvl w:val="5"/>
          <w:numId w:val="2"/>
        </w:numPr>
        <w:tabs>
          <w:tab w:pos="1924" w:val="left" w:leader="none"/>
          <w:tab w:pos="1930" w:val="left" w:leader="none"/>
        </w:tabs>
        <w:spacing w:line="256" w:lineRule="auto" w:before="146" w:after="0"/>
        <w:ind w:left="1930" w:right="1414" w:hanging="1081"/>
        <w:jc w:val="both"/>
        <w:rPr>
          <w:sz w:val="17"/>
        </w:rPr>
      </w:pPr>
      <w:r>
        <w:rPr>
          <w:color w:val="231F20"/>
          <w:w w:val="105"/>
          <w:sz w:val="17"/>
        </w:rPr>
        <w:t>The</w:t>
      </w:r>
      <w:r>
        <w:rPr>
          <w:color w:val="231F20"/>
          <w:spacing w:val="21"/>
          <w:w w:val="105"/>
          <w:sz w:val="17"/>
        </w:rPr>
        <w:t> </w:t>
      </w:r>
      <w:r>
        <w:rPr>
          <w:color w:val="231F20"/>
          <w:w w:val="105"/>
          <w:sz w:val="17"/>
        </w:rPr>
        <w:t>transport</w:t>
      </w:r>
      <w:r>
        <w:rPr>
          <w:color w:val="231F20"/>
          <w:spacing w:val="20"/>
          <w:w w:val="105"/>
          <w:sz w:val="17"/>
        </w:rPr>
        <w:t> </w:t>
      </w:r>
      <w:r>
        <w:rPr>
          <w:color w:val="231F20"/>
          <w:w w:val="105"/>
          <w:sz w:val="17"/>
        </w:rPr>
        <w:t>document</w:t>
      </w:r>
      <w:r>
        <w:rPr>
          <w:color w:val="231F20"/>
          <w:spacing w:val="21"/>
          <w:w w:val="105"/>
          <w:sz w:val="17"/>
        </w:rPr>
        <w:t> </w:t>
      </w:r>
      <w:r>
        <w:rPr>
          <w:color w:val="231F20"/>
          <w:w w:val="105"/>
          <w:sz w:val="17"/>
        </w:rPr>
        <w:t>shall</w:t>
      </w:r>
      <w:r>
        <w:rPr>
          <w:color w:val="231F20"/>
          <w:spacing w:val="20"/>
          <w:w w:val="105"/>
          <w:sz w:val="17"/>
        </w:rPr>
        <w:t> </w:t>
      </w:r>
      <w:r>
        <w:rPr>
          <w:color w:val="231F20"/>
          <w:w w:val="105"/>
          <w:sz w:val="17"/>
        </w:rPr>
        <w:t>include</w:t>
      </w:r>
      <w:r>
        <w:rPr>
          <w:color w:val="231F20"/>
          <w:spacing w:val="21"/>
          <w:w w:val="105"/>
          <w:sz w:val="17"/>
        </w:rPr>
        <w:t> </w:t>
      </w:r>
      <w:r>
        <w:rPr>
          <w:color w:val="231F20"/>
          <w:w w:val="105"/>
          <w:sz w:val="17"/>
        </w:rPr>
        <w:t>a</w:t>
      </w:r>
      <w:r>
        <w:rPr>
          <w:color w:val="231F20"/>
          <w:spacing w:val="20"/>
          <w:w w:val="105"/>
          <w:sz w:val="17"/>
        </w:rPr>
        <w:t> </w:t>
      </w:r>
      <w:r>
        <w:rPr>
          <w:color w:val="231F20"/>
          <w:w w:val="105"/>
          <w:sz w:val="17"/>
        </w:rPr>
        <w:t>statement</w:t>
      </w:r>
      <w:r>
        <w:rPr>
          <w:color w:val="231F20"/>
          <w:spacing w:val="21"/>
          <w:w w:val="105"/>
          <w:sz w:val="17"/>
        </w:rPr>
        <w:t> </w:t>
      </w:r>
      <w:r>
        <w:rPr>
          <w:color w:val="231F20"/>
          <w:w w:val="105"/>
          <w:sz w:val="17"/>
        </w:rPr>
        <w:t>regarding</w:t>
      </w:r>
      <w:r>
        <w:rPr>
          <w:color w:val="231F20"/>
          <w:spacing w:val="20"/>
          <w:w w:val="105"/>
          <w:sz w:val="17"/>
        </w:rPr>
        <w:t> </w:t>
      </w:r>
      <w:r>
        <w:rPr>
          <w:color w:val="231F20"/>
          <w:w w:val="105"/>
          <w:sz w:val="17"/>
        </w:rPr>
        <w:t>actions,</w:t>
      </w:r>
      <w:r>
        <w:rPr>
          <w:color w:val="231F20"/>
          <w:spacing w:val="21"/>
          <w:w w:val="105"/>
          <w:sz w:val="17"/>
        </w:rPr>
        <w:t> </w:t>
      </w:r>
      <w:r>
        <w:rPr>
          <w:color w:val="231F20"/>
          <w:w w:val="105"/>
          <w:sz w:val="17"/>
        </w:rPr>
        <w:t>if</w:t>
      </w:r>
      <w:r>
        <w:rPr>
          <w:color w:val="231F20"/>
          <w:spacing w:val="20"/>
          <w:w w:val="105"/>
          <w:sz w:val="17"/>
        </w:rPr>
        <w:t> </w:t>
      </w:r>
      <w:r>
        <w:rPr>
          <w:color w:val="231F20"/>
          <w:w w:val="105"/>
          <w:sz w:val="17"/>
        </w:rPr>
        <w:t>any,</w:t>
      </w:r>
      <w:r>
        <w:rPr>
          <w:color w:val="231F20"/>
          <w:spacing w:val="21"/>
          <w:w w:val="105"/>
          <w:sz w:val="17"/>
        </w:rPr>
        <w:t> </w:t>
      </w:r>
      <w:r>
        <w:rPr>
          <w:color w:val="231F20"/>
          <w:w w:val="105"/>
          <w:sz w:val="17"/>
        </w:rPr>
        <w:t>that</w:t>
      </w:r>
      <w:r>
        <w:rPr>
          <w:color w:val="231F20"/>
          <w:spacing w:val="20"/>
          <w:w w:val="105"/>
          <w:sz w:val="17"/>
        </w:rPr>
        <w:t> </w:t>
      </w:r>
      <w:r>
        <w:rPr>
          <w:color w:val="231F20"/>
          <w:w w:val="105"/>
          <w:sz w:val="17"/>
        </w:rPr>
        <w:t>are</w:t>
      </w:r>
      <w:r>
        <w:rPr>
          <w:color w:val="231F20"/>
          <w:spacing w:val="21"/>
          <w:w w:val="105"/>
          <w:sz w:val="17"/>
        </w:rPr>
        <w:t> </w:t>
      </w:r>
      <w:r>
        <w:rPr>
          <w:color w:val="231F20"/>
          <w:w w:val="105"/>
          <w:sz w:val="17"/>
        </w:rPr>
        <w:t>required</w:t>
      </w:r>
      <w:r>
        <w:rPr>
          <w:color w:val="231F20"/>
          <w:spacing w:val="20"/>
          <w:w w:val="105"/>
          <w:sz w:val="17"/>
        </w:rPr>
        <w:t> </w:t>
      </w:r>
      <w:r>
        <w:rPr>
          <w:color w:val="231F20"/>
          <w:w w:val="105"/>
          <w:sz w:val="17"/>
        </w:rPr>
        <w:t>to</w:t>
      </w:r>
      <w:r>
        <w:rPr>
          <w:color w:val="231F20"/>
          <w:spacing w:val="21"/>
          <w:w w:val="105"/>
          <w:sz w:val="17"/>
        </w:rPr>
        <w:t> </w:t>
      </w:r>
      <w:r>
        <w:rPr>
          <w:color w:val="231F20"/>
          <w:w w:val="105"/>
          <w:sz w:val="17"/>
        </w:rPr>
        <w:t>be</w:t>
      </w:r>
      <w:r>
        <w:rPr>
          <w:color w:val="231F20"/>
          <w:spacing w:val="20"/>
          <w:w w:val="105"/>
          <w:sz w:val="17"/>
        </w:rPr>
        <w:t> </w:t>
      </w:r>
      <w:r>
        <w:rPr>
          <w:color w:val="231F20"/>
          <w:w w:val="105"/>
          <w:sz w:val="17"/>
        </w:rPr>
        <w:t>taken by the carrier. The statement shall be in the languages deemed necessary by the carrier or the authorities concerned, and shall include at least the following points:</w:t>
      </w:r>
    </w:p>
    <w:p>
      <w:pPr>
        <w:pStyle w:val="ListParagraph"/>
        <w:numPr>
          <w:ilvl w:val="6"/>
          <w:numId w:val="2"/>
        </w:numPr>
        <w:tabs>
          <w:tab w:pos="2290" w:val="left" w:leader="none"/>
        </w:tabs>
        <w:spacing w:line="256" w:lineRule="auto" w:before="74" w:after="0"/>
        <w:ind w:left="2290" w:right="1414" w:hanging="360"/>
        <w:jc w:val="both"/>
        <w:rPr>
          <w:sz w:val="17"/>
        </w:rPr>
      </w:pPr>
      <w:r>
        <w:rPr>
          <w:color w:val="231F20"/>
          <w:w w:val="105"/>
          <w:sz w:val="17"/>
        </w:rPr>
        <w:t>supplementary requirements for loading, stowage, transport, handling and unloading of the package, overpack or freight container, including any special stowage provisions for the safe dissipation of heat (see 7.1.4.5.2), or a statement that no such requirements are necessary;</w:t>
      </w:r>
    </w:p>
    <w:p>
      <w:pPr>
        <w:pStyle w:val="ListParagraph"/>
        <w:numPr>
          <w:ilvl w:val="6"/>
          <w:numId w:val="2"/>
        </w:numPr>
        <w:tabs>
          <w:tab w:pos="2288" w:val="left" w:leader="none"/>
        </w:tabs>
        <w:spacing w:line="240" w:lineRule="auto" w:before="73" w:after="0"/>
        <w:ind w:left="2288" w:right="0" w:hanging="358"/>
        <w:jc w:val="both"/>
        <w:rPr>
          <w:sz w:val="17"/>
        </w:rPr>
      </w:pPr>
      <w:r>
        <w:rPr>
          <w:color w:val="231F20"/>
          <w:w w:val="105"/>
          <w:sz w:val="17"/>
        </w:rPr>
        <w:t>restrictions</w:t>
      </w:r>
      <w:r>
        <w:rPr>
          <w:color w:val="231F20"/>
          <w:spacing w:val="-1"/>
          <w:w w:val="105"/>
          <w:sz w:val="17"/>
        </w:rPr>
        <w:t> </w:t>
      </w:r>
      <w:r>
        <w:rPr>
          <w:color w:val="231F20"/>
          <w:w w:val="105"/>
          <w:sz w:val="17"/>
        </w:rPr>
        <w:t>on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mode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transport</w:t>
      </w:r>
      <w:r>
        <w:rPr>
          <w:color w:val="231F20"/>
          <w:spacing w:val="-1"/>
          <w:w w:val="105"/>
          <w:sz w:val="17"/>
        </w:rPr>
        <w:t> </w:t>
      </w:r>
      <w:r>
        <w:rPr>
          <w:color w:val="231F20"/>
          <w:w w:val="105"/>
          <w:sz w:val="17"/>
        </w:rPr>
        <w:t>or</w:t>
      </w:r>
      <w:r>
        <w:rPr>
          <w:color w:val="231F20"/>
          <w:spacing w:val="-1"/>
          <w:w w:val="105"/>
          <w:sz w:val="17"/>
        </w:rPr>
        <w:t> </w:t>
      </w:r>
      <w:r>
        <w:rPr>
          <w:color w:val="231F20"/>
          <w:w w:val="105"/>
          <w:sz w:val="17"/>
        </w:rPr>
        <w:t>conveyance</w:t>
      </w:r>
      <w:r>
        <w:rPr>
          <w:color w:val="231F20"/>
          <w:spacing w:val="-1"/>
          <w:w w:val="105"/>
          <w:sz w:val="17"/>
        </w:rPr>
        <w:t> </w:t>
      </w:r>
      <w:r>
        <w:rPr>
          <w:color w:val="231F20"/>
          <w:w w:val="105"/>
          <w:sz w:val="17"/>
        </w:rPr>
        <w:t>and any</w:t>
      </w:r>
      <w:r>
        <w:rPr>
          <w:color w:val="231F20"/>
          <w:spacing w:val="-1"/>
          <w:w w:val="105"/>
          <w:sz w:val="17"/>
        </w:rPr>
        <w:t> </w:t>
      </w:r>
      <w:r>
        <w:rPr>
          <w:color w:val="231F20"/>
          <w:w w:val="105"/>
          <w:sz w:val="17"/>
        </w:rPr>
        <w:t>necessary</w:t>
      </w:r>
      <w:r>
        <w:rPr>
          <w:color w:val="231F20"/>
          <w:spacing w:val="-1"/>
          <w:w w:val="105"/>
          <w:sz w:val="17"/>
        </w:rPr>
        <w:t> </w:t>
      </w:r>
      <w:r>
        <w:rPr>
          <w:color w:val="231F20"/>
          <w:w w:val="105"/>
          <w:sz w:val="17"/>
        </w:rPr>
        <w:t>routeing</w:t>
      </w:r>
      <w:r>
        <w:rPr>
          <w:color w:val="231F20"/>
          <w:spacing w:val="-1"/>
          <w:w w:val="105"/>
          <w:sz w:val="17"/>
        </w:rPr>
        <w:t> </w:t>
      </w:r>
      <w:r>
        <w:rPr>
          <w:color w:val="231F20"/>
          <w:spacing w:val="-2"/>
          <w:w w:val="105"/>
          <w:sz w:val="17"/>
        </w:rPr>
        <w:t>instructions;</w:t>
      </w:r>
    </w:p>
    <w:p>
      <w:pPr>
        <w:pStyle w:val="ListParagraph"/>
        <w:numPr>
          <w:ilvl w:val="6"/>
          <w:numId w:val="2"/>
        </w:numPr>
        <w:tabs>
          <w:tab w:pos="2288" w:val="left" w:leader="none"/>
        </w:tabs>
        <w:spacing w:line="240" w:lineRule="auto" w:before="86" w:after="0"/>
        <w:ind w:left="2288" w:right="0" w:hanging="358"/>
        <w:jc w:val="both"/>
        <w:rPr>
          <w:sz w:val="17"/>
        </w:rPr>
      </w:pPr>
      <w:r>
        <w:rPr>
          <w:color w:val="231F20"/>
          <w:w w:val="105"/>
          <w:sz w:val="17"/>
        </w:rPr>
        <w:t>emergency</w:t>
      </w:r>
      <w:r>
        <w:rPr>
          <w:color w:val="231F20"/>
          <w:spacing w:val="-4"/>
          <w:w w:val="105"/>
          <w:sz w:val="17"/>
        </w:rPr>
        <w:t> </w:t>
      </w:r>
      <w:r>
        <w:rPr>
          <w:color w:val="231F20"/>
          <w:w w:val="105"/>
          <w:sz w:val="17"/>
        </w:rPr>
        <w:t>arrangements</w:t>
      </w:r>
      <w:r>
        <w:rPr>
          <w:color w:val="231F20"/>
          <w:spacing w:val="-4"/>
          <w:w w:val="105"/>
          <w:sz w:val="17"/>
        </w:rPr>
        <w:t> </w:t>
      </w:r>
      <w:r>
        <w:rPr>
          <w:color w:val="231F20"/>
          <w:w w:val="105"/>
          <w:sz w:val="17"/>
        </w:rPr>
        <w:t>appropriate</w:t>
      </w:r>
      <w:r>
        <w:rPr>
          <w:color w:val="231F20"/>
          <w:spacing w:val="-4"/>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4"/>
          <w:w w:val="105"/>
          <w:sz w:val="17"/>
        </w:rPr>
        <w:t> </w:t>
      </w:r>
      <w:r>
        <w:rPr>
          <w:color w:val="231F20"/>
          <w:spacing w:val="-2"/>
          <w:w w:val="105"/>
          <w:sz w:val="17"/>
        </w:rPr>
        <w:t>consignment.</w:t>
      </w:r>
    </w:p>
    <w:p>
      <w:pPr>
        <w:pStyle w:val="ListParagraph"/>
        <w:numPr>
          <w:ilvl w:val="5"/>
          <w:numId w:val="2"/>
        </w:numPr>
        <w:tabs>
          <w:tab w:pos="1924" w:val="left" w:leader="none"/>
          <w:tab w:pos="1930" w:val="left" w:leader="none"/>
        </w:tabs>
        <w:spacing w:line="256" w:lineRule="auto" w:before="145" w:after="0"/>
        <w:ind w:left="1930" w:right="1415" w:hanging="1080"/>
        <w:jc w:val="both"/>
        <w:rPr>
          <w:sz w:val="17"/>
        </w:rPr>
      </w:pPr>
      <w:r>
        <w:rPr>
          <w:color w:val="231F20"/>
          <w:w w:val="105"/>
          <w:sz w:val="17"/>
        </w:rPr>
        <w:t>In</w:t>
      </w:r>
      <w:r>
        <w:rPr>
          <w:color w:val="231F20"/>
          <w:w w:val="105"/>
          <w:sz w:val="17"/>
        </w:rPr>
        <w:t> all</w:t>
      </w:r>
      <w:r>
        <w:rPr>
          <w:color w:val="231F20"/>
          <w:w w:val="105"/>
          <w:sz w:val="17"/>
        </w:rPr>
        <w:t> cases</w:t>
      </w:r>
      <w:r>
        <w:rPr>
          <w:color w:val="231F20"/>
          <w:w w:val="105"/>
          <w:sz w:val="17"/>
        </w:rPr>
        <w:t> of</w:t>
      </w:r>
      <w:r>
        <w:rPr>
          <w:color w:val="231F20"/>
          <w:w w:val="105"/>
          <w:sz w:val="17"/>
        </w:rPr>
        <w:t> international</w:t>
      </w:r>
      <w:r>
        <w:rPr>
          <w:color w:val="231F20"/>
          <w:w w:val="105"/>
          <w:sz w:val="17"/>
        </w:rPr>
        <w:t> transport</w:t>
      </w:r>
      <w:r>
        <w:rPr>
          <w:color w:val="231F20"/>
          <w:w w:val="105"/>
          <w:sz w:val="17"/>
        </w:rPr>
        <w:t> of</w:t>
      </w:r>
      <w:r>
        <w:rPr>
          <w:color w:val="231F20"/>
          <w:w w:val="105"/>
          <w:sz w:val="17"/>
        </w:rPr>
        <w:t> packages</w:t>
      </w:r>
      <w:r>
        <w:rPr>
          <w:color w:val="231F20"/>
          <w:w w:val="105"/>
          <w:sz w:val="17"/>
        </w:rPr>
        <w:t> requiring</w:t>
      </w:r>
      <w:r>
        <w:rPr>
          <w:color w:val="231F20"/>
          <w:w w:val="105"/>
          <w:sz w:val="17"/>
        </w:rPr>
        <w:t> competent</w:t>
      </w:r>
      <w:r>
        <w:rPr>
          <w:color w:val="231F20"/>
          <w:w w:val="105"/>
          <w:sz w:val="17"/>
        </w:rPr>
        <w:t> authority</w:t>
      </w:r>
      <w:r>
        <w:rPr>
          <w:color w:val="231F20"/>
          <w:w w:val="105"/>
          <w:sz w:val="17"/>
        </w:rPr>
        <w:t> approval</w:t>
      </w:r>
      <w:r>
        <w:rPr>
          <w:color w:val="231F20"/>
          <w:w w:val="105"/>
          <w:sz w:val="17"/>
        </w:rPr>
        <w:t> of</w:t>
      </w:r>
      <w:r>
        <w:rPr>
          <w:color w:val="231F20"/>
          <w:w w:val="105"/>
          <w:sz w:val="17"/>
        </w:rPr>
        <w:t> design</w:t>
      </w:r>
      <w:r>
        <w:rPr>
          <w:color w:val="231F20"/>
          <w:w w:val="105"/>
          <w:sz w:val="17"/>
        </w:rPr>
        <w:t> or shipment, for which different approval types apply in the different countries concerned by the shipment, the UN number and proper shipping name required in 5.4.1.4.1 shall be in accordance with the certificate of the country of origin of design.</w:t>
      </w:r>
    </w:p>
    <w:p>
      <w:pPr>
        <w:pStyle w:val="ListParagraph"/>
        <w:numPr>
          <w:ilvl w:val="5"/>
          <w:numId w:val="2"/>
        </w:numPr>
        <w:tabs>
          <w:tab w:pos="1925" w:val="left" w:leader="none"/>
          <w:tab w:pos="1930" w:val="left" w:leader="none"/>
        </w:tabs>
        <w:spacing w:line="256" w:lineRule="auto" w:before="95" w:after="0"/>
        <w:ind w:left="1930" w:right="1413" w:hanging="1080"/>
        <w:jc w:val="both"/>
        <w:rPr>
          <w:sz w:val="17"/>
        </w:rPr>
      </w:pPr>
      <w:r>
        <w:rPr>
          <w:color w:val="231F20"/>
          <w:w w:val="105"/>
          <w:sz w:val="17"/>
        </w:rPr>
        <w:t>The</w:t>
      </w:r>
      <w:r>
        <w:rPr>
          <w:color w:val="231F20"/>
          <w:w w:val="105"/>
          <w:sz w:val="17"/>
        </w:rPr>
        <w:t> applicable</w:t>
      </w:r>
      <w:r>
        <w:rPr>
          <w:color w:val="231F20"/>
          <w:w w:val="105"/>
          <w:sz w:val="17"/>
        </w:rPr>
        <w:t> competent</w:t>
      </w:r>
      <w:r>
        <w:rPr>
          <w:color w:val="231F20"/>
          <w:w w:val="105"/>
          <w:sz w:val="17"/>
        </w:rPr>
        <w:t> authority</w:t>
      </w:r>
      <w:r>
        <w:rPr>
          <w:color w:val="231F20"/>
          <w:w w:val="105"/>
          <w:sz w:val="17"/>
        </w:rPr>
        <w:t> certificates</w:t>
      </w:r>
      <w:r>
        <w:rPr>
          <w:color w:val="231F20"/>
          <w:w w:val="105"/>
          <w:sz w:val="17"/>
        </w:rPr>
        <w:t> need</w:t>
      </w:r>
      <w:r>
        <w:rPr>
          <w:color w:val="231F20"/>
          <w:w w:val="105"/>
          <w:sz w:val="17"/>
        </w:rPr>
        <w:t> not</w:t>
      </w:r>
      <w:r>
        <w:rPr>
          <w:color w:val="231F20"/>
          <w:w w:val="105"/>
          <w:sz w:val="17"/>
        </w:rPr>
        <w:t> necessarily</w:t>
      </w:r>
      <w:r>
        <w:rPr>
          <w:color w:val="231F20"/>
          <w:w w:val="105"/>
          <w:sz w:val="17"/>
        </w:rPr>
        <w:t> accompany</w:t>
      </w:r>
      <w:r>
        <w:rPr>
          <w:color w:val="231F20"/>
          <w:w w:val="105"/>
          <w:sz w:val="17"/>
        </w:rPr>
        <w:t> the</w:t>
      </w:r>
      <w:r>
        <w:rPr>
          <w:color w:val="231F20"/>
          <w:w w:val="105"/>
          <w:sz w:val="17"/>
        </w:rPr>
        <w:t> consignment.</w:t>
      </w:r>
      <w:r>
        <w:rPr>
          <w:color w:val="231F20"/>
          <w:w w:val="105"/>
          <w:sz w:val="17"/>
        </w:rPr>
        <w:t> The consignor shall make them available to the carrier(s) before loading and unloading.</w:t>
      </w:r>
    </w:p>
    <w:p>
      <w:pPr>
        <w:pStyle w:val="BodyText"/>
        <w:spacing w:before="7"/>
      </w:pPr>
    </w:p>
    <w:p>
      <w:pPr>
        <w:pStyle w:val="Heading3"/>
        <w:numPr>
          <w:ilvl w:val="4"/>
          <w:numId w:val="2"/>
        </w:numPr>
        <w:tabs>
          <w:tab w:pos="1930" w:val="left" w:leader="none"/>
        </w:tabs>
        <w:spacing w:line="240" w:lineRule="auto" w:before="1" w:after="0"/>
        <w:ind w:left="1930" w:right="0" w:hanging="1080"/>
        <w:jc w:val="left"/>
        <w:rPr>
          <w:rFonts w:ascii="Arial MT"/>
          <w:i w:val="0"/>
          <w:color w:val="231F20"/>
        </w:rPr>
      </w:pPr>
      <w:r>
        <w:rPr>
          <w:color w:val="231F20"/>
          <w:spacing w:val="-2"/>
          <w:w w:val="105"/>
        </w:rPr>
        <w:t>Aerosols</w:t>
      </w:r>
    </w:p>
    <w:p>
      <w:pPr>
        <w:pStyle w:val="BodyText"/>
        <w:spacing w:before="103"/>
        <w:ind w:left="1930"/>
        <w:jc w:val="both"/>
      </w:pPr>
      <w:r>
        <w:rPr>
          <w:color w:val="231F20"/>
          <w:w w:val="105"/>
        </w:rPr>
        <w:t>If</w:t>
      </w:r>
      <w:r>
        <w:rPr>
          <w:color w:val="231F20"/>
          <w:spacing w:val="-2"/>
          <w:w w:val="105"/>
        </w:rPr>
        <w:t> </w:t>
      </w:r>
      <w:r>
        <w:rPr>
          <w:color w:val="231F20"/>
          <w:w w:val="105"/>
        </w:rPr>
        <w:t>the</w:t>
      </w:r>
      <w:r>
        <w:rPr>
          <w:color w:val="231F20"/>
          <w:spacing w:val="-2"/>
          <w:w w:val="105"/>
        </w:rPr>
        <w:t> </w:t>
      </w:r>
      <w:r>
        <w:rPr>
          <w:color w:val="231F20"/>
          <w:w w:val="105"/>
        </w:rPr>
        <w:t>capacity</w:t>
      </w:r>
      <w:r>
        <w:rPr>
          <w:color w:val="231F20"/>
          <w:spacing w:val="-2"/>
          <w:w w:val="105"/>
        </w:rPr>
        <w:t> </w:t>
      </w:r>
      <w:r>
        <w:rPr>
          <w:color w:val="231F20"/>
          <w:w w:val="105"/>
        </w:rPr>
        <w:t>of</w:t>
      </w:r>
      <w:r>
        <w:rPr>
          <w:color w:val="231F20"/>
          <w:spacing w:val="-2"/>
          <w:w w:val="105"/>
        </w:rPr>
        <w:t> </w:t>
      </w:r>
      <w:r>
        <w:rPr>
          <w:color w:val="231F20"/>
          <w:w w:val="105"/>
        </w:rPr>
        <w:t>an</w:t>
      </w:r>
      <w:r>
        <w:rPr>
          <w:color w:val="231F20"/>
          <w:spacing w:val="-2"/>
          <w:w w:val="105"/>
        </w:rPr>
        <w:t> </w:t>
      </w:r>
      <w:r>
        <w:rPr>
          <w:color w:val="231F20"/>
          <w:w w:val="105"/>
        </w:rPr>
        <w:t>aerosol</w:t>
      </w:r>
      <w:r>
        <w:rPr>
          <w:color w:val="231F20"/>
          <w:spacing w:val="-2"/>
          <w:w w:val="105"/>
        </w:rPr>
        <w:t> </w:t>
      </w:r>
      <w:r>
        <w:rPr>
          <w:color w:val="231F20"/>
          <w:w w:val="105"/>
        </w:rPr>
        <w:t>is</w:t>
      </w:r>
      <w:r>
        <w:rPr>
          <w:color w:val="231F20"/>
          <w:spacing w:val="-2"/>
          <w:w w:val="105"/>
        </w:rPr>
        <w:t> </w:t>
      </w:r>
      <w:r>
        <w:rPr>
          <w:color w:val="231F20"/>
          <w:w w:val="105"/>
        </w:rPr>
        <w:t>above</w:t>
      </w:r>
      <w:r>
        <w:rPr>
          <w:color w:val="231F20"/>
          <w:spacing w:val="-2"/>
          <w:w w:val="105"/>
        </w:rPr>
        <w:t> </w:t>
      </w:r>
      <w:r>
        <w:rPr>
          <w:color w:val="231F20"/>
          <w:w w:val="105"/>
        </w:rPr>
        <w:t>1000</w:t>
      </w:r>
      <w:r>
        <w:rPr>
          <w:color w:val="231F20"/>
          <w:spacing w:val="-2"/>
          <w:w w:val="105"/>
        </w:rPr>
        <w:t> </w:t>
      </w:r>
      <w:r>
        <w:rPr>
          <w:color w:val="231F20"/>
          <w:w w:val="105"/>
        </w:rPr>
        <w:t>mL,</w:t>
      </w:r>
      <w:r>
        <w:rPr>
          <w:color w:val="231F20"/>
          <w:spacing w:val="-2"/>
          <w:w w:val="105"/>
        </w:rPr>
        <w:t> </w:t>
      </w:r>
      <w:r>
        <w:rPr>
          <w:color w:val="231F20"/>
          <w:w w:val="105"/>
        </w:rPr>
        <w:t>this</w:t>
      </w:r>
      <w:r>
        <w:rPr>
          <w:color w:val="231F20"/>
          <w:spacing w:val="-2"/>
          <w:w w:val="105"/>
        </w:rPr>
        <w:t> </w:t>
      </w:r>
      <w:r>
        <w:rPr>
          <w:color w:val="231F20"/>
          <w:w w:val="105"/>
        </w:rPr>
        <w:t>shall</w:t>
      </w:r>
      <w:r>
        <w:rPr>
          <w:color w:val="231F20"/>
          <w:spacing w:val="-2"/>
          <w:w w:val="105"/>
        </w:rPr>
        <w:t> </w:t>
      </w:r>
      <w:r>
        <w:rPr>
          <w:color w:val="231F20"/>
          <w:w w:val="105"/>
        </w:rPr>
        <w:t>be</w:t>
      </w:r>
      <w:r>
        <w:rPr>
          <w:color w:val="231F20"/>
          <w:spacing w:val="-2"/>
          <w:w w:val="105"/>
        </w:rPr>
        <w:t> </w:t>
      </w:r>
      <w:r>
        <w:rPr>
          <w:color w:val="231F20"/>
          <w:w w:val="105"/>
        </w:rPr>
        <w:t>declared</w:t>
      </w:r>
      <w:r>
        <w:rPr>
          <w:color w:val="231F20"/>
          <w:spacing w:val="-2"/>
          <w:w w:val="105"/>
        </w:rPr>
        <w:t> </w:t>
      </w:r>
      <w:r>
        <w:rPr>
          <w:color w:val="231F20"/>
          <w:w w:val="105"/>
        </w:rPr>
        <w:t>in</w:t>
      </w:r>
      <w:r>
        <w:rPr>
          <w:color w:val="231F20"/>
          <w:spacing w:val="-2"/>
          <w:w w:val="105"/>
        </w:rPr>
        <w:t> </w:t>
      </w:r>
      <w:r>
        <w:rPr>
          <w:color w:val="231F20"/>
          <w:w w:val="105"/>
        </w:rPr>
        <w:t>the</w:t>
      </w:r>
      <w:r>
        <w:rPr>
          <w:color w:val="231F20"/>
          <w:spacing w:val="-2"/>
          <w:w w:val="105"/>
        </w:rPr>
        <w:t> </w:t>
      </w:r>
      <w:r>
        <w:rPr>
          <w:color w:val="231F20"/>
          <w:w w:val="105"/>
        </w:rPr>
        <w:t>transport</w:t>
      </w:r>
      <w:r>
        <w:rPr>
          <w:color w:val="231F20"/>
          <w:spacing w:val="-2"/>
          <w:w w:val="105"/>
        </w:rPr>
        <w:t> document.</w:t>
      </w:r>
    </w:p>
    <w:p>
      <w:pPr>
        <w:pStyle w:val="BodyText"/>
        <w:spacing w:before="21"/>
      </w:pPr>
    </w:p>
    <w:p>
      <w:pPr>
        <w:pStyle w:val="Heading3"/>
        <w:numPr>
          <w:ilvl w:val="4"/>
          <w:numId w:val="2"/>
        </w:numPr>
        <w:tabs>
          <w:tab w:pos="1930" w:val="left" w:leader="none"/>
        </w:tabs>
        <w:spacing w:line="240" w:lineRule="auto" w:before="0" w:after="0"/>
        <w:ind w:left="1930" w:right="0" w:hanging="1080"/>
        <w:jc w:val="left"/>
        <w:rPr>
          <w:rFonts w:ascii="Arial MT"/>
          <w:i w:val="0"/>
          <w:color w:val="231F20"/>
        </w:rPr>
      </w:pPr>
      <w:r>
        <w:rPr>
          <w:color w:val="231F20"/>
          <w:spacing w:val="-2"/>
        </w:rPr>
        <w:t>Explosives</w:t>
      </w:r>
    </w:p>
    <w:p>
      <w:pPr>
        <w:pStyle w:val="BodyText"/>
        <w:spacing w:before="143"/>
        <w:ind w:left="1930"/>
        <w:jc w:val="both"/>
      </w:pPr>
      <w:r>
        <w:rPr>
          <w:color w:val="231F20"/>
          <w:w w:val="105"/>
        </w:rPr>
        <w:t>The</w:t>
      </w:r>
      <w:r>
        <w:rPr>
          <w:color w:val="231F20"/>
          <w:spacing w:val="-2"/>
          <w:w w:val="105"/>
        </w:rPr>
        <w:t> </w:t>
      </w:r>
      <w:r>
        <w:rPr>
          <w:color w:val="231F20"/>
          <w:w w:val="105"/>
        </w:rPr>
        <w:t>following</w:t>
      </w:r>
      <w:r>
        <w:rPr>
          <w:color w:val="231F20"/>
          <w:spacing w:val="-1"/>
          <w:w w:val="105"/>
        </w:rPr>
        <w:t> </w:t>
      </w:r>
      <w:r>
        <w:rPr>
          <w:color w:val="231F20"/>
          <w:w w:val="105"/>
        </w:rPr>
        <w:t>information</w:t>
      </w:r>
      <w:r>
        <w:rPr>
          <w:color w:val="231F20"/>
          <w:spacing w:val="-1"/>
          <w:w w:val="105"/>
        </w:rPr>
        <w:t> </w:t>
      </w:r>
      <w:r>
        <w:rPr>
          <w:color w:val="231F20"/>
          <w:w w:val="105"/>
        </w:rPr>
        <w:t>shall</w:t>
      </w:r>
      <w:r>
        <w:rPr>
          <w:color w:val="231F20"/>
          <w:spacing w:val="-1"/>
          <w:w w:val="105"/>
        </w:rPr>
        <w:t> </w:t>
      </w:r>
      <w:r>
        <w:rPr>
          <w:color w:val="231F20"/>
          <w:w w:val="105"/>
        </w:rPr>
        <w:t>be</w:t>
      </w:r>
      <w:r>
        <w:rPr>
          <w:color w:val="231F20"/>
          <w:spacing w:val="-1"/>
          <w:w w:val="105"/>
        </w:rPr>
        <w:t> </w:t>
      </w:r>
      <w:r>
        <w:rPr>
          <w:color w:val="231F20"/>
          <w:w w:val="105"/>
        </w:rPr>
        <w:t>included</w:t>
      </w:r>
      <w:r>
        <w:rPr>
          <w:color w:val="231F20"/>
          <w:spacing w:val="-1"/>
          <w:w w:val="105"/>
        </w:rPr>
        <w:t> </w:t>
      </w:r>
      <w:r>
        <w:rPr>
          <w:color w:val="231F20"/>
          <w:w w:val="105"/>
        </w:rPr>
        <w:t>for</w:t>
      </w:r>
      <w:r>
        <w:rPr>
          <w:color w:val="231F20"/>
          <w:spacing w:val="-1"/>
          <w:w w:val="105"/>
        </w:rPr>
        <w:t> </w:t>
      </w:r>
      <w:r>
        <w:rPr>
          <w:color w:val="231F20"/>
          <w:w w:val="105"/>
        </w:rPr>
        <w:t>each</w:t>
      </w:r>
      <w:r>
        <w:rPr>
          <w:color w:val="231F20"/>
          <w:spacing w:val="-1"/>
          <w:w w:val="105"/>
        </w:rPr>
        <w:t> </w:t>
      </w:r>
      <w:r>
        <w:rPr>
          <w:color w:val="231F20"/>
          <w:w w:val="105"/>
        </w:rPr>
        <w:t>consignment</w:t>
      </w:r>
      <w:r>
        <w:rPr>
          <w:color w:val="231F20"/>
          <w:spacing w:val="-1"/>
          <w:w w:val="105"/>
        </w:rPr>
        <w:t> </w:t>
      </w:r>
      <w:r>
        <w:rPr>
          <w:color w:val="231F20"/>
          <w:w w:val="105"/>
        </w:rPr>
        <w:t>of</w:t>
      </w:r>
      <w:r>
        <w:rPr>
          <w:color w:val="231F20"/>
          <w:spacing w:val="-1"/>
          <w:w w:val="105"/>
        </w:rPr>
        <w:t> </w:t>
      </w:r>
      <w:r>
        <w:rPr>
          <w:color w:val="231F20"/>
          <w:w w:val="105"/>
        </w:rPr>
        <w:t>class</w:t>
      </w:r>
      <w:r>
        <w:rPr>
          <w:color w:val="231F20"/>
          <w:spacing w:val="-1"/>
          <w:w w:val="105"/>
        </w:rPr>
        <w:t> </w:t>
      </w:r>
      <w:r>
        <w:rPr>
          <w:color w:val="231F20"/>
          <w:w w:val="105"/>
        </w:rPr>
        <w:t>1</w:t>
      </w:r>
      <w:r>
        <w:rPr>
          <w:color w:val="231F20"/>
          <w:spacing w:val="-1"/>
          <w:w w:val="105"/>
        </w:rPr>
        <w:t> </w:t>
      </w:r>
      <w:r>
        <w:rPr>
          <w:color w:val="231F20"/>
          <w:w w:val="105"/>
        </w:rPr>
        <w:t>goods,</w:t>
      </w:r>
      <w:r>
        <w:rPr>
          <w:color w:val="231F20"/>
          <w:spacing w:val="-2"/>
          <w:w w:val="105"/>
        </w:rPr>
        <w:t> </w:t>
      </w:r>
      <w:r>
        <w:rPr>
          <w:color w:val="231F20"/>
          <w:w w:val="105"/>
        </w:rPr>
        <w:t>as</w:t>
      </w:r>
      <w:r>
        <w:rPr>
          <w:color w:val="231F20"/>
          <w:spacing w:val="-1"/>
          <w:w w:val="105"/>
        </w:rPr>
        <w:t> </w:t>
      </w:r>
      <w:r>
        <w:rPr>
          <w:color w:val="231F20"/>
          <w:spacing w:val="-2"/>
          <w:w w:val="105"/>
        </w:rPr>
        <w:t>applicable:</w:t>
      </w:r>
    </w:p>
    <w:p>
      <w:pPr>
        <w:pStyle w:val="ListParagraph"/>
        <w:numPr>
          <w:ilvl w:val="0"/>
          <w:numId w:val="5"/>
        </w:numPr>
        <w:tabs>
          <w:tab w:pos="2289" w:val="left" w:leader="none"/>
        </w:tabs>
        <w:spacing w:line="240" w:lineRule="auto" w:before="86" w:after="0"/>
        <w:ind w:left="2289" w:right="0" w:hanging="359"/>
        <w:jc w:val="both"/>
        <w:rPr>
          <w:sz w:val="17"/>
        </w:rPr>
      </w:pPr>
      <w:r>
        <w:rPr>
          <w:color w:val="231F20"/>
          <w:sz w:val="17"/>
        </w:rPr>
        <w:t>Entries</w:t>
      </w:r>
      <w:r>
        <w:rPr>
          <w:color w:val="231F20"/>
          <w:spacing w:val="13"/>
          <w:sz w:val="17"/>
        </w:rPr>
        <w:t> </w:t>
      </w:r>
      <w:r>
        <w:rPr>
          <w:color w:val="231F20"/>
          <w:sz w:val="17"/>
        </w:rPr>
        <w:t>have</w:t>
      </w:r>
      <w:r>
        <w:rPr>
          <w:color w:val="231F20"/>
          <w:spacing w:val="12"/>
          <w:sz w:val="17"/>
        </w:rPr>
        <w:t> </w:t>
      </w:r>
      <w:r>
        <w:rPr>
          <w:color w:val="231F20"/>
          <w:sz w:val="17"/>
        </w:rPr>
        <w:t>been</w:t>
      </w:r>
      <w:r>
        <w:rPr>
          <w:color w:val="231F20"/>
          <w:spacing w:val="12"/>
          <w:sz w:val="17"/>
        </w:rPr>
        <w:t> </w:t>
      </w:r>
      <w:r>
        <w:rPr>
          <w:color w:val="231F20"/>
          <w:sz w:val="17"/>
        </w:rPr>
        <w:t>included</w:t>
      </w:r>
      <w:r>
        <w:rPr>
          <w:color w:val="231F20"/>
          <w:spacing w:val="12"/>
          <w:sz w:val="17"/>
        </w:rPr>
        <w:t> </w:t>
      </w:r>
      <w:r>
        <w:rPr>
          <w:color w:val="231F20"/>
          <w:sz w:val="17"/>
        </w:rPr>
        <w:t>for</w:t>
      </w:r>
      <w:r>
        <w:rPr>
          <w:color w:val="231F20"/>
          <w:spacing w:val="13"/>
          <w:sz w:val="17"/>
        </w:rPr>
        <w:t> </w:t>
      </w:r>
      <w:r>
        <w:rPr>
          <w:color w:val="231F20"/>
          <w:sz w:val="17"/>
        </w:rPr>
        <w:t>“SUBSTANCES,</w:t>
      </w:r>
      <w:r>
        <w:rPr>
          <w:color w:val="231F20"/>
          <w:spacing w:val="14"/>
          <w:sz w:val="17"/>
        </w:rPr>
        <w:t> </w:t>
      </w:r>
      <w:r>
        <w:rPr>
          <w:color w:val="231F20"/>
          <w:sz w:val="17"/>
        </w:rPr>
        <w:t>EXPLOSIVE,</w:t>
      </w:r>
      <w:r>
        <w:rPr>
          <w:color w:val="231F20"/>
          <w:spacing w:val="13"/>
          <w:sz w:val="17"/>
        </w:rPr>
        <w:t> </w:t>
      </w:r>
      <w:r>
        <w:rPr>
          <w:color w:val="231F20"/>
          <w:sz w:val="17"/>
        </w:rPr>
        <w:t>N.O.S.”,</w:t>
      </w:r>
      <w:r>
        <w:rPr>
          <w:color w:val="231F20"/>
          <w:spacing w:val="13"/>
          <w:sz w:val="17"/>
        </w:rPr>
        <w:t> </w:t>
      </w:r>
      <w:r>
        <w:rPr>
          <w:color w:val="231F20"/>
          <w:sz w:val="17"/>
        </w:rPr>
        <w:t>“ARTICLES,</w:t>
      </w:r>
      <w:r>
        <w:rPr>
          <w:color w:val="231F20"/>
          <w:spacing w:val="12"/>
          <w:sz w:val="17"/>
        </w:rPr>
        <w:t> </w:t>
      </w:r>
      <w:r>
        <w:rPr>
          <w:color w:val="231F20"/>
          <w:sz w:val="17"/>
        </w:rPr>
        <w:t>EXPLOSIVE,</w:t>
      </w:r>
      <w:r>
        <w:rPr>
          <w:color w:val="231F20"/>
          <w:spacing w:val="12"/>
          <w:sz w:val="17"/>
        </w:rPr>
        <w:t> </w:t>
      </w:r>
      <w:r>
        <w:rPr>
          <w:color w:val="231F20"/>
          <w:spacing w:val="-2"/>
          <w:sz w:val="17"/>
        </w:rPr>
        <w:t>N.O.S.”,</w:t>
      </w:r>
    </w:p>
    <w:p>
      <w:pPr>
        <w:pStyle w:val="BodyText"/>
        <w:spacing w:line="256" w:lineRule="auto" w:before="14"/>
        <w:ind w:left="2290" w:right="1415"/>
        <w:jc w:val="both"/>
      </w:pPr>
      <w:r>
        <w:rPr>
          <w:color w:val="231F20"/>
          <w:w w:val="105"/>
        </w:rPr>
        <w:t>and</w:t>
      </w:r>
      <w:r>
        <w:rPr>
          <w:color w:val="231F20"/>
          <w:spacing w:val="-7"/>
          <w:w w:val="105"/>
        </w:rPr>
        <w:t> </w:t>
      </w:r>
      <w:r>
        <w:rPr>
          <w:color w:val="231F20"/>
          <w:w w:val="105"/>
        </w:rPr>
        <w:t>“COMPONENTS,</w:t>
      </w:r>
      <w:r>
        <w:rPr>
          <w:color w:val="231F20"/>
          <w:spacing w:val="-7"/>
          <w:w w:val="105"/>
        </w:rPr>
        <w:t> </w:t>
      </w:r>
      <w:r>
        <w:rPr>
          <w:color w:val="231F20"/>
          <w:w w:val="105"/>
        </w:rPr>
        <w:t>EXPLOSIVE</w:t>
      </w:r>
      <w:r>
        <w:rPr>
          <w:color w:val="231F20"/>
          <w:spacing w:val="-7"/>
          <w:w w:val="105"/>
        </w:rPr>
        <w:t> </w:t>
      </w:r>
      <w:r>
        <w:rPr>
          <w:color w:val="231F20"/>
          <w:w w:val="105"/>
        </w:rPr>
        <w:t>TRAIN,</w:t>
      </w:r>
      <w:r>
        <w:rPr>
          <w:color w:val="231F20"/>
          <w:spacing w:val="-7"/>
          <w:w w:val="105"/>
        </w:rPr>
        <w:t> </w:t>
      </w:r>
      <w:r>
        <w:rPr>
          <w:color w:val="231F20"/>
          <w:w w:val="105"/>
        </w:rPr>
        <w:t>N.O.S.”.</w:t>
      </w:r>
      <w:r>
        <w:rPr>
          <w:color w:val="231F20"/>
          <w:spacing w:val="-7"/>
          <w:w w:val="105"/>
        </w:rPr>
        <w:t> </w:t>
      </w:r>
      <w:r>
        <w:rPr>
          <w:color w:val="231F20"/>
          <w:w w:val="105"/>
        </w:rPr>
        <w:t>When</w:t>
      </w:r>
      <w:r>
        <w:rPr>
          <w:color w:val="231F20"/>
          <w:spacing w:val="-7"/>
          <w:w w:val="105"/>
        </w:rPr>
        <w:t> </w:t>
      </w:r>
      <w:r>
        <w:rPr>
          <w:color w:val="231F20"/>
          <w:w w:val="105"/>
        </w:rPr>
        <w:t>a</w:t>
      </w:r>
      <w:r>
        <w:rPr>
          <w:color w:val="231F20"/>
          <w:spacing w:val="-7"/>
          <w:w w:val="105"/>
        </w:rPr>
        <w:t> </w:t>
      </w:r>
      <w:r>
        <w:rPr>
          <w:color w:val="231F20"/>
          <w:w w:val="105"/>
        </w:rPr>
        <w:t>specific</w:t>
      </w:r>
      <w:r>
        <w:rPr>
          <w:color w:val="231F20"/>
          <w:spacing w:val="-7"/>
          <w:w w:val="105"/>
        </w:rPr>
        <w:t> </w:t>
      </w:r>
      <w:r>
        <w:rPr>
          <w:color w:val="231F20"/>
          <w:w w:val="105"/>
        </w:rPr>
        <w:t>entry</w:t>
      </w:r>
      <w:r>
        <w:rPr>
          <w:color w:val="231F20"/>
          <w:spacing w:val="-7"/>
          <w:w w:val="105"/>
        </w:rPr>
        <w:t> </w:t>
      </w:r>
      <w:r>
        <w:rPr>
          <w:color w:val="231F20"/>
          <w:w w:val="105"/>
        </w:rPr>
        <w:t>does</w:t>
      </w:r>
      <w:r>
        <w:rPr>
          <w:color w:val="231F20"/>
          <w:spacing w:val="-7"/>
          <w:w w:val="105"/>
        </w:rPr>
        <w:t> </w:t>
      </w:r>
      <w:r>
        <w:rPr>
          <w:color w:val="231F20"/>
          <w:w w:val="105"/>
        </w:rPr>
        <w:t>not</w:t>
      </w:r>
      <w:r>
        <w:rPr>
          <w:color w:val="231F20"/>
          <w:spacing w:val="-7"/>
          <w:w w:val="105"/>
        </w:rPr>
        <w:t> </w:t>
      </w:r>
      <w:r>
        <w:rPr>
          <w:color w:val="231F20"/>
          <w:w w:val="105"/>
        </w:rPr>
        <w:t>exist,</w:t>
      </w:r>
      <w:r>
        <w:rPr>
          <w:color w:val="231F20"/>
          <w:spacing w:val="-7"/>
          <w:w w:val="105"/>
        </w:rPr>
        <w:t> </w:t>
      </w:r>
      <w:r>
        <w:rPr>
          <w:color w:val="231F20"/>
          <w:w w:val="105"/>
        </w:rPr>
        <w:t>the</w:t>
      </w:r>
      <w:r>
        <w:rPr>
          <w:color w:val="231F20"/>
          <w:spacing w:val="-7"/>
          <w:w w:val="105"/>
        </w:rPr>
        <w:t> </w:t>
      </w:r>
      <w:r>
        <w:rPr>
          <w:color w:val="231F20"/>
          <w:w w:val="105"/>
        </w:rPr>
        <w:t>competent authority of the country of origin shall use the entry appropriate to the hazard division and compatibility group. The transport document shall contain the statement: “Transport under this entry approved by the competent authority of …” followed by the State’s distinguishing sign used on vehicles in international road traffic</w:t>
      </w:r>
      <w:r>
        <w:rPr>
          <w:rFonts w:ascii="Times New Roman" w:hAnsi="Times New Roman"/>
          <w:color w:val="231F20"/>
          <w:w w:val="105"/>
          <w:vertAlign w:val="superscript"/>
        </w:rPr>
        <w:t>*</w:t>
      </w:r>
      <w:r>
        <w:rPr>
          <w:rFonts w:ascii="Times New Roman" w:hAnsi="Times New Roman"/>
          <w:color w:val="231F20"/>
          <w:w w:val="105"/>
          <w:vertAlign w:val="baseline"/>
        </w:rPr>
        <w:t> </w:t>
      </w:r>
      <w:r>
        <w:rPr>
          <w:color w:val="231F20"/>
          <w:w w:val="105"/>
          <w:vertAlign w:val="baseline"/>
        </w:rPr>
        <w:t>of the country of the competent authority.</w:t>
      </w:r>
    </w:p>
    <w:p>
      <w:pPr>
        <w:pStyle w:val="ListParagraph"/>
        <w:numPr>
          <w:ilvl w:val="0"/>
          <w:numId w:val="5"/>
        </w:numPr>
        <w:tabs>
          <w:tab w:pos="2288" w:val="left" w:leader="none"/>
          <w:tab w:pos="2290" w:val="left" w:leader="none"/>
        </w:tabs>
        <w:spacing w:line="256" w:lineRule="auto" w:before="75" w:after="0"/>
        <w:ind w:left="2290" w:right="1414" w:hanging="360"/>
        <w:jc w:val="both"/>
        <w:rPr>
          <w:sz w:val="17"/>
        </w:rPr>
      </w:pPr>
      <w:r>
        <w:rPr>
          <w:sz w:val="17"/>
        </w:rPr>
        <mc:AlternateContent>
          <mc:Choice Requires="wps">
            <w:drawing>
              <wp:anchor distT="0" distB="0" distL="0" distR="0" allowOverlap="1" layoutInCell="1" locked="0" behindDoc="0" simplePos="0" relativeHeight="15732736">
                <wp:simplePos x="0" y="0"/>
                <wp:positionH relativeFrom="page">
                  <wp:posOffset>0</wp:posOffset>
                </wp:positionH>
                <wp:positionV relativeFrom="paragraph">
                  <wp:posOffset>774462</wp:posOffset>
                </wp:positionV>
                <wp:extent cx="360045" cy="153035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0.0pt;margin-top:60.981274pt;width:28.35pt;height:120.5pt;mso-position-horizontal-relative:page;mso-position-vertical-relative:paragraph;z-index:15732736" type="#_x0000_t202" id="docshape37" filled="true" fillcolor="#58595b" stroked="false">
                <v:textbox inset="0,0,0,0">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v:textbox>
                <v:fill type="solid"/>
                <w10:wrap type="none"/>
              </v:shape>
            </w:pict>
          </mc:Fallback>
        </mc:AlternateContent>
      </w:r>
      <w:r>
        <w:rPr>
          <w:color w:val="231F20"/>
          <w:w w:val="105"/>
          <w:sz w:val="17"/>
        </w:rPr>
        <w:t>The</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of</w:t>
      </w:r>
      <w:r>
        <w:rPr>
          <w:color w:val="231F20"/>
          <w:spacing w:val="-4"/>
          <w:w w:val="105"/>
          <w:sz w:val="17"/>
        </w:rPr>
        <w:t> </w:t>
      </w:r>
      <w:r>
        <w:rPr>
          <w:color w:val="231F20"/>
          <w:w w:val="105"/>
          <w:sz w:val="17"/>
        </w:rPr>
        <w:t>explosive</w:t>
      </w:r>
      <w:r>
        <w:rPr>
          <w:color w:val="231F20"/>
          <w:spacing w:val="-4"/>
          <w:w w:val="105"/>
          <w:sz w:val="17"/>
        </w:rPr>
        <w:t> </w:t>
      </w:r>
      <w:r>
        <w:rPr>
          <w:color w:val="231F20"/>
          <w:w w:val="105"/>
          <w:sz w:val="17"/>
        </w:rPr>
        <w:t>substances</w:t>
      </w:r>
      <w:r>
        <w:rPr>
          <w:color w:val="231F20"/>
          <w:spacing w:val="-4"/>
          <w:w w:val="105"/>
          <w:sz w:val="17"/>
        </w:rPr>
        <w:t> </w:t>
      </w:r>
      <w:r>
        <w:rPr>
          <w:color w:val="231F20"/>
          <w:w w:val="105"/>
          <w:sz w:val="17"/>
        </w:rPr>
        <w:t>for</w:t>
      </w:r>
      <w:r>
        <w:rPr>
          <w:color w:val="231F20"/>
          <w:spacing w:val="-4"/>
          <w:w w:val="105"/>
          <w:sz w:val="17"/>
        </w:rPr>
        <w:t> </w:t>
      </w:r>
      <w:r>
        <w:rPr>
          <w:color w:val="231F20"/>
          <w:w w:val="105"/>
          <w:sz w:val="17"/>
        </w:rPr>
        <w:t>which</w:t>
      </w:r>
      <w:r>
        <w:rPr>
          <w:color w:val="231F20"/>
          <w:spacing w:val="-4"/>
          <w:w w:val="105"/>
          <w:sz w:val="17"/>
        </w:rPr>
        <w:t> </w:t>
      </w:r>
      <w:r>
        <w:rPr>
          <w:color w:val="231F20"/>
          <w:w w:val="105"/>
          <w:sz w:val="17"/>
        </w:rPr>
        <w:t>a</w:t>
      </w:r>
      <w:r>
        <w:rPr>
          <w:color w:val="231F20"/>
          <w:spacing w:val="-4"/>
          <w:w w:val="105"/>
          <w:sz w:val="17"/>
        </w:rPr>
        <w:t> </w:t>
      </w:r>
      <w:r>
        <w:rPr>
          <w:color w:val="231F20"/>
          <w:w w:val="105"/>
          <w:sz w:val="17"/>
        </w:rPr>
        <w:t>minimum</w:t>
      </w:r>
      <w:r>
        <w:rPr>
          <w:color w:val="231F20"/>
          <w:spacing w:val="-4"/>
          <w:w w:val="105"/>
          <w:sz w:val="17"/>
        </w:rPr>
        <w:t> </w:t>
      </w:r>
      <w:r>
        <w:rPr>
          <w:color w:val="231F20"/>
          <w:w w:val="105"/>
          <w:sz w:val="17"/>
        </w:rPr>
        <w:t>water</w:t>
      </w:r>
      <w:r>
        <w:rPr>
          <w:color w:val="231F20"/>
          <w:spacing w:val="-4"/>
          <w:w w:val="105"/>
          <w:sz w:val="17"/>
        </w:rPr>
        <w:t> </w:t>
      </w:r>
      <w:r>
        <w:rPr>
          <w:color w:val="231F20"/>
          <w:w w:val="105"/>
          <w:sz w:val="17"/>
        </w:rPr>
        <w:t>or</w:t>
      </w:r>
      <w:r>
        <w:rPr>
          <w:color w:val="231F20"/>
          <w:spacing w:val="-4"/>
          <w:w w:val="105"/>
          <w:sz w:val="17"/>
        </w:rPr>
        <w:t> </w:t>
      </w:r>
      <w:r>
        <w:rPr>
          <w:color w:val="231F20"/>
          <w:w w:val="105"/>
          <w:sz w:val="17"/>
        </w:rPr>
        <w:t>phlegmatizer</w:t>
      </w:r>
      <w:r>
        <w:rPr>
          <w:color w:val="231F20"/>
          <w:spacing w:val="-4"/>
          <w:w w:val="105"/>
          <w:sz w:val="17"/>
        </w:rPr>
        <w:t> </w:t>
      </w:r>
      <w:r>
        <w:rPr>
          <w:color w:val="231F20"/>
          <w:w w:val="105"/>
          <w:sz w:val="17"/>
        </w:rPr>
        <w:t>content</w:t>
      </w:r>
      <w:r>
        <w:rPr>
          <w:color w:val="231F20"/>
          <w:spacing w:val="-4"/>
          <w:w w:val="105"/>
          <w:sz w:val="17"/>
        </w:rPr>
        <w:t> </w:t>
      </w:r>
      <w:r>
        <w:rPr>
          <w:color w:val="231F20"/>
          <w:w w:val="105"/>
          <w:sz w:val="17"/>
        </w:rPr>
        <w:t>is</w:t>
      </w:r>
      <w:r>
        <w:rPr>
          <w:color w:val="231F20"/>
          <w:spacing w:val="-4"/>
          <w:w w:val="105"/>
          <w:sz w:val="17"/>
        </w:rPr>
        <w:t> </w:t>
      </w:r>
      <w:r>
        <w:rPr>
          <w:color w:val="231F20"/>
          <w:w w:val="105"/>
          <w:sz w:val="17"/>
        </w:rPr>
        <w:t>specified</w:t>
      </w:r>
      <w:r>
        <w:rPr>
          <w:color w:val="231F20"/>
          <w:spacing w:val="-4"/>
          <w:w w:val="105"/>
          <w:sz w:val="17"/>
        </w:rPr>
        <w:t> </w:t>
      </w:r>
      <w:r>
        <w:rPr>
          <w:color w:val="231F20"/>
          <w:w w:val="105"/>
          <w:sz w:val="17"/>
        </w:rPr>
        <w:t>in the</w:t>
      </w:r>
      <w:r>
        <w:rPr>
          <w:color w:val="231F20"/>
          <w:spacing w:val="-6"/>
          <w:w w:val="105"/>
          <w:sz w:val="17"/>
        </w:rPr>
        <w:t> </w:t>
      </w:r>
      <w:r>
        <w:rPr>
          <w:color w:val="231F20"/>
          <w:w w:val="105"/>
          <w:sz w:val="17"/>
        </w:rPr>
        <w:t>individual</w:t>
      </w:r>
      <w:r>
        <w:rPr>
          <w:color w:val="231F20"/>
          <w:spacing w:val="-6"/>
          <w:w w:val="105"/>
          <w:sz w:val="17"/>
        </w:rPr>
        <w:t> </w:t>
      </w:r>
      <w:r>
        <w:rPr>
          <w:color w:val="231F20"/>
          <w:w w:val="105"/>
          <w:sz w:val="17"/>
        </w:rPr>
        <w:t>entry</w:t>
      </w:r>
      <w:r>
        <w:rPr>
          <w:color w:val="231F20"/>
          <w:spacing w:val="-6"/>
          <w:w w:val="105"/>
          <w:sz w:val="17"/>
        </w:rPr>
        <w:t> </w:t>
      </w:r>
      <w:r>
        <w:rPr>
          <w:color w:val="231F20"/>
          <w:w w:val="105"/>
          <w:sz w:val="17"/>
        </w:rPr>
        <w:t>is</w:t>
      </w:r>
      <w:r>
        <w:rPr>
          <w:color w:val="231F20"/>
          <w:spacing w:val="-6"/>
          <w:w w:val="105"/>
          <w:sz w:val="17"/>
        </w:rPr>
        <w:t> </w:t>
      </w:r>
      <w:r>
        <w:rPr>
          <w:color w:val="231F20"/>
          <w:w w:val="105"/>
          <w:sz w:val="17"/>
        </w:rPr>
        <w:t>prohibited</w:t>
      </w:r>
      <w:r>
        <w:rPr>
          <w:color w:val="231F20"/>
          <w:spacing w:val="-6"/>
          <w:w w:val="105"/>
          <w:sz w:val="17"/>
        </w:rPr>
        <w:t> </w:t>
      </w:r>
      <w:r>
        <w:rPr>
          <w:color w:val="231F20"/>
          <w:w w:val="105"/>
          <w:sz w:val="17"/>
        </w:rPr>
        <w:t>when</w:t>
      </w:r>
      <w:r>
        <w:rPr>
          <w:color w:val="231F20"/>
          <w:spacing w:val="-6"/>
          <w:w w:val="105"/>
          <w:sz w:val="17"/>
        </w:rPr>
        <w:t> </w:t>
      </w:r>
      <w:r>
        <w:rPr>
          <w:color w:val="231F20"/>
          <w:w w:val="105"/>
          <w:sz w:val="17"/>
        </w:rPr>
        <w:t>containing</w:t>
      </w:r>
      <w:r>
        <w:rPr>
          <w:color w:val="231F20"/>
          <w:spacing w:val="-6"/>
          <w:w w:val="105"/>
          <w:sz w:val="17"/>
        </w:rPr>
        <w:t> </w:t>
      </w:r>
      <w:r>
        <w:rPr>
          <w:color w:val="231F20"/>
          <w:w w:val="105"/>
          <w:sz w:val="17"/>
        </w:rPr>
        <w:t>less</w:t>
      </w:r>
      <w:r>
        <w:rPr>
          <w:color w:val="231F20"/>
          <w:spacing w:val="-6"/>
          <w:w w:val="105"/>
          <w:sz w:val="17"/>
        </w:rPr>
        <w:t> </w:t>
      </w:r>
      <w:r>
        <w:rPr>
          <w:color w:val="231F20"/>
          <w:w w:val="105"/>
          <w:sz w:val="17"/>
        </w:rPr>
        <w:t>water</w:t>
      </w:r>
      <w:r>
        <w:rPr>
          <w:color w:val="231F20"/>
          <w:spacing w:val="-6"/>
          <w:w w:val="105"/>
          <w:sz w:val="17"/>
        </w:rPr>
        <w:t> </w:t>
      </w:r>
      <w:r>
        <w:rPr>
          <w:color w:val="231F20"/>
          <w:w w:val="105"/>
          <w:sz w:val="17"/>
        </w:rPr>
        <w:t>or</w:t>
      </w:r>
      <w:r>
        <w:rPr>
          <w:color w:val="231F20"/>
          <w:spacing w:val="-6"/>
          <w:w w:val="105"/>
          <w:sz w:val="17"/>
        </w:rPr>
        <w:t> </w:t>
      </w:r>
      <w:r>
        <w:rPr>
          <w:color w:val="231F20"/>
          <w:w w:val="105"/>
          <w:sz w:val="17"/>
        </w:rPr>
        <w:t>phlegmatizer</w:t>
      </w:r>
      <w:r>
        <w:rPr>
          <w:color w:val="231F20"/>
          <w:spacing w:val="-6"/>
          <w:w w:val="105"/>
          <w:sz w:val="17"/>
        </w:rPr>
        <w:t> </w:t>
      </w:r>
      <w:r>
        <w:rPr>
          <w:color w:val="231F20"/>
          <w:w w:val="105"/>
          <w:sz w:val="17"/>
        </w:rPr>
        <w:t>than</w:t>
      </w:r>
      <w:r>
        <w:rPr>
          <w:color w:val="231F20"/>
          <w:spacing w:val="-6"/>
          <w:w w:val="105"/>
          <w:sz w:val="17"/>
        </w:rPr>
        <w:t> </w:t>
      </w:r>
      <w:r>
        <w:rPr>
          <w:color w:val="231F20"/>
          <w:w w:val="105"/>
          <w:sz w:val="17"/>
        </w:rPr>
        <w:t>the</w:t>
      </w:r>
      <w:r>
        <w:rPr>
          <w:color w:val="231F20"/>
          <w:spacing w:val="-6"/>
          <w:w w:val="105"/>
          <w:sz w:val="17"/>
        </w:rPr>
        <w:t> </w:t>
      </w:r>
      <w:r>
        <w:rPr>
          <w:color w:val="231F20"/>
          <w:w w:val="105"/>
          <w:sz w:val="17"/>
        </w:rPr>
        <w:t>specified</w:t>
      </w:r>
      <w:r>
        <w:rPr>
          <w:color w:val="231F20"/>
          <w:spacing w:val="-6"/>
          <w:w w:val="105"/>
          <w:sz w:val="17"/>
        </w:rPr>
        <w:t> </w:t>
      </w:r>
      <w:r>
        <w:rPr>
          <w:color w:val="231F20"/>
          <w:w w:val="105"/>
          <w:sz w:val="17"/>
        </w:rPr>
        <w:t>minimum. Such</w:t>
      </w:r>
      <w:r>
        <w:rPr>
          <w:color w:val="231F20"/>
          <w:spacing w:val="-4"/>
          <w:w w:val="105"/>
          <w:sz w:val="17"/>
        </w:rPr>
        <w:t> </w:t>
      </w:r>
      <w:r>
        <w:rPr>
          <w:color w:val="231F20"/>
          <w:w w:val="105"/>
          <w:sz w:val="17"/>
        </w:rPr>
        <w:t>substances</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only</w:t>
      </w:r>
      <w:r>
        <w:rPr>
          <w:color w:val="231F20"/>
          <w:spacing w:val="-4"/>
          <w:w w:val="105"/>
          <w:sz w:val="17"/>
        </w:rPr>
        <w:t> </w:t>
      </w:r>
      <w:r>
        <w:rPr>
          <w:color w:val="231F20"/>
          <w:w w:val="105"/>
          <w:sz w:val="17"/>
        </w:rPr>
        <w:t>be</w:t>
      </w:r>
      <w:r>
        <w:rPr>
          <w:color w:val="231F20"/>
          <w:spacing w:val="-4"/>
          <w:w w:val="105"/>
          <w:sz w:val="17"/>
        </w:rPr>
        <w:t> </w:t>
      </w:r>
      <w:r>
        <w:rPr>
          <w:color w:val="231F20"/>
          <w:w w:val="105"/>
          <w:sz w:val="17"/>
        </w:rPr>
        <w:t>transported</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special</w:t>
      </w:r>
      <w:r>
        <w:rPr>
          <w:color w:val="231F20"/>
          <w:spacing w:val="-4"/>
          <w:w w:val="105"/>
          <w:sz w:val="17"/>
        </w:rPr>
        <w:t> </w:t>
      </w:r>
      <w:r>
        <w:rPr>
          <w:color w:val="231F20"/>
          <w:w w:val="105"/>
          <w:sz w:val="17"/>
        </w:rPr>
        <w:t>authorization</w:t>
      </w:r>
      <w:r>
        <w:rPr>
          <w:color w:val="231F20"/>
          <w:spacing w:val="-4"/>
          <w:w w:val="105"/>
          <w:sz w:val="17"/>
        </w:rPr>
        <w:t> </w:t>
      </w:r>
      <w:r>
        <w:rPr>
          <w:color w:val="231F20"/>
          <w:w w:val="105"/>
          <w:sz w:val="17"/>
        </w:rPr>
        <w:t>granted</w:t>
      </w:r>
      <w:r>
        <w:rPr>
          <w:color w:val="231F20"/>
          <w:spacing w:val="-4"/>
          <w:w w:val="105"/>
          <w:sz w:val="17"/>
        </w:rPr>
        <w:t> </w:t>
      </w:r>
      <w:r>
        <w:rPr>
          <w:color w:val="231F20"/>
          <w:w w:val="105"/>
          <w:sz w:val="17"/>
        </w:rPr>
        <w:t>by</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competent</w:t>
      </w:r>
      <w:r>
        <w:rPr>
          <w:color w:val="231F20"/>
          <w:spacing w:val="-4"/>
          <w:w w:val="105"/>
          <w:sz w:val="17"/>
        </w:rPr>
        <w:t> </w:t>
      </w:r>
      <w:r>
        <w:rPr>
          <w:color w:val="231F20"/>
          <w:w w:val="105"/>
          <w:sz w:val="17"/>
        </w:rPr>
        <w:t>authority of the country of origin. The transport document shall contain the statement “Transport under this entry approved by the competent authority of …” followed by the State’s distinguishing sign used on vehicles in international road traffic</w:t>
      </w:r>
      <w:r>
        <w:rPr>
          <w:rFonts w:ascii="Times New Roman" w:hAnsi="Times New Roman"/>
          <w:color w:val="231F20"/>
          <w:w w:val="105"/>
          <w:sz w:val="17"/>
          <w:vertAlign w:val="superscript"/>
        </w:rPr>
        <w:t>*</w:t>
      </w:r>
      <w:r>
        <w:rPr>
          <w:rFonts w:ascii="Times New Roman" w:hAnsi="Times New Roman"/>
          <w:color w:val="231F20"/>
          <w:w w:val="105"/>
          <w:sz w:val="17"/>
          <w:vertAlign w:val="baseline"/>
        </w:rPr>
        <w:t> </w:t>
      </w:r>
      <w:r>
        <w:rPr>
          <w:color w:val="231F20"/>
          <w:w w:val="105"/>
          <w:sz w:val="17"/>
          <w:vertAlign w:val="baseline"/>
        </w:rPr>
        <w:t>of the country of the competent authority.</w:t>
      </w:r>
    </w:p>
    <w:p>
      <w:pPr>
        <w:pStyle w:val="ListParagraph"/>
        <w:numPr>
          <w:ilvl w:val="0"/>
          <w:numId w:val="5"/>
        </w:numPr>
        <w:tabs>
          <w:tab w:pos="2287" w:val="left" w:leader="none"/>
          <w:tab w:pos="2290" w:val="left" w:leader="none"/>
        </w:tabs>
        <w:spacing w:line="256" w:lineRule="auto" w:before="75" w:after="0"/>
        <w:ind w:left="2290" w:right="1415" w:hanging="361"/>
        <w:jc w:val="both"/>
        <w:rPr>
          <w:sz w:val="17"/>
        </w:rPr>
      </w:pPr>
      <w:r>
        <w:rPr>
          <w:color w:val="231F20"/>
          <w:w w:val="105"/>
          <w:sz w:val="17"/>
        </w:rPr>
        <w:t>When</w:t>
      </w:r>
      <w:r>
        <w:rPr>
          <w:color w:val="231F20"/>
          <w:w w:val="105"/>
          <w:sz w:val="17"/>
        </w:rPr>
        <w:t> explosive</w:t>
      </w:r>
      <w:r>
        <w:rPr>
          <w:color w:val="231F20"/>
          <w:w w:val="105"/>
          <w:sz w:val="17"/>
        </w:rPr>
        <w:t> substances</w:t>
      </w:r>
      <w:r>
        <w:rPr>
          <w:color w:val="231F20"/>
          <w:w w:val="105"/>
          <w:sz w:val="17"/>
        </w:rPr>
        <w:t> or</w:t>
      </w:r>
      <w:r>
        <w:rPr>
          <w:color w:val="231F20"/>
          <w:w w:val="105"/>
          <w:sz w:val="17"/>
        </w:rPr>
        <w:t> articles</w:t>
      </w:r>
      <w:r>
        <w:rPr>
          <w:color w:val="231F20"/>
          <w:w w:val="105"/>
          <w:sz w:val="17"/>
        </w:rPr>
        <w:t> are</w:t>
      </w:r>
      <w:r>
        <w:rPr>
          <w:color w:val="231F20"/>
          <w:w w:val="105"/>
          <w:sz w:val="17"/>
        </w:rPr>
        <w:t> packaged</w:t>
      </w:r>
      <w:r>
        <w:rPr>
          <w:color w:val="231F20"/>
          <w:w w:val="105"/>
          <w:sz w:val="17"/>
        </w:rPr>
        <w:t> “as</w:t>
      </w:r>
      <w:r>
        <w:rPr>
          <w:color w:val="231F20"/>
          <w:w w:val="105"/>
          <w:sz w:val="17"/>
        </w:rPr>
        <w:t> approved</w:t>
      </w:r>
      <w:r>
        <w:rPr>
          <w:color w:val="231F20"/>
          <w:w w:val="105"/>
          <w:sz w:val="17"/>
        </w:rPr>
        <w:t> by</w:t>
      </w:r>
      <w:r>
        <w:rPr>
          <w:color w:val="231F20"/>
          <w:w w:val="105"/>
          <w:sz w:val="17"/>
        </w:rPr>
        <w:t> the</w:t>
      </w:r>
      <w:r>
        <w:rPr>
          <w:color w:val="231F20"/>
          <w:w w:val="105"/>
          <w:sz w:val="17"/>
        </w:rPr>
        <w:t> competent</w:t>
      </w:r>
      <w:r>
        <w:rPr>
          <w:color w:val="231F20"/>
          <w:w w:val="105"/>
          <w:sz w:val="17"/>
        </w:rPr>
        <w:t> authority”,</w:t>
      </w:r>
      <w:r>
        <w:rPr>
          <w:color w:val="231F20"/>
          <w:w w:val="105"/>
          <w:sz w:val="17"/>
        </w:rPr>
        <w:t> the transport document shall contain the statement “Packaging approved by the competent authority of …” followed by the State’s distinguishing sign used on vehicles in international road traffic</w:t>
      </w:r>
      <w:r>
        <w:rPr>
          <w:rFonts w:ascii="Times New Roman" w:hAnsi="Times New Roman"/>
          <w:color w:val="231F20"/>
          <w:w w:val="105"/>
          <w:sz w:val="17"/>
          <w:vertAlign w:val="superscript"/>
        </w:rPr>
        <w:t>*</w:t>
      </w:r>
      <w:r>
        <w:rPr>
          <w:rFonts w:ascii="Times New Roman" w:hAnsi="Times New Roman"/>
          <w:color w:val="231F20"/>
          <w:w w:val="105"/>
          <w:sz w:val="17"/>
          <w:vertAlign w:val="baseline"/>
        </w:rPr>
        <w:t> </w:t>
      </w:r>
      <w:r>
        <w:rPr>
          <w:color w:val="231F20"/>
          <w:w w:val="105"/>
          <w:sz w:val="17"/>
          <w:vertAlign w:val="baseline"/>
        </w:rPr>
        <w:t>of the country of the competent authority.</w:t>
      </w:r>
    </w:p>
    <w:p>
      <w:pPr>
        <w:pStyle w:val="ListParagraph"/>
        <w:numPr>
          <w:ilvl w:val="0"/>
          <w:numId w:val="5"/>
        </w:numPr>
        <w:tabs>
          <w:tab w:pos="872" w:val="left" w:leader="none"/>
        </w:tabs>
        <w:spacing w:line="240" w:lineRule="auto" w:before="74" w:after="0"/>
        <w:ind w:left="872" w:right="0" w:hanging="360"/>
        <w:jc w:val="center"/>
        <w:rPr>
          <w:sz w:val="17"/>
        </w:rPr>
      </w:pPr>
      <w:r>
        <w:rPr>
          <w:color w:val="231F20"/>
          <w:sz w:val="17"/>
        </w:rPr>
        <w:t>There</w:t>
      </w:r>
      <w:r>
        <w:rPr>
          <w:color w:val="231F20"/>
          <w:spacing w:val="-14"/>
          <w:sz w:val="17"/>
        </w:rPr>
        <w:t> </w:t>
      </w:r>
      <w:r>
        <w:rPr>
          <w:color w:val="231F20"/>
          <w:sz w:val="17"/>
        </w:rPr>
        <w:t>are</w:t>
      </w:r>
      <w:r>
        <w:rPr>
          <w:color w:val="231F20"/>
          <w:spacing w:val="-13"/>
          <w:sz w:val="17"/>
        </w:rPr>
        <w:t> </w:t>
      </w:r>
      <w:r>
        <w:rPr>
          <w:color w:val="231F20"/>
          <w:sz w:val="17"/>
        </w:rPr>
        <w:t>some</w:t>
      </w:r>
      <w:r>
        <w:rPr>
          <w:color w:val="231F20"/>
          <w:spacing w:val="-13"/>
          <w:sz w:val="17"/>
        </w:rPr>
        <w:t> </w:t>
      </w:r>
      <w:r>
        <w:rPr>
          <w:color w:val="231F20"/>
          <w:sz w:val="17"/>
        </w:rPr>
        <w:t>hazards</w:t>
      </w:r>
      <w:r>
        <w:rPr>
          <w:color w:val="231F20"/>
          <w:spacing w:val="-14"/>
          <w:sz w:val="17"/>
        </w:rPr>
        <w:t> </w:t>
      </w:r>
      <w:r>
        <w:rPr>
          <w:color w:val="231F20"/>
          <w:sz w:val="17"/>
        </w:rPr>
        <w:t>which</w:t>
      </w:r>
      <w:r>
        <w:rPr>
          <w:color w:val="231F20"/>
          <w:spacing w:val="-13"/>
          <w:sz w:val="17"/>
        </w:rPr>
        <w:t> </w:t>
      </w:r>
      <w:r>
        <w:rPr>
          <w:color w:val="231F20"/>
          <w:sz w:val="17"/>
        </w:rPr>
        <w:t>are</w:t>
      </w:r>
      <w:r>
        <w:rPr>
          <w:color w:val="231F20"/>
          <w:spacing w:val="-13"/>
          <w:sz w:val="17"/>
        </w:rPr>
        <w:t> </w:t>
      </w:r>
      <w:r>
        <w:rPr>
          <w:color w:val="231F20"/>
          <w:sz w:val="17"/>
        </w:rPr>
        <w:t>not</w:t>
      </w:r>
      <w:r>
        <w:rPr>
          <w:color w:val="231F20"/>
          <w:spacing w:val="-13"/>
          <w:sz w:val="17"/>
        </w:rPr>
        <w:t> </w:t>
      </w:r>
      <w:r>
        <w:rPr>
          <w:color w:val="231F20"/>
          <w:sz w:val="17"/>
        </w:rPr>
        <w:t>indicated</w:t>
      </w:r>
      <w:r>
        <w:rPr>
          <w:color w:val="231F20"/>
          <w:spacing w:val="-14"/>
          <w:sz w:val="17"/>
        </w:rPr>
        <w:t> </w:t>
      </w:r>
      <w:r>
        <w:rPr>
          <w:color w:val="231F20"/>
          <w:sz w:val="17"/>
        </w:rPr>
        <w:t>by</w:t>
      </w:r>
      <w:r>
        <w:rPr>
          <w:color w:val="231F20"/>
          <w:spacing w:val="-13"/>
          <w:sz w:val="17"/>
        </w:rPr>
        <w:t> </w:t>
      </w:r>
      <w:r>
        <w:rPr>
          <w:color w:val="231F20"/>
          <w:sz w:val="17"/>
        </w:rPr>
        <w:t>the</w:t>
      </w:r>
      <w:r>
        <w:rPr>
          <w:color w:val="231F20"/>
          <w:spacing w:val="-13"/>
          <w:sz w:val="17"/>
        </w:rPr>
        <w:t> </w:t>
      </w:r>
      <w:r>
        <w:rPr>
          <w:color w:val="231F20"/>
          <w:sz w:val="17"/>
        </w:rPr>
        <w:t>hazard</w:t>
      </w:r>
      <w:r>
        <w:rPr>
          <w:color w:val="231F20"/>
          <w:spacing w:val="-13"/>
          <w:sz w:val="17"/>
        </w:rPr>
        <w:t> </w:t>
      </w:r>
      <w:r>
        <w:rPr>
          <w:color w:val="231F20"/>
          <w:sz w:val="17"/>
        </w:rPr>
        <w:t>division</w:t>
      </w:r>
      <w:r>
        <w:rPr>
          <w:color w:val="231F20"/>
          <w:spacing w:val="-14"/>
          <w:sz w:val="17"/>
        </w:rPr>
        <w:t> </w:t>
      </w:r>
      <w:r>
        <w:rPr>
          <w:color w:val="231F20"/>
          <w:sz w:val="17"/>
        </w:rPr>
        <w:t>and</w:t>
      </w:r>
      <w:r>
        <w:rPr>
          <w:color w:val="231F20"/>
          <w:spacing w:val="-13"/>
          <w:sz w:val="17"/>
        </w:rPr>
        <w:t> </w:t>
      </w:r>
      <w:r>
        <w:rPr>
          <w:color w:val="231F20"/>
          <w:sz w:val="17"/>
        </w:rPr>
        <w:t>compatibility</w:t>
      </w:r>
      <w:r>
        <w:rPr>
          <w:color w:val="231F20"/>
          <w:spacing w:val="-13"/>
          <w:sz w:val="17"/>
        </w:rPr>
        <w:t> </w:t>
      </w:r>
      <w:r>
        <w:rPr>
          <w:color w:val="231F20"/>
          <w:sz w:val="17"/>
        </w:rPr>
        <w:t>group</w:t>
      </w:r>
      <w:r>
        <w:rPr>
          <w:color w:val="231F20"/>
          <w:spacing w:val="-14"/>
          <w:sz w:val="17"/>
        </w:rPr>
        <w:t> </w:t>
      </w:r>
      <w:r>
        <w:rPr>
          <w:color w:val="231F20"/>
          <w:sz w:val="17"/>
        </w:rPr>
        <w:t>of</w:t>
      </w:r>
      <w:r>
        <w:rPr>
          <w:color w:val="231F20"/>
          <w:spacing w:val="-13"/>
          <w:sz w:val="17"/>
        </w:rPr>
        <w:t> </w:t>
      </w:r>
      <w:r>
        <w:rPr>
          <w:color w:val="231F20"/>
          <w:sz w:val="17"/>
        </w:rPr>
        <w:t>a</w:t>
      </w:r>
      <w:r>
        <w:rPr>
          <w:color w:val="231F20"/>
          <w:spacing w:val="-13"/>
          <w:sz w:val="17"/>
        </w:rPr>
        <w:t> </w:t>
      </w:r>
      <w:r>
        <w:rPr>
          <w:color w:val="231F20"/>
          <w:spacing w:val="-2"/>
          <w:sz w:val="17"/>
        </w:rPr>
        <w:t>substance.</w:t>
      </w:r>
    </w:p>
    <w:p>
      <w:pPr>
        <w:pStyle w:val="BodyText"/>
        <w:spacing w:before="14"/>
        <w:ind w:left="473"/>
        <w:jc w:val="center"/>
      </w:pPr>
      <w:r>
        <w:rPr>
          <w:color w:val="231F20"/>
        </w:rPr>
        <w:t>The</w:t>
      </w:r>
      <w:r>
        <w:rPr>
          <w:color w:val="231F20"/>
          <w:spacing w:val="9"/>
        </w:rPr>
        <w:t> </w:t>
      </w:r>
      <w:r>
        <w:rPr>
          <w:color w:val="231F20"/>
        </w:rPr>
        <w:t>shipper</w:t>
      </w:r>
      <w:r>
        <w:rPr>
          <w:color w:val="231F20"/>
          <w:spacing w:val="9"/>
        </w:rPr>
        <w:t> </w:t>
      </w:r>
      <w:r>
        <w:rPr>
          <w:color w:val="231F20"/>
        </w:rPr>
        <w:t>shall</w:t>
      </w:r>
      <w:r>
        <w:rPr>
          <w:color w:val="231F20"/>
          <w:spacing w:val="9"/>
        </w:rPr>
        <w:t> </w:t>
      </w:r>
      <w:r>
        <w:rPr>
          <w:color w:val="231F20"/>
        </w:rPr>
        <w:t>provide</w:t>
      </w:r>
      <w:r>
        <w:rPr>
          <w:color w:val="231F20"/>
          <w:spacing w:val="9"/>
        </w:rPr>
        <w:t> </w:t>
      </w:r>
      <w:r>
        <w:rPr>
          <w:color w:val="231F20"/>
        </w:rPr>
        <w:t>an</w:t>
      </w:r>
      <w:r>
        <w:rPr>
          <w:color w:val="231F20"/>
          <w:spacing w:val="10"/>
        </w:rPr>
        <w:t> </w:t>
      </w:r>
      <w:r>
        <w:rPr>
          <w:color w:val="231F20"/>
        </w:rPr>
        <w:t>indication</w:t>
      </w:r>
      <w:r>
        <w:rPr>
          <w:color w:val="231F20"/>
          <w:spacing w:val="9"/>
        </w:rPr>
        <w:t> </w:t>
      </w:r>
      <w:r>
        <w:rPr>
          <w:color w:val="231F20"/>
        </w:rPr>
        <w:t>of</w:t>
      </w:r>
      <w:r>
        <w:rPr>
          <w:color w:val="231F20"/>
          <w:spacing w:val="9"/>
        </w:rPr>
        <w:t> </w:t>
      </w:r>
      <w:r>
        <w:rPr>
          <w:color w:val="231F20"/>
        </w:rPr>
        <w:t>any</w:t>
      </w:r>
      <w:r>
        <w:rPr>
          <w:color w:val="231F20"/>
          <w:spacing w:val="9"/>
        </w:rPr>
        <w:t> </w:t>
      </w:r>
      <w:r>
        <w:rPr>
          <w:color w:val="231F20"/>
        </w:rPr>
        <w:t>such</w:t>
      </w:r>
      <w:r>
        <w:rPr>
          <w:color w:val="231F20"/>
          <w:spacing w:val="10"/>
        </w:rPr>
        <w:t> </w:t>
      </w:r>
      <w:r>
        <w:rPr>
          <w:color w:val="231F20"/>
        </w:rPr>
        <w:t>hazards</w:t>
      </w:r>
      <w:r>
        <w:rPr>
          <w:color w:val="231F20"/>
          <w:spacing w:val="9"/>
        </w:rPr>
        <w:t> </w:t>
      </w:r>
      <w:r>
        <w:rPr>
          <w:color w:val="231F20"/>
        </w:rPr>
        <w:t>on</w:t>
      </w:r>
      <w:r>
        <w:rPr>
          <w:color w:val="231F20"/>
          <w:spacing w:val="9"/>
        </w:rPr>
        <w:t> </w:t>
      </w:r>
      <w:r>
        <w:rPr>
          <w:color w:val="231F20"/>
        </w:rPr>
        <w:t>the</w:t>
      </w:r>
      <w:r>
        <w:rPr>
          <w:color w:val="231F20"/>
          <w:spacing w:val="9"/>
        </w:rPr>
        <w:t> </w:t>
      </w:r>
      <w:r>
        <w:rPr>
          <w:color w:val="231F20"/>
        </w:rPr>
        <w:t>dangerous</w:t>
      </w:r>
      <w:r>
        <w:rPr>
          <w:color w:val="231F20"/>
          <w:spacing w:val="10"/>
        </w:rPr>
        <w:t> </w:t>
      </w:r>
      <w:r>
        <w:rPr>
          <w:color w:val="231F20"/>
        </w:rPr>
        <w:t>goods</w:t>
      </w:r>
      <w:r>
        <w:rPr>
          <w:color w:val="231F20"/>
          <w:spacing w:val="9"/>
        </w:rPr>
        <w:t> </w:t>
      </w:r>
      <w:r>
        <w:rPr>
          <w:color w:val="231F20"/>
          <w:spacing w:val="-2"/>
        </w:rPr>
        <w:t>documentation.</w:t>
      </w:r>
    </w:p>
    <w:p>
      <w:pPr>
        <w:pStyle w:val="BodyText"/>
        <w:spacing w:before="21"/>
      </w:pPr>
    </w:p>
    <w:p>
      <w:pPr>
        <w:pStyle w:val="Heading3"/>
        <w:numPr>
          <w:ilvl w:val="4"/>
          <w:numId w:val="2"/>
        </w:numPr>
        <w:tabs>
          <w:tab w:pos="1930" w:val="left" w:leader="none"/>
        </w:tabs>
        <w:spacing w:line="240" w:lineRule="auto" w:before="0" w:after="0"/>
        <w:ind w:left="1930" w:right="0" w:hanging="1080"/>
        <w:jc w:val="left"/>
        <w:rPr>
          <w:rFonts w:ascii="Arial MT"/>
          <w:i w:val="0"/>
          <w:color w:val="231F20"/>
        </w:rPr>
      </w:pPr>
      <w:r>
        <w:rPr>
          <w:color w:val="231F20"/>
        </w:rPr>
        <w:t>Viscous</w:t>
      </w:r>
      <w:r>
        <w:rPr>
          <w:color w:val="231F20"/>
          <w:spacing w:val="22"/>
        </w:rPr>
        <w:t> </w:t>
      </w:r>
      <w:r>
        <w:rPr>
          <w:color w:val="231F20"/>
          <w:spacing w:val="-2"/>
        </w:rPr>
        <w:t>substances</w:t>
      </w:r>
    </w:p>
    <w:p>
      <w:pPr>
        <w:pStyle w:val="BodyText"/>
        <w:spacing w:line="256" w:lineRule="auto" w:before="143"/>
        <w:ind w:left="1930" w:right="1415"/>
        <w:jc w:val="both"/>
      </w:pPr>
      <w:r>
        <w:rPr>
          <w:color w:val="231F20"/>
          <w:w w:val="105"/>
        </w:rPr>
        <w:t>When</w:t>
      </w:r>
      <w:r>
        <w:rPr>
          <w:color w:val="231F20"/>
          <w:w w:val="105"/>
        </w:rPr>
        <w:t> viscous</w:t>
      </w:r>
      <w:r>
        <w:rPr>
          <w:color w:val="231F20"/>
          <w:w w:val="105"/>
        </w:rPr>
        <w:t> substances</w:t>
      </w:r>
      <w:r>
        <w:rPr>
          <w:color w:val="231F20"/>
          <w:w w:val="105"/>
        </w:rPr>
        <w:t> are</w:t>
      </w:r>
      <w:r>
        <w:rPr>
          <w:color w:val="231F20"/>
          <w:w w:val="105"/>
        </w:rPr>
        <w:t> transported</w:t>
      </w:r>
      <w:r>
        <w:rPr>
          <w:color w:val="231F20"/>
          <w:w w:val="105"/>
        </w:rPr>
        <w:t> in</w:t>
      </w:r>
      <w:r>
        <w:rPr>
          <w:color w:val="231F20"/>
          <w:w w:val="105"/>
        </w:rPr>
        <w:t> accordance</w:t>
      </w:r>
      <w:r>
        <w:rPr>
          <w:color w:val="231F20"/>
          <w:w w:val="105"/>
        </w:rPr>
        <w:t> with</w:t>
      </w:r>
      <w:r>
        <w:rPr>
          <w:color w:val="231F20"/>
          <w:w w:val="105"/>
        </w:rPr>
        <w:t> 2.3.2.5,</w:t>
      </w:r>
      <w:r>
        <w:rPr>
          <w:color w:val="231F20"/>
          <w:w w:val="105"/>
        </w:rPr>
        <w:t> the</w:t>
      </w:r>
      <w:r>
        <w:rPr>
          <w:color w:val="231F20"/>
          <w:w w:val="105"/>
        </w:rPr>
        <w:t> following</w:t>
      </w:r>
      <w:r>
        <w:rPr>
          <w:color w:val="231F20"/>
          <w:w w:val="105"/>
        </w:rPr>
        <w:t> statement</w:t>
      </w:r>
      <w:r>
        <w:rPr>
          <w:color w:val="231F20"/>
          <w:w w:val="105"/>
        </w:rPr>
        <w:t> shall</w:t>
      </w:r>
      <w:r>
        <w:rPr>
          <w:color w:val="231F20"/>
          <w:w w:val="105"/>
        </w:rPr>
        <w:t> be included in the transport document: “Transport in accordance with 2.3.2.5 of the IMDG Code.”.</w:t>
      </w:r>
    </w:p>
    <w:p>
      <w:pPr>
        <w:pStyle w:val="BodyText"/>
        <w:spacing w:before="8"/>
      </w:pPr>
    </w:p>
    <w:p>
      <w:pPr>
        <w:pStyle w:val="Heading3"/>
        <w:numPr>
          <w:ilvl w:val="4"/>
          <w:numId w:val="2"/>
        </w:numPr>
        <w:tabs>
          <w:tab w:pos="1930" w:val="left" w:leader="none"/>
        </w:tabs>
        <w:spacing w:line="240" w:lineRule="auto" w:before="0" w:after="0"/>
        <w:ind w:left="1930" w:right="0" w:hanging="1080"/>
        <w:jc w:val="left"/>
        <w:rPr>
          <w:rFonts w:ascii="Arial MT"/>
          <w:i w:val="0"/>
          <w:color w:val="231F20"/>
        </w:rPr>
      </w:pPr>
      <w:r>
        <w:rPr>
          <w:color w:val="231F20"/>
          <w:w w:val="105"/>
        </w:rPr>
        <w:t>Special</w:t>
      </w:r>
      <w:r>
        <w:rPr>
          <w:color w:val="231F20"/>
          <w:spacing w:val="7"/>
          <w:w w:val="105"/>
        </w:rPr>
        <w:t> </w:t>
      </w:r>
      <w:r>
        <w:rPr>
          <w:color w:val="231F20"/>
          <w:w w:val="105"/>
        </w:rPr>
        <w:t>provisions</w:t>
      </w:r>
      <w:r>
        <w:rPr>
          <w:color w:val="231F20"/>
          <w:spacing w:val="7"/>
          <w:w w:val="105"/>
        </w:rPr>
        <w:t> </w:t>
      </w:r>
      <w:r>
        <w:rPr>
          <w:color w:val="231F20"/>
          <w:w w:val="105"/>
        </w:rPr>
        <w:t>for</w:t>
      </w:r>
      <w:r>
        <w:rPr>
          <w:color w:val="231F20"/>
          <w:spacing w:val="7"/>
          <w:w w:val="105"/>
        </w:rPr>
        <w:t> </w:t>
      </w:r>
      <w:r>
        <w:rPr>
          <w:color w:val="231F20"/>
          <w:spacing w:val="-2"/>
          <w:w w:val="105"/>
        </w:rPr>
        <w:t>segregation</w:t>
      </w:r>
    </w:p>
    <w:p>
      <w:pPr>
        <w:pStyle w:val="ListParagraph"/>
        <w:numPr>
          <w:ilvl w:val="5"/>
          <w:numId w:val="2"/>
        </w:numPr>
        <w:tabs>
          <w:tab w:pos="1923" w:val="left" w:leader="none"/>
          <w:tab w:pos="1930" w:val="left" w:leader="none"/>
        </w:tabs>
        <w:spacing w:line="256" w:lineRule="auto" w:before="104" w:after="0"/>
        <w:ind w:left="1930" w:right="1414" w:hanging="1081"/>
        <w:jc w:val="both"/>
        <w:rPr>
          <w:sz w:val="17"/>
        </w:rPr>
      </w:pPr>
      <w:r>
        <w:rPr>
          <w:color w:val="231F20"/>
          <w:w w:val="105"/>
          <w:sz w:val="17"/>
        </w:rPr>
        <w:t>For</w:t>
      </w:r>
      <w:r>
        <w:rPr>
          <w:color w:val="231F20"/>
          <w:w w:val="105"/>
          <w:sz w:val="17"/>
        </w:rPr>
        <w:t> substances,</w:t>
      </w:r>
      <w:r>
        <w:rPr>
          <w:color w:val="231F20"/>
          <w:w w:val="105"/>
          <w:sz w:val="17"/>
        </w:rPr>
        <w:t> mixtures,</w:t>
      </w:r>
      <w:r>
        <w:rPr>
          <w:color w:val="231F20"/>
          <w:w w:val="105"/>
          <w:sz w:val="17"/>
        </w:rPr>
        <w:t> solutions</w:t>
      </w:r>
      <w:r>
        <w:rPr>
          <w:color w:val="231F20"/>
          <w:w w:val="105"/>
          <w:sz w:val="17"/>
        </w:rPr>
        <w:t> or</w:t>
      </w:r>
      <w:r>
        <w:rPr>
          <w:color w:val="231F20"/>
          <w:w w:val="105"/>
          <w:sz w:val="17"/>
        </w:rPr>
        <w:t> preparations</w:t>
      </w:r>
      <w:r>
        <w:rPr>
          <w:color w:val="231F20"/>
          <w:w w:val="105"/>
          <w:sz w:val="17"/>
        </w:rPr>
        <w:t> classified</w:t>
      </w:r>
      <w:r>
        <w:rPr>
          <w:color w:val="231F20"/>
          <w:w w:val="105"/>
          <w:sz w:val="17"/>
        </w:rPr>
        <w:t> under</w:t>
      </w:r>
      <w:r>
        <w:rPr>
          <w:color w:val="231F20"/>
          <w:w w:val="105"/>
          <w:sz w:val="17"/>
        </w:rPr>
        <w:t> N.O.S.</w:t>
      </w:r>
      <w:r>
        <w:rPr>
          <w:color w:val="231F20"/>
          <w:w w:val="105"/>
          <w:sz w:val="17"/>
        </w:rPr>
        <w:t> entries</w:t>
      </w:r>
      <w:r>
        <w:rPr>
          <w:color w:val="231F20"/>
          <w:w w:val="105"/>
          <w:sz w:val="17"/>
        </w:rPr>
        <w:t> not</w:t>
      </w:r>
      <w:r>
        <w:rPr>
          <w:color w:val="231F20"/>
          <w:w w:val="105"/>
          <w:sz w:val="17"/>
        </w:rPr>
        <w:t> included</w:t>
      </w:r>
      <w:r>
        <w:rPr>
          <w:color w:val="231F20"/>
          <w:w w:val="105"/>
          <w:sz w:val="17"/>
        </w:rPr>
        <w:t> in</w:t>
      </w:r>
      <w:r>
        <w:rPr>
          <w:color w:val="231F20"/>
          <w:w w:val="105"/>
          <w:sz w:val="17"/>
        </w:rPr>
        <w:t> the segregation groups listed in 3.1.4.4 but belonging, in the opinion of the consignor, to one of these groups (see</w:t>
      </w:r>
      <w:r>
        <w:rPr>
          <w:color w:val="231F20"/>
          <w:w w:val="105"/>
          <w:sz w:val="17"/>
        </w:rPr>
        <w:t> 3.1.4.2),</w:t>
      </w:r>
      <w:r>
        <w:rPr>
          <w:color w:val="231F20"/>
          <w:w w:val="105"/>
          <w:sz w:val="17"/>
        </w:rPr>
        <w:t> the</w:t>
      </w:r>
      <w:r>
        <w:rPr>
          <w:color w:val="231F20"/>
          <w:w w:val="105"/>
          <w:sz w:val="17"/>
        </w:rPr>
        <w:t> appropriate</w:t>
      </w:r>
      <w:r>
        <w:rPr>
          <w:color w:val="231F20"/>
          <w:w w:val="105"/>
          <w:sz w:val="17"/>
        </w:rPr>
        <w:t> segregation</w:t>
      </w:r>
      <w:r>
        <w:rPr>
          <w:color w:val="231F20"/>
          <w:w w:val="105"/>
          <w:sz w:val="17"/>
        </w:rPr>
        <w:t> group</w:t>
      </w:r>
      <w:r>
        <w:rPr>
          <w:color w:val="231F20"/>
          <w:w w:val="105"/>
          <w:sz w:val="17"/>
        </w:rPr>
        <w:t> name</w:t>
      </w:r>
      <w:r>
        <w:rPr>
          <w:color w:val="231F20"/>
          <w:w w:val="105"/>
          <w:sz w:val="17"/>
        </w:rPr>
        <w:t> or</w:t>
      </w:r>
      <w:r>
        <w:rPr>
          <w:color w:val="231F20"/>
          <w:w w:val="105"/>
          <w:sz w:val="17"/>
        </w:rPr>
        <w:t> segregation</w:t>
      </w:r>
      <w:r>
        <w:rPr>
          <w:color w:val="231F20"/>
          <w:w w:val="105"/>
          <w:sz w:val="17"/>
        </w:rPr>
        <w:t> group</w:t>
      </w:r>
      <w:r>
        <w:rPr>
          <w:color w:val="231F20"/>
          <w:w w:val="105"/>
          <w:sz w:val="17"/>
        </w:rPr>
        <w:t> code</w:t>
      </w:r>
      <w:r>
        <w:rPr>
          <w:color w:val="231F20"/>
          <w:w w:val="105"/>
          <w:sz w:val="17"/>
        </w:rPr>
        <w:t> (SGG)</w:t>
      </w:r>
      <w:r>
        <w:rPr>
          <w:color w:val="231F20"/>
          <w:w w:val="105"/>
          <w:sz w:val="17"/>
        </w:rPr>
        <w:t> listed</w:t>
      </w:r>
      <w:r>
        <w:rPr>
          <w:color w:val="231F20"/>
          <w:w w:val="105"/>
          <w:sz w:val="17"/>
        </w:rPr>
        <w:t> in</w:t>
      </w:r>
      <w:r>
        <w:rPr>
          <w:color w:val="231F20"/>
          <w:w w:val="105"/>
          <w:sz w:val="17"/>
        </w:rPr>
        <w:t> 7.2.5.2 preceded by the phrase “IMDG Code segregation group” shall be included in the transport document after the dangerous goods description. For example:</w:t>
      </w:r>
    </w:p>
    <w:p>
      <w:pPr>
        <w:pStyle w:val="BodyText"/>
        <w:spacing w:line="256" w:lineRule="auto" w:before="75"/>
        <w:ind w:left="2290" w:right="1414"/>
        <w:jc w:val="both"/>
      </w:pPr>
      <w:r>
        <w:rPr>
          <w:color w:val="231F20"/>
          <w:w w:val="105"/>
        </w:rPr>
        <w:t>“UN</w:t>
      </w:r>
      <w:r>
        <w:rPr>
          <w:color w:val="231F20"/>
          <w:w w:val="105"/>
        </w:rPr>
        <w:t> 1760</w:t>
      </w:r>
      <w:r>
        <w:rPr>
          <w:color w:val="231F20"/>
          <w:w w:val="105"/>
        </w:rPr>
        <w:t> CORROSIVE</w:t>
      </w:r>
      <w:r>
        <w:rPr>
          <w:color w:val="231F20"/>
          <w:w w:val="105"/>
        </w:rPr>
        <w:t> LIQUID,</w:t>
      </w:r>
      <w:r>
        <w:rPr>
          <w:color w:val="231F20"/>
          <w:w w:val="105"/>
        </w:rPr>
        <w:t> N.O.S.</w:t>
      </w:r>
      <w:r>
        <w:rPr>
          <w:color w:val="231F20"/>
          <w:w w:val="105"/>
        </w:rPr>
        <w:t> (phosphoric</w:t>
      </w:r>
      <w:r>
        <w:rPr>
          <w:color w:val="231F20"/>
          <w:w w:val="105"/>
        </w:rPr>
        <w:t> acid,</w:t>
      </w:r>
      <w:r>
        <w:rPr>
          <w:color w:val="231F20"/>
          <w:w w:val="105"/>
        </w:rPr>
        <w:t> acetic</w:t>
      </w:r>
      <w:r>
        <w:rPr>
          <w:color w:val="231F20"/>
          <w:w w:val="105"/>
        </w:rPr>
        <w:t> acid)</w:t>
      </w:r>
      <w:r>
        <w:rPr>
          <w:color w:val="231F20"/>
          <w:w w:val="105"/>
        </w:rPr>
        <w:t> 8</w:t>
      </w:r>
      <w:r>
        <w:rPr>
          <w:color w:val="231F20"/>
          <w:w w:val="105"/>
        </w:rPr>
        <w:t> III</w:t>
      </w:r>
      <w:r>
        <w:rPr>
          <w:color w:val="231F20"/>
          <w:w w:val="105"/>
        </w:rPr>
        <w:t> IMDG</w:t>
      </w:r>
      <w:r>
        <w:rPr>
          <w:color w:val="231F20"/>
          <w:w w:val="105"/>
        </w:rPr>
        <w:t> Code</w:t>
      </w:r>
      <w:r>
        <w:rPr>
          <w:color w:val="231F20"/>
          <w:w w:val="105"/>
        </w:rPr>
        <w:t> segregation group 1 – Acids”; or</w:t>
      </w:r>
    </w:p>
    <w:p>
      <w:pPr>
        <w:pStyle w:val="BodyText"/>
        <w:spacing w:line="256" w:lineRule="auto" w:before="73"/>
        <w:ind w:left="2290" w:right="1415"/>
        <w:jc w:val="both"/>
      </w:pPr>
      <w:r>
        <w:rPr>
          <w:color w:val="231F20"/>
        </w:rPr>
        <w:t>“UN 1760 CORROSIVE LIQUID, N.O.S. (phosphoric acid, acetic acid) 8 III IMDG Code segregation group </w:t>
      </w:r>
      <w:r>
        <w:rPr>
          <w:color w:val="231F20"/>
          <w:spacing w:val="-4"/>
          <w:w w:val="105"/>
        </w:rPr>
        <w:t>SGG1.</w:t>
      </w:r>
    </w:p>
    <w:p>
      <w:pPr>
        <w:pStyle w:val="BodyText"/>
        <w:spacing w:before="8"/>
        <w:rPr>
          <w:sz w:val="19"/>
        </w:rPr>
      </w:pPr>
      <w:r>
        <w:rPr>
          <w:sz w:val="19"/>
        </w:rPr>
        <mc:AlternateContent>
          <mc:Choice Requires="wps">
            <w:drawing>
              <wp:anchor distT="0" distB="0" distL="0" distR="0" allowOverlap="1" layoutInCell="1" locked="0" behindDoc="1" simplePos="0" relativeHeight="487591424">
                <wp:simplePos x="0" y="0"/>
                <wp:positionH relativeFrom="page">
                  <wp:posOffset>540000</wp:posOffset>
                </wp:positionH>
                <wp:positionV relativeFrom="paragraph">
                  <wp:posOffset>159492</wp:posOffset>
                </wp:positionV>
                <wp:extent cx="914400"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558447pt;width:72pt;height:.1pt;mso-position-horizontal-relative:page;mso-position-vertical-relative:paragraph;z-index:-15725056;mso-wrap-distance-left:0;mso-wrap-distance-right:0" id="docshape38" coordorigin="850,251" coordsize="1440,0" path="m850,251l2290,251e" filled="false" stroked="true" strokeweight=".5pt" strokecolor="#231f20">
                <v:path arrowok="t"/>
                <v:stroke dashstyle="solid"/>
                <w10:wrap type="topAndBottom"/>
              </v:shape>
            </w:pict>
          </mc:Fallback>
        </mc:AlternateContent>
      </w:r>
    </w:p>
    <w:p>
      <w:pPr>
        <w:spacing w:line="220" w:lineRule="auto" w:before="87"/>
        <w:ind w:left="850" w:right="1419" w:firstLine="0"/>
        <w:jc w:val="left"/>
        <w:rPr>
          <w:sz w:val="16"/>
        </w:rPr>
      </w:pPr>
      <w:r>
        <w:rPr>
          <w:rFonts w:ascii="Times New Roman"/>
          <w:color w:val="231F20"/>
          <w:sz w:val="16"/>
          <w:vertAlign w:val="superscript"/>
        </w:rPr>
        <w:t>*</w:t>
      </w:r>
      <w:r>
        <w:rPr>
          <w:rFonts w:ascii="Times New Roman"/>
          <w:color w:val="231F20"/>
          <w:spacing w:val="30"/>
          <w:sz w:val="16"/>
          <w:vertAlign w:val="baseline"/>
        </w:rPr>
        <w:t> </w:t>
      </w:r>
      <w:r>
        <w:rPr>
          <w:color w:val="231F20"/>
          <w:sz w:val="16"/>
          <w:vertAlign w:val="baseline"/>
        </w:rPr>
        <w:t>Distinguishing</w:t>
      </w:r>
      <w:r>
        <w:rPr>
          <w:color w:val="231F20"/>
          <w:spacing w:val="24"/>
          <w:sz w:val="16"/>
          <w:vertAlign w:val="baseline"/>
        </w:rPr>
        <w:t> </w:t>
      </w:r>
      <w:r>
        <w:rPr>
          <w:color w:val="231F20"/>
          <w:sz w:val="16"/>
          <w:vertAlign w:val="baseline"/>
        </w:rPr>
        <w:t>sign</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the</w:t>
      </w:r>
      <w:r>
        <w:rPr>
          <w:color w:val="231F20"/>
          <w:spacing w:val="24"/>
          <w:sz w:val="16"/>
          <w:vertAlign w:val="baseline"/>
        </w:rPr>
        <w:t> </w:t>
      </w:r>
      <w:r>
        <w:rPr>
          <w:color w:val="231F20"/>
          <w:sz w:val="16"/>
          <w:vertAlign w:val="baseline"/>
        </w:rPr>
        <w:t>State</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registration</w:t>
      </w:r>
      <w:r>
        <w:rPr>
          <w:color w:val="231F20"/>
          <w:spacing w:val="24"/>
          <w:sz w:val="16"/>
          <w:vertAlign w:val="baseline"/>
        </w:rPr>
        <w:t> </w:t>
      </w:r>
      <w:r>
        <w:rPr>
          <w:color w:val="231F20"/>
          <w:sz w:val="16"/>
          <w:vertAlign w:val="baseline"/>
        </w:rPr>
        <w:t>used</w:t>
      </w:r>
      <w:r>
        <w:rPr>
          <w:color w:val="231F20"/>
          <w:spacing w:val="24"/>
          <w:sz w:val="16"/>
          <w:vertAlign w:val="baseline"/>
        </w:rPr>
        <w:t> </w:t>
      </w:r>
      <w:r>
        <w:rPr>
          <w:color w:val="231F20"/>
          <w:sz w:val="16"/>
          <w:vertAlign w:val="baseline"/>
        </w:rPr>
        <w:t>on</w:t>
      </w:r>
      <w:r>
        <w:rPr>
          <w:color w:val="231F20"/>
          <w:spacing w:val="24"/>
          <w:sz w:val="16"/>
          <w:vertAlign w:val="baseline"/>
        </w:rPr>
        <w:t> </w:t>
      </w:r>
      <w:r>
        <w:rPr>
          <w:color w:val="231F20"/>
          <w:sz w:val="16"/>
          <w:vertAlign w:val="baseline"/>
        </w:rPr>
        <w:t>motor</w:t>
      </w:r>
      <w:r>
        <w:rPr>
          <w:color w:val="231F20"/>
          <w:spacing w:val="24"/>
          <w:sz w:val="16"/>
          <w:vertAlign w:val="baseline"/>
        </w:rPr>
        <w:t> </w:t>
      </w:r>
      <w:r>
        <w:rPr>
          <w:color w:val="231F20"/>
          <w:sz w:val="16"/>
          <w:vertAlign w:val="baseline"/>
        </w:rPr>
        <w:t>vehicles</w:t>
      </w:r>
      <w:r>
        <w:rPr>
          <w:color w:val="231F20"/>
          <w:spacing w:val="24"/>
          <w:sz w:val="16"/>
          <w:vertAlign w:val="baseline"/>
        </w:rPr>
        <w:t> </w:t>
      </w:r>
      <w:r>
        <w:rPr>
          <w:color w:val="231F20"/>
          <w:sz w:val="16"/>
          <w:vertAlign w:val="baseline"/>
        </w:rPr>
        <w:t>and</w:t>
      </w:r>
      <w:r>
        <w:rPr>
          <w:color w:val="231F20"/>
          <w:spacing w:val="24"/>
          <w:sz w:val="16"/>
          <w:vertAlign w:val="baseline"/>
        </w:rPr>
        <w:t> </w:t>
      </w:r>
      <w:r>
        <w:rPr>
          <w:color w:val="231F20"/>
          <w:sz w:val="16"/>
          <w:vertAlign w:val="baseline"/>
        </w:rPr>
        <w:t>trailers</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international</w:t>
      </w:r>
      <w:r>
        <w:rPr>
          <w:color w:val="231F20"/>
          <w:spacing w:val="24"/>
          <w:sz w:val="16"/>
          <w:vertAlign w:val="baseline"/>
        </w:rPr>
        <w:t> </w:t>
      </w:r>
      <w:r>
        <w:rPr>
          <w:color w:val="231F20"/>
          <w:sz w:val="16"/>
          <w:vertAlign w:val="baseline"/>
        </w:rPr>
        <w:t>road</w:t>
      </w:r>
      <w:r>
        <w:rPr>
          <w:color w:val="231F20"/>
          <w:spacing w:val="24"/>
          <w:sz w:val="16"/>
          <w:vertAlign w:val="baseline"/>
        </w:rPr>
        <w:t> </w:t>
      </w:r>
      <w:r>
        <w:rPr>
          <w:color w:val="231F20"/>
          <w:sz w:val="16"/>
          <w:vertAlign w:val="baseline"/>
        </w:rPr>
        <w:t>traffic,</w:t>
      </w:r>
      <w:r>
        <w:rPr>
          <w:color w:val="231F20"/>
          <w:spacing w:val="24"/>
          <w:sz w:val="16"/>
          <w:vertAlign w:val="baseline"/>
        </w:rPr>
        <w:t> </w:t>
      </w:r>
      <w:r>
        <w:rPr>
          <w:color w:val="231F20"/>
          <w:sz w:val="16"/>
          <w:vertAlign w:val="baseline"/>
        </w:rPr>
        <w:t>e.g.</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accordance with the Geneva Convention on Road Traffic of 1949 or the Vienna Convention on Road Traffic of 1968.</w:t>
      </w:r>
    </w:p>
    <w:p>
      <w:pPr>
        <w:spacing w:after="0" w:line="220" w:lineRule="auto"/>
        <w:jc w:val="left"/>
        <w:rPr>
          <w:sz w:val="16"/>
        </w:rPr>
        <w:sectPr>
          <w:headerReference w:type="default" r:id="rId13"/>
          <w:headerReference w:type="even" r:id="rId14"/>
          <w:footerReference w:type="default" r:id="rId15"/>
          <w:footerReference w:type="even" r:id="rId16"/>
          <w:pgSz w:w="11910" w:h="16840"/>
          <w:pgMar w:header="303" w:footer="570" w:top="1540" w:bottom="760" w:left="0" w:right="0"/>
          <w:pgNumType w:start="307"/>
        </w:sectPr>
      </w:pPr>
    </w:p>
    <w:p>
      <w:pPr>
        <w:pStyle w:val="ListParagraph"/>
        <w:numPr>
          <w:ilvl w:val="5"/>
          <w:numId w:val="2"/>
        </w:numPr>
        <w:tabs>
          <w:tab w:pos="2491" w:val="left" w:leader="none"/>
          <w:tab w:pos="2497" w:val="left" w:leader="none"/>
        </w:tabs>
        <w:spacing w:line="256" w:lineRule="auto" w:before="114" w:after="0"/>
        <w:ind w:left="2497" w:right="849" w:hanging="1080"/>
        <w:jc w:val="both"/>
        <w:rPr>
          <w:sz w:val="17"/>
        </w:rPr>
      </w:pPr>
      <w:r>
        <w:rPr>
          <w:color w:val="231F20"/>
          <w:sz w:val="17"/>
        </w:rPr>
        <w:t>When</w:t>
      </w:r>
      <w:r>
        <w:rPr>
          <w:color w:val="231F20"/>
          <w:spacing w:val="-2"/>
          <w:sz w:val="17"/>
        </w:rPr>
        <w:t> </w:t>
      </w:r>
      <w:r>
        <w:rPr>
          <w:color w:val="231F20"/>
          <w:sz w:val="17"/>
        </w:rPr>
        <w:t>substances</w:t>
      </w:r>
      <w:r>
        <w:rPr>
          <w:color w:val="231F20"/>
          <w:spacing w:val="-2"/>
          <w:sz w:val="17"/>
        </w:rPr>
        <w:t> </w:t>
      </w:r>
      <w:r>
        <w:rPr>
          <w:color w:val="231F20"/>
          <w:sz w:val="17"/>
        </w:rPr>
        <w:t>are</w:t>
      </w:r>
      <w:r>
        <w:rPr>
          <w:color w:val="231F20"/>
          <w:spacing w:val="-2"/>
          <w:sz w:val="17"/>
        </w:rPr>
        <w:t> </w:t>
      </w:r>
      <w:r>
        <w:rPr>
          <w:color w:val="231F20"/>
          <w:sz w:val="17"/>
        </w:rPr>
        <w:t>loaded</w:t>
      </w:r>
      <w:r>
        <w:rPr>
          <w:color w:val="231F20"/>
          <w:spacing w:val="-2"/>
          <w:sz w:val="17"/>
        </w:rPr>
        <w:t> </w:t>
      </w:r>
      <w:r>
        <w:rPr>
          <w:color w:val="231F20"/>
          <w:sz w:val="17"/>
        </w:rPr>
        <w:t>together</w:t>
      </w:r>
      <w:r>
        <w:rPr>
          <w:color w:val="231F20"/>
          <w:spacing w:val="-2"/>
          <w:sz w:val="17"/>
        </w:rPr>
        <w:t> </w:t>
      </w:r>
      <w:r>
        <w:rPr>
          <w:color w:val="231F20"/>
          <w:sz w:val="17"/>
        </w:rPr>
        <w:t>in</w:t>
      </w:r>
      <w:r>
        <w:rPr>
          <w:color w:val="231F20"/>
          <w:spacing w:val="-2"/>
          <w:sz w:val="17"/>
        </w:rPr>
        <w:t> </w:t>
      </w:r>
      <w:r>
        <w:rPr>
          <w:color w:val="231F20"/>
          <w:sz w:val="17"/>
        </w:rPr>
        <w:t>a</w:t>
      </w:r>
      <w:r>
        <w:rPr>
          <w:color w:val="231F20"/>
          <w:spacing w:val="-2"/>
          <w:sz w:val="17"/>
        </w:rPr>
        <w:t> </w:t>
      </w:r>
      <w:r>
        <w:rPr>
          <w:color w:val="231F20"/>
          <w:sz w:val="17"/>
        </w:rPr>
        <w:t>cargo</w:t>
      </w:r>
      <w:r>
        <w:rPr>
          <w:color w:val="231F20"/>
          <w:spacing w:val="-2"/>
          <w:sz w:val="17"/>
        </w:rPr>
        <w:t> </w:t>
      </w:r>
      <w:r>
        <w:rPr>
          <w:color w:val="231F20"/>
          <w:sz w:val="17"/>
        </w:rPr>
        <w:t>transport</w:t>
      </w:r>
      <w:r>
        <w:rPr>
          <w:color w:val="231F20"/>
          <w:spacing w:val="-2"/>
          <w:sz w:val="17"/>
        </w:rPr>
        <w:t> </w:t>
      </w:r>
      <w:r>
        <w:rPr>
          <w:color w:val="231F20"/>
          <w:sz w:val="17"/>
        </w:rPr>
        <w:t>unit</w:t>
      </w:r>
      <w:r>
        <w:rPr>
          <w:color w:val="231F20"/>
          <w:spacing w:val="-2"/>
          <w:sz w:val="17"/>
        </w:rPr>
        <w:t> </w:t>
      </w:r>
      <w:r>
        <w:rPr>
          <w:color w:val="231F20"/>
          <w:sz w:val="17"/>
        </w:rPr>
        <w:t>in</w:t>
      </w:r>
      <w:r>
        <w:rPr>
          <w:color w:val="231F20"/>
          <w:spacing w:val="-2"/>
          <w:sz w:val="17"/>
        </w:rPr>
        <w:t> </w:t>
      </w:r>
      <w:r>
        <w:rPr>
          <w:color w:val="231F20"/>
          <w:sz w:val="17"/>
        </w:rPr>
        <w:t>accordance</w:t>
      </w:r>
      <w:r>
        <w:rPr>
          <w:color w:val="231F20"/>
          <w:spacing w:val="-2"/>
          <w:sz w:val="17"/>
        </w:rPr>
        <w:t> </w:t>
      </w:r>
      <w:r>
        <w:rPr>
          <w:color w:val="231F20"/>
          <w:sz w:val="17"/>
        </w:rPr>
        <w:t>with</w:t>
      </w:r>
      <w:r>
        <w:rPr>
          <w:color w:val="231F20"/>
          <w:spacing w:val="-2"/>
          <w:sz w:val="17"/>
        </w:rPr>
        <w:t> </w:t>
      </w:r>
      <w:r>
        <w:rPr>
          <w:color w:val="231F20"/>
          <w:sz w:val="17"/>
        </w:rPr>
        <w:t>7.2.6.3,</w:t>
      </w:r>
      <w:r>
        <w:rPr>
          <w:color w:val="231F20"/>
          <w:spacing w:val="-2"/>
          <w:sz w:val="17"/>
        </w:rPr>
        <w:t> </w:t>
      </w:r>
      <w:r>
        <w:rPr>
          <w:color w:val="231F20"/>
          <w:sz w:val="17"/>
        </w:rPr>
        <w:t>the</w:t>
      </w:r>
      <w:r>
        <w:rPr>
          <w:color w:val="231F20"/>
          <w:spacing w:val="-2"/>
          <w:sz w:val="17"/>
        </w:rPr>
        <w:t> </w:t>
      </w:r>
      <w:r>
        <w:rPr>
          <w:color w:val="231F20"/>
          <w:sz w:val="17"/>
        </w:rPr>
        <w:t>following</w:t>
      </w:r>
      <w:r>
        <w:rPr>
          <w:color w:val="231F20"/>
          <w:spacing w:val="-2"/>
          <w:sz w:val="17"/>
        </w:rPr>
        <w:t> </w:t>
      </w:r>
      <w:r>
        <w:rPr>
          <w:color w:val="231F20"/>
          <w:sz w:val="17"/>
        </w:rPr>
        <w:t>statement shall</w:t>
      </w:r>
      <w:r>
        <w:rPr>
          <w:color w:val="231F20"/>
          <w:spacing w:val="23"/>
          <w:sz w:val="17"/>
        </w:rPr>
        <w:t> </w:t>
      </w:r>
      <w:r>
        <w:rPr>
          <w:color w:val="231F20"/>
          <w:sz w:val="17"/>
        </w:rPr>
        <w:t>be</w:t>
      </w:r>
      <w:r>
        <w:rPr>
          <w:color w:val="231F20"/>
          <w:spacing w:val="23"/>
          <w:sz w:val="17"/>
        </w:rPr>
        <w:t> </w:t>
      </w:r>
      <w:r>
        <w:rPr>
          <w:color w:val="231F20"/>
          <w:sz w:val="17"/>
        </w:rPr>
        <w:t>included</w:t>
      </w:r>
      <w:r>
        <w:rPr>
          <w:color w:val="231F20"/>
          <w:spacing w:val="23"/>
          <w:sz w:val="17"/>
        </w:rPr>
        <w:t> </w:t>
      </w:r>
      <w:r>
        <w:rPr>
          <w:color w:val="231F20"/>
          <w:sz w:val="17"/>
        </w:rPr>
        <w:t>in</w:t>
      </w:r>
      <w:r>
        <w:rPr>
          <w:color w:val="231F20"/>
          <w:spacing w:val="23"/>
          <w:sz w:val="17"/>
        </w:rPr>
        <w:t> </w:t>
      </w:r>
      <w:r>
        <w:rPr>
          <w:color w:val="231F20"/>
          <w:sz w:val="17"/>
        </w:rPr>
        <w:t>the</w:t>
      </w:r>
      <w:r>
        <w:rPr>
          <w:color w:val="231F20"/>
          <w:spacing w:val="23"/>
          <w:sz w:val="17"/>
        </w:rPr>
        <w:t> </w:t>
      </w:r>
      <w:r>
        <w:rPr>
          <w:color w:val="231F20"/>
          <w:sz w:val="17"/>
        </w:rPr>
        <w:t>transport</w:t>
      </w:r>
      <w:r>
        <w:rPr>
          <w:color w:val="231F20"/>
          <w:spacing w:val="23"/>
          <w:sz w:val="17"/>
        </w:rPr>
        <w:t> </w:t>
      </w:r>
      <w:r>
        <w:rPr>
          <w:color w:val="231F20"/>
          <w:sz w:val="17"/>
        </w:rPr>
        <w:t>document:</w:t>
      </w:r>
      <w:r>
        <w:rPr>
          <w:color w:val="231F20"/>
          <w:spacing w:val="23"/>
          <w:sz w:val="17"/>
        </w:rPr>
        <w:t> </w:t>
      </w:r>
      <w:r>
        <w:rPr>
          <w:color w:val="231F20"/>
          <w:sz w:val="17"/>
        </w:rPr>
        <w:t>“Transport</w:t>
      </w:r>
      <w:r>
        <w:rPr>
          <w:color w:val="231F20"/>
          <w:spacing w:val="23"/>
          <w:sz w:val="17"/>
        </w:rPr>
        <w:t> </w:t>
      </w:r>
      <w:r>
        <w:rPr>
          <w:color w:val="231F20"/>
          <w:sz w:val="17"/>
        </w:rPr>
        <w:t>in</w:t>
      </w:r>
      <w:r>
        <w:rPr>
          <w:color w:val="231F20"/>
          <w:spacing w:val="23"/>
          <w:sz w:val="17"/>
        </w:rPr>
        <w:t> </w:t>
      </w:r>
      <w:r>
        <w:rPr>
          <w:color w:val="231F20"/>
          <w:sz w:val="17"/>
        </w:rPr>
        <w:t>accordance</w:t>
      </w:r>
      <w:r>
        <w:rPr>
          <w:color w:val="231F20"/>
          <w:spacing w:val="23"/>
          <w:sz w:val="17"/>
        </w:rPr>
        <w:t> </w:t>
      </w:r>
      <w:r>
        <w:rPr>
          <w:color w:val="231F20"/>
          <w:sz w:val="17"/>
        </w:rPr>
        <w:t>with</w:t>
      </w:r>
      <w:r>
        <w:rPr>
          <w:color w:val="231F20"/>
          <w:spacing w:val="23"/>
          <w:sz w:val="17"/>
        </w:rPr>
        <w:t> </w:t>
      </w:r>
      <w:r>
        <w:rPr>
          <w:color w:val="231F20"/>
          <w:sz w:val="17"/>
        </w:rPr>
        <w:t>7.2.6.3</w:t>
      </w:r>
      <w:r>
        <w:rPr>
          <w:color w:val="231F20"/>
          <w:spacing w:val="23"/>
          <w:sz w:val="17"/>
        </w:rPr>
        <w:t> </w:t>
      </w:r>
      <w:r>
        <w:rPr>
          <w:color w:val="231F20"/>
          <w:sz w:val="17"/>
        </w:rPr>
        <w:t>of</w:t>
      </w:r>
      <w:r>
        <w:rPr>
          <w:color w:val="231F20"/>
          <w:spacing w:val="23"/>
          <w:sz w:val="17"/>
        </w:rPr>
        <w:t> </w:t>
      </w:r>
      <w:r>
        <w:rPr>
          <w:color w:val="231F20"/>
          <w:sz w:val="17"/>
        </w:rPr>
        <w:t>the</w:t>
      </w:r>
      <w:r>
        <w:rPr>
          <w:color w:val="231F20"/>
          <w:spacing w:val="23"/>
          <w:sz w:val="17"/>
        </w:rPr>
        <w:t> </w:t>
      </w:r>
      <w:r>
        <w:rPr>
          <w:color w:val="231F20"/>
          <w:sz w:val="17"/>
        </w:rPr>
        <w:t>IMDG</w:t>
      </w:r>
      <w:r>
        <w:rPr>
          <w:color w:val="231F20"/>
          <w:spacing w:val="23"/>
          <w:sz w:val="17"/>
        </w:rPr>
        <w:t> </w:t>
      </w:r>
      <w:r>
        <w:rPr>
          <w:color w:val="231F20"/>
          <w:sz w:val="17"/>
        </w:rPr>
        <w:t>Code”.</w:t>
      </w:r>
    </w:p>
    <w:p>
      <w:pPr>
        <w:pStyle w:val="ListParagraph"/>
        <w:numPr>
          <w:ilvl w:val="5"/>
          <w:numId w:val="2"/>
        </w:numPr>
        <w:tabs>
          <w:tab w:pos="2491" w:val="left" w:leader="none"/>
          <w:tab w:pos="2497" w:val="left" w:leader="none"/>
        </w:tabs>
        <w:spacing w:line="256" w:lineRule="auto" w:before="112" w:after="0"/>
        <w:ind w:left="2497" w:right="848" w:hanging="1080"/>
        <w:jc w:val="both"/>
        <w:rPr>
          <w:sz w:val="17"/>
        </w:rPr>
      </w:pPr>
      <w:r>
        <w:rPr>
          <w:color w:val="231F20"/>
          <w:w w:val="105"/>
          <w:sz w:val="17"/>
        </w:rPr>
        <w:t>When acid and alkali substances of class 8 are transported in the same cargo transport unit, whether in the same packaging or not, in accordance with 7.2.6.5, the following statement shall be included in the transport document: “Transport in accordance with 7.2.6.5 of the IMDG Code”.</w:t>
      </w:r>
    </w:p>
    <w:p>
      <w:pPr>
        <w:pStyle w:val="BodyText"/>
        <w:spacing w:before="27"/>
      </w:pPr>
    </w:p>
    <w:p>
      <w:pPr>
        <w:pStyle w:val="Heading3"/>
        <w:numPr>
          <w:ilvl w:val="4"/>
          <w:numId w:val="2"/>
        </w:numPr>
        <w:tabs>
          <w:tab w:pos="2497" w:val="left" w:leader="none"/>
        </w:tabs>
        <w:spacing w:line="240" w:lineRule="auto" w:before="0" w:after="0"/>
        <w:ind w:left="2497" w:right="0" w:hanging="1080"/>
        <w:jc w:val="left"/>
        <w:rPr>
          <w:rFonts w:ascii="Arial MT"/>
          <w:i w:val="0"/>
          <w:color w:val="231F20"/>
        </w:rPr>
      </w:pPr>
      <w:r>
        <w:rPr>
          <w:color w:val="231F20"/>
          <w:w w:val="105"/>
        </w:rPr>
        <w:t>Transport</w:t>
      </w:r>
      <w:r>
        <w:rPr>
          <w:color w:val="231F20"/>
          <w:spacing w:val="4"/>
          <w:w w:val="105"/>
        </w:rPr>
        <w:t> </w:t>
      </w:r>
      <w:r>
        <w:rPr>
          <w:color w:val="231F20"/>
          <w:w w:val="105"/>
        </w:rPr>
        <w:t>of</w:t>
      </w:r>
      <w:r>
        <w:rPr>
          <w:color w:val="231F20"/>
          <w:spacing w:val="5"/>
          <w:w w:val="105"/>
        </w:rPr>
        <w:t> </w:t>
      </w:r>
      <w:r>
        <w:rPr>
          <w:color w:val="231F20"/>
          <w:w w:val="105"/>
        </w:rPr>
        <w:t>solid</w:t>
      </w:r>
      <w:r>
        <w:rPr>
          <w:color w:val="231F20"/>
          <w:spacing w:val="4"/>
          <w:w w:val="105"/>
        </w:rPr>
        <w:t> </w:t>
      </w:r>
      <w:r>
        <w:rPr>
          <w:color w:val="231F20"/>
          <w:w w:val="105"/>
        </w:rPr>
        <w:t>dangerous</w:t>
      </w:r>
      <w:r>
        <w:rPr>
          <w:color w:val="231F20"/>
          <w:spacing w:val="5"/>
          <w:w w:val="105"/>
        </w:rPr>
        <w:t> </w:t>
      </w:r>
      <w:r>
        <w:rPr>
          <w:color w:val="231F20"/>
          <w:w w:val="105"/>
        </w:rPr>
        <w:t>goods</w:t>
      </w:r>
      <w:r>
        <w:rPr>
          <w:color w:val="231F20"/>
          <w:spacing w:val="5"/>
          <w:w w:val="105"/>
        </w:rPr>
        <w:t> </w:t>
      </w:r>
      <w:r>
        <w:rPr>
          <w:color w:val="231F20"/>
          <w:w w:val="105"/>
        </w:rPr>
        <w:t>in</w:t>
      </w:r>
      <w:r>
        <w:rPr>
          <w:color w:val="231F20"/>
          <w:spacing w:val="4"/>
          <w:w w:val="105"/>
        </w:rPr>
        <w:t> </w:t>
      </w:r>
      <w:r>
        <w:rPr>
          <w:color w:val="231F20"/>
          <w:w w:val="105"/>
        </w:rPr>
        <w:t>bulk</w:t>
      </w:r>
      <w:r>
        <w:rPr>
          <w:color w:val="231F20"/>
          <w:spacing w:val="5"/>
          <w:w w:val="105"/>
        </w:rPr>
        <w:t> </w:t>
      </w:r>
      <w:r>
        <w:rPr>
          <w:color w:val="231F20"/>
          <w:spacing w:val="-2"/>
          <w:w w:val="105"/>
        </w:rPr>
        <w:t>containers</w:t>
      </w:r>
    </w:p>
    <w:p>
      <w:pPr>
        <w:pStyle w:val="BodyText"/>
        <w:spacing w:line="256" w:lineRule="auto" w:before="123"/>
        <w:ind w:left="2497" w:right="847"/>
        <w:jc w:val="both"/>
      </w:pPr>
      <w:r>
        <w:rPr>
          <w:color w:val="231F20"/>
          <w:w w:val="105"/>
        </w:rPr>
        <w:t>For bulk containers other than freight containers, the following statement shall be included on the transport document (see 6.9.4.6):</w:t>
      </w:r>
    </w:p>
    <w:p>
      <w:pPr>
        <w:pStyle w:val="BodyText"/>
        <w:spacing w:before="71"/>
        <w:ind w:left="2857"/>
      </w:pPr>
      <w:r>
        <w:rPr>
          <w:color w:val="231F20"/>
          <w:w w:val="105"/>
        </w:rPr>
        <w:t>“Bulk container BK(</w:t>
      </w:r>
      <w:r>
        <w:rPr>
          <w:rFonts w:ascii="Arial" w:hAnsi="Arial"/>
          <w:i/>
          <w:color w:val="231F20"/>
          <w:w w:val="105"/>
        </w:rPr>
        <w:t>x</w:t>
      </w:r>
      <w:r>
        <w:rPr>
          <w:color w:val="231F20"/>
          <w:w w:val="105"/>
        </w:rPr>
        <w:t>)</w:t>
      </w:r>
      <w:r>
        <w:rPr>
          <w:color w:val="231F20"/>
          <w:spacing w:val="1"/>
          <w:w w:val="105"/>
        </w:rPr>
        <w:t> </w:t>
      </w:r>
      <w:r>
        <w:rPr>
          <w:color w:val="231F20"/>
          <w:w w:val="105"/>
        </w:rPr>
        <w:t>approved by the</w:t>
      </w:r>
      <w:r>
        <w:rPr>
          <w:color w:val="231F20"/>
          <w:spacing w:val="1"/>
          <w:w w:val="105"/>
        </w:rPr>
        <w:t> </w:t>
      </w:r>
      <w:r>
        <w:rPr>
          <w:color w:val="231F20"/>
          <w:w w:val="105"/>
        </w:rPr>
        <w:t>competent authority of</w:t>
      </w:r>
      <w:r>
        <w:rPr>
          <w:color w:val="231F20"/>
          <w:spacing w:val="1"/>
          <w:w w:val="105"/>
        </w:rPr>
        <w:t> </w:t>
      </w:r>
      <w:r>
        <w:rPr>
          <w:color w:val="231F20"/>
          <w:spacing w:val="-7"/>
          <w:w w:val="105"/>
        </w:rPr>
        <w:t>…”</w:t>
      </w:r>
    </w:p>
    <w:p>
      <w:pPr>
        <w:pStyle w:val="BodyText"/>
        <w:spacing w:before="125"/>
        <w:ind w:left="2497"/>
        <w:jc w:val="both"/>
      </w:pPr>
      <w:r>
        <w:rPr>
          <w:rFonts w:ascii="Arial" w:hAnsi="Arial"/>
          <w:b/>
          <w:color w:val="231F20"/>
          <w:w w:val="105"/>
        </w:rPr>
        <w:t>Note: </w:t>
      </w:r>
      <w:r>
        <w:rPr>
          <w:color w:val="231F20"/>
          <w:w w:val="105"/>
        </w:rPr>
        <w:t>“(</w:t>
      </w:r>
      <w:r>
        <w:rPr>
          <w:rFonts w:ascii="Arial" w:hAnsi="Arial"/>
          <w:i/>
          <w:color w:val="231F20"/>
          <w:w w:val="105"/>
        </w:rPr>
        <w:t>x</w:t>
      </w:r>
      <w:r>
        <w:rPr>
          <w:color w:val="231F20"/>
          <w:w w:val="105"/>
        </w:rPr>
        <w:t>)”</w:t>
      </w:r>
      <w:r>
        <w:rPr>
          <w:color w:val="231F20"/>
          <w:spacing w:val="1"/>
          <w:w w:val="105"/>
        </w:rPr>
        <w:t> </w:t>
      </w:r>
      <w:r>
        <w:rPr>
          <w:color w:val="231F20"/>
          <w:w w:val="105"/>
        </w:rPr>
        <w:t>shall</w:t>
      </w:r>
      <w:r>
        <w:rPr>
          <w:color w:val="231F20"/>
          <w:spacing w:val="1"/>
          <w:w w:val="105"/>
        </w:rPr>
        <w:t> </w:t>
      </w:r>
      <w:r>
        <w:rPr>
          <w:color w:val="231F20"/>
          <w:w w:val="105"/>
        </w:rPr>
        <w:t>be</w:t>
      </w:r>
      <w:r>
        <w:rPr>
          <w:color w:val="231F20"/>
          <w:spacing w:val="1"/>
          <w:w w:val="105"/>
        </w:rPr>
        <w:t> </w:t>
      </w:r>
      <w:r>
        <w:rPr>
          <w:color w:val="231F20"/>
          <w:w w:val="105"/>
        </w:rPr>
        <w:t>replaced</w:t>
      </w:r>
      <w:r>
        <w:rPr>
          <w:color w:val="231F20"/>
          <w:spacing w:val="1"/>
          <w:w w:val="105"/>
        </w:rPr>
        <w:t> </w:t>
      </w:r>
      <w:r>
        <w:rPr>
          <w:color w:val="231F20"/>
          <w:w w:val="105"/>
        </w:rPr>
        <w:t>with</w:t>
      </w:r>
      <w:r>
        <w:rPr>
          <w:color w:val="231F20"/>
          <w:spacing w:val="1"/>
          <w:w w:val="105"/>
        </w:rPr>
        <w:t> </w:t>
      </w:r>
      <w:r>
        <w:rPr>
          <w:color w:val="231F20"/>
          <w:w w:val="105"/>
        </w:rPr>
        <w:t>“1”</w:t>
      </w:r>
      <w:r>
        <w:rPr>
          <w:color w:val="231F20"/>
          <w:spacing w:val="1"/>
          <w:w w:val="105"/>
        </w:rPr>
        <w:t> </w:t>
      </w:r>
      <w:r>
        <w:rPr>
          <w:color w:val="231F20"/>
          <w:w w:val="105"/>
        </w:rPr>
        <w:t>or</w:t>
      </w:r>
      <w:r>
        <w:rPr>
          <w:color w:val="231F20"/>
          <w:spacing w:val="1"/>
          <w:w w:val="105"/>
        </w:rPr>
        <w:t> </w:t>
      </w:r>
      <w:r>
        <w:rPr>
          <w:color w:val="231F20"/>
          <w:w w:val="105"/>
        </w:rPr>
        <w:t>“2”,</w:t>
      </w:r>
      <w:r>
        <w:rPr>
          <w:color w:val="231F20"/>
          <w:spacing w:val="1"/>
          <w:w w:val="105"/>
        </w:rPr>
        <w:t> </w:t>
      </w:r>
      <w:r>
        <w:rPr>
          <w:color w:val="231F20"/>
          <w:w w:val="105"/>
        </w:rPr>
        <w:t>as</w:t>
      </w:r>
      <w:r>
        <w:rPr>
          <w:color w:val="231F20"/>
          <w:spacing w:val="1"/>
          <w:w w:val="105"/>
        </w:rPr>
        <w:t> </w:t>
      </w:r>
      <w:r>
        <w:rPr>
          <w:color w:val="231F20"/>
          <w:spacing w:val="-2"/>
          <w:w w:val="105"/>
        </w:rPr>
        <w:t>appropriate.</w:t>
      </w:r>
    </w:p>
    <w:p>
      <w:pPr>
        <w:pStyle w:val="BodyText"/>
        <w:spacing w:before="40"/>
      </w:pPr>
    </w:p>
    <w:p>
      <w:pPr>
        <w:pStyle w:val="Heading3"/>
        <w:numPr>
          <w:ilvl w:val="4"/>
          <w:numId w:val="2"/>
        </w:numPr>
        <w:tabs>
          <w:tab w:pos="2497" w:val="left" w:leader="none"/>
        </w:tabs>
        <w:spacing w:line="240" w:lineRule="auto" w:before="0" w:after="0"/>
        <w:ind w:left="2497" w:right="0" w:hanging="1080"/>
        <w:jc w:val="left"/>
        <w:rPr>
          <w:rFonts w:ascii="Arial MT"/>
          <w:i w:val="0"/>
          <w:color w:val="231F20"/>
        </w:rPr>
      </w:pPr>
      <w:r>
        <w:rPr>
          <w:color w:val="231F20"/>
          <w:w w:val="105"/>
        </w:rPr>
        <w:t>Transport</w:t>
      </w:r>
      <w:r>
        <w:rPr>
          <w:color w:val="231F20"/>
          <w:spacing w:val="5"/>
          <w:w w:val="105"/>
        </w:rPr>
        <w:t> </w:t>
      </w:r>
      <w:r>
        <w:rPr>
          <w:color w:val="231F20"/>
          <w:w w:val="105"/>
        </w:rPr>
        <w:t>of</w:t>
      </w:r>
      <w:r>
        <w:rPr>
          <w:color w:val="231F20"/>
          <w:spacing w:val="5"/>
          <w:w w:val="105"/>
        </w:rPr>
        <w:t> </w:t>
      </w:r>
      <w:r>
        <w:rPr>
          <w:color w:val="231F20"/>
          <w:w w:val="105"/>
        </w:rPr>
        <w:t>IBCs</w:t>
      </w:r>
      <w:r>
        <w:rPr>
          <w:color w:val="231F20"/>
          <w:spacing w:val="5"/>
          <w:w w:val="105"/>
        </w:rPr>
        <w:t> </w:t>
      </w:r>
      <w:r>
        <w:rPr>
          <w:color w:val="231F20"/>
          <w:w w:val="105"/>
        </w:rPr>
        <w:t>or</w:t>
      </w:r>
      <w:r>
        <w:rPr>
          <w:color w:val="231F20"/>
          <w:spacing w:val="6"/>
          <w:w w:val="105"/>
        </w:rPr>
        <w:t> </w:t>
      </w:r>
      <w:r>
        <w:rPr>
          <w:color w:val="231F20"/>
          <w:w w:val="105"/>
        </w:rPr>
        <w:t>portable</w:t>
      </w:r>
      <w:r>
        <w:rPr>
          <w:color w:val="231F20"/>
          <w:spacing w:val="5"/>
          <w:w w:val="105"/>
        </w:rPr>
        <w:t> </w:t>
      </w:r>
      <w:r>
        <w:rPr>
          <w:color w:val="231F20"/>
          <w:w w:val="105"/>
        </w:rPr>
        <w:t>tanks</w:t>
      </w:r>
      <w:r>
        <w:rPr>
          <w:color w:val="231F20"/>
          <w:spacing w:val="5"/>
          <w:w w:val="105"/>
        </w:rPr>
        <w:t> </w:t>
      </w:r>
      <w:r>
        <w:rPr>
          <w:color w:val="231F20"/>
          <w:w w:val="105"/>
        </w:rPr>
        <w:t>after</w:t>
      </w:r>
      <w:r>
        <w:rPr>
          <w:color w:val="231F20"/>
          <w:spacing w:val="5"/>
          <w:w w:val="105"/>
        </w:rPr>
        <w:t> </w:t>
      </w:r>
      <w:r>
        <w:rPr>
          <w:color w:val="231F20"/>
          <w:w w:val="105"/>
        </w:rPr>
        <w:t>the</w:t>
      </w:r>
      <w:r>
        <w:rPr>
          <w:color w:val="231F20"/>
          <w:spacing w:val="5"/>
          <w:w w:val="105"/>
        </w:rPr>
        <w:t> </w:t>
      </w:r>
      <w:r>
        <w:rPr>
          <w:color w:val="231F20"/>
          <w:w w:val="105"/>
        </w:rPr>
        <w:t>date</w:t>
      </w:r>
      <w:r>
        <w:rPr>
          <w:color w:val="231F20"/>
          <w:spacing w:val="6"/>
          <w:w w:val="105"/>
        </w:rPr>
        <w:t> </w:t>
      </w:r>
      <w:r>
        <w:rPr>
          <w:color w:val="231F20"/>
          <w:w w:val="105"/>
        </w:rPr>
        <w:t>of</w:t>
      </w:r>
      <w:r>
        <w:rPr>
          <w:color w:val="231F20"/>
          <w:spacing w:val="5"/>
          <w:w w:val="105"/>
        </w:rPr>
        <w:t> </w:t>
      </w:r>
      <w:r>
        <w:rPr>
          <w:color w:val="231F20"/>
          <w:w w:val="105"/>
        </w:rPr>
        <w:t>expiry</w:t>
      </w:r>
      <w:r>
        <w:rPr>
          <w:color w:val="231F20"/>
          <w:spacing w:val="5"/>
          <w:w w:val="105"/>
        </w:rPr>
        <w:t> </w:t>
      </w:r>
      <w:r>
        <w:rPr>
          <w:color w:val="231F20"/>
          <w:w w:val="105"/>
        </w:rPr>
        <w:t>of</w:t>
      </w:r>
      <w:r>
        <w:rPr>
          <w:color w:val="231F20"/>
          <w:spacing w:val="5"/>
          <w:w w:val="105"/>
        </w:rPr>
        <w:t> </w:t>
      </w:r>
      <w:r>
        <w:rPr>
          <w:color w:val="231F20"/>
          <w:w w:val="105"/>
        </w:rPr>
        <w:t>the</w:t>
      </w:r>
      <w:r>
        <w:rPr>
          <w:color w:val="231F20"/>
          <w:spacing w:val="6"/>
          <w:w w:val="105"/>
        </w:rPr>
        <w:t> </w:t>
      </w:r>
      <w:r>
        <w:rPr>
          <w:color w:val="231F20"/>
          <w:w w:val="105"/>
        </w:rPr>
        <w:t>last</w:t>
      </w:r>
      <w:r>
        <w:rPr>
          <w:color w:val="231F20"/>
          <w:spacing w:val="5"/>
          <w:w w:val="105"/>
        </w:rPr>
        <w:t> </w:t>
      </w:r>
      <w:r>
        <w:rPr>
          <w:color w:val="231F20"/>
          <w:w w:val="105"/>
        </w:rPr>
        <w:t>periodic</w:t>
      </w:r>
      <w:r>
        <w:rPr>
          <w:color w:val="231F20"/>
          <w:spacing w:val="5"/>
          <w:w w:val="105"/>
        </w:rPr>
        <w:t> </w:t>
      </w:r>
      <w:r>
        <w:rPr>
          <w:color w:val="231F20"/>
          <w:w w:val="105"/>
        </w:rPr>
        <w:t>test</w:t>
      </w:r>
      <w:r>
        <w:rPr>
          <w:color w:val="231F20"/>
          <w:spacing w:val="5"/>
          <w:w w:val="105"/>
        </w:rPr>
        <w:t> </w:t>
      </w:r>
      <w:r>
        <w:rPr>
          <w:color w:val="231F20"/>
          <w:w w:val="105"/>
        </w:rPr>
        <w:t>or</w:t>
      </w:r>
      <w:r>
        <w:rPr>
          <w:color w:val="231F20"/>
          <w:spacing w:val="6"/>
          <w:w w:val="105"/>
        </w:rPr>
        <w:t> </w:t>
      </w:r>
      <w:r>
        <w:rPr>
          <w:color w:val="231F20"/>
          <w:spacing w:val="-2"/>
          <w:w w:val="105"/>
        </w:rPr>
        <w:t>inspection</w:t>
      </w:r>
    </w:p>
    <w:p>
      <w:pPr>
        <w:pStyle w:val="BodyText"/>
        <w:spacing w:line="256" w:lineRule="auto" w:before="162"/>
        <w:ind w:left="2497" w:right="848"/>
        <w:jc w:val="both"/>
      </w:pPr>
      <w:r>
        <w:rPr>
          <w:color w:val="231F20"/>
          <w:w w:val="105"/>
        </w:rPr>
        <w:t>For</w:t>
      </w:r>
      <w:r>
        <w:rPr>
          <w:color w:val="231F20"/>
          <w:spacing w:val="-7"/>
          <w:w w:val="105"/>
        </w:rPr>
        <w:t> </w:t>
      </w:r>
      <w:r>
        <w:rPr>
          <w:color w:val="231F20"/>
          <w:w w:val="105"/>
        </w:rPr>
        <w:t>transport</w:t>
      </w:r>
      <w:r>
        <w:rPr>
          <w:color w:val="231F20"/>
          <w:spacing w:val="-7"/>
          <w:w w:val="105"/>
        </w:rPr>
        <w:t> </w:t>
      </w:r>
      <w:r>
        <w:rPr>
          <w:color w:val="231F20"/>
          <w:w w:val="105"/>
        </w:rPr>
        <w:t>in</w:t>
      </w:r>
      <w:r>
        <w:rPr>
          <w:color w:val="231F20"/>
          <w:spacing w:val="-7"/>
          <w:w w:val="105"/>
        </w:rPr>
        <w:t> </w:t>
      </w:r>
      <w:r>
        <w:rPr>
          <w:color w:val="231F20"/>
          <w:w w:val="105"/>
        </w:rPr>
        <w:t>accordance</w:t>
      </w:r>
      <w:r>
        <w:rPr>
          <w:color w:val="231F20"/>
          <w:spacing w:val="-7"/>
          <w:w w:val="105"/>
        </w:rPr>
        <w:t> </w:t>
      </w:r>
      <w:r>
        <w:rPr>
          <w:color w:val="231F20"/>
          <w:w w:val="105"/>
        </w:rPr>
        <w:t>with</w:t>
      </w:r>
      <w:r>
        <w:rPr>
          <w:color w:val="231F20"/>
          <w:spacing w:val="-7"/>
          <w:w w:val="105"/>
        </w:rPr>
        <w:t> </w:t>
      </w:r>
      <w:r>
        <w:rPr>
          <w:color w:val="231F20"/>
          <w:w w:val="105"/>
        </w:rPr>
        <w:t>4.1.2.2.2,</w:t>
      </w:r>
      <w:r>
        <w:rPr>
          <w:color w:val="231F20"/>
          <w:spacing w:val="-7"/>
          <w:w w:val="105"/>
        </w:rPr>
        <w:t> </w:t>
      </w:r>
      <w:r>
        <w:rPr>
          <w:color w:val="231F20"/>
          <w:w w:val="105"/>
        </w:rPr>
        <w:t>6.7.2.19.6.2,</w:t>
      </w:r>
      <w:r>
        <w:rPr>
          <w:color w:val="231F20"/>
          <w:spacing w:val="-8"/>
          <w:w w:val="105"/>
        </w:rPr>
        <w:t> </w:t>
      </w:r>
      <w:r>
        <w:rPr>
          <w:color w:val="231F20"/>
          <w:w w:val="105"/>
        </w:rPr>
        <w:t>6.7.3.15.6.2</w:t>
      </w:r>
      <w:r>
        <w:rPr>
          <w:color w:val="231F20"/>
          <w:spacing w:val="-7"/>
          <w:w w:val="105"/>
        </w:rPr>
        <w:t> </w:t>
      </w:r>
      <w:r>
        <w:rPr>
          <w:color w:val="231F20"/>
          <w:w w:val="105"/>
        </w:rPr>
        <w:t>or</w:t>
      </w:r>
      <w:r>
        <w:rPr>
          <w:color w:val="231F20"/>
          <w:spacing w:val="-7"/>
          <w:w w:val="105"/>
        </w:rPr>
        <w:t> </w:t>
      </w:r>
      <w:r>
        <w:rPr>
          <w:color w:val="231F20"/>
          <w:w w:val="105"/>
        </w:rPr>
        <w:t>6.7.4.14.6.2,</w:t>
      </w:r>
      <w:r>
        <w:rPr>
          <w:color w:val="231F20"/>
          <w:spacing w:val="-7"/>
          <w:w w:val="105"/>
        </w:rPr>
        <w:t> </w:t>
      </w:r>
      <w:r>
        <w:rPr>
          <w:color w:val="231F20"/>
          <w:w w:val="105"/>
        </w:rPr>
        <w:t>a</w:t>
      </w:r>
      <w:r>
        <w:rPr>
          <w:color w:val="231F20"/>
          <w:spacing w:val="-7"/>
          <w:w w:val="105"/>
        </w:rPr>
        <w:t> </w:t>
      </w:r>
      <w:r>
        <w:rPr>
          <w:color w:val="231F20"/>
          <w:w w:val="105"/>
        </w:rPr>
        <w:t>statement</w:t>
      </w:r>
      <w:r>
        <w:rPr>
          <w:color w:val="231F20"/>
          <w:spacing w:val="-7"/>
          <w:w w:val="105"/>
        </w:rPr>
        <w:t> </w:t>
      </w:r>
      <w:r>
        <w:rPr>
          <w:color w:val="231F20"/>
          <w:w w:val="105"/>
        </w:rPr>
        <w:t>to</w:t>
      </w:r>
      <w:r>
        <w:rPr>
          <w:color w:val="231F20"/>
          <w:spacing w:val="-7"/>
          <w:w w:val="105"/>
        </w:rPr>
        <w:t> </w:t>
      </w:r>
      <w:r>
        <w:rPr>
          <w:color w:val="231F20"/>
          <w:w w:val="105"/>
        </w:rPr>
        <w:t>this</w:t>
      </w:r>
      <w:r>
        <w:rPr>
          <w:color w:val="231F20"/>
          <w:spacing w:val="-8"/>
          <w:w w:val="105"/>
        </w:rPr>
        <w:t> </w:t>
      </w:r>
      <w:r>
        <w:rPr>
          <w:color w:val="231F20"/>
          <w:w w:val="105"/>
        </w:rPr>
        <w:t>effect shall be included in the transport document, as follows: “Transport in accordance with 4.1.2.2.2”, “Transport in</w:t>
      </w:r>
      <w:r>
        <w:rPr>
          <w:color w:val="231F20"/>
          <w:spacing w:val="-9"/>
          <w:w w:val="105"/>
        </w:rPr>
        <w:t> </w:t>
      </w:r>
      <w:r>
        <w:rPr>
          <w:color w:val="231F20"/>
          <w:w w:val="105"/>
        </w:rPr>
        <w:t>accordance</w:t>
      </w:r>
      <w:r>
        <w:rPr>
          <w:color w:val="231F20"/>
          <w:spacing w:val="-9"/>
          <w:w w:val="105"/>
        </w:rPr>
        <w:t> </w:t>
      </w:r>
      <w:r>
        <w:rPr>
          <w:color w:val="231F20"/>
          <w:w w:val="105"/>
        </w:rPr>
        <w:t>with</w:t>
      </w:r>
      <w:r>
        <w:rPr>
          <w:color w:val="231F20"/>
          <w:spacing w:val="-9"/>
          <w:w w:val="105"/>
        </w:rPr>
        <w:t> </w:t>
      </w:r>
      <w:r>
        <w:rPr>
          <w:color w:val="231F20"/>
          <w:w w:val="105"/>
        </w:rPr>
        <w:t>6.7.2.19.6.2”,</w:t>
      </w:r>
      <w:r>
        <w:rPr>
          <w:color w:val="231F20"/>
          <w:spacing w:val="-9"/>
          <w:w w:val="105"/>
        </w:rPr>
        <w:t> </w:t>
      </w:r>
      <w:r>
        <w:rPr>
          <w:color w:val="231F20"/>
          <w:w w:val="105"/>
        </w:rPr>
        <w:t>“Transport</w:t>
      </w:r>
      <w:r>
        <w:rPr>
          <w:color w:val="231F20"/>
          <w:spacing w:val="-9"/>
          <w:w w:val="105"/>
        </w:rPr>
        <w:t> </w:t>
      </w:r>
      <w:r>
        <w:rPr>
          <w:color w:val="231F20"/>
          <w:w w:val="105"/>
        </w:rPr>
        <w:t>in</w:t>
      </w:r>
      <w:r>
        <w:rPr>
          <w:color w:val="231F20"/>
          <w:spacing w:val="-10"/>
          <w:w w:val="105"/>
        </w:rPr>
        <w:t> </w:t>
      </w:r>
      <w:r>
        <w:rPr>
          <w:color w:val="231F20"/>
          <w:w w:val="105"/>
        </w:rPr>
        <w:t>accordance</w:t>
      </w:r>
      <w:r>
        <w:rPr>
          <w:color w:val="231F20"/>
          <w:spacing w:val="-9"/>
          <w:w w:val="105"/>
        </w:rPr>
        <w:t> </w:t>
      </w:r>
      <w:r>
        <w:rPr>
          <w:color w:val="231F20"/>
          <w:w w:val="105"/>
        </w:rPr>
        <w:t>with</w:t>
      </w:r>
      <w:r>
        <w:rPr>
          <w:color w:val="231F20"/>
          <w:spacing w:val="-9"/>
          <w:w w:val="105"/>
        </w:rPr>
        <w:t> </w:t>
      </w:r>
      <w:r>
        <w:rPr>
          <w:color w:val="231F20"/>
          <w:w w:val="105"/>
        </w:rPr>
        <w:t>6.7.3.15.6.2”</w:t>
      </w:r>
      <w:r>
        <w:rPr>
          <w:color w:val="231F20"/>
          <w:spacing w:val="-9"/>
          <w:w w:val="105"/>
        </w:rPr>
        <w:t> </w:t>
      </w:r>
      <w:r>
        <w:rPr>
          <w:color w:val="231F20"/>
          <w:w w:val="105"/>
        </w:rPr>
        <w:t>or</w:t>
      </w:r>
      <w:r>
        <w:rPr>
          <w:color w:val="231F20"/>
          <w:spacing w:val="-9"/>
          <w:w w:val="105"/>
        </w:rPr>
        <w:t> </w:t>
      </w:r>
      <w:r>
        <w:rPr>
          <w:color w:val="231F20"/>
          <w:w w:val="105"/>
        </w:rPr>
        <w:t>“Transport</w:t>
      </w:r>
      <w:r>
        <w:rPr>
          <w:color w:val="231F20"/>
          <w:spacing w:val="-9"/>
          <w:w w:val="105"/>
        </w:rPr>
        <w:t> </w:t>
      </w:r>
      <w:r>
        <w:rPr>
          <w:color w:val="231F20"/>
          <w:w w:val="105"/>
        </w:rPr>
        <w:t>in</w:t>
      </w:r>
      <w:r>
        <w:rPr>
          <w:color w:val="231F20"/>
          <w:spacing w:val="-10"/>
          <w:w w:val="105"/>
        </w:rPr>
        <w:t> </w:t>
      </w:r>
      <w:r>
        <w:rPr>
          <w:color w:val="231F20"/>
          <w:w w:val="105"/>
        </w:rPr>
        <w:t>accordance</w:t>
      </w:r>
      <w:r>
        <w:rPr>
          <w:color w:val="231F20"/>
          <w:spacing w:val="-9"/>
          <w:w w:val="105"/>
        </w:rPr>
        <w:t> </w:t>
      </w:r>
      <w:r>
        <w:rPr>
          <w:color w:val="231F20"/>
          <w:w w:val="105"/>
        </w:rPr>
        <w:t>with 6.7.4.14.6.2” as appropriate.</w:t>
      </w:r>
    </w:p>
    <w:p>
      <w:pPr>
        <w:pStyle w:val="BodyText"/>
        <w:spacing w:before="28"/>
      </w:pPr>
    </w:p>
    <w:p>
      <w:pPr>
        <w:pStyle w:val="Heading3"/>
        <w:numPr>
          <w:ilvl w:val="4"/>
          <w:numId w:val="2"/>
        </w:numPr>
        <w:tabs>
          <w:tab w:pos="2497" w:val="left" w:leader="none"/>
        </w:tabs>
        <w:spacing w:line="240" w:lineRule="auto" w:before="1" w:after="0"/>
        <w:ind w:left="2497" w:right="0" w:hanging="1080"/>
        <w:jc w:val="left"/>
        <w:rPr>
          <w:rFonts w:ascii="Arial MT"/>
          <w:i w:val="0"/>
          <w:color w:val="231F20"/>
        </w:rPr>
      </w:pPr>
      <w:r>
        <w:rPr>
          <w:color w:val="231F20"/>
          <w:w w:val="105"/>
        </w:rPr>
        <w:t>Dangerous goods</w:t>
      </w:r>
      <w:r>
        <w:rPr>
          <w:color w:val="231F20"/>
          <w:spacing w:val="1"/>
          <w:w w:val="105"/>
        </w:rPr>
        <w:t> </w:t>
      </w:r>
      <w:r>
        <w:rPr>
          <w:color w:val="231F20"/>
          <w:w w:val="105"/>
        </w:rPr>
        <w:t>in</w:t>
      </w:r>
      <w:r>
        <w:rPr>
          <w:color w:val="231F20"/>
          <w:spacing w:val="1"/>
          <w:w w:val="105"/>
        </w:rPr>
        <w:t> </w:t>
      </w:r>
      <w:r>
        <w:rPr>
          <w:color w:val="231F20"/>
          <w:w w:val="105"/>
        </w:rPr>
        <w:t>excepted </w:t>
      </w:r>
      <w:r>
        <w:rPr>
          <w:color w:val="231F20"/>
          <w:spacing w:val="-2"/>
          <w:w w:val="105"/>
        </w:rPr>
        <w:t>quantities</w:t>
      </w:r>
    </w:p>
    <w:p>
      <w:pPr>
        <w:pStyle w:val="ListParagraph"/>
        <w:numPr>
          <w:ilvl w:val="5"/>
          <w:numId w:val="2"/>
        </w:numPr>
        <w:tabs>
          <w:tab w:pos="2492" w:val="left" w:leader="none"/>
          <w:tab w:pos="2497" w:val="left" w:leader="none"/>
        </w:tabs>
        <w:spacing w:line="256" w:lineRule="auto" w:before="122" w:after="0"/>
        <w:ind w:left="2497" w:right="848" w:hanging="1080"/>
        <w:jc w:val="both"/>
        <w:rPr>
          <w:sz w:val="17"/>
        </w:rPr>
      </w:pPr>
      <w:r>
        <w:rPr>
          <w:color w:val="231F20"/>
          <w:w w:val="105"/>
          <w:sz w:val="17"/>
        </w:rPr>
        <w:t>When</w:t>
      </w:r>
      <w:r>
        <w:rPr>
          <w:color w:val="231F20"/>
          <w:spacing w:val="-9"/>
          <w:w w:val="105"/>
          <w:sz w:val="17"/>
        </w:rPr>
        <w:t> </w:t>
      </w:r>
      <w:r>
        <w:rPr>
          <w:color w:val="231F20"/>
          <w:w w:val="105"/>
          <w:sz w:val="17"/>
        </w:rPr>
        <w:t>dangerous</w:t>
      </w:r>
      <w:r>
        <w:rPr>
          <w:color w:val="231F20"/>
          <w:spacing w:val="-9"/>
          <w:w w:val="105"/>
          <w:sz w:val="17"/>
        </w:rPr>
        <w:t> </w:t>
      </w:r>
      <w:r>
        <w:rPr>
          <w:color w:val="231F20"/>
          <w:w w:val="105"/>
          <w:sz w:val="17"/>
        </w:rPr>
        <w:t>goods</w:t>
      </w:r>
      <w:r>
        <w:rPr>
          <w:color w:val="231F20"/>
          <w:spacing w:val="-9"/>
          <w:w w:val="105"/>
          <w:sz w:val="17"/>
        </w:rPr>
        <w:t> </w:t>
      </w:r>
      <w:r>
        <w:rPr>
          <w:color w:val="231F20"/>
          <w:w w:val="105"/>
          <w:sz w:val="17"/>
        </w:rPr>
        <w:t>are</w:t>
      </w:r>
      <w:r>
        <w:rPr>
          <w:color w:val="231F20"/>
          <w:spacing w:val="-9"/>
          <w:w w:val="105"/>
          <w:sz w:val="17"/>
        </w:rPr>
        <w:t> </w:t>
      </w:r>
      <w:r>
        <w:rPr>
          <w:color w:val="231F20"/>
          <w:w w:val="105"/>
          <w:sz w:val="17"/>
        </w:rPr>
        <w:t>transported</w:t>
      </w:r>
      <w:r>
        <w:rPr>
          <w:color w:val="231F20"/>
          <w:spacing w:val="-9"/>
          <w:w w:val="105"/>
          <w:sz w:val="17"/>
        </w:rPr>
        <w:t> </w:t>
      </w:r>
      <w:r>
        <w:rPr>
          <w:color w:val="231F20"/>
          <w:w w:val="105"/>
          <w:sz w:val="17"/>
        </w:rPr>
        <w:t>according</w:t>
      </w:r>
      <w:r>
        <w:rPr>
          <w:color w:val="231F20"/>
          <w:spacing w:val="-9"/>
          <w:w w:val="105"/>
          <w:sz w:val="17"/>
        </w:rPr>
        <w:t> </w:t>
      </w:r>
      <w:r>
        <w:rPr>
          <w:color w:val="231F20"/>
          <w:w w:val="105"/>
          <w:sz w:val="17"/>
        </w:rPr>
        <w:t>to</w:t>
      </w:r>
      <w:r>
        <w:rPr>
          <w:color w:val="231F20"/>
          <w:spacing w:val="-9"/>
          <w:w w:val="105"/>
          <w:sz w:val="17"/>
        </w:rPr>
        <w:t> </w:t>
      </w:r>
      <w:r>
        <w:rPr>
          <w:color w:val="231F20"/>
          <w:w w:val="105"/>
          <w:sz w:val="17"/>
        </w:rPr>
        <w:t>the</w:t>
      </w:r>
      <w:r>
        <w:rPr>
          <w:color w:val="231F20"/>
          <w:spacing w:val="-9"/>
          <w:w w:val="105"/>
          <w:sz w:val="17"/>
        </w:rPr>
        <w:t> </w:t>
      </w:r>
      <w:r>
        <w:rPr>
          <w:color w:val="231F20"/>
          <w:w w:val="105"/>
          <w:sz w:val="17"/>
        </w:rPr>
        <w:t>exceptions</w:t>
      </w:r>
      <w:r>
        <w:rPr>
          <w:color w:val="231F20"/>
          <w:spacing w:val="-9"/>
          <w:w w:val="105"/>
          <w:sz w:val="17"/>
        </w:rPr>
        <w:t> </w:t>
      </w:r>
      <w:r>
        <w:rPr>
          <w:color w:val="231F20"/>
          <w:w w:val="105"/>
          <w:sz w:val="17"/>
        </w:rPr>
        <w:t>for</w:t>
      </w:r>
      <w:r>
        <w:rPr>
          <w:color w:val="231F20"/>
          <w:spacing w:val="-9"/>
          <w:w w:val="105"/>
          <w:sz w:val="17"/>
        </w:rPr>
        <w:t> </w:t>
      </w:r>
      <w:r>
        <w:rPr>
          <w:color w:val="231F20"/>
          <w:w w:val="105"/>
          <w:sz w:val="17"/>
        </w:rPr>
        <w:t>dangerous</w:t>
      </w:r>
      <w:r>
        <w:rPr>
          <w:color w:val="231F20"/>
          <w:spacing w:val="-9"/>
          <w:w w:val="105"/>
          <w:sz w:val="17"/>
        </w:rPr>
        <w:t> </w:t>
      </w:r>
      <w:r>
        <w:rPr>
          <w:color w:val="231F20"/>
          <w:w w:val="105"/>
          <w:sz w:val="17"/>
        </w:rPr>
        <w:t>goods</w:t>
      </w:r>
      <w:r>
        <w:rPr>
          <w:color w:val="231F20"/>
          <w:spacing w:val="-9"/>
          <w:w w:val="105"/>
          <w:sz w:val="17"/>
        </w:rPr>
        <w:t> </w:t>
      </w:r>
      <w:r>
        <w:rPr>
          <w:color w:val="231F20"/>
          <w:w w:val="105"/>
          <w:sz w:val="17"/>
        </w:rPr>
        <w:t>packed</w:t>
      </w:r>
      <w:r>
        <w:rPr>
          <w:color w:val="231F20"/>
          <w:spacing w:val="-9"/>
          <w:w w:val="105"/>
          <w:sz w:val="17"/>
        </w:rPr>
        <w:t> </w:t>
      </w:r>
      <w:r>
        <w:rPr>
          <w:color w:val="231F20"/>
          <w:w w:val="105"/>
          <w:sz w:val="17"/>
        </w:rPr>
        <w:t>in</w:t>
      </w:r>
      <w:r>
        <w:rPr>
          <w:color w:val="231F20"/>
          <w:spacing w:val="-9"/>
          <w:w w:val="105"/>
          <w:sz w:val="17"/>
        </w:rPr>
        <w:t> </w:t>
      </w:r>
      <w:r>
        <w:rPr>
          <w:color w:val="231F20"/>
          <w:w w:val="105"/>
          <w:sz w:val="17"/>
        </w:rPr>
        <w:t>excepted quantities provided for in column 7b of the Dangerous Goods List and chapter 3.5, the words “dangerous goods in excepted quantities” shall be included.</w:t>
      </w:r>
    </w:p>
    <w:p>
      <w:pPr>
        <w:pStyle w:val="BodyText"/>
        <w:spacing w:before="28"/>
      </w:pPr>
    </w:p>
    <w:p>
      <w:pPr>
        <w:pStyle w:val="Heading3"/>
        <w:numPr>
          <w:ilvl w:val="4"/>
          <w:numId w:val="2"/>
        </w:numPr>
        <w:tabs>
          <w:tab w:pos="2497" w:val="left" w:leader="none"/>
        </w:tabs>
        <w:spacing w:line="240" w:lineRule="auto" w:before="0" w:after="0"/>
        <w:ind w:left="2497" w:right="0" w:hanging="1080"/>
        <w:jc w:val="left"/>
        <w:rPr>
          <w:rFonts w:ascii="Arial MT"/>
          <w:i w:val="0"/>
          <w:color w:val="231F20"/>
        </w:rPr>
      </w:pPr>
      <w:r>
        <w:rPr>
          <w:color w:val="231F20"/>
          <w:w w:val="105"/>
        </w:rPr>
        <w:t>Firework</w:t>
      </w:r>
      <w:r>
        <w:rPr>
          <w:color w:val="231F20"/>
          <w:spacing w:val="15"/>
          <w:w w:val="105"/>
        </w:rPr>
        <w:t> </w:t>
      </w:r>
      <w:r>
        <w:rPr>
          <w:color w:val="231F20"/>
          <w:w w:val="105"/>
        </w:rPr>
        <w:t>classification</w:t>
      </w:r>
      <w:r>
        <w:rPr>
          <w:color w:val="231F20"/>
          <w:spacing w:val="15"/>
          <w:w w:val="105"/>
        </w:rPr>
        <w:t> </w:t>
      </w:r>
      <w:r>
        <w:rPr>
          <w:color w:val="231F20"/>
          <w:spacing w:val="-2"/>
          <w:w w:val="105"/>
        </w:rPr>
        <w:t>reference</w:t>
      </w:r>
    </w:p>
    <w:p>
      <w:pPr>
        <w:pStyle w:val="BodyText"/>
        <w:spacing w:line="256" w:lineRule="auto" w:before="122"/>
        <w:ind w:left="2497" w:right="848"/>
        <w:jc w:val="both"/>
      </w:pPr>
      <w:r>
        <w:rPr>
          <w:color w:val="231F20"/>
        </w:rPr>
        <w:t>When fireworks of UN Nos. 0333, 0334, 0335, 0336 and 0337 are transported, the dangerous goods transport </w:t>
      </w:r>
      <w:r>
        <w:rPr>
          <w:color w:val="231F20"/>
          <w:w w:val="105"/>
        </w:rPr>
        <w:t>document shall include a classification reference(s) issued by the competent authority.</w:t>
      </w:r>
    </w:p>
    <w:p>
      <w:pPr>
        <w:pStyle w:val="BodyText"/>
        <w:spacing w:line="256" w:lineRule="auto" w:before="152"/>
        <w:ind w:left="2497" w:right="848"/>
        <w:jc w:val="both"/>
      </w:pPr>
      <w:r>
        <w:rPr>
          <w:color w:val="231F20"/>
          <w:w w:val="105"/>
        </w:rPr>
        <w:t>The</w:t>
      </w:r>
      <w:r>
        <w:rPr>
          <w:color w:val="231F20"/>
          <w:spacing w:val="-3"/>
          <w:w w:val="105"/>
        </w:rPr>
        <w:t> </w:t>
      </w:r>
      <w:r>
        <w:rPr>
          <w:color w:val="231F20"/>
          <w:w w:val="105"/>
        </w:rPr>
        <w:t>classification</w:t>
      </w:r>
      <w:r>
        <w:rPr>
          <w:color w:val="231F20"/>
          <w:spacing w:val="-3"/>
          <w:w w:val="105"/>
        </w:rPr>
        <w:t> </w:t>
      </w:r>
      <w:r>
        <w:rPr>
          <w:color w:val="231F20"/>
          <w:w w:val="105"/>
        </w:rPr>
        <w:t>reference(s)</w:t>
      </w:r>
      <w:r>
        <w:rPr>
          <w:color w:val="231F20"/>
          <w:spacing w:val="-3"/>
          <w:w w:val="105"/>
        </w:rPr>
        <w:t> </w:t>
      </w:r>
      <w:r>
        <w:rPr>
          <w:color w:val="231F20"/>
          <w:w w:val="105"/>
        </w:rPr>
        <w:t>shall</w:t>
      </w:r>
      <w:r>
        <w:rPr>
          <w:color w:val="231F20"/>
          <w:spacing w:val="-3"/>
          <w:w w:val="105"/>
        </w:rPr>
        <w:t> </w:t>
      </w:r>
      <w:r>
        <w:rPr>
          <w:color w:val="231F20"/>
          <w:w w:val="105"/>
        </w:rPr>
        <w:t>consist</w:t>
      </w:r>
      <w:r>
        <w:rPr>
          <w:color w:val="231F20"/>
          <w:spacing w:val="-3"/>
          <w:w w:val="105"/>
        </w:rPr>
        <w:t> </w:t>
      </w:r>
      <w:r>
        <w:rPr>
          <w:color w:val="231F20"/>
          <w:w w:val="105"/>
        </w:rPr>
        <w:t>of</w:t>
      </w:r>
      <w:r>
        <w:rPr>
          <w:color w:val="231F20"/>
          <w:spacing w:val="-3"/>
          <w:w w:val="105"/>
        </w:rPr>
        <w:t> </w:t>
      </w:r>
      <w:r>
        <w:rPr>
          <w:color w:val="231F20"/>
          <w:w w:val="105"/>
        </w:rPr>
        <w:t>the</w:t>
      </w:r>
      <w:r>
        <w:rPr>
          <w:color w:val="231F20"/>
          <w:spacing w:val="-3"/>
          <w:w w:val="105"/>
        </w:rPr>
        <w:t> </w:t>
      </w:r>
      <w:r>
        <w:rPr>
          <w:color w:val="231F20"/>
          <w:w w:val="105"/>
        </w:rPr>
        <w:t>competent</w:t>
      </w:r>
      <w:r>
        <w:rPr>
          <w:color w:val="231F20"/>
          <w:spacing w:val="-3"/>
          <w:w w:val="105"/>
        </w:rPr>
        <w:t> </w:t>
      </w:r>
      <w:r>
        <w:rPr>
          <w:color w:val="231F20"/>
          <w:w w:val="105"/>
        </w:rPr>
        <w:t>authority's</w:t>
      </w:r>
      <w:r>
        <w:rPr>
          <w:color w:val="231F20"/>
          <w:spacing w:val="-3"/>
          <w:w w:val="105"/>
        </w:rPr>
        <w:t> </w:t>
      </w:r>
      <w:r>
        <w:rPr>
          <w:color w:val="231F20"/>
          <w:w w:val="105"/>
        </w:rPr>
        <w:t>state,</w:t>
      </w:r>
      <w:r>
        <w:rPr>
          <w:color w:val="231F20"/>
          <w:spacing w:val="-3"/>
          <w:w w:val="105"/>
        </w:rPr>
        <w:t> </w:t>
      </w:r>
      <w:r>
        <w:rPr>
          <w:color w:val="231F20"/>
          <w:w w:val="105"/>
        </w:rPr>
        <w:t>indicated</w:t>
      </w:r>
      <w:r>
        <w:rPr>
          <w:color w:val="231F20"/>
          <w:spacing w:val="-3"/>
          <w:w w:val="105"/>
        </w:rPr>
        <w:t> </w:t>
      </w:r>
      <w:r>
        <w:rPr>
          <w:color w:val="231F20"/>
          <w:w w:val="105"/>
        </w:rPr>
        <w:t>by</w:t>
      </w:r>
      <w:r>
        <w:rPr>
          <w:color w:val="231F20"/>
          <w:spacing w:val="-3"/>
          <w:w w:val="105"/>
        </w:rPr>
        <w:t> </w:t>
      </w:r>
      <w:r>
        <w:rPr>
          <w:color w:val="231F20"/>
          <w:w w:val="105"/>
        </w:rPr>
        <w:t>the</w:t>
      </w:r>
      <w:r>
        <w:rPr>
          <w:color w:val="231F20"/>
          <w:spacing w:val="-3"/>
          <w:w w:val="105"/>
        </w:rPr>
        <w:t> </w:t>
      </w:r>
      <w:r>
        <w:rPr>
          <w:color w:val="231F20"/>
          <w:w w:val="105"/>
        </w:rPr>
        <w:t>distinguishing sign used on vehicles in international road traffic,</w:t>
      </w:r>
      <w:r>
        <w:rPr>
          <w:rFonts w:ascii="Times New Roman"/>
          <w:color w:val="231F20"/>
          <w:w w:val="105"/>
          <w:vertAlign w:val="superscript"/>
        </w:rPr>
        <w:t>*</w:t>
      </w:r>
      <w:r>
        <w:rPr>
          <w:rFonts w:ascii="Times New Roman"/>
          <w:color w:val="231F20"/>
          <w:w w:val="105"/>
          <w:vertAlign w:val="baseline"/>
        </w:rPr>
        <w:t> </w:t>
      </w:r>
      <w:r>
        <w:rPr>
          <w:color w:val="231F20"/>
          <w:w w:val="105"/>
          <w:vertAlign w:val="baseline"/>
        </w:rPr>
        <w:t>the competent authority identification and a unique serial reference. Examples of such classification references are:</w:t>
      </w:r>
    </w:p>
    <w:p>
      <w:pPr>
        <w:pStyle w:val="BodyText"/>
        <w:tabs>
          <w:tab w:pos="2857" w:val="left" w:leader="none"/>
        </w:tabs>
        <w:spacing w:before="72"/>
        <w:ind w:left="2497"/>
      </w:pPr>
      <w:r>
        <w:rPr>
          <w:color w:val="231F20"/>
        </w:rPr>
        <w:t>–</w:t>
        <w:tab/>
      </w:r>
      <w:r>
        <w:rPr>
          <w:color w:val="231F20"/>
          <w:spacing w:val="-2"/>
        </w:rPr>
        <w:t>GB/HSE123456</w:t>
      </w:r>
    </w:p>
    <w:p>
      <w:pPr>
        <w:pStyle w:val="BodyText"/>
        <w:tabs>
          <w:tab w:pos="2857" w:val="left" w:leader="none"/>
        </w:tabs>
        <w:spacing w:before="84"/>
        <w:ind w:left="2497"/>
      </w:pPr>
      <w:r>
        <w:rPr>
          <w:color w:val="231F20"/>
        </w:rPr>
        <w:t>–</w:t>
        <w:tab/>
      </w:r>
      <w:r>
        <w:rPr>
          <w:color w:val="231F20"/>
          <w:spacing w:val="-2"/>
        </w:rPr>
        <w:t>D/BAM1234</w:t>
      </w:r>
    </w:p>
    <w:p>
      <w:pPr>
        <w:pStyle w:val="BodyText"/>
        <w:tabs>
          <w:tab w:pos="2857" w:val="left" w:leader="none"/>
        </w:tabs>
        <w:spacing w:before="85"/>
        <w:ind w:left="2497"/>
      </w:pPr>
      <w:r>
        <w:rPr/>
        <mc:AlternateContent>
          <mc:Choice Requires="wps">
            <w:drawing>
              <wp:anchor distT="0" distB="0" distL="0" distR="0" allowOverlap="1" layoutInCell="1" locked="0" behindDoc="0" simplePos="0" relativeHeight="15733760">
                <wp:simplePos x="0" y="0"/>
                <wp:positionH relativeFrom="page">
                  <wp:posOffset>7199998</wp:posOffset>
                </wp:positionH>
                <wp:positionV relativeFrom="paragraph">
                  <wp:posOffset>204349</wp:posOffset>
                </wp:positionV>
                <wp:extent cx="360045" cy="153035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566.929016pt;margin-top:16.090479pt;width:28.35pt;height:120.5pt;mso-position-horizontal-relative:page;mso-position-vertical-relative:paragraph;z-index:15733760" type="#_x0000_t202" id="docshape39" filled="true" fillcolor="#58595b" stroked="false">
                <v:textbox inset="0,0,0,0">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v:textbox>
                <v:fill type="solid"/>
                <w10:wrap type="none"/>
              </v:shape>
            </w:pict>
          </mc:Fallback>
        </mc:AlternateContent>
      </w:r>
      <w:r>
        <w:rPr>
          <w:color w:val="231F20"/>
        </w:rPr>
        <w:t>–</w:t>
        <w:tab/>
        <w:t>USA</w:t>
      </w:r>
      <w:r>
        <w:rPr>
          <w:color w:val="231F20"/>
          <w:spacing w:val="4"/>
        </w:rPr>
        <w:t> </w:t>
      </w:r>
      <w:r>
        <w:rPr>
          <w:color w:val="231F20"/>
          <w:spacing w:val="-2"/>
        </w:rPr>
        <w:t>EX20091234.</w:t>
      </w:r>
    </w:p>
    <w:p>
      <w:pPr>
        <w:pStyle w:val="BodyText"/>
        <w:spacing w:before="39"/>
      </w:pPr>
    </w:p>
    <w:p>
      <w:pPr>
        <w:pStyle w:val="Heading3"/>
        <w:numPr>
          <w:ilvl w:val="4"/>
          <w:numId w:val="2"/>
        </w:numPr>
        <w:tabs>
          <w:tab w:pos="2497" w:val="left" w:leader="none"/>
        </w:tabs>
        <w:spacing w:line="240" w:lineRule="auto" w:before="1" w:after="0"/>
        <w:ind w:left="2497" w:right="0" w:hanging="1080"/>
        <w:jc w:val="left"/>
        <w:rPr>
          <w:rFonts w:ascii="Arial MT"/>
          <w:i w:val="0"/>
          <w:color w:val="231F20"/>
        </w:rPr>
      </w:pPr>
      <w:r>
        <w:rPr>
          <w:color w:val="231F20"/>
          <w:w w:val="105"/>
        </w:rPr>
        <w:t>Classification</w:t>
      </w:r>
      <w:r>
        <w:rPr>
          <w:color w:val="231F20"/>
          <w:spacing w:val="-5"/>
          <w:w w:val="105"/>
        </w:rPr>
        <w:t> </w:t>
      </w:r>
      <w:r>
        <w:rPr>
          <w:color w:val="231F20"/>
          <w:w w:val="105"/>
        </w:rPr>
        <w:t>where</w:t>
      </w:r>
      <w:r>
        <w:rPr>
          <w:color w:val="231F20"/>
          <w:spacing w:val="-5"/>
          <w:w w:val="105"/>
        </w:rPr>
        <w:t> </w:t>
      </w:r>
      <w:r>
        <w:rPr>
          <w:color w:val="231F20"/>
          <w:w w:val="105"/>
        </w:rPr>
        <w:t>new</w:t>
      </w:r>
      <w:r>
        <w:rPr>
          <w:color w:val="231F20"/>
          <w:spacing w:val="-4"/>
          <w:w w:val="105"/>
        </w:rPr>
        <w:t> </w:t>
      </w:r>
      <w:r>
        <w:rPr>
          <w:color w:val="231F20"/>
          <w:w w:val="105"/>
        </w:rPr>
        <w:t>data</w:t>
      </w:r>
      <w:r>
        <w:rPr>
          <w:color w:val="231F20"/>
          <w:spacing w:val="-5"/>
          <w:w w:val="105"/>
        </w:rPr>
        <w:t> </w:t>
      </w:r>
      <w:r>
        <w:rPr>
          <w:color w:val="231F20"/>
          <w:w w:val="105"/>
        </w:rPr>
        <w:t>is</w:t>
      </w:r>
      <w:r>
        <w:rPr>
          <w:color w:val="231F20"/>
          <w:spacing w:val="-4"/>
          <w:w w:val="105"/>
        </w:rPr>
        <w:t> </w:t>
      </w:r>
      <w:r>
        <w:rPr>
          <w:color w:val="231F20"/>
          <w:w w:val="105"/>
        </w:rPr>
        <w:t>available</w:t>
      </w:r>
      <w:r>
        <w:rPr>
          <w:color w:val="231F20"/>
          <w:spacing w:val="-5"/>
          <w:w w:val="105"/>
        </w:rPr>
        <w:t> </w:t>
      </w:r>
      <w:r>
        <w:rPr>
          <w:color w:val="231F20"/>
          <w:w w:val="105"/>
        </w:rPr>
        <w:t>(see</w:t>
      </w:r>
      <w:r>
        <w:rPr>
          <w:color w:val="231F20"/>
          <w:spacing w:val="-5"/>
          <w:w w:val="105"/>
        </w:rPr>
        <w:t> </w:t>
      </w:r>
      <w:r>
        <w:rPr>
          <w:color w:val="231F20"/>
          <w:spacing w:val="-2"/>
          <w:w w:val="105"/>
        </w:rPr>
        <w:t>2.0.0.2)</w:t>
      </w:r>
    </w:p>
    <w:p>
      <w:pPr>
        <w:pStyle w:val="BodyText"/>
        <w:spacing w:line="256" w:lineRule="auto" w:before="122"/>
        <w:ind w:left="2497" w:right="849"/>
        <w:jc w:val="both"/>
      </w:pPr>
      <w:r>
        <w:rPr>
          <w:color w:val="231F20"/>
        </w:rPr>
        <w:t>For</w:t>
      </w:r>
      <w:r>
        <w:rPr>
          <w:color w:val="231F20"/>
          <w:spacing w:val="14"/>
        </w:rPr>
        <w:t> </w:t>
      </w:r>
      <w:r>
        <w:rPr>
          <w:color w:val="231F20"/>
        </w:rPr>
        <w:t>transport</w:t>
      </w:r>
      <w:r>
        <w:rPr>
          <w:color w:val="231F20"/>
          <w:spacing w:val="14"/>
        </w:rPr>
        <w:t> </w:t>
      </w:r>
      <w:r>
        <w:rPr>
          <w:color w:val="231F20"/>
        </w:rPr>
        <w:t>in</w:t>
      </w:r>
      <w:r>
        <w:rPr>
          <w:color w:val="231F20"/>
          <w:spacing w:val="14"/>
        </w:rPr>
        <w:t> </w:t>
      </w:r>
      <w:r>
        <w:rPr>
          <w:color w:val="231F20"/>
        </w:rPr>
        <w:t>accordance</w:t>
      </w:r>
      <w:r>
        <w:rPr>
          <w:color w:val="231F20"/>
          <w:spacing w:val="14"/>
        </w:rPr>
        <w:t> </w:t>
      </w:r>
      <w:r>
        <w:rPr>
          <w:color w:val="231F20"/>
        </w:rPr>
        <w:t>with</w:t>
      </w:r>
      <w:r>
        <w:rPr>
          <w:color w:val="231F20"/>
          <w:spacing w:val="14"/>
        </w:rPr>
        <w:t> </w:t>
      </w:r>
      <w:r>
        <w:rPr>
          <w:color w:val="231F20"/>
        </w:rPr>
        <w:t>2.0.0.2,</w:t>
      </w:r>
      <w:r>
        <w:rPr>
          <w:color w:val="231F20"/>
          <w:spacing w:val="14"/>
        </w:rPr>
        <w:t> </w:t>
      </w:r>
      <w:r>
        <w:rPr>
          <w:color w:val="231F20"/>
        </w:rPr>
        <w:t>a</w:t>
      </w:r>
      <w:r>
        <w:rPr>
          <w:color w:val="231F20"/>
          <w:spacing w:val="14"/>
        </w:rPr>
        <w:t> </w:t>
      </w:r>
      <w:r>
        <w:rPr>
          <w:color w:val="231F20"/>
        </w:rPr>
        <w:t>statement</w:t>
      </w:r>
      <w:r>
        <w:rPr>
          <w:color w:val="231F20"/>
          <w:spacing w:val="14"/>
        </w:rPr>
        <w:t> </w:t>
      </w:r>
      <w:r>
        <w:rPr>
          <w:color w:val="231F20"/>
        </w:rPr>
        <w:t>to</w:t>
      </w:r>
      <w:r>
        <w:rPr>
          <w:color w:val="231F20"/>
          <w:spacing w:val="14"/>
        </w:rPr>
        <w:t> </w:t>
      </w:r>
      <w:r>
        <w:rPr>
          <w:color w:val="231F20"/>
        </w:rPr>
        <w:t>this</w:t>
      </w:r>
      <w:r>
        <w:rPr>
          <w:color w:val="231F20"/>
          <w:spacing w:val="14"/>
        </w:rPr>
        <w:t> </w:t>
      </w:r>
      <w:r>
        <w:rPr>
          <w:color w:val="231F20"/>
        </w:rPr>
        <w:t>effect</w:t>
      </w:r>
      <w:r>
        <w:rPr>
          <w:color w:val="231F20"/>
          <w:spacing w:val="14"/>
        </w:rPr>
        <w:t> </w:t>
      </w:r>
      <w:r>
        <w:rPr>
          <w:color w:val="231F20"/>
        </w:rPr>
        <w:t>shall</w:t>
      </w:r>
      <w:r>
        <w:rPr>
          <w:color w:val="231F20"/>
          <w:spacing w:val="14"/>
        </w:rPr>
        <w:t> </w:t>
      </w:r>
      <w:r>
        <w:rPr>
          <w:color w:val="231F20"/>
        </w:rPr>
        <w:t>be</w:t>
      </w:r>
      <w:r>
        <w:rPr>
          <w:color w:val="231F20"/>
          <w:spacing w:val="14"/>
        </w:rPr>
        <w:t> </w:t>
      </w:r>
      <w:r>
        <w:rPr>
          <w:color w:val="231F20"/>
        </w:rPr>
        <w:t>included</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transport</w:t>
      </w:r>
      <w:r>
        <w:rPr>
          <w:color w:val="231F20"/>
          <w:spacing w:val="14"/>
        </w:rPr>
        <w:t> </w:t>
      </w:r>
      <w:r>
        <w:rPr>
          <w:color w:val="231F20"/>
        </w:rPr>
        <w:t>document, </w:t>
      </w:r>
      <w:r>
        <w:rPr>
          <w:color w:val="231F20"/>
          <w:w w:val="105"/>
        </w:rPr>
        <w:t>as follows “Classified in accordance with 2.0.0.2”.</w:t>
      </w:r>
    </w:p>
    <w:p>
      <w:pPr>
        <w:pStyle w:val="BodyText"/>
        <w:spacing w:before="27"/>
      </w:pPr>
    </w:p>
    <w:p>
      <w:pPr>
        <w:pStyle w:val="Heading3"/>
        <w:numPr>
          <w:ilvl w:val="4"/>
          <w:numId w:val="2"/>
        </w:numPr>
        <w:tabs>
          <w:tab w:pos="2497" w:val="left" w:leader="none"/>
        </w:tabs>
        <w:spacing w:line="240" w:lineRule="auto" w:before="0" w:after="0"/>
        <w:ind w:left="2497" w:right="0" w:hanging="1080"/>
        <w:jc w:val="left"/>
        <w:rPr>
          <w:rFonts w:ascii="Arial MT"/>
          <w:i w:val="0"/>
          <w:color w:val="231F20"/>
        </w:rPr>
      </w:pPr>
      <w:r>
        <w:rPr>
          <w:color w:val="231F20"/>
          <w:w w:val="105"/>
        </w:rPr>
        <w:t>Additional</w:t>
      </w:r>
      <w:r>
        <w:rPr>
          <w:color w:val="231F20"/>
          <w:spacing w:val="5"/>
          <w:w w:val="105"/>
        </w:rPr>
        <w:t> </w:t>
      </w:r>
      <w:r>
        <w:rPr>
          <w:color w:val="231F20"/>
          <w:w w:val="105"/>
        </w:rPr>
        <w:t>entries</w:t>
      </w:r>
      <w:r>
        <w:rPr>
          <w:color w:val="231F20"/>
          <w:spacing w:val="5"/>
          <w:w w:val="105"/>
        </w:rPr>
        <w:t> </w:t>
      </w:r>
      <w:r>
        <w:rPr>
          <w:color w:val="231F20"/>
          <w:w w:val="105"/>
        </w:rPr>
        <w:t>in</w:t>
      </w:r>
      <w:r>
        <w:rPr>
          <w:color w:val="231F20"/>
          <w:spacing w:val="6"/>
          <w:w w:val="105"/>
        </w:rPr>
        <w:t> </w:t>
      </w:r>
      <w:r>
        <w:rPr>
          <w:color w:val="231F20"/>
          <w:w w:val="105"/>
        </w:rPr>
        <w:t>the</w:t>
      </w:r>
      <w:r>
        <w:rPr>
          <w:color w:val="231F20"/>
          <w:spacing w:val="5"/>
          <w:w w:val="105"/>
        </w:rPr>
        <w:t> </w:t>
      </w:r>
      <w:r>
        <w:rPr>
          <w:color w:val="231F20"/>
          <w:w w:val="105"/>
        </w:rPr>
        <w:t>case</w:t>
      </w:r>
      <w:r>
        <w:rPr>
          <w:color w:val="231F20"/>
          <w:spacing w:val="6"/>
          <w:w w:val="105"/>
        </w:rPr>
        <w:t> </w:t>
      </w:r>
      <w:r>
        <w:rPr>
          <w:color w:val="231F20"/>
          <w:w w:val="105"/>
        </w:rPr>
        <w:t>of</w:t>
      </w:r>
      <w:r>
        <w:rPr>
          <w:color w:val="231F20"/>
          <w:spacing w:val="5"/>
          <w:w w:val="105"/>
        </w:rPr>
        <w:t> </w:t>
      </w:r>
      <w:r>
        <w:rPr>
          <w:color w:val="231F20"/>
          <w:w w:val="105"/>
        </w:rPr>
        <w:t>the</w:t>
      </w:r>
      <w:r>
        <w:rPr>
          <w:color w:val="231F20"/>
          <w:spacing w:val="6"/>
          <w:w w:val="105"/>
        </w:rPr>
        <w:t> </w:t>
      </w:r>
      <w:r>
        <w:rPr>
          <w:color w:val="231F20"/>
          <w:w w:val="105"/>
        </w:rPr>
        <w:t>application</w:t>
      </w:r>
      <w:r>
        <w:rPr>
          <w:color w:val="231F20"/>
          <w:spacing w:val="5"/>
          <w:w w:val="105"/>
        </w:rPr>
        <w:t> </w:t>
      </w:r>
      <w:r>
        <w:rPr>
          <w:color w:val="231F20"/>
          <w:w w:val="105"/>
        </w:rPr>
        <w:t>of</w:t>
      </w:r>
      <w:r>
        <w:rPr>
          <w:color w:val="231F20"/>
          <w:spacing w:val="6"/>
          <w:w w:val="105"/>
        </w:rPr>
        <w:t> </w:t>
      </w:r>
      <w:r>
        <w:rPr>
          <w:color w:val="231F20"/>
          <w:w w:val="105"/>
        </w:rPr>
        <w:t>special</w:t>
      </w:r>
      <w:r>
        <w:rPr>
          <w:color w:val="231F20"/>
          <w:spacing w:val="5"/>
          <w:w w:val="105"/>
        </w:rPr>
        <w:t> </w:t>
      </w:r>
      <w:r>
        <w:rPr>
          <w:color w:val="231F20"/>
          <w:spacing w:val="-2"/>
          <w:w w:val="105"/>
        </w:rPr>
        <w:t>provisions</w:t>
      </w:r>
    </w:p>
    <w:p>
      <w:pPr>
        <w:pStyle w:val="BodyText"/>
        <w:spacing w:line="256" w:lineRule="auto" w:before="122"/>
        <w:ind w:left="2497" w:right="848"/>
        <w:jc w:val="both"/>
      </w:pPr>
      <w:r>
        <w:rPr>
          <w:color w:val="231F20"/>
          <w:w w:val="105"/>
        </w:rPr>
        <w:t>Where,</w:t>
      </w:r>
      <w:r>
        <w:rPr>
          <w:color w:val="231F20"/>
          <w:w w:val="105"/>
        </w:rPr>
        <w:t> in</w:t>
      </w:r>
      <w:r>
        <w:rPr>
          <w:color w:val="231F20"/>
          <w:w w:val="105"/>
        </w:rPr>
        <w:t> accordance</w:t>
      </w:r>
      <w:r>
        <w:rPr>
          <w:color w:val="231F20"/>
          <w:w w:val="105"/>
        </w:rPr>
        <w:t> with</w:t>
      </w:r>
      <w:r>
        <w:rPr>
          <w:color w:val="231F20"/>
          <w:w w:val="105"/>
        </w:rPr>
        <w:t> a</w:t>
      </w:r>
      <w:r>
        <w:rPr>
          <w:color w:val="231F20"/>
          <w:w w:val="105"/>
        </w:rPr>
        <w:t> special</w:t>
      </w:r>
      <w:r>
        <w:rPr>
          <w:color w:val="231F20"/>
          <w:w w:val="105"/>
        </w:rPr>
        <w:t> provision</w:t>
      </w:r>
      <w:r>
        <w:rPr>
          <w:color w:val="231F20"/>
          <w:w w:val="105"/>
        </w:rPr>
        <w:t> in</w:t>
      </w:r>
      <w:r>
        <w:rPr>
          <w:color w:val="231F20"/>
          <w:w w:val="105"/>
        </w:rPr>
        <w:t> chapter</w:t>
      </w:r>
      <w:r>
        <w:rPr>
          <w:color w:val="231F20"/>
          <w:w w:val="105"/>
        </w:rPr>
        <w:t> 3.3,</w:t>
      </w:r>
      <w:r>
        <w:rPr>
          <w:color w:val="231F20"/>
          <w:w w:val="105"/>
        </w:rPr>
        <w:t> additional</w:t>
      </w:r>
      <w:r>
        <w:rPr>
          <w:color w:val="231F20"/>
          <w:w w:val="105"/>
        </w:rPr>
        <w:t> information</w:t>
      </w:r>
      <w:r>
        <w:rPr>
          <w:color w:val="231F20"/>
          <w:w w:val="105"/>
        </w:rPr>
        <w:t> is</w:t>
      </w:r>
      <w:r>
        <w:rPr>
          <w:color w:val="231F20"/>
          <w:w w:val="105"/>
        </w:rPr>
        <w:t> necessary,</w:t>
      </w:r>
      <w:r>
        <w:rPr>
          <w:color w:val="231F20"/>
          <w:w w:val="105"/>
        </w:rPr>
        <w:t> this additional information shall be included in the dangerous goods transport document.</w:t>
      </w:r>
    </w:p>
    <w:p>
      <w:pPr>
        <w:pStyle w:val="BodyText"/>
        <w:spacing w:before="16"/>
        <w:rPr>
          <w:sz w:val="18"/>
        </w:rPr>
      </w:pPr>
    </w:p>
    <w:p>
      <w:pPr>
        <w:pStyle w:val="ListParagraph"/>
        <w:numPr>
          <w:ilvl w:val="0"/>
          <w:numId w:val="6"/>
        </w:numPr>
        <w:tabs>
          <w:tab w:pos="239" w:val="left" w:leader="none"/>
        </w:tabs>
        <w:spacing w:line="240" w:lineRule="auto" w:before="0" w:after="0"/>
        <w:ind w:left="239" w:right="7814" w:hanging="239"/>
        <w:jc w:val="right"/>
        <w:rPr>
          <w:rFonts w:ascii="Arial" w:hAnsi="Arial"/>
          <w:i/>
          <w:sz w:val="18"/>
        </w:rPr>
      </w:pPr>
      <w:r>
        <w:rPr>
          <w:color w:val="231F20"/>
          <w:sz w:val="18"/>
        </w:rPr>
        <w:t>5.4.1.5.18</w:t>
      </w:r>
      <w:r>
        <w:rPr>
          <w:color w:val="231F20"/>
          <w:spacing w:val="60"/>
          <w:sz w:val="18"/>
        </w:rPr>
        <w:t> </w:t>
      </w:r>
      <w:r>
        <w:rPr>
          <w:rFonts w:ascii="Arial" w:hAnsi="Arial"/>
          <w:i/>
          <w:color w:val="231F20"/>
          <w:sz w:val="18"/>
        </w:rPr>
        <w:t>Transport</w:t>
      </w:r>
      <w:r>
        <w:rPr>
          <w:rFonts w:ascii="Arial" w:hAnsi="Arial"/>
          <w:i/>
          <w:color w:val="231F20"/>
          <w:spacing w:val="6"/>
          <w:sz w:val="18"/>
        </w:rPr>
        <w:t> </w:t>
      </w:r>
      <w:r>
        <w:rPr>
          <w:rFonts w:ascii="Arial" w:hAnsi="Arial"/>
          <w:i/>
          <w:color w:val="231F20"/>
          <w:sz w:val="18"/>
        </w:rPr>
        <w:t>of</w:t>
      </w:r>
      <w:r>
        <w:rPr>
          <w:rFonts w:ascii="Arial" w:hAnsi="Arial"/>
          <w:i/>
          <w:color w:val="231F20"/>
          <w:spacing w:val="5"/>
          <w:sz w:val="18"/>
        </w:rPr>
        <w:t> </w:t>
      </w:r>
      <w:r>
        <w:rPr>
          <w:rFonts w:ascii="Arial" w:hAnsi="Arial"/>
          <w:i/>
          <w:color w:val="231F20"/>
          <w:sz w:val="18"/>
        </w:rPr>
        <w:t>UN</w:t>
      </w:r>
      <w:r>
        <w:rPr>
          <w:rFonts w:ascii="Arial" w:hAnsi="Arial"/>
          <w:i/>
          <w:color w:val="231F20"/>
          <w:spacing w:val="6"/>
          <w:sz w:val="18"/>
        </w:rPr>
        <w:t> </w:t>
      </w:r>
      <w:r>
        <w:rPr>
          <w:rFonts w:ascii="Arial" w:hAnsi="Arial"/>
          <w:i/>
          <w:color w:val="231F20"/>
          <w:spacing w:val="-4"/>
          <w:sz w:val="18"/>
        </w:rPr>
        <w:t>1361</w:t>
      </w:r>
    </w:p>
    <w:p>
      <w:pPr>
        <w:pStyle w:val="BodyText"/>
        <w:spacing w:line="256" w:lineRule="auto" w:before="122"/>
        <w:ind w:left="2497" w:right="634"/>
      </w:pPr>
      <w:r>
        <w:rPr>
          <w:color w:val="231F20"/>
          <w:w w:val="105"/>
        </w:rPr>
        <w:t>For</w:t>
      </w:r>
      <w:r>
        <w:rPr>
          <w:color w:val="231F20"/>
          <w:spacing w:val="27"/>
          <w:w w:val="105"/>
        </w:rPr>
        <w:t> </w:t>
      </w:r>
      <w:r>
        <w:rPr>
          <w:color w:val="231F20"/>
          <w:w w:val="105"/>
        </w:rPr>
        <w:t>transport</w:t>
      </w:r>
      <w:r>
        <w:rPr>
          <w:color w:val="231F20"/>
          <w:spacing w:val="27"/>
          <w:w w:val="105"/>
        </w:rPr>
        <w:t> </w:t>
      </w:r>
      <w:r>
        <w:rPr>
          <w:color w:val="231F20"/>
          <w:w w:val="105"/>
        </w:rPr>
        <w:t>of</w:t>
      </w:r>
      <w:r>
        <w:rPr>
          <w:color w:val="231F20"/>
          <w:spacing w:val="27"/>
          <w:w w:val="105"/>
        </w:rPr>
        <w:t> </w:t>
      </w:r>
      <w:r>
        <w:rPr>
          <w:color w:val="231F20"/>
          <w:w w:val="105"/>
        </w:rPr>
        <w:t>UN</w:t>
      </w:r>
      <w:r>
        <w:rPr>
          <w:color w:val="231F20"/>
          <w:spacing w:val="27"/>
          <w:w w:val="105"/>
        </w:rPr>
        <w:t> </w:t>
      </w:r>
      <w:r>
        <w:rPr>
          <w:color w:val="231F20"/>
          <w:w w:val="105"/>
        </w:rPr>
        <w:t>1361,</w:t>
      </w:r>
      <w:r>
        <w:rPr>
          <w:color w:val="231F20"/>
          <w:spacing w:val="27"/>
          <w:w w:val="105"/>
        </w:rPr>
        <w:t> </w:t>
      </w:r>
      <w:r>
        <w:rPr>
          <w:color w:val="231F20"/>
          <w:w w:val="105"/>
        </w:rPr>
        <w:t>the</w:t>
      </w:r>
      <w:r>
        <w:rPr>
          <w:color w:val="231F20"/>
          <w:spacing w:val="27"/>
          <w:w w:val="105"/>
        </w:rPr>
        <w:t> </w:t>
      </w:r>
      <w:r>
        <w:rPr>
          <w:color w:val="231F20"/>
          <w:w w:val="105"/>
        </w:rPr>
        <w:t>transport</w:t>
      </w:r>
      <w:r>
        <w:rPr>
          <w:color w:val="231F20"/>
          <w:spacing w:val="27"/>
          <w:w w:val="105"/>
        </w:rPr>
        <w:t> </w:t>
      </w:r>
      <w:r>
        <w:rPr>
          <w:color w:val="231F20"/>
          <w:w w:val="105"/>
        </w:rPr>
        <w:t>document</w:t>
      </w:r>
      <w:r>
        <w:rPr>
          <w:color w:val="231F20"/>
          <w:spacing w:val="27"/>
          <w:w w:val="105"/>
        </w:rPr>
        <w:t> </w:t>
      </w:r>
      <w:r>
        <w:rPr>
          <w:color w:val="231F20"/>
          <w:w w:val="105"/>
        </w:rPr>
        <w:t>shall</w:t>
      </w:r>
      <w:r>
        <w:rPr>
          <w:color w:val="231F20"/>
          <w:spacing w:val="27"/>
          <w:w w:val="105"/>
        </w:rPr>
        <w:t> </w:t>
      </w:r>
      <w:r>
        <w:rPr>
          <w:color w:val="231F20"/>
          <w:w w:val="105"/>
        </w:rPr>
        <w:t>contain</w:t>
      </w:r>
      <w:r>
        <w:rPr>
          <w:color w:val="231F20"/>
          <w:spacing w:val="27"/>
          <w:w w:val="105"/>
        </w:rPr>
        <w:t> </w:t>
      </w:r>
      <w:r>
        <w:rPr>
          <w:color w:val="231F20"/>
          <w:w w:val="105"/>
        </w:rPr>
        <w:t>the</w:t>
      </w:r>
      <w:r>
        <w:rPr>
          <w:color w:val="231F20"/>
          <w:spacing w:val="27"/>
          <w:w w:val="105"/>
        </w:rPr>
        <w:t> </w:t>
      </w:r>
      <w:r>
        <w:rPr>
          <w:color w:val="231F20"/>
          <w:w w:val="105"/>
        </w:rPr>
        <w:t>following</w:t>
      </w:r>
      <w:r>
        <w:rPr>
          <w:color w:val="231F20"/>
          <w:spacing w:val="27"/>
          <w:w w:val="105"/>
        </w:rPr>
        <w:t> </w:t>
      </w:r>
      <w:r>
        <w:rPr>
          <w:color w:val="231F20"/>
          <w:w w:val="105"/>
        </w:rPr>
        <w:t>additional</w:t>
      </w:r>
      <w:r>
        <w:rPr>
          <w:color w:val="231F20"/>
          <w:spacing w:val="27"/>
          <w:w w:val="105"/>
        </w:rPr>
        <w:t> </w:t>
      </w:r>
      <w:r>
        <w:rPr>
          <w:color w:val="231F20"/>
          <w:w w:val="105"/>
        </w:rPr>
        <w:t>information</w:t>
      </w:r>
      <w:r>
        <w:rPr>
          <w:color w:val="231F20"/>
          <w:spacing w:val="27"/>
          <w:w w:val="105"/>
        </w:rPr>
        <w:t> </w:t>
      </w:r>
      <w:r>
        <w:rPr>
          <w:color w:val="231F20"/>
          <w:w w:val="105"/>
        </w:rPr>
        <w:t>(see special provision 978 of chapter 3.3):</w:t>
      </w:r>
    </w:p>
    <w:p>
      <w:pPr>
        <w:pStyle w:val="ListParagraph"/>
        <w:numPr>
          <w:ilvl w:val="1"/>
          <w:numId w:val="6"/>
        </w:numPr>
        <w:tabs>
          <w:tab w:pos="2857" w:val="left" w:leader="none"/>
        </w:tabs>
        <w:spacing w:line="240" w:lineRule="auto" w:before="92" w:after="0"/>
        <w:ind w:left="2857" w:right="0" w:hanging="360"/>
        <w:jc w:val="left"/>
        <w:rPr>
          <w:sz w:val="17"/>
        </w:rPr>
      </w:pPr>
      <w:r>
        <w:rPr>
          <w:color w:val="231F20"/>
          <w:w w:val="105"/>
          <w:sz w:val="17"/>
        </w:rPr>
        <w:t>Date</w:t>
      </w:r>
      <w:r>
        <w:rPr>
          <w:color w:val="231F20"/>
          <w:spacing w:val="2"/>
          <w:w w:val="105"/>
          <w:sz w:val="17"/>
        </w:rPr>
        <w:t> </w:t>
      </w:r>
      <w:r>
        <w:rPr>
          <w:color w:val="231F20"/>
          <w:w w:val="105"/>
          <w:sz w:val="17"/>
        </w:rPr>
        <w:t>of</w:t>
      </w:r>
      <w:r>
        <w:rPr>
          <w:color w:val="231F20"/>
          <w:spacing w:val="3"/>
          <w:w w:val="105"/>
          <w:sz w:val="17"/>
        </w:rPr>
        <w:t> </w:t>
      </w:r>
      <w:r>
        <w:rPr>
          <w:color w:val="231F20"/>
          <w:w w:val="105"/>
          <w:sz w:val="17"/>
        </w:rPr>
        <w:t>production</w:t>
      </w:r>
      <w:r>
        <w:rPr>
          <w:color w:val="231F20"/>
          <w:spacing w:val="3"/>
          <w:w w:val="105"/>
          <w:sz w:val="17"/>
        </w:rPr>
        <w:t> </w:t>
      </w:r>
      <w:r>
        <w:rPr>
          <w:color w:val="231F20"/>
          <w:spacing w:val="-10"/>
          <w:w w:val="105"/>
          <w:sz w:val="17"/>
        </w:rPr>
        <w:t>…</w:t>
      </w:r>
    </w:p>
    <w:p>
      <w:pPr>
        <w:pStyle w:val="ListParagraph"/>
        <w:numPr>
          <w:ilvl w:val="1"/>
          <w:numId w:val="6"/>
        </w:numPr>
        <w:tabs>
          <w:tab w:pos="2857" w:val="left" w:leader="none"/>
        </w:tabs>
        <w:spacing w:line="240" w:lineRule="auto" w:before="105" w:after="0"/>
        <w:ind w:left="2857" w:right="0" w:hanging="360"/>
        <w:jc w:val="left"/>
        <w:rPr>
          <w:sz w:val="17"/>
        </w:rPr>
      </w:pPr>
      <w:r>
        <w:rPr>
          <w:color w:val="231F20"/>
          <w:w w:val="105"/>
          <w:sz w:val="17"/>
        </w:rPr>
        <w:t>Date</w:t>
      </w:r>
      <w:r>
        <w:rPr>
          <w:color w:val="231F20"/>
          <w:spacing w:val="-1"/>
          <w:w w:val="105"/>
          <w:sz w:val="17"/>
        </w:rPr>
        <w:t> </w:t>
      </w:r>
      <w:r>
        <w:rPr>
          <w:color w:val="231F20"/>
          <w:w w:val="105"/>
          <w:sz w:val="17"/>
        </w:rPr>
        <w:t>of</w:t>
      </w:r>
      <w:r>
        <w:rPr>
          <w:color w:val="231F20"/>
          <w:spacing w:val="-1"/>
          <w:w w:val="105"/>
          <w:sz w:val="17"/>
        </w:rPr>
        <w:t> </w:t>
      </w:r>
      <w:r>
        <w:rPr>
          <w:color w:val="231F20"/>
          <w:w w:val="105"/>
          <w:sz w:val="17"/>
        </w:rPr>
        <w:t>packing</w:t>
      </w:r>
      <w:r>
        <w:rPr>
          <w:color w:val="231F20"/>
          <w:spacing w:val="-1"/>
          <w:w w:val="105"/>
          <w:sz w:val="17"/>
        </w:rPr>
        <w:t> </w:t>
      </w:r>
      <w:r>
        <w:rPr>
          <w:color w:val="231F20"/>
          <w:w w:val="105"/>
          <w:sz w:val="17"/>
        </w:rPr>
        <w:t>into</w:t>
      </w:r>
      <w:r>
        <w:rPr>
          <w:color w:val="231F20"/>
          <w:spacing w:val="-1"/>
          <w:w w:val="105"/>
          <w:sz w:val="17"/>
        </w:rPr>
        <w:t> </w:t>
      </w:r>
      <w:r>
        <w:rPr>
          <w:color w:val="231F20"/>
          <w:w w:val="105"/>
          <w:sz w:val="17"/>
        </w:rPr>
        <w:t>packagings</w:t>
      </w:r>
      <w:r>
        <w:rPr>
          <w:color w:val="231F20"/>
          <w:spacing w:val="-1"/>
          <w:w w:val="105"/>
          <w:sz w:val="17"/>
        </w:rPr>
        <w:t> </w:t>
      </w:r>
      <w:r>
        <w:rPr>
          <w:color w:val="231F20"/>
          <w:spacing w:val="-10"/>
          <w:w w:val="105"/>
          <w:sz w:val="17"/>
        </w:rPr>
        <w:t>…</w:t>
      </w:r>
    </w:p>
    <w:p>
      <w:pPr>
        <w:pStyle w:val="ListParagraph"/>
        <w:numPr>
          <w:ilvl w:val="1"/>
          <w:numId w:val="6"/>
        </w:numPr>
        <w:tabs>
          <w:tab w:pos="2857" w:val="left" w:leader="none"/>
        </w:tabs>
        <w:spacing w:line="240" w:lineRule="auto" w:before="104" w:after="0"/>
        <w:ind w:left="2857" w:right="0" w:hanging="360"/>
        <w:jc w:val="left"/>
        <w:rPr>
          <w:sz w:val="17"/>
        </w:rPr>
      </w:pPr>
      <w:r>
        <w:rPr>
          <w:color w:val="231F20"/>
          <w:w w:val="105"/>
          <w:sz w:val="17"/>
        </w:rPr>
        <w:t>Temperature</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material</w:t>
      </w:r>
      <w:r>
        <w:rPr>
          <w:color w:val="231F20"/>
          <w:spacing w:val="-4"/>
          <w:w w:val="105"/>
          <w:sz w:val="17"/>
        </w:rPr>
        <w:t> </w:t>
      </w:r>
      <w:r>
        <w:rPr>
          <w:color w:val="231F20"/>
          <w:w w:val="105"/>
          <w:sz w:val="17"/>
        </w:rPr>
        <w:t>on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day</w:t>
      </w:r>
      <w:r>
        <w:rPr>
          <w:color w:val="231F20"/>
          <w:spacing w:val="-4"/>
          <w:w w:val="105"/>
          <w:sz w:val="17"/>
        </w:rPr>
        <w:t> </w:t>
      </w:r>
      <w:r>
        <w:rPr>
          <w:color w:val="231F20"/>
          <w:w w:val="105"/>
          <w:sz w:val="17"/>
        </w:rPr>
        <w:t>of</w:t>
      </w:r>
      <w:r>
        <w:rPr>
          <w:color w:val="231F20"/>
          <w:spacing w:val="-4"/>
          <w:w w:val="105"/>
          <w:sz w:val="17"/>
        </w:rPr>
        <w:t> </w:t>
      </w:r>
      <w:r>
        <w:rPr>
          <w:color w:val="231F20"/>
          <w:w w:val="105"/>
          <w:sz w:val="17"/>
        </w:rPr>
        <w:t>packing</w:t>
      </w:r>
      <w:r>
        <w:rPr>
          <w:color w:val="231F20"/>
          <w:spacing w:val="-4"/>
          <w:w w:val="105"/>
          <w:sz w:val="17"/>
        </w:rPr>
        <w:t> </w:t>
      </w:r>
      <w:r>
        <w:rPr>
          <w:color w:val="231F20"/>
          <w:w w:val="105"/>
          <w:sz w:val="17"/>
        </w:rPr>
        <w:t>into</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packagings</w:t>
      </w:r>
      <w:r>
        <w:rPr>
          <w:color w:val="231F20"/>
          <w:spacing w:val="-4"/>
          <w:w w:val="105"/>
          <w:sz w:val="17"/>
        </w:rPr>
        <w:t> </w:t>
      </w:r>
      <w:r>
        <w:rPr>
          <w:color w:val="231F20"/>
          <w:w w:val="105"/>
          <w:sz w:val="17"/>
        </w:rPr>
        <w:t>…</w:t>
      </w:r>
      <w:r>
        <w:rPr>
          <w:color w:val="231F20"/>
          <w:spacing w:val="-4"/>
          <w:w w:val="105"/>
          <w:sz w:val="17"/>
        </w:rPr>
        <w:t> °C”.</w:t>
      </w:r>
    </w:p>
    <w:p>
      <w:pPr>
        <w:pStyle w:val="BodyText"/>
        <w:spacing w:before="40"/>
      </w:pPr>
    </w:p>
    <w:p>
      <w:pPr>
        <w:tabs>
          <w:tab w:pos="1079" w:val="left" w:leader="none"/>
        </w:tabs>
        <w:spacing w:before="0"/>
        <w:ind w:left="0" w:right="7765" w:firstLine="0"/>
        <w:jc w:val="right"/>
        <w:rPr>
          <w:rFonts w:ascii="Arial"/>
          <w:i/>
          <w:sz w:val="18"/>
        </w:rPr>
      </w:pPr>
      <w:r>
        <w:rPr>
          <w:color w:val="231F20"/>
          <w:spacing w:val="-2"/>
          <w:w w:val="105"/>
          <w:sz w:val="18"/>
        </w:rPr>
        <w:t>5.4.1.5.19</w:t>
      </w:r>
      <w:r>
        <w:rPr>
          <w:color w:val="231F20"/>
          <w:sz w:val="18"/>
        </w:rPr>
        <w:tab/>
      </w:r>
      <w:r>
        <w:rPr>
          <w:rFonts w:ascii="Arial"/>
          <w:i/>
          <w:color w:val="231F20"/>
          <w:w w:val="105"/>
          <w:sz w:val="18"/>
        </w:rPr>
        <w:t>Actual</w:t>
      </w:r>
      <w:r>
        <w:rPr>
          <w:rFonts w:ascii="Arial"/>
          <w:i/>
          <w:color w:val="231F20"/>
          <w:spacing w:val="10"/>
          <w:w w:val="105"/>
          <w:sz w:val="18"/>
        </w:rPr>
        <w:t> </w:t>
      </w:r>
      <w:r>
        <w:rPr>
          <w:rFonts w:ascii="Arial"/>
          <w:i/>
          <w:color w:val="231F20"/>
          <w:w w:val="105"/>
          <w:sz w:val="18"/>
        </w:rPr>
        <w:t>holding</w:t>
      </w:r>
      <w:r>
        <w:rPr>
          <w:rFonts w:ascii="Arial"/>
          <w:i/>
          <w:color w:val="231F20"/>
          <w:spacing w:val="10"/>
          <w:w w:val="105"/>
          <w:sz w:val="18"/>
        </w:rPr>
        <w:t> </w:t>
      </w:r>
      <w:r>
        <w:rPr>
          <w:rFonts w:ascii="Arial"/>
          <w:i/>
          <w:color w:val="231F20"/>
          <w:spacing w:val="-4"/>
          <w:w w:val="105"/>
          <w:sz w:val="18"/>
        </w:rPr>
        <w:t>time</w:t>
      </w:r>
    </w:p>
    <w:p>
      <w:pPr>
        <w:pStyle w:val="BodyText"/>
        <w:spacing w:line="256" w:lineRule="auto" w:before="122"/>
        <w:ind w:left="2497" w:right="634"/>
      </w:pPr>
      <w:r>
        <w:rPr>
          <w:color w:val="231F20"/>
          <w:w w:val="105"/>
        </w:rPr>
        <w:t>In the case of portable tanks carrying refrigerated liquefied gases the consignor shall enter in the transport document the date at which the actual holding time ends, in the following format:</w:t>
      </w:r>
    </w:p>
    <w:p>
      <w:pPr>
        <w:pStyle w:val="BodyText"/>
        <w:tabs>
          <w:tab w:pos="5374" w:val="left" w:leader="dot"/>
        </w:tabs>
        <w:spacing w:before="72"/>
        <w:ind w:left="2497"/>
      </w:pPr>
      <w:r>
        <w:rPr>
          <w:color w:val="231F20"/>
        </w:rPr>
        <w:t>“END</w:t>
      </w:r>
      <w:r>
        <w:rPr>
          <w:color w:val="231F20"/>
          <w:spacing w:val="7"/>
        </w:rPr>
        <w:t> </w:t>
      </w:r>
      <w:r>
        <w:rPr>
          <w:color w:val="231F20"/>
        </w:rPr>
        <w:t>OF</w:t>
      </w:r>
      <w:r>
        <w:rPr>
          <w:color w:val="231F20"/>
          <w:spacing w:val="8"/>
        </w:rPr>
        <w:t> </w:t>
      </w:r>
      <w:r>
        <w:rPr>
          <w:color w:val="231F20"/>
        </w:rPr>
        <w:t>HOLDING</w:t>
      </w:r>
      <w:r>
        <w:rPr>
          <w:color w:val="231F20"/>
          <w:spacing w:val="8"/>
        </w:rPr>
        <w:t> </w:t>
      </w:r>
      <w:r>
        <w:rPr>
          <w:color w:val="231F20"/>
          <w:spacing w:val="-4"/>
        </w:rPr>
        <w:t>TIME</w:t>
      </w:r>
      <w:r>
        <w:rPr>
          <w:color w:val="231F20"/>
        </w:rPr>
        <w:tab/>
      </w:r>
      <w:r>
        <w:rPr>
          <w:color w:val="231F20"/>
          <w:spacing w:val="-2"/>
        </w:rPr>
        <w:t>(DD/MM/YYYY)”</w:t>
      </w:r>
    </w:p>
    <w:p>
      <w:pPr>
        <w:pStyle w:val="BodyText"/>
        <w:spacing w:before="10"/>
        <w:rPr>
          <w:sz w:val="20"/>
        </w:rPr>
      </w:pPr>
      <w:r>
        <w:rPr>
          <w:sz w:val="20"/>
        </w:rPr>
        <mc:AlternateContent>
          <mc:Choice Requires="wps">
            <w:drawing>
              <wp:anchor distT="0" distB="0" distL="0" distR="0" allowOverlap="1" layoutInCell="1" locked="0" behindDoc="1" simplePos="0" relativeHeight="487592448">
                <wp:simplePos x="0" y="0"/>
                <wp:positionH relativeFrom="page">
                  <wp:posOffset>900000</wp:posOffset>
                </wp:positionH>
                <wp:positionV relativeFrom="paragraph">
                  <wp:posOffset>167729</wp:posOffset>
                </wp:positionV>
                <wp:extent cx="914400"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203pt;margin-top:13.207019pt;width:72pt;height:.1pt;mso-position-horizontal-relative:page;mso-position-vertical-relative:paragraph;z-index:-15724032;mso-wrap-distance-left:0;mso-wrap-distance-right:0" id="docshape40" coordorigin="1417,264" coordsize="1440,0" path="m1417,264l2857,264e" filled="false" stroked="true" strokeweight=".5pt" strokecolor="#231f20">
                <v:path arrowok="t"/>
                <v:stroke dashstyle="solid"/>
                <w10:wrap type="topAndBottom"/>
              </v:shape>
            </w:pict>
          </mc:Fallback>
        </mc:AlternateContent>
      </w:r>
    </w:p>
    <w:p>
      <w:pPr>
        <w:spacing w:line="220" w:lineRule="auto" w:before="87"/>
        <w:ind w:left="1417" w:right="634" w:firstLine="0"/>
        <w:jc w:val="left"/>
        <w:rPr>
          <w:sz w:val="16"/>
        </w:rPr>
      </w:pPr>
      <w:r>
        <w:rPr>
          <w:rFonts w:ascii="Times New Roman"/>
          <w:color w:val="231F20"/>
          <w:sz w:val="16"/>
          <w:vertAlign w:val="superscript"/>
        </w:rPr>
        <w:t>*</w:t>
      </w:r>
      <w:r>
        <w:rPr>
          <w:rFonts w:ascii="Times New Roman"/>
          <w:color w:val="231F20"/>
          <w:spacing w:val="30"/>
          <w:sz w:val="16"/>
          <w:vertAlign w:val="baseline"/>
        </w:rPr>
        <w:t> </w:t>
      </w:r>
      <w:r>
        <w:rPr>
          <w:color w:val="231F20"/>
          <w:sz w:val="16"/>
          <w:vertAlign w:val="baseline"/>
        </w:rPr>
        <w:t>Distinguishing</w:t>
      </w:r>
      <w:r>
        <w:rPr>
          <w:color w:val="231F20"/>
          <w:spacing w:val="24"/>
          <w:sz w:val="16"/>
          <w:vertAlign w:val="baseline"/>
        </w:rPr>
        <w:t> </w:t>
      </w:r>
      <w:r>
        <w:rPr>
          <w:color w:val="231F20"/>
          <w:sz w:val="16"/>
          <w:vertAlign w:val="baseline"/>
        </w:rPr>
        <w:t>sign</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the</w:t>
      </w:r>
      <w:r>
        <w:rPr>
          <w:color w:val="231F20"/>
          <w:spacing w:val="24"/>
          <w:sz w:val="16"/>
          <w:vertAlign w:val="baseline"/>
        </w:rPr>
        <w:t> </w:t>
      </w:r>
      <w:r>
        <w:rPr>
          <w:color w:val="231F20"/>
          <w:sz w:val="16"/>
          <w:vertAlign w:val="baseline"/>
        </w:rPr>
        <w:t>State</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registration</w:t>
      </w:r>
      <w:r>
        <w:rPr>
          <w:color w:val="231F20"/>
          <w:spacing w:val="24"/>
          <w:sz w:val="16"/>
          <w:vertAlign w:val="baseline"/>
        </w:rPr>
        <w:t> </w:t>
      </w:r>
      <w:r>
        <w:rPr>
          <w:color w:val="231F20"/>
          <w:sz w:val="16"/>
          <w:vertAlign w:val="baseline"/>
        </w:rPr>
        <w:t>used</w:t>
      </w:r>
      <w:r>
        <w:rPr>
          <w:color w:val="231F20"/>
          <w:spacing w:val="24"/>
          <w:sz w:val="16"/>
          <w:vertAlign w:val="baseline"/>
        </w:rPr>
        <w:t> </w:t>
      </w:r>
      <w:r>
        <w:rPr>
          <w:color w:val="231F20"/>
          <w:sz w:val="16"/>
          <w:vertAlign w:val="baseline"/>
        </w:rPr>
        <w:t>on</w:t>
      </w:r>
      <w:r>
        <w:rPr>
          <w:color w:val="231F20"/>
          <w:spacing w:val="24"/>
          <w:sz w:val="16"/>
          <w:vertAlign w:val="baseline"/>
        </w:rPr>
        <w:t> </w:t>
      </w:r>
      <w:r>
        <w:rPr>
          <w:color w:val="231F20"/>
          <w:sz w:val="16"/>
          <w:vertAlign w:val="baseline"/>
        </w:rPr>
        <w:t>motor</w:t>
      </w:r>
      <w:r>
        <w:rPr>
          <w:color w:val="231F20"/>
          <w:spacing w:val="24"/>
          <w:sz w:val="16"/>
          <w:vertAlign w:val="baseline"/>
        </w:rPr>
        <w:t> </w:t>
      </w:r>
      <w:r>
        <w:rPr>
          <w:color w:val="231F20"/>
          <w:sz w:val="16"/>
          <w:vertAlign w:val="baseline"/>
        </w:rPr>
        <w:t>vehicles</w:t>
      </w:r>
      <w:r>
        <w:rPr>
          <w:color w:val="231F20"/>
          <w:spacing w:val="24"/>
          <w:sz w:val="16"/>
          <w:vertAlign w:val="baseline"/>
        </w:rPr>
        <w:t> </w:t>
      </w:r>
      <w:r>
        <w:rPr>
          <w:color w:val="231F20"/>
          <w:sz w:val="16"/>
          <w:vertAlign w:val="baseline"/>
        </w:rPr>
        <w:t>and</w:t>
      </w:r>
      <w:r>
        <w:rPr>
          <w:color w:val="231F20"/>
          <w:spacing w:val="24"/>
          <w:sz w:val="16"/>
          <w:vertAlign w:val="baseline"/>
        </w:rPr>
        <w:t> </w:t>
      </w:r>
      <w:r>
        <w:rPr>
          <w:color w:val="231F20"/>
          <w:sz w:val="16"/>
          <w:vertAlign w:val="baseline"/>
        </w:rPr>
        <w:t>trailers</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international</w:t>
      </w:r>
      <w:r>
        <w:rPr>
          <w:color w:val="231F20"/>
          <w:spacing w:val="24"/>
          <w:sz w:val="16"/>
          <w:vertAlign w:val="baseline"/>
        </w:rPr>
        <w:t> </w:t>
      </w:r>
      <w:r>
        <w:rPr>
          <w:color w:val="231F20"/>
          <w:sz w:val="16"/>
          <w:vertAlign w:val="baseline"/>
        </w:rPr>
        <w:t>road</w:t>
      </w:r>
      <w:r>
        <w:rPr>
          <w:color w:val="231F20"/>
          <w:spacing w:val="24"/>
          <w:sz w:val="16"/>
          <w:vertAlign w:val="baseline"/>
        </w:rPr>
        <w:t> </w:t>
      </w:r>
      <w:r>
        <w:rPr>
          <w:color w:val="231F20"/>
          <w:sz w:val="16"/>
          <w:vertAlign w:val="baseline"/>
        </w:rPr>
        <w:t>traffic,</w:t>
      </w:r>
      <w:r>
        <w:rPr>
          <w:color w:val="231F20"/>
          <w:spacing w:val="24"/>
          <w:sz w:val="16"/>
          <w:vertAlign w:val="baseline"/>
        </w:rPr>
        <w:t> </w:t>
      </w:r>
      <w:r>
        <w:rPr>
          <w:color w:val="231F20"/>
          <w:sz w:val="16"/>
          <w:vertAlign w:val="baseline"/>
        </w:rPr>
        <w:t>e.g.</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accordance with the Geneva Convention on Road Traffic of 1949 or the Vienna Convention on Road Traffic of 1968.</w:t>
      </w:r>
    </w:p>
    <w:p>
      <w:pPr>
        <w:spacing w:after="0" w:line="220" w:lineRule="auto"/>
        <w:jc w:val="left"/>
        <w:rPr>
          <w:sz w:val="16"/>
        </w:rPr>
        <w:sectPr>
          <w:pgSz w:w="11910" w:h="16840"/>
          <w:pgMar w:header="303" w:footer="570" w:top="1540" w:bottom="760" w:left="0" w:right="0"/>
        </w:sectPr>
      </w:pPr>
    </w:p>
    <w:p>
      <w:pPr>
        <w:pStyle w:val="Heading2"/>
        <w:numPr>
          <w:ilvl w:val="3"/>
          <w:numId w:val="2"/>
        </w:numPr>
        <w:tabs>
          <w:tab w:pos="1930" w:val="left" w:leader="none"/>
        </w:tabs>
        <w:spacing w:line="240" w:lineRule="auto" w:before="108" w:after="0"/>
        <w:ind w:left="1930" w:right="0" w:hanging="1080"/>
        <w:jc w:val="left"/>
        <w:rPr>
          <w:color w:val="231F20"/>
        </w:rPr>
      </w:pPr>
      <w:r>
        <w:rPr>
          <w:color w:val="231F20"/>
          <w:spacing w:val="-2"/>
          <w:w w:val="105"/>
        </w:rPr>
        <w:t>Certification</w:t>
      </w:r>
    </w:p>
    <w:p>
      <w:pPr>
        <w:pStyle w:val="ListParagraph"/>
        <w:numPr>
          <w:ilvl w:val="4"/>
          <w:numId w:val="2"/>
        </w:numPr>
        <w:tabs>
          <w:tab w:pos="1926" w:val="left" w:leader="none"/>
          <w:tab w:pos="1930" w:val="left" w:leader="none"/>
        </w:tabs>
        <w:spacing w:line="256" w:lineRule="auto" w:before="113" w:after="0"/>
        <w:ind w:left="1930" w:right="1415" w:hanging="1080"/>
        <w:jc w:val="both"/>
        <w:rPr>
          <w:color w:val="231F20"/>
          <w:sz w:val="17"/>
        </w:rPr>
      </w:pPr>
      <w:r>
        <w:rPr>
          <w:color w:val="231F20"/>
          <w:w w:val="105"/>
          <w:sz w:val="17"/>
        </w:rPr>
        <w:t>The</w:t>
      </w:r>
      <w:r>
        <w:rPr>
          <w:color w:val="231F20"/>
          <w:spacing w:val="17"/>
          <w:w w:val="105"/>
          <w:sz w:val="17"/>
        </w:rPr>
        <w:t> </w:t>
      </w:r>
      <w:r>
        <w:rPr>
          <w:color w:val="231F20"/>
          <w:w w:val="105"/>
          <w:sz w:val="17"/>
        </w:rPr>
        <w:t>dangerous</w:t>
      </w:r>
      <w:r>
        <w:rPr>
          <w:color w:val="231F20"/>
          <w:spacing w:val="17"/>
          <w:w w:val="105"/>
          <w:sz w:val="17"/>
        </w:rPr>
        <w:t> </w:t>
      </w:r>
      <w:r>
        <w:rPr>
          <w:color w:val="231F20"/>
          <w:w w:val="105"/>
          <w:sz w:val="17"/>
        </w:rPr>
        <w:t>goods</w:t>
      </w:r>
      <w:r>
        <w:rPr>
          <w:color w:val="231F20"/>
          <w:spacing w:val="17"/>
          <w:w w:val="105"/>
          <w:sz w:val="17"/>
        </w:rPr>
        <w:t> </w:t>
      </w:r>
      <w:r>
        <w:rPr>
          <w:color w:val="231F20"/>
          <w:w w:val="105"/>
          <w:sz w:val="17"/>
        </w:rPr>
        <w:t>transport</w:t>
      </w:r>
      <w:r>
        <w:rPr>
          <w:color w:val="231F20"/>
          <w:spacing w:val="17"/>
          <w:w w:val="105"/>
          <w:sz w:val="17"/>
        </w:rPr>
        <w:t> </w:t>
      </w:r>
      <w:r>
        <w:rPr>
          <w:color w:val="231F20"/>
          <w:w w:val="105"/>
          <w:sz w:val="17"/>
        </w:rPr>
        <w:t>document</w:t>
      </w:r>
      <w:r>
        <w:rPr>
          <w:color w:val="231F20"/>
          <w:spacing w:val="17"/>
          <w:w w:val="105"/>
          <w:sz w:val="17"/>
        </w:rPr>
        <w:t> </w:t>
      </w:r>
      <w:r>
        <w:rPr>
          <w:color w:val="231F20"/>
          <w:w w:val="105"/>
          <w:sz w:val="17"/>
        </w:rPr>
        <w:t>shall</w:t>
      </w:r>
      <w:r>
        <w:rPr>
          <w:color w:val="231F20"/>
          <w:spacing w:val="17"/>
          <w:w w:val="105"/>
          <w:sz w:val="17"/>
        </w:rPr>
        <w:t> </w:t>
      </w:r>
      <w:r>
        <w:rPr>
          <w:color w:val="231F20"/>
          <w:w w:val="105"/>
          <w:sz w:val="17"/>
        </w:rPr>
        <w:t>include</w:t>
      </w:r>
      <w:r>
        <w:rPr>
          <w:color w:val="231F20"/>
          <w:spacing w:val="17"/>
          <w:w w:val="105"/>
          <w:sz w:val="17"/>
        </w:rPr>
        <w:t> </w:t>
      </w:r>
      <w:r>
        <w:rPr>
          <w:color w:val="231F20"/>
          <w:w w:val="105"/>
          <w:sz w:val="17"/>
        </w:rPr>
        <w:t>a</w:t>
      </w:r>
      <w:r>
        <w:rPr>
          <w:color w:val="231F20"/>
          <w:spacing w:val="17"/>
          <w:w w:val="105"/>
          <w:sz w:val="17"/>
        </w:rPr>
        <w:t> </w:t>
      </w:r>
      <w:r>
        <w:rPr>
          <w:color w:val="231F20"/>
          <w:w w:val="105"/>
          <w:sz w:val="17"/>
        </w:rPr>
        <w:t>certification</w:t>
      </w:r>
      <w:r>
        <w:rPr>
          <w:color w:val="231F20"/>
          <w:spacing w:val="17"/>
          <w:w w:val="105"/>
          <w:sz w:val="17"/>
        </w:rPr>
        <w:t> </w:t>
      </w:r>
      <w:r>
        <w:rPr>
          <w:color w:val="231F20"/>
          <w:w w:val="105"/>
          <w:sz w:val="17"/>
        </w:rPr>
        <w:t>or</w:t>
      </w:r>
      <w:r>
        <w:rPr>
          <w:color w:val="231F20"/>
          <w:spacing w:val="17"/>
          <w:w w:val="105"/>
          <w:sz w:val="17"/>
        </w:rPr>
        <w:t> </w:t>
      </w:r>
      <w:r>
        <w:rPr>
          <w:color w:val="231F20"/>
          <w:w w:val="105"/>
          <w:sz w:val="17"/>
        </w:rPr>
        <w:t>declaration</w:t>
      </w:r>
      <w:r>
        <w:rPr>
          <w:color w:val="231F20"/>
          <w:spacing w:val="17"/>
          <w:w w:val="105"/>
          <w:sz w:val="17"/>
        </w:rPr>
        <w:t> </w:t>
      </w:r>
      <w:r>
        <w:rPr>
          <w:color w:val="231F20"/>
          <w:w w:val="105"/>
          <w:sz w:val="17"/>
        </w:rPr>
        <w:t>that</w:t>
      </w:r>
      <w:r>
        <w:rPr>
          <w:color w:val="231F20"/>
          <w:spacing w:val="17"/>
          <w:w w:val="105"/>
          <w:sz w:val="17"/>
        </w:rPr>
        <w:t> </w:t>
      </w:r>
      <w:r>
        <w:rPr>
          <w:color w:val="231F20"/>
          <w:w w:val="105"/>
          <w:sz w:val="17"/>
        </w:rPr>
        <w:t>the</w:t>
      </w:r>
      <w:r>
        <w:rPr>
          <w:color w:val="231F20"/>
          <w:spacing w:val="17"/>
          <w:w w:val="105"/>
          <w:sz w:val="17"/>
        </w:rPr>
        <w:t> </w:t>
      </w:r>
      <w:r>
        <w:rPr>
          <w:color w:val="231F20"/>
          <w:w w:val="105"/>
          <w:sz w:val="17"/>
        </w:rPr>
        <w:t>consignment is acceptable for transport and that the goods are properly packaged, marked and labelled, and in proper condition for transport in accordance with the applicable regulations. The text for this certification is:</w:t>
      </w:r>
    </w:p>
    <w:p>
      <w:pPr>
        <w:pStyle w:val="BodyText"/>
        <w:spacing w:line="256" w:lineRule="auto" w:before="83"/>
        <w:ind w:left="2290" w:right="1415" w:hanging="1"/>
        <w:jc w:val="both"/>
      </w:pPr>
      <w:r>
        <w:rPr>
          <w:color w:val="231F20"/>
          <w:w w:val="105"/>
        </w:rPr>
        <w:t>“I hereby declare that the contents of this consignment are fully and accurately described above/below</w:t>
      </w:r>
      <w:r>
        <w:rPr>
          <w:rFonts w:ascii="Times New Roman" w:hAnsi="Times New Roman"/>
          <w:color w:val="231F20"/>
          <w:w w:val="105"/>
          <w:vertAlign w:val="superscript"/>
        </w:rPr>
        <w:t>*</w:t>
      </w:r>
      <w:r>
        <w:rPr>
          <w:rFonts w:ascii="Times New Roman" w:hAnsi="Times New Roman"/>
          <w:color w:val="231F20"/>
          <w:w w:val="105"/>
          <w:vertAlign w:val="baseline"/>
        </w:rPr>
        <w:t> </w:t>
      </w:r>
      <w:r>
        <w:rPr>
          <w:color w:val="231F20"/>
          <w:w w:val="105"/>
          <w:vertAlign w:val="baseline"/>
        </w:rPr>
        <w:t>by</w:t>
      </w:r>
      <w:r>
        <w:rPr>
          <w:color w:val="231F20"/>
          <w:spacing w:val="-9"/>
          <w:w w:val="105"/>
          <w:vertAlign w:val="baseline"/>
        </w:rPr>
        <w:t> </w:t>
      </w:r>
      <w:r>
        <w:rPr>
          <w:color w:val="231F20"/>
          <w:w w:val="105"/>
          <w:vertAlign w:val="baseline"/>
        </w:rPr>
        <w:t>the</w:t>
      </w:r>
      <w:r>
        <w:rPr>
          <w:color w:val="231F20"/>
          <w:spacing w:val="-9"/>
          <w:w w:val="105"/>
          <w:vertAlign w:val="baseline"/>
        </w:rPr>
        <w:t> </w:t>
      </w:r>
      <w:r>
        <w:rPr>
          <w:color w:val="231F20"/>
          <w:w w:val="105"/>
          <w:vertAlign w:val="baseline"/>
        </w:rPr>
        <w:t>proper</w:t>
      </w:r>
      <w:r>
        <w:rPr>
          <w:color w:val="231F20"/>
          <w:spacing w:val="-9"/>
          <w:w w:val="105"/>
          <w:vertAlign w:val="baseline"/>
        </w:rPr>
        <w:t> </w:t>
      </w:r>
      <w:r>
        <w:rPr>
          <w:color w:val="231F20"/>
          <w:w w:val="105"/>
          <w:vertAlign w:val="baseline"/>
        </w:rPr>
        <w:t>shipping</w:t>
      </w:r>
      <w:r>
        <w:rPr>
          <w:color w:val="231F20"/>
          <w:spacing w:val="-9"/>
          <w:w w:val="105"/>
          <w:vertAlign w:val="baseline"/>
        </w:rPr>
        <w:t> </w:t>
      </w:r>
      <w:r>
        <w:rPr>
          <w:color w:val="231F20"/>
          <w:w w:val="105"/>
          <w:vertAlign w:val="baseline"/>
        </w:rPr>
        <w:t>name,</w:t>
      </w:r>
      <w:r>
        <w:rPr>
          <w:color w:val="231F20"/>
          <w:spacing w:val="-9"/>
          <w:w w:val="105"/>
          <w:vertAlign w:val="baseline"/>
        </w:rPr>
        <w:t> </w:t>
      </w:r>
      <w:r>
        <w:rPr>
          <w:color w:val="231F20"/>
          <w:w w:val="105"/>
          <w:vertAlign w:val="baseline"/>
        </w:rPr>
        <w:t>and</w:t>
      </w:r>
      <w:r>
        <w:rPr>
          <w:color w:val="231F20"/>
          <w:spacing w:val="-9"/>
          <w:w w:val="105"/>
          <w:vertAlign w:val="baseline"/>
        </w:rPr>
        <w:t> </w:t>
      </w:r>
      <w:r>
        <w:rPr>
          <w:color w:val="231F20"/>
          <w:w w:val="105"/>
          <w:vertAlign w:val="baseline"/>
        </w:rPr>
        <w:t>are</w:t>
      </w:r>
      <w:r>
        <w:rPr>
          <w:color w:val="231F20"/>
          <w:spacing w:val="-9"/>
          <w:w w:val="105"/>
          <w:vertAlign w:val="baseline"/>
        </w:rPr>
        <w:t> </w:t>
      </w:r>
      <w:r>
        <w:rPr>
          <w:color w:val="231F20"/>
          <w:w w:val="105"/>
          <w:vertAlign w:val="baseline"/>
        </w:rPr>
        <w:t>classified,</w:t>
      </w:r>
      <w:r>
        <w:rPr>
          <w:color w:val="231F20"/>
          <w:spacing w:val="-9"/>
          <w:w w:val="105"/>
          <w:vertAlign w:val="baseline"/>
        </w:rPr>
        <w:t> </w:t>
      </w:r>
      <w:r>
        <w:rPr>
          <w:color w:val="231F20"/>
          <w:w w:val="105"/>
          <w:vertAlign w:val="baseline"/>
        </w:rPr>
        <w:t>packaged,</w:t>
      </w:r>
      <w:r>
        <w:rPr>
          <w:color w:val="231F20"/>
          <w:spacing w:val="-9"/>
          <w:w w:val="105"/>
          <w:vertAlign w:val="baseline"/>
        </w:rPr>
        <w:t> </w:t>
      </w:r>
      <w:r>
        <w:rPr>
          <w:color w:val="231F20"/>
          <w:w w:val="105"/>
          <w:vertAlign w:val="baseline"/>
        </w:rPr>
        <w:t>marked</w:t>
      </w:r>
      <w:r>
        <w:rPr>
          <w:color w:val="231F20"/>
          <w:spacing w:val="-9"/>
          <w:w w:val="105"/>
          <w:vertAlign w:val="baseline"/>
        </w:rPr>
        <w:t> </w:t>
      </w:r>
      <w:r>
        <w:rPr>
          <w:color w:val="231F20"/>
          <w:w w:val="105"/>
          <w:vertAlign w:val="baseline"/>
        </w:rPr>
        <w:t>and</w:t>
      </w:r>
      <w:r>
        <w:rPr>
          <w:color w:val="231F20"/>
          <w:spacing w:val="-9"/>
          <w:w w:val="105"/>
          <w:vertAlign w:val="baseline"/>
        </w:rPr>
        <w:t> </w:t>
      </w:r>
      <w:r>
        <w:rPr>
          <w:color w:val="231F20"/>
          <w:w w:val="105"/>
          <w:vertAlign w:val="baseline"/>
        </w:rPr>
        <w:t>labelled/placarded,</w:t>
      </w:r>
      <w:r>
        <w:rPr>
          <w:color w:val="231F20"/>
          <w:spacing w:val="-9"/>
          <w:w w:val="105"/>
          <w:vertAlign w:val="baseline"/>
        </w:rPr>
        <w:t> </w:t>
      </w:r>
      <w:r>
        <w:rPr>
          <w:color w:val="231F20"/>
          <w:w w:val="105"/>
          <w:vertAlign w:val="baseline"/>
        </w:rPr>
        <w:t>and</w:t>
      </w:r>
      <w:r>
        <w:rPr>
          <w:color w:val="231F20"/>
          <w:spacing w:val="-9"/>
          <w:w w:val="105"/>
          <w:vertAlign w:val="baseline"/>
        </w:rPr>
        <w:t> </w:t>
      </w:r>
      <w:r>
        <w:rPr>
          <w:color w:val="231F20"/>
          <w:w w:val="105"/>
          <w:vertAlign w:val="baseline"/>
        </w:rPr>
        <w:t>are</w:t>
      </w:r>
      <w:r>
        <w:rPr>
          <w:color w:val="231F20"/>
          <w:spacing w:val="-9"/>
          <w:w w:val="105"/>
          <w:vertAlign w:val="baseline"/>
        </w:rPr>
        <w:t> </w:t>
      </w:r>
      <w:r>
        <w:rPr>
          <w:color w:val="231F20"/>
          <w:w w:val="105"/>
          <w:vertAlign w:val="baseline"/>
        </w:rPr>
        <w:t>in</w:t>
      </w:r>
      <w:r>
        <w:rPr>
          <w:color w:val="231F20"/>
          <w:spacing w:val="-9"/>
          <w:w w:val="105"/>
          <w:vertAlign w:val="baseline"/>
        </w:rPr>
        <w:t> </w:t>
      </w:r>
      <w:r>
        <w:rPr>
          <w:color w:val="231F20"/>
          <w:w w:val="105"/>
          <w:vertAlign w:val="baseline"/>
        </w:rPr>
        <w:t>all respects in proper condition for transport according to applicable international and national government </w:t>
      </w:r>
      <w:r>
        <w:rPr>
          <w:color w:val="231F20"/>
          <w:spacing w:val="-2"/>
          <w:w w:val="105"/>
          <w:vertAlign w:val="baseline"/>
        </w:rPr>
        <w:t>regulations.”</w:t>
      </w:r>
    </w:p>
    <w:p>
      <w:pPr>
        <w:pStyle w:val="BodyText"/>
        <w:spacing w:line="256" w:lineRule="auto" w:before="143"/>
        <w:ind w:left="1930" w:right="1415"/>
        <w:jc w:val="both"/>
      </w:pPr>
      <w:r>
        <w:rPr>
          <w:color w:val="231F20"/>
          <w:w w:val="105"/>
        </w:rPr>
        <w:t>The</w:t>
      </w:r>
      <w:r>
        <w:rPr>
          <w:color w:val="231F20"/>
          <w:w w:val="105"/>
        </w:rPr>
        <w:t> certification</w:t>
      </w:r>
      <w:r>
        <w:rPr>
          <w:color w:val="231F20"/>
          <w:w w:val="105"/>
        </w:rPr>
        <w:t> shall</w:t>
      </w:r>
      <w:r>
        <w:rPr>
          <w:color w:val="231F20"/>
          <w:w w:val="105"/>
        </w:rPr>
        <w:t> be</w:t>
      </w:r>
      <w:r>
        <w:rPr>
          <w:color w:val="231F20"/>
          <w:w w:val="105"/>
        </w:rPr>
        <w:t> signed</w:t>
      </w:r>
      <w:r>
        <w:rPr>
          <w:color w:val="231F20"/>
          <w:w w:val="105"/>
        </w:rPr>
        <w:t> and</w:t>
      </w:r>
      <w:r>
        <w:rPr>
          <w:color w:val="231F20"/>
          <w:w w:val="105"/>
        </w:rPr>
        <w:t> dated</w:t>
      </w:r>
      <w:r>
        <w:rPr>
          <w:color w:val="231F20"/>
          <w:w w:val="105"/>
        </w:rPr>
        <w:t> by</w:t>
      </w:r>
      <w:r>
        <w:rPr>
          <w:color w:val="231F20"/>
          <w:w w:val="105"/>
        </w:rPr>
        <w:t> the</w:t>
      </w:r>
      <w:r>
        <w:rPr>
          <w:color w:val="231F20"/>
          <w:w w:val="105"/>
        </w:rPr>
        <w:t> consignor.</w:t>
      </w:r>
      <w:r>
        <w:rPr>
          <w:color w:val="231F20"/>
          <w:w w:val="105"/>
        </w:rPr>
        <w:t> Facsimile</w:t>
      </w:r>
      <w:r>
        <w:rPr>
          <w:color w:val="231F20"/>
          <w:w w:val="105"/>
        </w:rPr>
        <w:t> signatures</w:t>
      </w:r>
      <w:r>
        <w:rPr>
          <w:color w:val="231F20"/>
          <w:w w:val="105"/>
        </w:rPr>
        <w:t> are</w:t>
      </w:r>
      <w:r>
        <w:rPr>
          <w:color w:val="231F20"/>
          <w:w w:val="105"/>
        </w:rPr>
        <w:t> acceptable</w:t>
      </w:r>
      <w:r>
        <w:rPr>
          <w:color w:val="231F20"/>
          <w:w w:val="105"/>
        </w:rPr>
        <w:t> where applicable laws and regulations recognize the legal validity of facsimile signatures.</w:t>
      </w:r>
    </w:p>
    <w:p>
      <w:pPr>
        <w:pStyle w:val="ListParagraph"/>
        <w:numPr>
          <w:ilvl w:val="4"/>
          <w:numId w:val="2"/>
        </w:numPr>
        <w:tabs>
          <w:tab w:pos="1926" w:val="left" w:leader="none"/>
          <w:tab w:pos="1930" w:val="left" w:leader="none"/>
        </w:tabs>
        <w:spacing w:line="256" w:lineRule="auto" w:before="142" w:after="0"/>
        <w:ind w:left="1930" w:right="1415" w:hanging="1081"/>
        <w:jc w:val="both"/>
        <w:rPr>
          <w:color w:val="231F20"/>
          <w:sz w:val="17"/>
        </w:rPr>
      </w:pPr>
      <w:r>
        <w:rPr>
          <w:color w:val="231F20"/>
          <w:w w:val="105"/>
          <w:sz w:val="17"/>
        </w:rPr>
        <w:t>If</w:t>
      </w:r>
      <w:r>
        <w:rPr>
          <w:color w:val="231F20"/>
          <w:w w:val="105"/>
          <w:sz w:val="17"/>
        </w:rPr>
        <w:t> the</w:t>
      </w:r>
      <w:r>
        <w:rPr>
          <w:color w:val="231F20"/>
          <w:w w:val="105"/>
          <w:sz w:val="17"/>
        </w:rPr>
        <w:t> dangerous</w:t>
      </w:r>
      <w:r>
        <w:rPr>
          <w:color w:val="231F20"/>
          <w:w w:val="105"/>
          <w:sz w:val="17"/>
        </w:rPr>
        <w:t> goods</w:t>
      </w:r>
      <w:r>
        <w:rPr>
          <w:color w:val="231F20"/>
          <w:w w:val="105"/>
          <w:sz w:val="17"/>
        </w:rPr>
        <w:t> documentation</w:t>
      </w:r>
      <w:r>
        <w:rPr>
          <w:color w:val="231F20"/>
          <w:w w:val="105"/>
          <w:sz w:val="17"/>
        </w:rPr>
        <w:t> is</w:t>
      </w:r>
      <w:r>
        <w:rPr>
          <w:color w:val="231F20"/>
          <w:w w:val="105"/>
          <w:sz w:val="17"/>
        </w:rPr>
        <w:t> presented</w:t>
      </w:r>
      <w:r>
        <w:rPr>
          <w:color w:val="231F20"/>
          <w:w w:val="105"/>
          <w:sz w:val="17"/>
        </w:rPr>
        <w:t> to</w:t>
      </w:r>
      <w:r>
        <w:rPr>
          <w:color w:val="231F20"/>
          <w:w w:val="105"/>
          <w:sz w:val="17"/>
        </w:rPr>
        <w:t> the</w:t>
      </w:r>
      <w:r>
        <w:rPr>
          <w:color w:val="231F20"/>
          <w:w w:val="105"/>
          <w:sz w:val="17"/>
        </w:rPr>
        <w:t> carrier</w:t>
      </w:r>
      <w:r>
        <w:rPr>
          <w:color w:val="231F20"/>
          <w:w w:val="105"/>
          <w:sz w:val="17"/>
        </w:rPr>
        <w:t> by</w:t>
      </w:r>
      <w:r>
        <w:rPr>
          <w:color w:val="231F20"/>
          <w:w w:val="105"/>
          <w:sz w:val="17"/>
        </w:rPr>
        <w:t> means</w:t>
      </w:r>
      <w:r>
        <w:rPr>
          <w:color w:val="231F20"/>
          <w:w w:val="105"/>
          <w:sz w:val="17"/>
        </w:rPr>
        <w:t> of</w:t>
      </w:r>
      <w:r>
        <w:rPr>
          <w:color w:val="231F20"/>
          <w:w w:val="105"/>
          <w:sz w:val="17"/>
        </w:rPr>
        <w:t> EDP</w:t>
      </w:r>
      <w:r>
        <w:rPr>
          <w:color w:val="231F20"/>
          <w:w w:val="105"/>
          <w:sz w:val="17"/>
        </w:rPr>
        <w:t> or</w:t>
      </w:r>
      <w:r>
        <w:rPr>
          <w:color w:val="231F20"/>
          <w:w w:val="105"/>
          <w:sz w:val="17"/>
        </w:rPr>
        <w:t> EDI</w:t>
      </w:r>
      <w:r>
        <w:rPr>
          <w:color w:val="231F20"/>
          <w:w w:val="105"/>
          <w:sz w:val="17"/>
        </w:rPr>
        <w:t> transmission techniques,</w:t>
      </w:r>
      <w:r>
        <w:rPr>
          <w:color w:val="231F20"/>
          <w:spacing w:val="-7"/>
          <w:w w:val="105"/>
          <w:sz w:val="17"/>
        </w:rPr>
        <w:t> </w:t>
      </w:r>
      <w:r>
        <w:rPr>
          <w:color w:val="231F20"/>
          <w:w w:val="105"/>
          <w:sz w:val="17"/>
        </w:rPr>
        <w:t>the</w:t>
      </w:r>
      <w:r>
        <w:rPr>
          <w:color w:val="231F20"/>
          <w:spacing w:val="-7"/>
          <w:w w:val="105"/>
          <w:sz w:val="17"/>
        </w:rPr>
        <w:t> </w:t>
      </w:r>
      <w:r>
        <w:rPr>
          <w:color w:val="231F20"/>
          <w:w w:val="105"/>
          <w:sz w:val="17"/>
        </w:rPr>
        <w:t>signature(s)</w:t>
      </w:r>
      <w:r>
        <w:rPr>
          <w:color w:val="231F20"/>
          <w:spacing w:val="-7"/>
          <w:w w:val="105"/>
          <w:sz w:val="17"/>
        </w:rPr>
        <w:t> </w:t>
      </w:r>
      <w:r>
        <w:rPr>
          <w:color w:val="231F20"/>
          <w:w w:val="105"/>
          <w:sz w:val="17"/>
        </w:rPr>
        <w:t>may</w:t>
      </w:r>
      <w:r>
        <w:rPr>
          <w:color w:val="231F20"/>
          <w:spacing w:val="-7"/>
          <w:w w:val="105"/>
          <w:sz w:val="17"/>
        </w:rPr>
        <w:t> </w:t>
      </w:r>
      <w:r>
        <w:rPr>
          <w:color w:val="231F20"/>
          <w:w w:val="105"/>
          <w:sz w:val="17"/>
        </w:rPr>
        <w:t>be</w:t>
      </w:r>
      <w:r>
        <w:rPr>
          <w:color w:val="231F20"/>
          <w:spacing w:val="-7"/>
          <w:w w:val="105"/>
          <w:sz w:val="17"/>
        </w:rPr>
        <w:t> </w:t>
      </w:r>
      <w:r>
        <w:rPr>
          <w:color w:val="231F20"/>
          <w:w w:val="105"/>
          <w:sz w:val="17"/>
        </w:rPr>
        <w:t>electronic</w:t>
      </w:r>
      <w:r>
        <w:rPr>
          <w:color w:val="231F20"/>
          <w:spacing w:val="-7"/>
          <w:w w:val="105"/>
          <w:sz w:val="17"/>
        </w:rPr>
        <w:t> </w:t>
      </w:r>
      <w:r>
        <w:rPr>
          <w:color w:val="231F20"/>
          <w:w w:val="105"/>
          <w:sz w:val="17"/>
        </w:rPr>
        <w:t>signature(s)</w:t>
      </w:r>
      <w:r>
        <w:rPr>
          <w:color w:val="231F20"/>
          <w:spacing w:val="-7"/>
          <w:w w:val="105"/>
          <w:sz w:val="17"/>
        </w:rPr>
        <w:t> </w:t>
      </w:r>
      <w:r>
        <w:rPr>
          <w:color w:val="231F20"/>
          <w:w w:val="105"/>
          <w:sz w:val="17"/>
        </w:rPr>
        <w:t>or</w:t>
      </w:r>
      <w:r>
        <w:rPr>
          <w:color w:val="231F20"/>
          <w:spacing w:val="-7"/>
          <w:w w:val="105"/>
          <w:sz w:val="17"/>
        </w:rPr>
        <w:t> </w:t>
      </w:r>
      <w:r>
        <w:rPr>
          <w:color w:val="231F20"/>
          <w:w w:val="105"/>
          <w:sz w:val="17"/>
        </w:rPr>
        <w:t>may</w:t>
      </w:r>
      <w:r>
        <w:rPr>
          <w:color w:val="231F20"/>
          <w:spacing w:val="-7"/>
          <w:w w:val="105"/>
          <w:sz w:val="17"/>
        </w:rPr>
        <w:t> </w:t>
      </w:r>
      <w:r>
        <w:rPr>
          <w:color w:val="231F20"/>
          <w:w w:val="105"/>
          <w:sz w:val="17"/>
        </w:rPr>
        <w:t>be</w:t>
      </w:r>
      <w:r>
        <w:rPr>
          <w:color w:val="231F20"/>
          <w:spacing w:val="-7"/>
          <w:w w:val="105"/>
          <w:sz w:val="17"/>
        </w:rPr>
        <w:t> </w:t>
      </w:r>
      <w:r>
        <w:rPr>
          <w:color w:val="231F20"/>
          <w:w w:val="105"/>
          <w:sz w:val="17"/>
        </w:rPr>
        <w:t>replaced</w:t>
      </w:r>
      <w:r>
        <w:rPr>
          <w:color w:val="231F20"/>
          <w:spacing w:val="-7"/>
          <w:w w:val="105"/>
          <w:sz w:val="17"/>
        </w:rPr>
        <w:t> </w:t>
      </w:r>
      <w:r>
        <w:rPr>
          <w:color w:val="231F20"/>
          <w:w w:val="105"/>
          <w:sz w:val="17"/>
        </w:rPr>
        <w:t>by</w:t>
      </w:r>
      <w:r>
        <w:rPr>
          <w:color w:val="231F20"/>
          <w:spacing w:val="-7"/>
          <w:w w:val="105"/>
          <w:sz w:val="17"/>
        </w:rPr>
        <w:t> </w:t>
      </w:r>
      <w:r>
        <w:rPr>
          <w:color w:val="231F20"/>
          <w:w w:val="105"/>
          <w:sz w:val="17"/>
        </w:rPr>
        <w:t>the</w:t>
      </w:r>
      <w:r>
        <w:rPr>
          <w:color w:val="231F20"/>
          <w:spacing w:val="-7"/>
          <w:w w:val="105"/>
          <w:sz w:val="17"/>
        </w:rPr>
        <w:t> </w:t>
      </w:r>
      <w:r>
        <w:rPr>
          <w:color w:val="231F20"/>
          <w:w w:val="105"/>
          <w:sz w:val="17"/>
        </w:rPr>
        <w:t>name(s)</w:t>
      </w:r>
      <w:r>
        <w:rPr>
          <w:color w:val="231F20"/>
          <w:spacing w:val="-7"/>
          <w:w w:val="105"/>
          <w:sz w:val="17"/>
        </w:rPr>
        <w:t> </w:t>
      </w:r>
      <w:r>
        <w:rPr>
          <w:color w:val="231F20"/>
          <w:w w:val="105"/>
          <w:sz w:val="17"/>
        </w:rPr>
        <w:t>(in</w:t>
      </w:r>
      <w:r>
        <w:rPr>
          <w:color w:val="231F20"/>
          <w:spacing w:val="-7"/>
          <w:w w:val="105"/>
          <w:sz w:val="17"/>
        </w:rPr>
        <w:t> </w:t>
      </w:r>
      <w:r>
        <w:rPr>
          <w:color w:val="231F20"/>
          <w:w w:val="105"/>
          <w:sz w:val="17"/>
        </w:rPr>
        <w:t>capitals)</w:t>
      </w:r>
      <w:r>
        <w:rPr>
          <w:color w:val="231F20"/>
          <w:spacing w:val="-7"/>
          <w:w w:val="105"/>
          <w:sz w:val="17"/>
        </w:rPr>
        <w:t> </w:t>
      </w:r>
      <w:r>
        <w:rPr>
          <w:color w:val="231F20"/>
          <w:w w:val="105"/>
          <w:sz w:val="17"/>
        </w:rPr>
        <w:t>of the person authorized to sign.</w:t>
      </w:r>
    </w:p>
    <w:p>
      <w:pPr>
        <w:pStyle w:val="ListParagraph"/>
        <w:numPr>
          <w:ilvl w:val="4"/>
          <w:numId w:val="2"/>
        </w:numPr>
        <w:tabs>
          <w:tab w:pos="1926" w:val="left" w:leader="none"/>
          <w:tab w:pos="1930" w:val="left" w:leader="none"/>
        </w:tabs>
        <w:spacing w:line="256" w:lineRule="auto" w:before="143" w:after="0"/>
        <w:ind w:left="1930" w:right="1414" w:hanging="1080"/>
        <w:jc w:val="both"/>
        <w:rPr>
          <w:color w:val="231F20"/>
          <w:sz w:val="17"/>
        </w:rPr>
      </w:pPr>
      <w:r>
        <w:rPr>
          <w:color w:val="231F20"/>
          <w:w w:val="105"/>
          <w:sz w:val="17"/>
        </w:rPr>
        <w:t>When</w:t>
      </w:r>
      <w:r>
        <w:rPr>
          <w:color w:val="231F20"/>
          <w:w w:val="105"/>
          <w:sz w:val="17"/>
        </w:rPr>
        <w:t> the</w:t>
      </w:r>
      <w:r>
        <w:rPr>
          <w:color w:val="231F20"/>
          <w:w w:val="105"/>
          <w:sz w:val="17"/>
        </w:rPr>
        <w:t> dangerous</w:t>
      </w:r>
      <w:r>
        <w:rPr>
          <w:color w:val="231F20"/>
          <w:w w:val="105"/>
          <w:sz w:val="17"/>
        </w:rPr>
        <w:t> goods</w:t>
      </w:r>
      <w:r>
        <w:rPr>
          <w:color w:val="231F20"/>
          <w:w w:val="105"/>
          <w:sz w:val="17"/>
        </w:rPr>
        <w:t> transport</w:t>
      </w:r>
      <w:r>
        <w:rPr>
          <w:color w:val="231F20"/>
          <w:w w:val="105"/>
          <w:sz w:val="17"/>
        </w:rPr>
        <w:t> information</w:t>
      </w:r>
      <w:r>
        <w:rPr>
          <w:color w:val="231F20"/>
          <w:w w:val="105"/>
          <w:sz w:val="17"/>
        </w:rPr>
        <w:t> is</w:t>
      </w:r>
      <w:r>
        <w:rPr>
          <w:color w:val="231F20"/>
          <w:w w:val="105"/>
          <w:sz w:val="17"/>
        </w:rPr>
        <w:t> given</w:t>
      </w:r>
      <w:r>
        <w:rPr>
          <w:color w:val="231F20"/>
          <w:w w:val="105"/>
          <w:sz w:val="17"/>
        </w:rPr>
        <w:t> to</w:t>
      </w:r>
      <w:r>
        <w:rPr>
          <w:color w:val="231F20"/>
          <w:w w:val="105"/>
          <w:sz w:val="17"/>
        </w:rPr>
        <w:t> a</w:t>
      </w:r>
      <w:r>
        <w:rPr>
          <w:color w:val="231F20"/>
          <w:w w:val="105"/>
          <w:sz w:val="17"/>
        </w:rPr>
        <w:t> carrier</w:t>
      </w:r>
      <w:r>
        <w:rPr>
          <w:color w:val="231F20"/>
          <w:w w:val="105"/>
          <w:sz w:val="17"/>
        </w:rPr>
        <w:t> by</w:t>
      </w:r>
      <w:r>
        <w:rPr>
          <w:color w:val="231F20"/>
          <w:w w:val="105"/>
          <w:sz w:val="17"/>
        </w:rPr>
        <w:t> EDP</w:t>
      </w:r>
      <w:r>
        <w:rPr>
          <w:color w:val="231F20"/>
          <w:w w:val="105"/>
          <w:sz w:val="17"/>
        </w:rPr>
        <w:t> or</w:t>
      </w:r>
      <w:r>
        <w:rPr>
          <w:color w:val="231F20"/>
          <w:w w:val="105"/>
          <w:sz w:val="17"/>
        </w:rPr>
        <w:t> EDI</w:t>
      </w:r>
      <w:r>
        <w:rPr>
          <w:color w:val="231F20"/>
          <w:w w:val="105"/>
          <w:sz w:val="17"/>
        </w:rPr>
        <w:t> techniques</w:t>
      </w:r>
      <w:r>
        <w:rPr>
          <w:color w:val="231F20"/>
          <w:w w:val="105"/>
          <w:sz w:val="17"/>
        </w:rPr>
        <w:t> and </w:t>
      </w:r>
      <w:r>
        <w:rPr>
          <w:color w:val="231F20"/>
          <w:sz w:val="17"/>
        </w:rPr>
        <w:t>subsequently the dangerous goods are transferred to a carrier that requires a paper dangerous goods transport </w:t>
      </w:r>
      <w:r>
        <w:rPr>
          <w:color w:val="231F20"/>
          <w:w w:val="105"/>
          <w:sz w:val="17"/>
        </w:rPr>
        <w:t>document, the carrier shall ensure that the paper document indicates “Original received electronically” and the name of the signatory shall be shown in capital letters.</w:t>
      </w:r>
    </w:p>
    <w:p>
      <w:pPr>
        <w:pStyle w:val="BodyText"/>
        <w:spacing w:before="171"/>
      </w:pPr>
    </w:p>
    <w:p>
      <w:pPr>
        <w:pStyle w:val="Heading1"/>
        <w:numPr>
          <w:ilvl w:val="2"/>
          <w:numId w:val="2"/>
        </w:numPr>
        <w:tabs>
          <w:tab w:pos="1930" w:val="left" w:leader="none"/>
        </w:tabs>
        <w:spacing w:line="240" w:lineRule="auto" w:before="0" w:after="0"/>
        <w:ind w:left="1930" w:right="0" w:hanging="1080"/>
        <w:jc w:val="left"/>
      </w:pPr>
      <w:r>
        <w:rPr>
          <w:color w:val="231F20"/>
          <w:w w:val="105"/>
        </w:rPr>
        <w:t>Container/vehicle</w:t>
      </w:r>
      <w:r>
        <w:rPr>
          <w:color w:val="231F20"/>
          <w:spacing w:val="-9"/>
          <w:w w:val="105"/>
        </w:rPr>
        <w:t> </w:t>
      </w:r>
      <w:r>
        <w:rPr>
          <w:color w:val="231F20"/>
          <w:w w:val="105"/>
        </w:rPr>
        <w:t>packing</w:t>
      </w:r>
      <w:r>
        <w:rPr>
          <w:color w:val="231F20"/>
          <w:spacing w:val="-8"/>
          <w:w w:val="105"/>
        </w:rPr>
        <w:t> </w:t>
      </w:r>
      <w:r>
        <w:rPr>
          <w:color w:val="231F20"/>
          <w:spacing w:val="-2"/>
          <w:w w:val="105"/>
        </w:rPr>
        <w:t>certificate</w:t>
      </w:r>
    </w:p>
    <w:p>
      <w:pPr>
        <w:pStyle w:val="ListParagraph"/>
        <w:numPr>
          <w:ilvl w:val="3"/>
          <w:numId w:val="2"/>
        </w:numPr>
        <w:tabs>
          <w:tab w:pos="1930" w:val="left" w:leader="none"/>
        </w:tabs>
        <w:spacing w:line="256" w:lineRule="auto" w:before="104" w:after="0"/>
        <w:ind w:left="1930" w:right="1413" w:hanging="1081"/>
        <w:jc w:val="both"/>
        <w:rPr>
          <w:color w:val="231F20"/>
          <w:sz w:val="17"/>
        </w:rPr>
      </w:pPr>
      <w:r>
        <w:rPr>
          <w:color w:val="231F20"/>
          <w:w w:val="105"/>
          <w:sz w:val="17"/>
        </w:rPr>
        <w:t>When dangerous goods are packed or loaded into any container</w:t>
      </w:r>
      <w:r>
        <w:rPr>
          <w:rFonts w:ascii="Times New Roman" w:hAnsi="Times New Roman"/>
          <w:color w:val="231F20"/>
          <w:w w:val="105"/>
          <w:sz w:val="17"/>
          <w:vertAlign w:val="superscript"/>
        </w:rPr>
        <w:t>†</w:t>
      </w:r>
      <w:r>
        <w:rPr>
          <w:rFonts w:ascii="Times New Roman" w:hAnsi="Times New Roman"/>
          <w:color w:val="231F20"/>
          <w:w w:val="105"/>
          <w:sz w:val="17"/>
          <w:vertAlign w:val="baseline"/>
        </w:rPr>
        <w:t> </w:t>
      </w:r>
      <w:r>
        <w:rPr>
          <w:color w:val="231F20"/>
          <w:w w:val="105"/>
          <w:sz w:val="17"/>
          <w:vertAlign w:val="baseline"/>
        </w:rPr>
        <w:t>or vehicle, those responsible for packing the</w:t>
      </w:r>
      <w:r>
        <w:rPr>
          <w:color w:val="231F20"/>
          <w:w w:val="105"/>
          <w:sz w:val="17"/>
          <w:vertAlign w:val="baseline"/>
        </w:rPr>
        <w:t> container</w:t>
      </w:r>
      <w:r>
        <w:rPr>
          <w:color w:val="231F20"/>
          <w:w w:val="105"/>
          <w:sz w:val="17"/>
          <w:vertAlign w:val="baseline"/>
        </w:rPr>
        <w:t> or</w:t>
      </w:r>
      <w:r>
        <w:rPr>
          <w:color w:val="231F20"/>
          <w:w w:val="105"/>
          <w:sz w:val="17"/>
          <w:vertAlign w:val="baseline"/>
        </w:rPr>
        <w:t> vehicle</w:t>
      </w:r>
      <w:r>
        <w:rPr>
          <w:color w:val="231F20"/>
          <w:w w:val="105"/>
          <w:sz w:val="17"/>
          <w:vertAlign w:val="baseline"/>
        </w:rPr>
        <w:t> shall</w:t>
      </w:r>
      <w:r>
        <w:rPr>
          <w:color w:val="231F20"/>
          <w:w w:val="105"/>
          <w:sz w:val="17"/>
          <w:vertAlign w:val="baseline"/>
        </w:rPr>
        <w:t> provide</w:t>
      </w:r>
      <w:r>
        <w:rPr>
          <w:color w:val="231F20"/>
          <w:w w:val="105"/>
          <w:sz w:val="17"/>
          <w:vertAlign w:val="baseline"/>
        </w:rPr>
        <w:t> a</w:t>
      </w:r>
      <w:r>
        <w:rPr>
          <w:color w:val="231F20"/>
          <w:w w:val="105"/>
          <w:sz w:val="17"/>
          <w:vertAlign w:val="baseline"/>
        </w:rPr>
        <w:t> “container/vehicle</w:t>
      </w:r>
      <w:r>
        <w:rPr>
          <w:color w:val="231F20"/>
          <w:w w:val="105"/>
          <w:sz w:val="17"/>
          <w:vertAlign w:val="baseline"/>
        </w:rPr>
        <w:t> packing</w:t>
      </w:r>
      <w:r>
        <w:rPr>
          <w:color w:val="231F20"/>
          <w:w w:val="105"/>
          <w:sz w:val="17"/>
          <w:vertAlign w:val="baseline"/>
        </w:rPr>
        <w:t> certificate”</w:t>
      </w:r>
      <w:r>
        <w:rPr>
          <w:color w:val="231F20"/>
          <w:w w:val="105"/>
          <w:sz w:val="17"/>
          <w:vertAlign w:val="baseline"/>
        </w:rPr>
        <w:t> specifying</w:t>
      </w:r>
      <w:r>
        <w:rPr>
          <w:color w:val="231F20"/>
          <w:w w:val="105"/>
          <w:sz w:val="17"/>
          <w:vertAlign w:val="baseline"/>
        </w:rPr>
        <w:t> the</w:t>
      </w:r>
      <w:r>
        <w:rPr>
          <w:color w:val="231F20"/>
          <w:w w:val="105"/>
          <w:sz w:val="17"/>
          <w:vertAlign w:val="baseline"/>
        </w:rPr>
        <w:t> container/ vehicle identification number(s) and certifying that the operation has been carried out in accordance with the following conditions:</w:t>
      </w:r>
    </w:p>
    <w:p>
      <w:pPr>
        <w:pStyle w:val="ListParagraph"/>
        <w:numPr>
          <w:ilvl w:val="0"/>
          <w:numId w:val="7"/>
        </w:numPr>
        <w:tabs>
          <w:tab w:pos="2289" w:val="left" w:leader="none"/>
        </w:tabs>
        <w:spacing w:line="240" w:lineRule="auto" w:before="63" w:after="0"/>
        <w:ind w:left="2289" w:right="0" w:hanging="359"/>
        <w:jc w:val="both"/>
        <w:rPr>
          <w:sz w:val="17"/>
        </w:rPr>
      </w:pPr>
      <w:r>
        <w:rPr>
          <w:color w:val="231F20"/>
          <w:w w:val="105"/>
          <w:sz w:val="17"/>
        </w:rPr>
        <w:t>The</w:t>
      </w:r>
      <w:r>
        <w:rPr>
          <w:color w:val="231F20"/>
          <w:spacing w:val="-4"/>
          <w:w w:val="105"/>
          <w:sz w:val="17"/>
        </w:rPr>
        <w:t> </w:t>
      </w:r>
      <w:r>
        <w:rPr>
          <w:color w:val="231F20"/>
          <w:w w:val="105"/>
          <w:sz w:val="17"/>
        </w:rPr>
        <w:t>container/vehicle</w:t>
      </w:r>
      <w:r>
        <w:rPr>
          <w:color w:val="231F20"/>
          <w:spacing w:val="-4"/>
          <w:w w:val="105"/>
          <w:sz w:val="17"/>
        </w:rPr>
        <w:t> </w:t>
      </w:r>
      <w:r>
        <w:rPr>
          <w:color w:val="231F20"/>
          <w:w w:val="105"/>
          <w:sz w:val="17"/>
        </w:rPr>
        <w:t>was</w:t>
      </w:r>
      <w:r>
        <w:rPr>
          <w:color w:val="231F20"/>
          <w:spacing w:val="-4"/>
          <w:w w:val="105"/>
          <w:sz w:val="17"/>
        </w:rPr>
        <w:t> </w:t>
      </w:r>
      <w:r>
        <w:rPr>
          <w:color w:val="231F20"/>
          <w:w w:val="105"/>
          <w:sz w:val="17"/>
        </w:rPr>
        <w:t>clean,</w:t>
      </w:r>
      <w:r>
        <w:rPr>
          <w:color w:val="231F20"/>
          <w:spacing w:val="-3"/>
          <w:w w:val="105"/>
          <w:sz w:val="17"/>
        </w:rPr>
        <w:t> </w:t>
      </w:r>
      <w:r>
        <w:rPr>
          <w:color w:val="231F20"/>
          <w:w w:val="105"/>
          <w:sz w:val="17"/>
        </w:rPr>
        <w:t>dry</w:t>
      </w:r>
      <w:r>
        <w:rPr>
          <w:color w:val="231F20"/>
          <w:spacing w:val="-4"/>
          <w:w w:val="105"/>
          <w:sz w:val="17"/>
        </w:rPr>
        <w:t> </w:t>
      </w:r>
      <w:r>
        <w:rPr>
          <w:color w:val="231F20"/>
          <w:w w:val="105"/>
          <w:sz w:val="17"/>
        </w:rPr>
        <w:t>and</w:t>
      </w:r>
      <w:r>
        <w:rPr>
          <w:color w:val="231F20"/>
          <w:spacing w:val="-4"/>
          <w:w w:val="105"/>
          <w:sz w:val="17"/>
        </w:rPr>
        <w:t> </w:t>
      </w:r>
      <w:r>
        <w:rPr>
          <w:color w:val="231F20"/>
          <w:w w:val="105"/>
          <w:sz w:val="17"/>
        </w:rPr>
        <w:t>apparently</w:t>
      </w:r>
      <w:r>
        <w:rPr>
          <w:color w:val="231F20"/>
          <w:spacing w:val="-4"/>
          <w:w w:val="105"/>
          <w:sz w:val="17"/>
        </w:rPr>
        <w:t> </w:t>
      </w:r>
      <w:r>
        <w:rPr>
          <w:color w:val="231F20"/>
          <w:w w:val="105"/>
          <w:sz w:val="17"/>
        </w:rPr>
        <w:t>fit</w:t>
      </w:r>
      <w:r>
        <w:rPr>
          <w:color w:val="231F20"/>
          <w:spacing w:val="-3"/>
          <w:w w:val="105"/>
          <w:sz w:val="17"/>
        </w:rPr>
        <w:t> </w:t>
      </w:r>
      <w:r>
        <w:rPr>
          <w:color w:val="231F20"/>
          <w:w w:val="105"/>
          <w:sz w:val="17"/>
        </w:rPr>
        <w:t>to</w:t>
      </w:r>
      <w:r>
        <w:rPr>
          <w:color w:val="231F20"/>
          <w:spacing w:val="-4"/>
          <w:w w:val="105"/>
          <w:sz w:val="17"/>
        </w:rPr>
        <w:t> </w:t>
      </w:r>
      <w:r>
        <w:rPr>
          <w:color w:val="231F20"/>
          <w:w w:val="105"/>
          <w:sz w:val="17"/>
        </w:rPr>
        <w:t>receive</w:t>
      </w:r>
      <w:r>
        <w:rPr>
          <w:color w:val="231F20"/>
          <w:spacing w:val="-4"/>
          <w:w w:val="105"/>
          <w:sz w:val="17"/>
        </w:rPr>
        <w:t> </w:t>
      </w:r>
      <w:r>
        <w:rPr>
          <w:color w:val="231F20"/>
          <w:w w:val="105"/>
          <w:sz w:val="17"/>
        </w:rPr>
        <w:t>the</w:t>
      </w:r>
      <w:r>
        <w:rPr>
          <w:color w:val="231F20"/>
          <w:spacing w:val="-4"/>
          <w:w w:val="105"/>
          <w:sz w:val="17"/>
        </w:rPr>
        <w:t> </w:t>
      </w:r>
      <w:r>
        <w:rPr>
          <w:color w:val="231F20"/>
          <w:spacing w:val="-2"/>
          <w:w w:val="105"/>
          <w:sz w:val="17"/>
        </w:rPr>
        <w:t>goods;</w:t>
      </w:r>
    </w:p>
    <w:p>
      <w:pPr>
        <w:pStyle w:val="ListParagraph"/>
        <w:numPr>
          <w:ilvl w:val="0"/>
          <w:numId w:val="7"/>
        </w:numPr>
        <w:tabs>
          <w:tab w:pos="2288" w:val="left" w:leader="none"/>
          <w:tab w:pos="2290" w:val="left" w:leader="none"/>
        </w:tabs>
        <w:spacing w:line="256" w:lineRule="auto" w:before="75" w:after="0"/>
        <w:ind w:left="2290" w:right="1414" w:hanging="360"/>
        <w:jc w:val="both"/>
        <w:rPr>
          <w:sz w:val="17"/>
        </w:rPr>
      </w:pPr>
      <w:r>
        <w:rPr>
          <w:color w:val="231F20"/>
          <w:w w:val="105"/>
          <w:sz w:val="17"/>
        </w:rPr>
        <w:t>Packages which need to be segregated in accordance with applicable segregation requirements have not been packed together onto or in the container/vehicle (unless approved by the competent authority concerned in accordance with 7.3.4.1);</w:t>
      </w:r>
    </w:p>
    <w:p>
      <w:pPr>
        <w:pStyle w:val="ListParagraph"/>
        <w:numPr>
          <w:ilvl w:val="0"/>
          <w:numId w:val="7"/>
        </w:numPr>
        <w:tabs>
          <w:tab w:pos="2288" w:val="left" w:leader="none"/>
        </w:tabs>
        <w:spacing w:line="240" w:lineRule="auto" w:before="63" w:after="0"/>
        <w:ind w:left="2288" w:right="0" w:hanging="358"/>
        <w:jc w:val="both"/>
        <w:rPr>
          <w:sz w:val="17"/>
        </w:rPr>
      </w:pPr>
      <w:r>
        <w:rPr>
          <w:color w:val="231F20"/>
          <w:w w:val="105"/>
          <w:sz w:val="17"/>
        </w:rPr>
        <w:t>All</w:t>
      </w:r>
      <w:r>
        <w:rPr>
          <w:color w:val="231F20"/>
          <w:spacing w:val="-6"/>
          <w:w w:val="105"/>
          <w:sz w:val="17"/>
        </w:rPr>
        <w:t> </w:t>
      </w:r>
      <w:r>
        <w:rPr>
          <w:color w:val="231F20"/>
          <w:w w:val="105"/>
          <w:sz w:val="17"/>
        </w:rPr>
        <w:t>packages</w:t>
      </w:r>
      <w:r>
        <w:rPr>
          <w:color w:val="231F20"/>
          <w:spacing w:val="-5"/>
          <w:w w:val="105"/>
          <w:sz w:val="17"/>
        </w:rPr>
        <w:t> </w:t>
      </w:r>
      <w:r>
        <w:rPr>
          <w:color w:val="231F20"/>
          <w:w w:val="105"/>
          <w:sz w:val="17"/>
        </w:rPr>
        <w:t>have</w:t>
      </w:r>
      <w:r>
        <w:rPr>
          <w:color w:val="231F20"/>
          <w:spacing w:val="-6"/>
          <w:w w:val="105"/>
          <w:sz w:val="17"/>
        </w:rPr>
        <w:t> </w:t>
      </w:r>
      <w:r>
        <w:rPr>
          <w:color w:val="231F20"/>
          <w:w w:val="105"/>
          <w:sz w:val="17"/>
        </w:rPr>
        <w:t>been</w:t>
      </w:r>
      <w:r>
        <w:rPr>
          <w:color w:val="231F20"/>
          <w:spacing w:val="-5"/>
          <w:w w:val="105"/>
          <w:sz w:val="17"/>
        </w:rPr>
        <w:t> </w:t>
      </w:r>
      <w:r>
        <w:rPr>
          <w:color w:val="231F20"/>
          <w:w w:val="105"/>
          <w:sz w:val="17"/>
        </w:rPr>
        <w:t>externally</w:t>
      </w:r>
      <w:r>
        <w:rPr>
          <w:color w:val="231F20"/>
          <w:spacing w:val="-6"/>
          <w:w w:val="105"/>
          <w:sz w:val="17"/>
        </w:rPr>
        <w:t> </w:t>
      </w:r>
      <w:r>
        <w:rPr>
          <w:color w:val="231F20"/>
          <w:w w:val="105"/>
          <w:sz w:val="17"/>
        </w:rPr>
        <w:t>inspected</w:t>
      </w:r>
      <w:r>
        <w:rPr>
          <w:color w:val="231F20"/>
          <w:spacing w:val="-5"/>
          <w:w w:val="105"/>
          <w:sz w:val="17"/>
        </w:rPr>
        <w:t> </w:t>
      </w:r>
      <w:r>
        <w:rPr>
          <w:color w:val="231F20"/>
          <w:w w:val="105"/>
          <w:sz w:val="17"/>
        </w:rPr>
        <w:t>for</w:t>
      </w:r>
      <w:r>
        <w:rPr>
          <w:color w:val="231F20"/>
          <w:spacing w:val="-6"/>
          <w:w w:val="105"/>
          <w:sz w:val="17"/>
        </w:rPr>
        <w:t> </w:t>
      </w:r>
      <w:r>
        <w:rPr>
          <w:color w:val="231F20"/>
          <w:w w:val="105"/>
          <w:sz w:val="17"/>
        </w:rPr>
        <w:t>damage,</w:t>
      </w:r>
      <w:r>
        <w:rPr>
          <w:color w:val="231F20"/>
          <w:spacing w:val="-5"/>
          <w:w w:val="105"/>
          <w:sz w:val="17"/>
        </w:rPr>
        <w:t> </w:t>
      </w:r>
      <w:r>
        <w:rPr>
          <w:color w:val="231F20"/>
          <w:w w:val="105"/>
          <w:sz w:val="17"/>
        </w:rPr>
        <w:t>and</w:t>
      </w:r>
      <w:r>
        <w:rPr>
          <w:color w:val="231F20"/>
          <w:spacing w:val="-5"/>
          <w:w w:val="105"/>
          <w:sz w:val="17"/>
        </w:rPr>
        <w:t> </w:t>
      </w:r>
      <w:r>
        <w:rPr>
          <w:color w:val="231F20"/>
          <w:w w:val="105"/>
          <w:sz w:val="17"/>
        </w:rPr>
        <w:t>only</w:t>
      </w:r>
      <w:r>
        <w:rPr>
          <w:color w:val="231F20"/>
          <w:spacing w:val="-6"/>
          <w:w w:val="105"/>
          <w:sz w:val="17"/>
        </w:rPr>
        <w:t> </w:t>
      </w:r>
      <w:r>
        <w:rPr>
          <w:color w:val="231F20"/>
          <w:w w:val="105"/>
          <w:sz w:val="17"/>
        </w:rPr>
        <w:t>sound</w:t>
      </w:r>
      <w:r>
        <w:rPr>
          <w:color w:val="231F20"/>
          <w:spacing w:val="-5"/>
          <w:w w:val="105"/>
          <w:sz w:val="17"/>
        </w:rPr>
        <w:t> </w:t>
      </w:r>
      <w:r>
        <w:rPr>
          <w:color w:val="231F20"/>
          <w:w w:val="105"/>
          <w:sz w:val="17"/>
        </w:rPr>
        <w:t>packages</w:t>
      </w:r>
      <w:r>
        <w:rPr>
          <w:color w:val="231F20"/>
          <w:spacing w:val="-6"/>
          <w:w w:val="105"/>
          <w:sz w:val="17"/>
        </w:rPr>
        <w:t> </w:t>
      </w:r>
      <w:r>
        <w:rPr>
          <w:color w:val="231F20"/>
          <w:w w:val="105"/>
          <w:sz w:val="17"/>
        </w:rPr>
        <w:t>have</w:t>
      </w:r>
      <w:r>
        <w:rPr>
          <w:color w:val="231F20"/>
          <w:spacing w:val="-5"/>
          <w:w w:val="105"/>
          <w:sz w:val="17"/>
        </w:rPr>
        <w:t> </w:t>
      </w:r>
      <w:r>
        <w:rPr>
          <w:color w:val="231F20"/>
          <w:w w:val="105"/>
          <w:sz w:val="17"/>
        </w:rPr>
        <w:t>been</w:t>
      </w:r>
      <w:r>
        <w:rPr>
          <w:color w:val="231F20"/>
          <w:spacing w:val="-6"/>
          <w:w w:val="105"/>
          <w:sz w:val="17"/>
        </w:rPr>
        <w:t> </w:t>
      </w:r>
      <w:r>
        <w:rPr>
          <w:color w:val="231F20"/>
          <w:spacing w:val="-2"/>
          <w:w w:val="105"/>
          <w:sz w:val="17"/>
        </w:rPr>
        <w:t>loaded;</w:t>
      </w:r>
    </w:p>
    <w:p>
      <w:pPr>
        <w:pStyle w:val="ListParagraph"/>
        <w:numPr>
          <w:ilvl w:val="0"/>
          <w:numId w:val="7"/>
        </w:numPr>
        <w:tabs>
          <w:tab w:pos="2290" w:val="left" w:leader="none"/>
        </w:tabs>
        <w:spacing w:line="256" w:lineRule="auto" w:before="95" w:after="0"/>
        <w:ind w:left="2290" w:right="1414" w:hanging="360"/>
        <w:jc w:val="both"/>
        <w:rPr>
          <w:sz w:val="17"/>
        </w:rPr>
      </w:pPr>
      <w:r>
        <w:rPr>
          <w:color w:val="231F20"/>
          <w:w w:val="105"/>
          <w:sz w:val="17"/>
        </w:rPr>
        <w:t>Drums</w:t>
      </w:r>
      <w:r>
        <w:rPr>
          <w:color w:val="231F20"/>
          <w:spacing w:val="-5"/>
          <w:w w:val="105"/>
          <w:sz w:val="17"/>
        </w:rPr>
        <w:t> </w:t>
      </w:r>
      <w:r>
        <w:rPr>
          <w:color w:val="231F20"/>
          <w:w w:val="105"/>
          <w:sz w:val="17"/>
        </w:rPr>
        <w:t>have</w:t>
      </w:r>
      <w:r>
        <w:rPr>
          <w:color w:val="231F20"/>
          <w:spacing w:val="-5"/>
          <w:w w:val="105"/>
          <w:sz w:val="17"/>
        </w:rPr>
        <w:t> </w:t>
      </w:r>
      <w:r>
        <w:rPr>
          <w:color w:val="231F20"/>
          <w:w w:val="105"/>
          <w:sz w:val="17"/>
        </w:rPr>
        <w:t>been</w:t>
      </w:r>
      <w:r>
        <w:rPr>
          <w:color w:val="231F20"/>
          <w:spacing w:val="-5"/>
          <w:w w:val="105"/>
          <w:sz w:val="17"/>
        </w:rPr>
        <w:t> </w:t>
      </w:r>
      <w:r>
        <w:rPr>
          <w:color w:val="231F20"/>
          <w:w w:val="105"/>
          <w:sz w:val="17"/>
        </w:rPr>
        <w:t>stowed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an</w:t>
      </w:r>
      <w:r>
        <w:rPr>
          <w:color w:val="231F20"/>
          <w:spacing w:val="-5"/>
          <w:w w:val="105"/>
          <w:sz w:val="17"/>
        </w:rPr>
        <w:t> </w:t>
      </w:r>
      <w:r>
        <w:rPr>
          <w:color w:val="231F20"/>
          <w:w w:val="105"/>
          <w:sz w:val="17"/>
        </w:rPr>
        <w:t>upright</w:t>
      </w:r>
      <w:r>
        <w:rPr>
          <w:color w:val="231F20"/>
          <w:spacing w:val="-5"/>
          <w:w w:val="105"/>
          <w:sz w:val="17"/>
        </w:rPr>
        <w:t> </w:t>
      </w:r>
      <w:r>
        <w:rPr>
          <w:color w:val="231F20"/>
          <w:w w:val="105"/>
          <w:sz w:val="17"/>
        </w:rPr>
        <w:t>position,</w:t>
      </w:r>
      <w:r>
        <w:rPr>
          <w:color w:val="231F20"/>
          <w:spacing w:val="-5"/>
          <w:w w:val="105"/>
          <w:sz w:val="17"/>
        </w:rPr>
        <w:t> </w:t>
      </w:r>
      <w:r>
        <w:rPr>
          <w:color w:val="231F20"/>
          <w:w w:val="105"/>
          <w:sz w:val="17"/>
        </w:rPr>
        <w:t>unless</w:t>
      </w:r>
      <w:r>
        <w:rPr>
          <w:color w:val="231F20"/>
          <w:spacing w:val="-5"/>
          <w:w w:val="105"/>
          <w:sz w:val="17"/>
        </w:rPr>
        <w:t> </w:t>
      </w:r>
      <w:r>
        <w:rPr>
          <w:color w:val="231F20"/>
          <w:w w:val="105"/>
          <w:sz w:val="17"/>
        </w:rPr>
        <w:t>otherwise</w:t>
      </w:r>
      <w:r>
        <w:rPr>
          <w:color w:val="231F20"/>
          <w:spacing w:val="-5"/>
          <w:w w:val="105"/>
          <w:sz w:val="17"/>
        </w:rPr>
        <w:t> </w:t>
      </w:r>
      <w:r>
        <w:rPr>
          <w:color w:val="231F20"/>
          <w:w w:val="105"/>
          <w:sz w:val="17"/>
        </w:rPr>
        <w:t>authorized</w:t>
      </w:r>
      <w:r>
        <w:rPr>
          <w:color w:val="231F20"/>
          <w:spacing w:val="-5"/>
          <w:w w:val="105"/>
          <w:sz w:val="17"/>
        </w:rPr>
        <w:t> </w:t>
      </w:r>
      <w:r>
        <w:rPr>
          <w:color w:val="231F20"/>
          <w:w w:val="105"/>
          <w:sz w:val="17"/>
        </w:rPr>
        <w:t>by</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competent</w:t>
      </w:r>
      <w:r>
        <w:rPr>
          <w:color w:val="231F20"/>
          <w:spacing w:val="-5"/>
          <w:w w:val="105"/>
          <w:sz w:val="17"/>
        </w:rPr>
        <w:t> </w:t>
      </w:r>
      <w:r>
        <w:rPr>
          <w:color w:val="231F20"/>
          <w:w w:val="105"/>
          <w:sz w:val="17"/>
        </w:rPr>
        <w:t>authority, and</w:t>
      </w:r>
      <w:r>
        <w:rPr>
          <w:color w:val="231F20"/>
          <w:w w:val="105"/>
          <w:sz w:val="17"/>
        </w:rPr>
        <w:t> all</w:t>
      </w:r>
      <w:r>
        <w:rPr>
          <w:color w:val="231F20"/>
          <w:w w:val="105"/>
          <w:sz w:val="17"/>
        </w:rPr>
        <w:t> goods</w:t>
      </w:r>
      <w:r>
        <w:rPr>
          <w:color w:val="231F20"/>
          <w:w w:val="105"/>
          <w:sz w:val="17"/>
        </w:rPr>
        <w:t> have</w:t>
      </w:r>
      <w:r>
        <w:rPr>
          <w:color w:val="231F20"/>
          <w:w w:val="105"/>
          <w:sz w:val="17"/>
        </w:rPr>
        <w:t> been</w:t>
      </w:r>
      <w:r>
        <w:rPr>
          <w:color w:val="231F20"/>
          <w:w w:val="105"/>
          <w:sz w:val="17"/>
        </w:rPr>
        <w:t> properly</w:t>
      </w:r>
      <w:r>
        <w:rPr>
          <w:color w:val="231F20"/>
          <w:w w:val="105"/>
          <w:sz w:val="17"/>
        </w:rPr>
        <w:t> loaded</w:t>
      </w:r>
      <w:r>
        <w:rPr>
          <w:color w:val="231F20"/>
          <w:w w:val="105"/>
          <w:sz w:val="17"/>
        </w:rPr>
        <w:t> and,</w:t>
      </w:r>
      <w:r>
        <w:rPr>
          <w:color w:val="231F20"/>
          <w:w w:val="105"/>
          <w:sz w:val="17"/>
        </w:rPr>
        <w:t> where</w:t>
      </w:r>
      <w:r>
        <w:rPr>
          <w:color w:val="231F20"/>
          <w:w w:val="105"/>
          <w:sz w:val="17"/>
        </w:rPr>
        <w:t> necessary,</w:t>
      </w:r>
      <w:r>
        <w:rPr>
          <w:color w:val="231F20"/>
          <w:w w:val="105"/>
          <w:sz w:val="17"/>
        </w:rPr>
        <w:t> adequately</w:t>
      </w:r>
      <w:r>
        <w:rPr>
          <w:color w:val="231F20"/>
          <w:w w:val="105"/>
          <w:sz w:val="17"/>
        </w:rPr>
        <w:t> braced</w:t>
      </w:r>
      <w:r>
        <w:rPr>
          <w:color w:val="231F20"/>
          <w:w w:val="105"/>
          <w:sz w:val="17"/>
        </w:rPr>
        <w:t> with</w:t>
      </w:r>
      <w:r>
        <w:rPr>
          <w:color w:val="231F20"/>
          <w:w w:val="105"/>
          <w:sz w:val="17"/>
        </w:rPr>
        <w:t> securing material to suit the mode(s)</w:t>
      </w:r>
      <w:r>
        <w:rPr>
          <w:rFonts w:ascii="Times New Roman" w:hAnsi="Times New Roman"/>
          <w:color w:val="231F20"/>
          <w:w w:val="105"/>
          <w:sz w:val="17"/>
          <w:vertAlign w:val="superscript"/>
        </w:rPr>
        <w:t>‡</w:t>
      </w:r>
      <w:r>
        <w:rPr>
          <w:rFonts w:ascii="Times New Roman" w:hAnsi="Times New Roman"/>
          <w:color w:val="231F20"/>
          <w:w w:val="105"/>
          <w:sz w:val="17"/>
          <w:vertAlign w:val="baseline"/>
        </w:rPr>
        <w:t> </w:t>
      </w:r>
      <w:r>
        <w:rPr>
          <w:color w:val="231F20"/>
          <w:w w:val="105"/>
          <w:sz w:val="17"/>
          <w:vertAlign w:val="baseline"/>
        </w:rPr>
        <w:t>of transport for the intended journey;</w:t>
      </w:r>
    </w:p>
    <w:p>
      <w:pPr>
        <w:pStyle w:val="ListParagraph"/>
        <w:numPr>
          <w:ilvl w:val="0"/>
          <w:numId w:val="7"/>
        </w:numPr>
        <w:tabs>
          <w:tab w:pos="2288" w:val="left" w:leader="none"/>
        </w:tabs>
        <w:spacing w:line="240" w:lineRule="auto" w:before="82" w:after="0"/>
        <w:ind w:left="2288" w:right="0" w:hanging="358"/>
        <w:jc w:val="both"/>
        <w:rPr>
          <w:sz w:val="17"/>
        </w:rPr>
      </w:pPr>
      <w:r>
        <w:rPr>
          <w:sz w:val="17"/>
        </w:rPr>
        <mc:AlternateContent>
          <mc:Choice Requires="wps">
            <w:drawing>
              <wp:anchor distT="0" distB="0" distL="0" distR="0" allowOverlap="1" layoutInCell="1" locked="0" behindDoc="0" simplePos="0" relativeHeight="15734784">
                <wp:simplePos x="0" y="0"/>
                <wp:positionH relativeFrom="page">
                  <wp:posOffset>0</wp:posOffset>
                </wp:positionH>
                <wp:positionV relativeFrom="paragraph">
                  <wp:posOffset>178771</wp:posOffset>
                </wp:positionV>
                <wp:extent cx="360045" cy="153035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0.0pt;margin-top:14.076526pt;width:28.35pt;height:120.5pt;mso-position-horizontal-relative:page;mso-position-vertical-relative:paragraph;z-index:15734784" type="#_x0000_t202" id="docshape51" filled="true" fillcolor="#58595b" stroked="false">
                <v:textbox inset="0,0,0,0">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v:textbox>
                <v:fill type="solid"/>
                <w10:wrap type="none"/>
              </v:shape>
            </w:pict>
          </mc:Fallback>
        </mc:AlternateContent>
      </w:r>
      <w:r>
        <w:rPr>
          <w:color w:val="231F20"/>
          <w:w w:val="105"/>
          <w:sz w:val="17"/>
        </w:rPr>
        <w:t>Goods</w:t>
      </w:r>
      <w:r>
        <w:rPr>
          <w:color w:val="231F20"/>
          <w:spacing w:val="-3"/>
          <w:w w:val="105"/>
          <w:sz w:val="17"/>
        </w:rPr>
        <w:t> </w:t>
      </w:r>
      <w:r>
        <w:rPr>
          <w:color w:val="231F20"/>
          <w:w w:val="105"/>
          <w:sz w:val="17"/>
        </w:rPr>
        <w:t>loaded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bulk</w:t>
      </w:r>
      <w:r>
        <w:rPr>
          <w:color w:val="231F20"/>
          <w:spacing w:val="-3"/>
          <w:w w:val="105"/>
          <w:sz w:val="17"/>
        </w:rPr>
        <w:t> </w:t>
      </w:r>
      <w:r>
        <w:rPr>
          <w:color w:val="231F20"/>
          <w:w w:val="105"/>
          <w:sz w:val="17"/>
        </w:rPr>
        <w:t>have</w:t>
      </w:r>
      <w:r>
        <w:rPr>
          <w:color w:val="231F20"/>
          <w:spacing w:val="-2"/>
          <w:w w:val="105"/>
          <w:sz w:val="17"/>
        </w:rPr>
        <w:t> </w:t>
      </w:r>
      <w:r>
        <w:rPr>
          <w:color w:val="231F20"/>
          <w:w w:val="105"/>
          <w:sz w:val="17"/>
        </w:rPr>
        <w:t>been</w:t>
      </w:r>
      <w:r>
        <w:rPr>
          <w:color w:val="231F20"/>
          <w:spacing w:val="-3"/>
          <w:w w:val="105"/>
          <w:sz w:val="17"/>
        </w:rPr>
        <w:t> </w:t>
      </w:r>
      <w:r>
        <w:rPr>
          <w:color w:val="231F20"/>
          <w:w w:val="105"/>
          <w:sz w:val="17"/>
        </w:rPr>
        <w:t>evenly</w:t>
      </w:r>
      <w:r>
        <w:rPr>
          <w:color w:val="231F20"/>
          <w:spacing w:val="-3"/>
          <w:w w:val="105"/>
          <w:sz w:val="17"/>
        </w:rPr>
        <w:t> </w:t>
      </w:r>
      <w:r>
        <w:rPr>
          <w:color w:val="231F20"/>
          <w:w w:val="105"/>
          <w:sz w:val="17"/>
        </w:rPr>
        <w:t>distributed</w:t>
      </w:r>
      <w:r>
        <w:rPr>
          <w:color w:val="231F20"/>
          <w:spacing w:val="-3"/>
          <w:w w:val="105"/>
          <w:sz w:val="17"/>
        </w:rPr>
        <w:t> </w:t>
      </w:r>
      <w:r>
        <w:rPr>
          <w:color w:val="231F20"/>
          <w:w w:val="105"/>
          <w:sz w:val="17"/>
        </w:rPr>
        <w:t>within</w:t>
      </w:r>
      <w:r>
        <w:rPr>
          <w:color w:val="231F20"/>
          <w:spacing w:val="-2"/>
          <w:w w:val="105"/>
          <w:sz w:val="17"/>
        </w:rPr>
        <w:t> </w:t>
      </w:r>
      <w:r>
        <w:rPr>
          <w:color w:val="231F20"/>
          <w:w w:val="105"/>
          <w:sz w:val="17"/>
        </w:rPr>
        <w:t>the</w:t>
      </w:r>
      <w:r>
        <w:rPr>
          <w:color w:val="231F20"/>
          <w:spacing w:val="-3"/>
          <w:w w:val="105"/>
          <w:sz w:val="17"/>
        </w:rPr>
        <w:t> </w:t>
      </w:r>
      <w:r>
        <w:rPr>
          <w:color w:val="231F20"/>
          <w:spacing w:val="-2"/>
          <w:w w:val="105"/>
          <w:sz w:val="17"/>
        </w:rPr>
        <w:t>container/vehicle;</w:t>
      </w:r>
    </w:p>
    <w:p>
      <w:pPr>
        <w:pStyle w:val="ListParagraph"/>
        <w:numPr>
          <w:ilvl w:val="0"/>
          <w:numId w:val="7"/>
        </w:numPr>
        <w:tabs>
          <w:tab w:pos="2290" w:val="left" w:leader="none"/>
        </w:tabs>
        <w:spacing w:line="256" w:lineRule="auto" w:before="95" w:after="0"/>
        <w:ind w:left="2290" w:right="1415" w:hanging="360"/>
        <w:jc w:val="both"/>
        <w:rPr>
          <w:sz w:val="17"/>
        </w:rPr>
      </w:pPr>
      <w:r>
        <w:rPr>
          <w:color w:val="231F20"/>
          <w:w w:val="105"/>
          <w:sz w:val="17"/>
        </w:rPr>
        <w:t>For consignments including goods of class 1 other than division 1.4, the container/vehicle is structurally serviceable in accordance with 7.1.2;</w:t>
      </w:r>
    </w:p>
    <w:p>
      <w:pPr>
        <w:pStyle w:val="ListParagraph"/>
        <w:numPr>
          <w:ilvl w:val="0"/>
          <w:numId w:val="7"/>
        </w:numPr>
        <w:tabs>
          <w:tab w:pos="2289" w:val="left" w:leader="none"/>
        </w:tabs>
        <w:spacing w:line="240" w:lineRule="auto" w:before="82" w:after="0"/>
        <w:ind w:left="2289" w:right="0" w:hanging="359"/>
        <w:jc w:val="both"/>
        <w:rPr>
          <w:sz w:val="17"/>
        </w:rPr>
      </w:pPr>
      <w:r>
        <w:rPr>
          <w:color w:val="231F20"/>
          <w:w w:val="105"/>
          <w:sz w:val="17"/>
        </w:rPr>
        <w:t>The</w:t>
      </w:r>
      <w:r>
        <w:rPr>
          <w:color w:val="231F20"/>
          <w:spacing w:val="-4"/>
          <w:w w:val="105"/>
          <w:sz w:val="17"/>
        </w:rPr>
        <w:t> </w:t>
      </w:r>
      <w:r>
        <w:rPr>
          <w:color w:val="231F20"/>
          <w:w w:val="105"/>
          <w:sz w:val="17"/>
        </w:rPr>
        <w:t>container/vehicle</w:t>
      </w:r>
      <w:r>
        <w:rPr>
          <w:color w:val="231F20"/>
          <w:spacing w:val="-4"/>
          <w:w w:val="105"/>
          <w:sz w:val="17"/>
        </w:rPr>
        <w:t> </w:t>
      </w:r>
      <w:r>
        <w:rPr>
          <w:color w:val="231F20"/>
          <w:w w:val="105"/>
          <w:sz w:val="17"/>
        </w:rPr>
        <w:t>and</w:t>
      </w:r>
      <w:r>
        <w:rPr>
          <w:color w:val="231F20"/>
          <w:spacing w:val="-4"/>
          <w:w w:val="105"/>
          <w:sz w:val="17"/>
        </w:rPr>
        <w:t> </w:t>
      </w:r>
      <w:r>
        <w:rPr>
          <w:color w:val="231F20"/>
          <w:w w:val="105"/>
          <w:sz w:val="17"/>
        </w:rPr>
        <w:t>packages</w:t>
      </w:r>
      <w:r>
        <w:rPr>
          <w:color w:val="231F20"/>
          <w:spacing w:val="-4"/>
          <w:w w:val="105"/>
          <w:sz w:val="17"/>
        </w:rPr>
        <w:t> </w:t>
      </w:r>
      <w:r>
        <w:rPr>
          <w:color w:val="231F20"/>
          <w:w w:val="105"/>
          <w:sz w:val="17"/>
        </w:rPr>
        <w:t>are</w:t>
      </w:r>
      <w:r>
        <w:rPr>
          <w:color w:val="231F20"/>
          <w:spacing w:val="-4"/>
          <w:w w:val="105"/>
          <w:sz w:val="17"/>
        </w:rPr>
        <w:t> </w:t>
      </w:r>
      <w:r>
        <w:rPr>
          <w:color w:val="231F20"/>
          <w:w w:val="105"/>
          <w:sz w:val="17"/>
        </w:rPr>
        <w:t>properly</w:t>
      </w:r>
      <w:r>
        <w:rPr>
          <w:color w:val="231F20"/>
          <w:spacing w:val="-4"/>
          <w:w w:val="105"/>
          <w:sz w:val="17"/>
        </w:rPr>
        <w:t> </w:t>
      </w:r>
      <w:r>
        <w:rPr>
          <w:color w:val="231F20"/>
          <w:w w:val="105"/>
          <w:sz w:val="17"/>
        </w:rPr>
        <w:t>marked,</w:t>
      </w:r>
      <w:r>
        <w:rPr>
          <w:color w:val="231F20"/>
          <w:spacing w:val="-4"/>
          <w:w w:val="105"/>
          <w:sz w:val="17"/>
        </w:rPr>
        <w:t> </w:t>
      </w:r>
      <w:r>
        <w:rPr>
          <w:color w:val="231F20"/>
          <w:w w:val="105"/>
          <w:sz w:val="17"/>
        </w:rPr>
        <w:t>labelled</w:t>
      </w:r>
      <w:r>
        <w:rPr>
          <w:color w:val="231F20"/>
          <w:spacing w:val="-4"/>
          <w:w w:val="105"/>
          <w:sz w:val="17"/>
        </w:rPr>
        <w:t> </w:t>
      </w:r>
      <w:r>
        <w:rPr>
          <w:color w:val="231F20"/>
          <w:w w:val="105"/>
          <w:sz w:val="17"/>
        </w:rPr>
        <w:t>and</w:t>
      </w:r>
      <w:r>
        <w:rPr>
          <w:color w:val="231F20"/>
          <w:spacing w:val="-4"/>
          <w:w w:val="105"/>
          <w:sz w:val="17"/>
        </w:rPr>
        <w:t> </w:t>
      </w:r>
      <w:r>
        <w:rPr>
          <w:color w:val="231F20"/>
          <w:w w:val="105"/>
          <w:sz w:val="17"/>
        </w:rPr>
        <w:t>placarded,</w:t>
      </w:r>
      <w:r>
        <w:rPr>
          <w:color w:val="231F20"/>
          <w:spacing w:val="-4"/>
          <w:w w:val="105"/>
          <w:sz w:val="17"/>
        </w:rPr>
        <w:t> </w:t>
      </w:r>
      <w:r>
        <w:rPr>
          <w:color w:val="231F20"/>
          <w:w w:val="105"/>
          <w:sz w:val="17"/>
        </w:rPr>
        <w:t>as</w:t>
      </w:r>
      <w:r>
        <w:rPr>
          <w:color w:val="231F20"/>
          <w:spacing w:val="-4"/>
          <w:w w:val="105"/>
          <w:sz w:val="17"/>
        </w:rPr>
        <w:t> </w:t>
      </w:r>
      <w:r>
        <w:rPr>
          <w:color w:val="231F20"/>
          <w:spacing w:val="-2"/>
          <w:w w:val="105"/>
          <w:sz w:val="17"/>
        </w:rPr>
        <w:t>appropriate;</w:t>
      </w:r>
    </w:p>
    <w:p>
      <w:pPr>
        <w:pStyle w:val="ListParagraph"/>
        <w:numPr>
          <w:ilvl w:val="0"/>
          <w:numId w:val="7"/>
        </w:numPr>
        <w:tabs>
          <w:tab w:pos="2288" w:val="left" w:leader="none"/>
          <w:tab w:pos="2290" w:val="left" w:leader="none"/>
        </w:tabs>
        <w:spacing w:line="256" w:lineRule="auto" w:before="95" w:after="0"/>
        <w:ind w:left="2290" w:right="1414" w:hanging="360"/>
        <w:jc w:val="both"/>
        <w:rPr>
          <w:sz w:val="17"/>
        </w:rPr>
      </w:pPr>
      <w:r>
        <w:rPr>
          <w:color w:val="231F20"/>
          <w:w w:val="105"/>
          <w:sz w:val="17"/>
        </w:rPr>
        <w:t>When substances presenting a risk of asphyxiation are used for cooling or conditioning purposes (such as</w:t>
      </w:r>
      <w:r>
        <w:rPr>
          <w:color w:val="231F20"/>
          <w:spacing w:val="-12"/>
          <w:w w:val="105"/>
          <w:sz w:val="17"/>
        </w:rPr>
        <w:t> </w:t>
      </w:r>
      <w:r>
        <w:rPr>
          <w:color w:val="231F20"/>
          <w:w w:val="105"/>
          <w:sz w:val="17"/>
        </w:rPr>
        <w:t>dry</w:t>
      </w:r>
      <w:r>
        <w:rPr>
          <w:color w:val="231F20"/>
          <w:spacing w:val="-12"/>
          <w:w w:val="105"/>
          <w:sz w:val="17"/>
        </w:rPr>
        <w:t> </w:t>
      </w:r>
      <w:r>
        <w:rPr>
          <w:color w:val="231F20"/>
          <w:w w:val="105"/>
          <w:sz w:val="17"/>
        </w:rPr>
        <w:t>ice</w:t>
      </w:r>
      <w:r>
        <w:rPr>
          <w:color w:val="231F20"/>
          <w:spacing w:val="-12"/>
          <w:w w:val="105"/>
          <w:sz w:val="17"/>
        </w:rPr>
        <w:t> </w:t>
      </w:r>
      <w:r>
        <w:rPr>
          <w:color w:val="231F20"/>
          <w:w w:val="105"/>
          <w:sz w:val="17"/>
        </w:rPr>
        <w:t>(UN</w:t>
      </w:r>
      <w:r>
        <w:rPr>
          <w:color w:val="231F20"/>
          <w:spacing w:val="-12"/>
          <w:w w:val="105"/>
          <w:sz w:val="17"/>
        </w:rPr>
        <w:t> </w:t>
      </w:r>
      <w:r>
        <w:rPr>
          <w:color w:val="231F20"/>
          <w:w w:val="105"/>
          <w:sz w:val="17"/>
        </w:rPr>
        <w:t>1845)</w:t>
      </w:r>
      <w:r>
        <w:rPr>
          <w:color w:val="231F20"/>
          <w:spacing w:val="-12"/>
          <w:w w:val="105"/>
          <w:sz w:val="17"/>
        </w:rPr>
        <w:t> </w:t>
      </w:r>
      <w:r>
        <w:rPr>
          <w:color w:val="231F20"/>
          <w:w w:val="105"/>
          <w:sz w:val="17"/>
        </w:rPr>
        <w:t>or</w:t>
      </w:r>
      <w:r>
        <w:rPr>
          <w:color w:val="231F20"/>
          <w:spacing w:val="-12"/>
          <w:w w:val="105"/>
          <w:sz w:val="17"/>
        </w:rPr>
        <w:t> </w:t>
      </w:r>
      <w:r>
        <w:rPr>
          <w:color w:val="231F20"/>
          <w:w w:val="105"/>
          <w:sz w:val="17"/>
        </w:rPr>
        <w:t>nitrogen,</w:t>
      </w:r>
      <w:r>
        <w:rPr>
          <w:color w:val="231F20"/>
          <w:spacing w:val="-12"/>
          <w:w w:val="105"/>
          <w:sz w:val="17"/>
        </w:rPr>
        <w:t> </w:t>
      </w:r>
      <w:r>
        <w:rPr>
          <w:color w:val="231F20"/>
          <w:w w:val="105"/>
          <w:sz w:val="17"/>
        </w:rPr>
        <w:t>refrigerated</w:t>
      </w:r>
      <w:r>
        <w:rPr>
          <w:color w:val="231F20"/>
          <w:spacing w:val="-12"/>
          <w:w w:val="105"/>
          <w:sz w:val="17"/>
        </w:rPr>
        <w:t> </w:t>
      </w:r>
      <w:r>
        <w:rPr>
          <w:color w:val="231F20"/>
          <w:w w:val="105"/>
          <w:sz w:val="17"/>
        </w:rPr>
        <w:t>liquid</w:t>
      </w:r>
      <w:r>
        <w:rPr>
          <w:color w:val="231F20"/>
          <w:spacing w:val="-12"/>
          <w:w w:val="105"/>
          <w:sz w:val="17"/>
        </w:rPr>
        <w:t> </w:t>
      </w:r>
      <w:r>
        <w:rPr>
          <w:color w:val="231F20"/>
          <w:w w:val="105"/>
          <w:sz w:val="17"/>
        </w:rPr>
        <w:t>(UN</w:t>
      </w:r>
      <w:r>
        <w:rPr>
          <w:color w:val="231F20"/>
          <w:spacing w:val="-12"/>
          <w:w w:val="105"/>
          <w:sz w:val="17"/>
        </w:rPr>
        <w:t> </w:t>
      </w:r>
      <w:r>
        <w:rPr>
          <w:color w:val="231F20"/>
          <w:w w:val="105"/>
          <w:sz w:val="17"/>
        </w:rPr>
        <w:t>1977)</w:t>
      </w:r>
      <w:r>
        <w:rPr>
          <w:color w:val="231F20"/>
          <w:spacing w:val="-12"/>
          <w:w w:val="105"/>
          <w:sz w:val="17"/>
        </w:rPr>
        <w:t> </w:t>
      </w:r>
      <w:r>
        <w:rPr>
          <w:color w:val="231F20"/>
          <w:w w:val="105"/>
          <w:sz w:val="17"/>
        </w:rPr>
        <w:t>or</w:t>
      </w:r>
      <w:r>
        <w:rPr>
          <w:color w:val="231F20"/>
          <w:spacing w:val="-12"/>
          <w:w w:val="105"/>
          <w:sz w:val="17"/>
        </w:rPr>
        <w:t> </w:t>
      </w:r>
      <w:r>
        <w:rPr>
          <w:color w:val="231F20"/>
          <w:w w:val="105"/>
          <w:sz w:val="17"/>
        </w:rPr>
        <w:t>argon,</w:t>
      </w:r>
      <w:r>
        <w:rPr>
          <w:color w:val="231F20"/>
          <w:spacing w:val="-12"/>
          <w:w w:val="105"/>
          <w:sz w:val="17"/>
        </w:rPr>
        <w:t> </w:t>
      </w:r>
      <w:r>
        <w:rPr>
          <w:color w:val="231F20"/>
          <w:w w:val="105"/>
          <w:sz w:val="17"/>
        </w:rPr>
        <w:t>refrigerated</w:t>
      </w:r>
      <w:r>
        <w:rPr>
          <w:color w:val="231F20"/>
          <w:spacing w:val="-12"/>
          <w:w w:val="105"/>
          <w:sz w:val="17"/>
        </w:rPr>
        <w:t> </w:t>
      </w:r>
      <w:r>
        <w:rPr>
          <w:color w:val="231F20"/>
          <w:w w:val="105"/>
          <w:sz w:val="17"/>
        </w:rPr>
        <w:t>liquid</w:t>
      </w:r>
      <w:r>
        <w:rPr>
          <w:color w:val="231F20"/>
          <w:spacing w:val="-12"/>
          <w:w w:val="105"/>
          <w:sz w:val="17"/>
        </w:rPr>
        <w:t> </w:t>
      </w:r>
      <w:r>
        <w:rPr>
          <w:color w:val="231F20"/>
          <w:w w:val="105"/>
          <w:sz w:val="17"/>
        </w:rPr>
        <w:t>(UN</w:t>
      </w:r>
      <w:r>
        <w:rPr>
          <w:color w:val="231F20"/>
          <w:spacing w:val="-12"/>
          <w:w w:val="105"/>
          <w:sz w:val="17"/>
        </w:rPr>
        <w:t> </w:t>
      </w:r>
      <w:r>
        <w:rPr>
          <w:color w:val="231F20"/>
          <w:w w:val="105"/>
          <w:sz w:val="17"/>
        </w:rPr>
        <w:t>1951)),</w:t>
      </w:r>
      <w:r>
        <w:rPr>
          <w:color w:val="231F20"/>
          <w:spacing w:val="-12"/>
          <w:w w:val="105"/>
          <w:sz w:val="17"/>
        </w:rPr>
        <w:t> </w:t>
      </w:r>
      <w:r>
        <w:rPr>
          <w:color w:val="231F20"/>
          <w:w w:val="105"/>
          <w:sz w:val="17"/>
        </w:rPr>
        <w:t>the container/vehicle is externally marked in accordance with 5.5.3.6; and</w:t>
      </w:r>
    </w:p>
    <w:p>
      <w:pPr>
        <w:pStyle w:val="ListParagraph"/>
        <w:numPr>
          <w:ilvl w:val="0"/>
          <w:numId w:val="7"/>
        </w:numPr>
        <w:tabs>
          <w:tab w:pos="2288" w:val="left" w:leader="none"/>
          <w:tab w:pos="2290" w:val="left" w:leader="none"/>
        </w:tabs>
        <w:spacing w:line="256" w:lineRule="auto" w:before="83" w:after="0"/>
        <w:ind w:left="2290" w:right="1414" w:hanging="360"/>
        <w:jc w:val="both"/>
        <w:rPr>
          <w:sz w:val="17"/>
        </w:rPr>
      </w:pPr>
      <w:r>
        <w:rPr>
          <w:color w:val="231F20"/>
          <w:w w:val="105"/>
          <w:sz w:val="17"/>
        </w:rPr>
        <w:t>A dangerous goods transport document, as indicated in 5.4.1, has been received for each dangerous goods consignment loaded in the container/vehicle.</w:t>
      </w:r>
    </w:p>
    <w:p>
      <w:pPr>
        <w:pStyle w:val="BodyText"/>
        <w:spacing w:before="142"/>
        <w:ind w:left="1930"/>
        <w:jc w:val="both"/>
      </w:pPr>
      <w:r>
        <w:rPr>
          <w:rFonts w:ascii="Arial"/>
          <w:b/>
          <w:color w:val="231F20"/>
          <w:w w:val="105"/>
        </w:rPr>
        <w:t>Note: </w:t>
      </w:r>
      <w:r>
        <w:rPr>
          <w:color w:val="231F20"/>
          <w:w w:val="105"/>
        </w:rPr>
        <w:t>The</w:t>
      </w:r>
      <w:r>
        <w:rPr>
          <w:color w:val="231F20"/>
          <w:spacing w:val="1"/>
          <w:w w:val="105"/>
        </w:rPr>
        <w:t> </w:t>
      </w:r>
      <w:r>
        <w:rPr>
          <w:color w:val="231F20"/>
          <w:w w:val="105"/>
        </w:rPr>
        <w:t>container/vehicle</w:t>
      </w:r>
      <w:r>
        <w:rPr>
          <w:color w:val="231F20"/>
          <w:spacing w:val="1"/>
          <w:w w:val="105"/>
        </w:rPr>
        <w:t> </w:t>
      </w:r>
      <w:r>
        <w:rPr>
          <w:color w:val="231F20"/>
          <w:w w:val="105"/>
        </w:rPr>
        <w:t>packing certificate</w:t>
      </w:r>
      <w:r>
        <w:rPr>
          <w:color w:val="231F20"/>
          <w:spacing w:val="1"/>
          <w:w w:val="105"/>
        </w:rPr>
        <w:t> </w:t>
      </w:r>
      <w:r>
        <w:rPr>
          <w:color w:val="231F20"/>
          <w:w w:val="105"/>
        </w:rPr>
        <w:t>is</w:t>
      </w:r>
      <w:r>
        <w:rPr>
          <w:color w:val="231F20"/>
          <w:spacing w:val="1"/>
          <w:w w:val="105"/>
        </w:rPr>
        <w:t> </w:t>
      </w:r>
      <w:r>
        <w:rPr>
          <w:color w:val="231F20"/>
          <w:w w:val="105"/>
        </w:rPr>
        <w:t>not required</w:t>
      </w:r>
      <w:r>
        <w:rPr>
          <w:color w:val="231F20"/>
          <w:spacing w:val="1"/>
          <w:w w:val="105"/>
        </w:rPr>
        <w:t> </w:t>
      </w:r>
      <w:r>
        <w:rPr>
          <w:color w:val="231F20"/>
          <w:w w:val="105"/>
        </w:rPr>
        <w:t>for</w:t>
      </w:r>
      <w:r>
        <w:rPr>
          <w:color w:val="231F20"/>
          <w:spacing w:val="1"/>
          <w:w w:val="105"/>
        </w:rPr>
        <w:t> </w:t>
      </w:r>
      <w:r>
        <w:rPr>
          <w:color w:val="231F20"/>
          <w:w w:val="105"/>
        </w:rPr>
        <w:t>portable </w:t>
      </w:r>
      <w:r>
        <w:rPr>
          <w:color w:val="231F20"/>
          <w:spacing w:val="-2"/>
          <w:w w:val="105"/>
        </w:rPr>
        <w:t>tanks.</w:t>
      </w:r>
    </w:p>
    <w:p>
      <w:pPr>
        <w:pStyle w:val="ListParagraph"/>
        <w:numPr>
          <w:ilvl w:val="3"/>
          <w:numId w:val="2"/>
        </w:numPr>
        <w:tabs>
          <w:tab w:pos="1930" w:val="left" w:leader="none"/>
        </w:tabs>
        <w:spacing w:line="256" w:lineRule="auto" w:before="155" w:after="0"/>
        <w:ind w:left="1930" w:right="1414" w:hanging="1080"/>
        <w:jc w:val="both"/>
        <w:rPr>
          <w:color w:val="231F20"/>
          <w:sz w:val="17"/>
        </w:rPr>
      </w:pPr>
      <w:r>
        <w:rPr>
          <w:color w:val="231F20"/>
          <w:w w:val="105"/>
          <w:sz w:val="17"/>
        </w:rPr>
        <w:t>The</w:t>
      </w:r>
      <w:r>
        <w:rPr>
          <w:color w:val="231F20"/>
          <w:w w:val="105"/>
          <w:sz w:val="17"/>
        </w:rPr>
        <w:t> information</w:t>
      </w:r>
      <w:r>
        <w:rPr>
          <w:color w:val="231F20"/>
          <w:w w:val="105"/>
          <w:sz w:val="17"/>
        </w:rPr>
        <w:t> required</w:t>
      </w:r>
      <w:r>
        <w:rPr>
          <w:color w:val="231F20"/>
          <w:w w:val="105"/>
          <w:sz w:val="17"/>
        </w:rPr>
        <w:t> in</w:t>
      </w:r>
      <w:r>
        <w:rPr>
          <w:color w:val="231F20"/>
          <w:w w:val="105"/>
          <w:sz w:val="17"/>
        </w:rPr>
        <w:t> the</w:t>
      </w:r>
      <w:r>
        <w:rPr>
          <w:color w:val="231F20"/>
          <w:w w:val="105"/>
          <w:sz w:val="17"/>
        </w:rPr>
        <w:t> dangerous</w:t>
      </w:r>
      <w:r>
        <w:rPr>
          <w:color w:val="231F20"/>
          <w:w w:val="105"/>
          <w:sz w:val="17"/>
        </w:rPr>
        <w:t> goods</w:t>
      </w:r>
      <w:r>
        <w:rPr>
          <w:color w:val="231F20"/>
          <w:w w:val="105"/>
          <w:sz w:val="17"/>
        </w:rPr>
        <w:t> transport</w:t>
      </w:r>
      <w:r>
        <w:rPr>
          <w:color w:val="231F20"/>
          <w:w w:val="105"/>
          <w:sz w:val="17"/>
        </w:rPr>
        <w:t> document</w:t>
      </w:r>
      <w:r>
        <w:rPr>
          <w:color w:val="231F20"/>
          <w:w w:val="105"/>
          <w:sz w:val="17"/>
        </w:rPr>
        <w:t> and</w:t>
      </w:r>
      <w:r>
        <w:rPr>
          <w:color w:val="231F20"/>
          <w:w w:val="105"/>
          <w:sz w:val="17"/>
        </w:rPr>
        <w:t> the</w:t>
      </w:r>
      <w:r>
        <w:rPr>
          <w:color w:val="231F20"/>
          <w:w w:val="105"/>
          <w:sz w:val="17"/>
        </w:rPr>
        <w:t> container/vehicle</w:t>
      </w:r>
      <w:r>
        <w:rPr>
          <w:color w:val="231F20"/>
          <w:w w:val="105"/>
          <w:sz w:val="17"/>
        </w:rPr>
        <w:t> packing certificate may be incorporated into a single document; if not, these documents shall be attached. If the information is incorporated into a single document, the document shall include a signed declaration such as “It is declared that the packing of the goods into the container/vehicle has been carried out in accordance with the applicable provisions”. This declaration shall be dated and the person signing this declaration shall be identified on the document. Facsimile signatures are acceptable where applicable laws and regulations recognize the legal validity of facsimile signatures.</w:t>
      </w:r>
    </w:p>
    <w:p>
      <w:pPr>
        <w:pStyle w:val="ListParagraph"/>
        <w:numPr>
          <w:ilvl w:val="3"/>
          <w:numId w:val="2"/>
        </w:numPr>
        <w:tabs>
          <w:tab w:pos="1930" w:val="left" w:leader="none"/>
        </w:tabs>
        <w:spacing w:line="256" w:lineRule="auto" w:before="146" w:after="0"/>
        <w:ind w:left="1930" w:right="1415" w:hanging="1081"/>
        <w:jc w:val="both"/>
        <w:rPr>
          <w:color w:val="231F20"/>
          <w:sz w:val="17"/>
        </w:rPr>
      </w:pPr>
      <w:r>
        <w:rPr>
          <w:color w:val="231F20"/>
          <w:w w:val="105"/>
          <w:sz w:val="17"/>
        </w:rPr>
        <w:t>If the container/vehicle packing certificate is presented to the carrier by means of EDP or EDI transmission techniques,</w:t>
      </w:r>
      <w:r>
        <w:rPr>
          <w:color w:val="231F20"/>
          <w:spacing w:val="-7"/>
          <w:w w:val="105"/>
          <w:sz w:val="17"/>
        </w:rPr>
        <w:t> </w:t>
      </w:r>
      <w:r>
        <w:rPr>
          <w:color w:val="231F20"/>
          <w:w w:val="105"/>
          <w:sz w:val="17"/>
        </w:rPr>
        <w:t>the</w:t>
      </w:r>
      <w:r>
        <w:rPr>
          <w:color w:val="231F20"/>
          <w:spacing w:val="-7"/>
          <w:w w:val="105"/>
          <w:sz w:val="17"/>
        </w:rPr>
        <w:t> </w:t>
      </w:r>
      <w:r>
        <w:rPr>
          <w:color w:val="231F20"/>
          <w:w w:val="105"/>
          <w:sz w:val="17"/>
        </w:rPr>
        <w:t>signature(s)</w:t>
      </w:r>
      <w:r>
        <w:rPr>
          <w:color w:val="231F20"/>
          <w:spacing w:val="-7"/>
          <w:w w:val="105"/>
          <w:sz w:val="17"/>
        </w:rPr>
        <w:t> </w:t>
      </w:r>
      <w:r>
        <w:rPr>
          <w:color w:val="231F20"/>
          <w:w w:val="105"/>
          <w:sz w:val="17"/>
        </w:rPr>
        <w:t>may</w:t>
      </w:r>
      <w:r>
        <w:rPr>
          <w:color w:val="231F20"/>
          <w:spacing w:val="-7"/>
          <w:w w:val="105"/>
          <w:sz w:val="17"/>
        </w:rPr>
        <w:t> </w:t>
      </w:r>
      <w:r>
        <w:rPr>
          <w:color w:val="231F20"/>
          <w:w w:val="105"/>
          <w:sz w:val="17"/>
        </w:rPr>
        <w:t>be</w:t>
      </w:r>
      <w:r>
        <w:rPr>
          <w:color w:val="231F20"/>
          <w:spacing w:val="-7"/>
          <w:w w:val="105"/>
          <w:sz w:val="17"/>
        </w:rPr>
        <w:t> </w:t>
      </w:r>
      <w:r>
        <w:rPr>
          <w:color w:val="231F20"/>
          <w:w w:val="105"/>
          <w:sz w:val="17"/>
        </w:rPr>
        <w:t>electronic</w:t>
      </w:r>
      <w:r>
        <w:rPr>
          <w:color w:val="231F20"/>
          <w:spacing w:val="-7"/>
          <w:w w:val="105"/>
          <w:sz w:val="17"/>
        </w:rPr>
        <w:t> </w:t>
      </w:r>
      <w:r>
        <w:rPr>
          <w:color w:val="231F20"/>
          <w:w w:val="105"/>
          <w:sz w:val="17"/>
        </w:rPr>
        <w:t>signature(s)</w:t>
      </w:r>
      <w:r>
        <w:rPr>
          <w:color w:val="231F20"/>
          <w:spacing w:val="-7"/>
          <w:w w:val="105"/>
          <w:sz w:val="17"/>
        </w:rPr>
        <w:t> </w:t>
      </w:r>
      <w:r>
        <w:rPr>
          <w:color w:val="231F20"/>
          <w:w w:val="105"/>
          <w:sz w:val="17"/>
        </w:rPr>
        <w:t>or</w:t>
      </w:r>
      <w:r>
        <w:rPr>
          <w:color w:val="231F20"/>
          <w:spacing w:val="-7"/>
          <w:w w:val="105"/>
          <w:sz w:val="17"/>
        </w:rPr>
        <w:t> </w:t>
      </w:r>
      <w:r>
        <w:rPr>
          <w:color w:val="231F20"/>
          <w:w w:val="105"/>
          <w:sz w:val="17"/>
        </w:rPr>
        <w:t>may</w:t>
      </w:r>
      <w:r>
        <w:rPr>
          <w:color w:val="231F20"/>
          <w:spacing w:val="-7"/>
          <w:w w:val="105"/>
          <w:sz w:val="17"/>
        </w:rPr>
        <w:t> </w:t>
      </w:r>
      <w:r>
        <w:rPr>
          <w:color w:val="231F20"/>
          <w:w w:val="105"/>
          <w:sz w:val="17"/>
        </w:rPr>
        <w:t>be</w:t>
      </w:r>
      <w:r>
        <w:rPr>
          <w:color w:val="231F20"/>
          <w:spacing w:val="-7"/>
          <w:w w:val="105"/>
          <w:sz w:val="17"/>
        </w:rPr>
        <w:t> </w:t>
      </w:r>
      <w:r>
        <w:rPr>
          <w:color w:val="231F20"/>
          <w:w w:val="105"/>
          <w:sz w:val="17"/>
        </w:rPr>
        <w:t>replaced</w:t>
      </w:r>
      <w:r>
        <w:rPr>
          <w:color w:val="231F20"/>
          <w:spacing w:val="-7"/>
          <w:w w:val="105"/>
          <w:sz w:val="17"/>
        </w:rPr>
        <w:t> </w:t>
      </w:r>
      <w:r>
        <w:rPr>
          <w:color w:val="231F20"/>
          <w:w w:val="105"/>
          <w:sz w:val="17"/>
        </w:rPr>
        <w:t>by</w:t>
      </w:r>
      <w:r>
        <w:rPr>
          <w:color w:val="231F20"/>
          <w:spacing w:val="-7"/>
          <w:w w:val="105"/>
          <w:sz w:val="17"/>
        </w:rPr>
        <w:t> </w:t>
      </w:r>
      <w:r>
        <w:rPr>
          <w:color w:val="231F20"/>
          <w:w w:val="105"/>
          <w:sz w:val="17"/>
        </w:rPr>
        <w:t>the</w:t>
      </w:r>
      <w:r>
        <w:rPr>
          <w:color w:val="231F20"/>
          <w:spacing w:val="-7"/>
          <w:w w:val="105"/>
          <w:sz w:val="17"/>
        </w:rPr>
        <w:t> </w:t>
      </w:r>
      <w:r>
        <w:rPr>
          <w:color w:val="231F20"/>
          <w:w w:val="105"/>
          <w:sz w:val="17"/>
        </w:rPr>
        <w:t>name(s)</w:t>
      </w:r>
      <w:r>
        <w:rPr>
          <w:color w:val="231F20"/>
          <w:spacing w:val="-7"/>
          <w:w w:val="105"/>
          <w:sz w:val="17"/>
        </w:rPr>
        <w:t> </w:t>
      </w:r>
      <w:r>
        <w:rPr>
          <w:color w:val="231F20"/>
          <w:w w:val="105"/>
          <w:sz w:val="17"/>
        </w:rPr>
        <w:t>(in</w:t>
      </w:r>
      <w:r>
        <w:rPr>
          <w:color w:val="231F20"/>
          <w:spacing w:val="-7"/>
          <w:w w:val="105"/>
          <w:sz w:val="17"/>
        </w:rPr>
        <w:t> </w:t>
      </w:r>
      <w:r>
        <w:rPr>
          <w:color w:val="231F20"/>
          <w:w w:val="105"/>
          <w:sz w:val="17"/>
        </w:rPr>
        <w:t>capitals)</w:t>
      </w:r>
      <w:r>
        <w:rPr>
          <w:color w:val="231F20"/>
          <w:spacing w:val="-7"/>
          <w:w w:val="105"/>
          <w:sz w:val="17"/>
        </w:rPr>
        <w:t> </w:t>
      </w:r>
      <w:r>
        <w:rPr>
          <w:color w:val="231F20"/>
          <w:w w:val="105"/>
          <w:sz w:val="17"/>
        </w:rPr>
        <w:t>of the person authorized to sign.</w:t>
      </w:r>
    </w:p>
    <w:p>
      <w:pPr>
        <w:pStyle w:val="BodyText"/>
        <w:spacing w:before="10"/>
        <w:rPr>
          <w:sz w:val="19"/>
        </w:rPr>
      </w:pPr>
      <w:r>
        <w:rPr>
          <w:sz w:val="19"/>
        </w:rPr>
        <mc:AlternateContent>
          <mc:Choice Requires="wps">
            <w:drawing>
              <wp:anchor distT="0" distB="0" distL="0" distR="0" allowOverlap="1" layoutInCell="1" locked="0" behindDoc="1" simplePos="0" relativeHeight="487593472">
                <wp:simplePos x="0" y="0"/>
                <wp:positionH relativeFrom="page">
                  <wp:posOffset>540000</wp:posOffset>
                </wp:positionH>
                <wp:positionV relativeFrom="paragraph">
                  <wp:posOffset>160453</wp:posOffset>
                </wp:positionV>
                <wp:extent cx="914400" cy="127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634165pt;width:72pt;height:.1pt;mso-position-horizontal-relative:page;mso-position-vertical-relative:paragraph;z-index:-15723008;mso-wrap-distance-left:0;mso-wrap-distance-right:0" id="docshape52" coordorigin="850,253" coordsize="1440,0" path="m850,253l2290,253e" filled="false" stroked="true" strokeweight=".5pt" strokecolor="#231f20">
                <v:path arrowok="t"/>
                <v:stroke dashstyle="solid"/>
                <w10:wrap type="topAndBottom"/>
              </v:shape>
            </w:pict>
          </mc:Fallback>
        </mc:AlternateContent>
      </w:r>
    </w:p>
    <w:p>
      <w:pPr>
        <w:spacing w:before="75"/>
        <w:ind w:left="850" w:right="0" w:firstLine="0"/>
        <w:jc w:val="left"/>
        <w:rPr>
          <w:sz w:val="16"/>
        </w:rPr>
      </w:pPr>
      <w:r>
        <w:rPr>
          <w:rFonts w:ascii="Times New Roman"/>
          <w:color w:val="231F20"/>
          <w:w w:val="105"/>
          <w:sz w:val="16"/>
          <w:vertAlign w:val="superscript"/>
        </w:rPr>
        <w:t>*</w:t>
      </w:r>
      <w:r>
        <w:rPr>
          <w:rFonts w:ascii="Times New Roman"/>
          <w:color w:val="231F20"/>
          <w:spacing w:val="13"/>
          <w:w w:val="105"/>
          <w:sz w:val="16"/>
          <w:vertAlign w:val="baseline"/>
        </w:rPr>
        <w:t> </w:t>
      </w:r>
      <w:r>
        <w:rPr>
          <w:color w:val="231F20"/>
          <w:w w:val="105"/>
          <w:sz w:val="16"/>
          <w:vertAlign w:val="baseline"/>
        </w:rPr>
        <w:t>As</w:t>
      </w:r>
      <w:r>
        <w:rPr>
          <w:color w:val="231F20"/>
          <w:spacing w:val="-3"/>
          <w:w w:val="105"/>
          <w:sz w:val="16"/>
          <w:vertAlign w:val="baseline"/>
        </w:rPr>
        <w:t> </w:t>
      </w:r>
      <w:r>
        <w:rPr>
          <w:color w:val="231F20"/>
          <w:spacing w:val="-2"/>
          <w:w w:val="105"/>
          <w:sz w:val="16"/>
          <w:vertAlign w:val="baseline"/>
        </w:rPr>
        <w:t>appropriate.</w:t>
      </w:r>
    </w:p>
    <w:p>
      <w:pPr>
        <w:spacing w:before="45"/>
        <w:ind w:left="850" w:right="0" w:firstLine="0"/>
        <w:jc w:val="left"/>
        <w:rPr>
          <w:sz w:val="16"/>
        </w:rPr>
      </w:pPr>
      <w:r>
        <w:rPr>
          <w:rFonts w:ascii="Times New Roman" w:hAnsi="Times New Roman"/>
          <w:color w:val="231F20"/>
          <w:w w:val="105"/>
          <w:sz w:val="16"/>
          <w:vertAlign w:val="superscript"/>
        </w:rPr>
        <w:t>†</w:t>
      </w:r>
      <w:r>
        <w:rPr>
          <w:rFonts w:ascii="Times New Roman" w:hAnsi="Times New Roman"/>
          <w:color w:val="231F20"/>
          <w:spacing w:val="11"/>
          <w:w w:val="105"/>
          <w:sz w:val="16"/>
          <w:vertAlign w:val="baseline"/>
        </w:rPr>
        <w:t> </w:t>
      </w:r>
      <w:r>
        <w:rPr>
          <w:color w:val="231F20"/>
          <w:w w:val="105"/>
          <w:sz w:val="16"/>
          <w:vertAlign w:val="baseline"/>
        </w:rPr>
        <w:t>See</w:t>
      </w:r>
      <w:r>
        <w:rPr>
          <w:color w:val="231F20"/>
          <w:spacing w:val="-5"/>
          <w:w w:val="105"/>
          <w:sz w:val="16"/>
          <w:vertAlign w:val="baseline"/>
        </w:rPr>
        <w:t> </w:t>
      </w:r>
      <w:r>
        <w:rPr>
          <w:color w:val="231F20"/>
          <w:w w:val="105"/>
          <w:sz w:val="16"/>
          <w:vertAlign w:val="baseline"/>
        </w:rPr>
        <w:t>definition</w:t>
      </w:r>
      <w:r>
        <w:rPr>
          <w:color w:val="231F20"/>
          <w:spacing w:val="-4"/>
          <w:w w:val="105"/>
          <w:sz w:val="16"/>
          <w:vertAlign w:val="baseline"/>
        </w:rPr>
        <w:t> </w:t>
      </w:r>
      <w:r>
        <w:rPr>
          <w:color w:val="231F20"/>
          <w:w w:val="105"/>
          <w:sz w:val="16"/>
          <w:vertAlign w:val="baseline"/>
        </w:rPr>
        <w:t>of</w:t>
      </w:r>
      <w:r>
        <w:rPr>
          <w:color w:val="231F20"/>
          <w:spacing w:val="-5"/>
          <w:w w:val="105"/>
          <w:sz w:val="16"/>
          <w:vertAlign w:val="baseline"/>
        </w:rPr>
        <w:t> </w:t>
      </w:r>
      <w:r>
        <w:rPr>
          <w:color w:val="231F20"/>
          <w:w w:val="105"/>
          <w:sz w:val="16"/>
          <w:vertAlign w:val="baseline"/>
        </w:rPr>
        <w:t>“freight</w:t>
      </w:r>
      <w:r>
        <w:rPr>
          <w:color w:val="231F20"/>
          <w:spacing w:val="-5"/>
          <w:w w:val="105"/>
          <w:sz w:val="16"/>
          <w:vertAlign w:val="baseline"/>
        </w:rPr>
        <w:t> </w:t>
      </w:r>
      <w:r>
        <w:rPr>
          <w:color w:val="231F20"/>
          <w:w w:val="105"/>
          <w:sz w:val="16"/>
          <w:vertAlign w:val="baseline"/>
        </w:rPr>
        <w:t>container”</w:t>
      </w:r>
      <w:r>
        <w:rPr>
          <w:color w:val="231F20"/>
          <w:spacing w:val="-5"/>
          <w:w w:val="105"/>
          <w:sz w:val="16"/>
          <w:vertAlign w:val="baseline"/>
        </w:rPr>
        <w:t> </w:t>
      </w:r>
      <w:r>
        <w:rPr>
          <w:color w:val="231F20"/>
          <w:w w:val="105"/>
          <w:sz w:val="16"/>
          <w:vertAlign w:val="baseline"/>
        </w:rPr>
        <w:t>in</w:t>
      </w:r>
      <w:r>
        <w:rPr>
          <w:color w:val="231F20"/>
          <w:spacing w:val="-5"/>
          <w:w w:val="105"/>
          <w:sz w:val="16"/>
          <w:vertAlign w:val="baseline"/>
        </w:rPr>
        <w:t> </w:t>
      </w:r>
      <w:r>
        <w:rPr>
          <w:color w:val="231F20"/>
          <w:spacing w:val="-2"/>
          <w:w w:val="105"/>
          <w:sz w:val="16"/>
          <w:vertAlign w:val="baseline"/>
        </w:rPr>
        <w:t>1.2.1.</w:t>
      </w:r>
    </w:p>
    <w:p>
      <w:pPr>
        <w:spacing w:before="45"/>
        <w:ind w:left="850" w:right="0" w:firstLine="0"/>
        <w:jc w:val="left"/>
        <w:rPr>
          <w:sz w:val="16"/>
        </w:rPr>
      </w:pPr>
      <w:r>
        <w:rPr>
          <w:rFonts w:ascii="Times New Roman" w:hAnsi="Times New Roman"/>
          <w:color w:val="231F20"/>
          <w:sz w:val="16"/>
          <w:vertAlign w:val="superscript"/>
        </w:rPr>
        <w:t>‡</w:t>
      </w:r>
      <w:r>
        <w:rPr>
          <w:rFonts w:ascii="Times New Roman" w:hAnsi="Times New Roman"/>
          <w:color w:val="231F20"/>
          <w:spacing w:val="16"/>
          <w:sz w:val="16"/>
          <w:vertAlign w:val="baseline"/>
        </w:rPr>
        <w:t> </w:t>
      </w:r>
      <w:r>
        <w:rPr>
          <w:color w:val="231F20"/>
          <w:sz w:val="16"/>
          <w:vertAlign w:val="baseline"/>
        </w:rPr>
        <w:t>See CTU </w:t>
      </w:r>
      <w:r>
        <w:rPr>
          <w:color w:val="231F20"/>
          <w:spacing w:val="-2"/>
          <w:sz w:val="16"/>
          <w:vertAlign w:val="baseline"/>
        </w:rPr>
        <w:t>Code.</w:t>
      </w:r>
    </w:p>
    <w:p>
      <w:pPr>
        <w:spacing w:after="0"/>
        <w:jc w:val="left"/>
        <w:rPr>
          <w:sz w:val="16"/>
        </w:rPr>
        <w:sectPr>
          <w:headerReference w:type="default" r:id="rId17"/>
          <w:headerReference w:type="even" r:id="rId18"/>
          <w:footerReference w:type="default" r:id="rId19"/>
          <w:footerReference w:type="even" r:id="rId20"/>
          <w:pgSz w:w="11910" w:h="16840"/>
          <w:pgMar w:header="303" w:footer="570" w:top="1540" w:bottom="760" w:left="0" w:right="0"/>
          <w:pgNumType w:start="309"/>
        </w:sectPr>
      </w:pPr>
    </w:p>
    <w:p>
      <w:pPr>
        <w:pStyle w:val="ListParagraph"/>
        <w:numPr>
          <w:ilvl w:val="3"/>
          <w:numId w:val="2"/>
        </w:numPr>
        <w:tabs>
          <w:tab w:pos="2497" w:val="left" w:leader="none"/>
        </w:tabs>
        <w:spacing w:line="256" w:lineRule="auto" w:before="114" w:after="0"/>
        <w:ind w:left="2497" w:right="847" w:hanging="1080"/>
        <w:jc w:val="both"/>
        <w:rPr>
          <w:color w:val="231F20"/>
          <w:sz w:val="17"/>
        </w:rPr>
      </w:pPr>
      <w:r>
        <w:rPr>
          <w:color w:val="231F20"/>
          <w:sz w:val="17"/>
        </w:rPr>
        <w:t>When the container/vehicle packing certificate is given to a carrier by EDP or EDI techniques and subsequently </w:t>
      </w:r>
      <w:r>
        <w:rPr>
          <w:color w:val="231F20"/>
          <w:w w:val="105"/>
          <w:sz w:val="17"/>
        </w:rPr>
        <w:t>the dangerous goods are transferred to a carrier that requires a paper container/vehicle packing certificate, the carrier shall ensure that the paper document indicates “Original received electronically” and the name of the signatory shall be shown in capital letters.</w:t>
      </w:r>
    </w:p>
    <w:p>
      <w:pPr>
        <w:pStyle w:val="BodyText"/>
        <w:spacing w:before="151"/>
      </w:pPr>
    </w:p>
    <w:p>
      <w:pPr>
        <w:pStyle w:val="Heading1"/>
        <w:numPr>
          <w:ilvl w:val="2"/>
          <w:numId w:val="2"/>
        </w:numPr>
        <w:tabs>
          <w:tab w:pos="2497" w:val="left" w:leader="none"/>
        </w:tabs>
        <w:spacing w:line="240" w:lineRule="auto" w:before="0" w:after="0"/>
        <w:ind w:left="2497" w:right="0" w:hanging="1080"/>
        <w:jc w:val="left"/>
      </w:pPr>
      <w:r>
        <w:rPr>
          <w:color w:val="231F20"/>
          <w:w w:val="105"/>
        </w:rPr>
        <w:t>Documentation</w:t>
      </w:r>
      <w:r>
        <w:rPr>
          <w:color w:val="231F20"/>
          <w:spacing w:val="-6"/>
          <w:w w:val="105"/>
        </w:rPr>
        <w:t> </w:t>
      </w:r>
      <w:r>
        <w:rPr>
          <w:color w:val="231F20"/>
          <w:w w:val="105"/>
        </w:rPr>
        <w:t>required</w:t>
      </w:r>
      <w:r>
        <w:rPr>
          <w:color w:val="231F20"/>
          <w:spacing w:val="-3"/>
          <w:w w:val="105"/>
        </w:rPr>
        <w:t> </w:t>
      </w:r>
      <w:r>
        <w:rPr>
          <w:color w:val="231F20"/>
          <w:w w:val="105"/>
        </w:rPr>
        <w:t>aboard</w:t>
      </w:r>
      <w:r>
        <w:rPr>
          <w:color w:val="231F20"/>
          <w:spacing w:val="-4"/>
          <w:w w:val="105"/>
        </w:rPr>
        <w:t> </w:t>
      </w:r>
      <w:r>
        <w:rPr>
          <w:color w:val="231F20"/>
          <w:w w:val="105"/>
        </w:rPr>
        <w:t>the</w:t>
      </w:r>
      <w:r>
        <w:rPr>
          <w:color w:val="231F20"/>
          <w:spacing w:val="-3"/>
          <w:w w:val="105"/>
        </w:rPr>
        <w:t> </w:t>
      </w:r>
      <w:r>
        <w:rPr>
          <w:color w:val="231F20"/>
          <w:spacing w:val="-4"/>
          <w:w w:val="105"/>
        </w:rPr>
        <w:t>ship</w:t>
      </w:r>
    </w:p>
    <w:p>
      <w:pPr>
        <w:pStyle w:val="BodyText"/>
        <w:tabs>
          <w:tab w:pos="2497" w:val="left" w:leader="none"/>
        </w:tabs>
        <w:spacing w:line="256" w:lineRule="auto" w:before="122"/>
        <w:ind w:left="2497" w:right="847" w:hanging="1321"/>
        <w:jc w:val="both"/>
      </w:pPr>
      <w:r>
        <w:rPr>
          <w:rFonts w:ascii="Cambria" w:hAnsi="Cambria"/>
          <w:color w:val="231F20"/>
          <w:w w:val="105"/>
        </w:rPr>
        <w:t>△</w:t>
      </w:r>
      <w:r>
        <w:rPr>
          <w:rFonts w:ascii="Cambria" w:hAnsi="Cambria"/>
          <w:color w:val="231F20"/>
          <w:spacing w:val="40"/>
          <w:w w:val="105"/>
        </w:rPr>
        <w:t> </w:t>
      </w:r>
      <w:r>
        <w:rPr>
          <w:color w:val="231F20"/>
          <w:w w:val="105"/>
        </w:rPr>
        <w:t>5.4.3.1</w:t>
      </w:r>
      <w:r>
        <w:rPr>
          <w:color w:val="231F20"/>
        </w:rPr>
        <w:tab/>
      </w:r>
      <w:r>
        <w:rPr>
          <w:color w:val="231F20"/>
          <w:w w:val="105"/>
        </w:rPr>
        <w:t>Each ship carrying dangerous goods and marine pollutants shall have a special list, manifest</w:t>
      </w:r>
      <w:r>
        <w:rPr>
          <w:rFonts w:ascii="Times New Roman" w:hAnsi="Times New Roman"/>
          <w:color w:val="231F20"/>
          <w:w w:val="105"/>
          <w:vertAlign w:val="superscript"/>
        </w:rPr>
        <w:t>*</w:t>
      </w:r>
      <w:r>
        <w:rPr>
          <w:rFonts w:ascii="Times New Roman" w:hAnsi="Times New Roman"/>
          <w:color w:val="231F20"/>
          <w:w w:val="105"/>
          <w:vertAlign w:val="baseline"/>
        </w:rPr>
        <w:t> </w:t>
      </w:r>
      <w:r>
        <w:rPr>
          <w:color w:val="231F20"/>
          <w:w w:val="105"/>
          <w:vertAlign w:val="baseline"/>
        </w:rPr>
        <w:t>or stowage plan setting out, in accordance with regulation VII/4.2 of SOLAS, as amended, and with regulation 5.2 of Annex</w:t>
      </w:r>
      <w:r>
        <w:rPr>
          <w:color w:val="231F20"/>
          <w:spacing w:val="-1"/>
          <w:w w:val="105"/>
          <w:vertAlign w:val="baseline"/>
        </w:rPr>
        <w:t> </w:t>
      </w:r>
      <w:r>
        <w:rPr>
          <w:color w:val="231F20"/>
          <w:w w:val="105"/>
          <w:vertAlign w:val="baseline"/>
        </w:rPr>
        <w:t>III</w:t>
      </w:r>
      <w:r>
        <w:rPr>
          <w:color w:val="231F20"/>
          <w:spacing w:val="-1"/>
          <w:w w:val="105"/>
          <w:vertAlign w:val="baseline"/>
        </w:rPr>
        <w:t> </w:t>
      </w:r>
      <w:r>
        <w:rPr>
          <w:color w:val="231F20"/>
          <w:w w:val="105"/>
          <w:vertAlign w:val="baseline"/>
        </w:rPr>
        <w:t>of</w:t>
      </w:r>
      <w:r>
        <w:rPr>
          <w:color w:val="231F20"/>
          <w:spacing w:val="-1"/>
          <w:w w:val="105"/>
          <w:vertAlign w:val="baseline"/>
        </w:rPr>
        <w:t> </w:t>
      </w:r>
      <w:r>
        <w:rPr>
          <w:color w:val="231F20"/>
          <w:w w:val="105"/>
          <w:vertAlign w:val="baseline"/>
        </w:rPr>
        <w:t>MARPOL,</w:t>
      </w:r>
      <w:r>
        <w:rPr>
          <w:color w:val="231F20"/>
          <w:spacing w:val="-1"/>
          <w:w w:val="105"/>
          <w:vertAlign w:val="baseline"/>
        </w:rPr>
        <w:t> </w:t>
      </w:r>
      <w:r>
        <w:rPr>
          <w:color w:val="231F20"/>
          <w:w w:val="105"/>
          <w:vertAlign w:val="baseline"/>
        </w:rPr>
        <w:t>the</w:t>
      </w:r>
      <w:r>
        <w:rPr>
          <w:color w:val="231F20"/>
          <w:spacing w:val="-1"/>
          <w:w w:val="105"/>
          <w:vertAlign w:val="baseline"/>
        </w:rPr>
        <w:t> </w:t>
      </w:r>
      <w:r>
        <w:rPr>
          <w:color w:val="231F20"/>
          <w:w w:val="105"/>
          <w:vertAlign w:val="baseline"/>
        </w:rPr>
        <w:t>dangerous</w:t>
      </w:r>
      <w:r>
        <w:rPr>
          <w:color w:val="231F20"/>
          <w:spacing w:val="-1"/>
          <w:w w:val="105"/>
          <w:vertAlign w:val="baseline"/>
        </w:rPr>
        <w:t> </w:t>
      </w:r>
      <w:r>
        <w:rPr>
          <w:color w:val="231F20"/>
          <w:w w:val="105"/>
          <w:vertAlign w:val="baseline"/>
        </w:rPr>
        <w:t>goods</w:t>
      </w:r>
      <w:r>
        <w:rPr>
          <w:color w:val="231F20"/>
          <w:spacing w:val="-1"/>
          <w:w w:val="105"/>
          <w:vertAlign w:val="baseline"/>
        </w:rPr>
        <w:t> </w:t>
      </w:r>
      <w:r>
        <w:rPr>
          <w:color w:val="231F20"/>
          <w:w w:val="105"/>
          <w:vertAlign w:val="baseline"/>
        </w:rPr>
        <w:t>(except</w:t>
      </w:r>
      <w:r>
        <w:rPr>
          <w:color w:val="231F20"/>
          <w:spacing w:val="-1"/>
          <w:w w:val="105"/>
          <w:vertAlign w:val="baseline"/>
        </w:rPr>
        <w:t> </w:t>
      </w:r>
      <w:r>
        <w:rPr>
          <w:color w:val="231F20"/>
          <w:w w:val="105"/>
          <w:vertAlign w:val="baseline"/>
        </w:rPr>
        <w:t>dangerous</w:t>
      </w:r>
      <w:r>
        <w:rPr>
          <w:color w:val="231F20"/>
          <w:spacing w:val="-1"/>
          <w:w w:val="105"/>
          <w:vertAlign w:val="baseline"/>
        </w:rPr>
        <w:t> </w:t>
      </w:r>
      <w:r>
        <w:rPr>
          <w:color w:val="231F20"/>
          <w:w w:val="105"/>
          <w:vertAlign w:val="baseline"/>
        </w:rPr>
        <w:t>goods</w:t>
      </w:r>
      <w:r>
        <w:rPr>
          <w:color w:val="231F20"/>
          <w:spacing w:val="-1"/>
          <w:w w:val="105"/>
          <w:vertAlign w:val="baseline"/>
        </w:rPr>
        <w:t> </w:t>
      </w:r>
      <w:r>
        <w:rPr>
          <w:color w:val="231F20"/>
          <w:w w:val="105"/>
          <w:vertAlign w:val="baseline"/>
        </w:rPr>
        <w:t>in</w:t>
      </w:r>
      <w:r>
        <w:rPr>
          <w:color w:val="231F20"/>
          <w:spacing w:val="-1"/>
          <w:w w:val="105"/>
          <w:vertAlign w:val="baseline"/>
        </w:rPr>
        <w:t> </w:t>
      </w:r>
      <w:r>
        <w:rPr>
          <w:color w:val="231F20"/>
          <w:w w:val="105"/>
          <w:vertAlign w:val="baseline"/>
        </w:rPr>
        <w:t>excepted</w:t>
      </w:r>
      <w:r>
        <w:rPr>
          <w:color w:val="231F20"/>
          <w:spacing w:val="-1"/>
          <w:w w:val="105"/>
          <w:vertAlign w:val="baseline"/>
        </w:rPr>
        <w:t> </w:t>
      </w:r>
      <w:r>
        <w:rPr>
          <w:color w:val="231F20"/>
          <w:w w:val="105"/>
          <w:vertAlign w:val="baseline"/>
        </w:rPr>
        <w:t>packages</w:t>
      </w:r>
      <w:r>
        <w:rPr>
          <w:color w:val="231F20"/>
          <w:spacing w:val="-1"/>
          <w:w w:val="105"/>
          <w:vertAlign w:val="baseline"/>
        </w:rPr>
        <w:t> </w:t>
      </w:r>
      <w:r>
        <w:rPr>
          <w:color w:val="231F20"/>
          <w:w w:val="105"/>
          <w:vertAlign w:val="baseline"/>
        </w:rPr>
        <w:t>of</w:t>
      </w:r>
      <w:r>
        <w:rPr>
          <w:color w:val="231F20"/>
          <w:spacing w:val="-1"/>
          <w:w w:val="105"/>
          <w:vertAlign w:val="baseline"/>
        </w:rPr>
        <w:t> </w:t>
      </w:r>
      <w:r>
        <w:rPr>
          <w:color w:val="231F20"/>
          <w:w w:val="105"/>
          <w:vertAlign w:val="baseline"/>
        </w:rPr>
        <w:t>class</w:t>
      </w:r>
      <w:r>
        <w:rPr>
          <w:color w:val="231F20"/>
          <w:spacing w:val="-1"/>
          <w:w w:val="105"/>
          <w:vertAlign w:val="baseline"/>
        </w:rPr>
        <w:t> </w:t>
      </w:r>
      <w:r>
        <w:rPr>
          <w:color w:val="231F20"/>
          <w:w w:val="105"/>
          <w:vertAlign w:val="baseline"/>
        </w:rPr>
        <w:t>7)</w:t>
      </w:r>
      <w:r>
        <w:rPr>
          <w:color w:val="231F20"/>
          <w:spacing w:val="-1"/>
          <w:w w:val="105"/>
          <w:vertAlign w:val="baseline"/>
        </w:rPr>
        <w:t> </w:t>
      </w:r>
      <w:r>
        <w:rPr>
          <w:color w:val="231F20"/>
          <w:w w:val="105"/>
          <w:vertAlign w:val="baseline"/>
        </w:rPr>
        <w:t>and marine pollutants and the location thereof. This special list or manifest shall be based on the documentation and</w:t>
      </w:r>
      <w:r>
        <w:rPr>
          <w:color w:val="231F20"/>
          <w:spacing w:val="-3"/>
          <w:w w:val="105"/>
          <w:vertAlign w:val="baseline"/>
        </w:rPr>
        <w:t> </w:t>
      </w:r>
      <w:r>
        <w:rPr>
          <w:color w:val="231F20"/>
          <w:w w:val="105"/>
          <w:vertAlign w:val="baseline"/>
        </w:rPr>
        <w:t>certification</w:t>
      </w:r>
      <w:r>
        <w:rPr>
          <w:color w:val="231F20"/>
          <w:spacing w:val="-3"/>
          <w:w w:val="105"/>
          <w:vertAlign w:val="baseline"/>
        </w:rPr>
        <w:t> </w:t>
      </w:r>
      <w:r>
        <w:rPr>
          <w:color w:val="231F20"/>
          <w:w w:val="105"/>
          <w:vertAlign w:val="baseline"/>
        </w:rPr>
        <w:t>required</w:t>
      </w:r>
      <w:r>
        <w:rPr>
          <w:color w:val="231F20"/>
          <w:spacing w:val="-3"/>
          <w:w w:val="105"/>
          <w:vertAlign w:val="baseline"/>
        </w:rPr>
        <w:t> </w:t>
      </w:r>
      <w:r>
        <w:rPr>
          <w:color w:val="231F20"/>
          <w:w w:val="105"/>
          <w:vertAlign w:val="baseline"/>
        </w:rPr>
        <w:t>in</w:t>
      </w:r>
      <w:r>
        <w:rPr>
          <w:color w:val="231F20"/>
          <w:spacing w:val="-3"/>
          <w:w w:val="105"/>
          <w:vertAlign w:val="baseline"/>
        </w:rPr>
        <w:t> </w:t>
      </w:r>
      <w:r>
        <w:rPr>
          <w:color w:val="231F20"/>
          <w:w w:val="105"/>
          <w:vertAlign w:val="baseline"/>
        </w:rPr>
        <w:t>this</w:t>
      </w:r>
      <w:r>
        <w:rPr>
          <w:color w:val="231F20"/>
          <w:spacing w:val="-3"/>
          <w:w w:val="105"/>
          <w:vertAlign w:val="baseline"/>
        </w:rPr>
        <w:t> </w:t>
      </w:r>
      <w:r>
        <w:rPr>
          <w:color w:val="231F20"/>
          <w:w w:val="105"/>
          <w:vertAlign w:val="baseline"/>
        </w:rPr>
        <w:t>Code.</w:t>
      </w:r>
      <w:r>
        <w:rPr>
          <w:color w:val="231F20"/>
          <w:spacing w:val="-3"/>
          <w:w w:val="105"/>
          <w:vertAlign w:val="baseline"/>
        </w:rPr>
        <w:t> </w:t>
      </w:r>
      <w:r>
        <w:rPr>
          <w:color w:val="231F20"/>
          <w:w w:val="105"/>
          <w:vertAlign w:val="baseline"/>
        </w:rPr>
        <w:t>It</w:t>
      </w:r>
      <w:r>
        <w:rPr>
          <w:color w:val="231F20"/>
          <w:spacing w:val="-3"/>
          <w:w w:val="105"/>
          <w:vertAlign w:val="baseline"/>
        </w:rPr>
        <w:t> </w:t>
      </w:r>
      <w:r>
        <w:rPr>
          <w:color w:val="231F20"/>
          <w:w w:val="105"/>
          <w:vertAlign w:val="baseline"/>
        </w:rPr>
        <w:t>shall</w:t>
      </w:r>
      <w:r>
        <w:rPr>
          <w:color w:val="231F20"/>
          <w:spacing w:val="-3"/>
          <w:w w:val="105"/>
          <w:vertAlign w:val="baseline"/>
        </w:rPr>
        <w:t> </w:t>
      </w:r>
      <w:r>
        <w:rPr>
          <w:color w:val="231F20"/>
          <w:w w:val="105"/>
          <w:vertAlign w:val="baseline"/>
        </w:rPr>
        <w:t>contain</w:t>
      </w:r>
      <w:r>
        <w:rPr>
          <w:color w:val="231F20"/>
          <w:spacing w:val="-3"/>
          <w:w w:val="105"/>
          <w:vertAlign w:val="baseline"/>
        </w:rPr>
        <w:t> </w:t>
      </w:r>
      <w:r>
        <w:rPr>
          <w:color w:val="231F20"/>
          <w:w w:val="105"/>
          <w:vertAlign w:val="baseline"/>
        </w:rPr>
        <w:t>in</w:t>
      </w:r>
      <w:r>
        <w:rPr>
          <w:color w:val="231F20"/>
          <w:spacing w:val="-3"/>
          <w:w w:val="105"/>
          <w:vertAlign w:val="baseline"/>
        </w:rPr>
        <w:t> </w:t>
      </w:r>
      <w:r>
        <w:rPr>
          <w:color w:val="231F20"/>
          <w:w w:val="105"/>
          <w:vertAlign w:val="baseline"/>
        </w:rPr>
        <w:t>addition</w:t>
      </w:r>
      <w:r>
        <w:rPr>
          <w:color w:val="231F20"/>
          <w:spacing w:val="-3"/>
          <w:w w:val="105"/>
          <w:vertAlign w:val="baseline"/>
        </w:rPr>
        <w:t> </w:t>
      </w:r>
      <w:r>
        <w:rPr>
          <w:color w:val="231F20"/>
          <w:w w:val="105"/>
          <w:vertAlign w:val="baseline"/>
        </w:rPr>
        <w:t>to</w:t>
      </w:r>
      <w:r>
        <w:rPr>
          <w:color w:val="231F20"/>
          <w:spacing w:val="-3"/>
          <w:w w:val="105"/>
          <w:vertAlign w:val="baseline"/>
        </w:rPr>
        <w:t> </w:t>
      </w:r>
      <w:r>
        <w:rPr>
          <w:color w:val="231F20"/>
          <w:w w:val="105"/>
          <w:vertAlign w:val="baseline"/>
        </w:rPr>
        <w:t>the</w:t>
      </w:r>
      <w:r>
        <w:rPr>
          <w:color w:val="231F20"/>
          <w:spacing w:val="-3"/>
          <w:w w:val="105"/>
          <w:vertAlign w:val="baseline"/>
        </w:rPr>
        <w:t> </w:t>
      </w:r>
      <w:r>
        <w:rPr>
          <w:color w:val="231F20"/>
          <w:w w:val="105"/>
          <w:vertAlign w:val="baseline"/>
        </w:rPr>
        <w:t>information</w:t>
      </w:r>
      <w:r>
        <w:rPr>
          <w:color w:val="231F20"/>
          <w:spacing w:val="-3"/>
          <w:w w:val="105"/>
          <w:vertAlign w:val="baseline"/>
        </w:rPr>
        <w:t> </w:t>
      </w:r>
      <w:r>
        <w:rPr>
          <w:color w:val="231F20"/>
          <w:w w:val="105"/>
          <w:vertAlign w:val="baseline"/>
        </w:rPr>
        <w:t>in</w:t>
      </w:r>
      <w:r>
        <w:rPr>
          <w:color w:val="231F20"/>
          <w:spacing w:val="-3"/>
          <w:w w:val="105"/>
          <w:vertAlign w:val="baseline"/>
        </w:rPr>
        <w:t> </w:t>
      </w:r>
      <w:r>
        <w:rPr>
          <w:color w:val="231F20"/>
          <w:w w:val="105"/>
          <w:vertAlign w:val="baseline"/>
        </w:rPr>
        <w:t>5.4.1.4,</w:t>
      </w:r>
      <w:r>
        <w:rPr>
          <w:color w:val="231F20"/>
          <w:spacing w:val="-3"/>
          <w:w w:val="105"/>
          <w:vertAlign w:val="baseline"/>
        </w:rPr>
        <w:t> </w:t>
      </w:r>
      <w:r>
        <w:rPr>
          <w:color w:val="231F20"/>
          <w:w w:val="105"/>
          <w:vertAlign w:val="baseline"/>
        </w:rPr>
        <w:t>5.4.1.5</w:t>
      </w:r>
      <w:r>
        <w:rPr>
          <w:color w:val="231F20"/>
          <w:spacing w:val="-3"/>
          <w:w w:val="105"/>
          <w:vertAlign w:val="baseline"/>
        </w:rPr>
        <w:t> </w:t>
      </w:r>
      <w:r>
        <w:rPr>
          <w:color w:val="231F20"/>
          <w:w w:val="105"/>
          <w:vertAlign w:val="baseline"/>
        </w:rPr>
        <w:t>and,</w:t>
      </w:r>
      <w:r>
        <w:rPr>
          <w:color w:val="231F20"/>
          <w:spacing w:val="-3"/>
          <w:w w:val="105"/>
          <w:vertAlign w:val="baseline"/>
        </w:rPr>
        <w:t> </w:t>
      </w:r>
      <w:r>
        <w:rPr>
          <w:color w:val="231F20"/>
          <w:w w:val="105"/>
          <w:vertAlign w:val="baseline"/>
        </w:rPr>
        <w:t>for UN</w:t>
      </w:r>
      <w:r>
        <w:rPr>
          <w:color w:val="231F20"/>
          <w:spacing w:val="-12"/>
          <w:w w:val="105"/>
          <w:vertAlign w:val="baseline"/>
        </w:rPr>
        <w:t> </w:t>
      </w:r>
      <w:r>
        <w:rPr>
          <w:color w:val="231F20"/>
          <w:w w:val="105"/>
          <w:vertAlign w:val="baseline"/>
        </w:rPr>
        <w:t>3359,</w:t>
      </w:r>
      <w:r>
        <w:rPr>
          <w:color w:val="231F20"/>
          <w:spacing w:val="-12"/>
          <w:w w:val="105"/>
          <w:vertAlign w:val="baseline"/>
        </w:rPr>
        <w:t> </w:t>
      </w:r>
      <w:r>
        <w:rPr>
          <w:color w:val="231F20"/>
          <w:w w:val="105"/>
          <w:vertAlign w:val="baseline"/>
        </w:rPr>
        <w:t>in</w:t>
      </w:r>
      <w:r>
        <w:rPr>
          <w:color w:val="231F20"/>
          <w:spacing w:val="-12"/>
          <w:w w:val="105"/>
          <w:vertAlign w:val="baseline"/>
        </w:rPr>
        <w:t> </w:t>
      </w:r>
      <w:r>
        <w:rPr>
          <w:color w:val="231F20"/>
          <w:w w:val="105"/>
          <w:vertAlign w:val="baseline"/>
        </w:rPr>
        <w:t>5.5.2.4.1.1,</w:t>
      </w:r>
      <w:r>
        <w:rPr>
          <w:color w:val="231F20"/>
          <w:spacing w:val="-12"/>
          <w:w w:val="105"/>
          <w:vertAlign w:val="baseline"/>
        </w:rPr>
        <w:t> </w:t>
      </w:r>
      <w:r>
        <w:rPr>
          <w:color w:val="231F20"/>
          <w:w w:val="105"/>
          <w:vertAlign w:val="baseline"/>
        </w:rPr>
        <w:t>the</w:t>
      </w:r>
      <w:r>
        <w:rPr>
          <w:color w:val="231F20"/>
          <w:spacing w:val="-12"/>
          <w:w w:val="105"/>
          <w:vertAlign w:val="baseline"/>
        </w:rPr>
        <w:t> </w:t>
      </w:r>
      <w:r>
        <w:rPr>
          <w:color w:val="231F20"/>
          <w:w w:val="105"/>
          <w:vertAlign w:val="baseline"/>
        </w:rPr>
        <w:t>stowage</w:t>
      </w:r>
      <w:r>
        <w:rPr>
          <w:color w:val="231F20"/>
          <w:spacing w:val="-12"/>
          <w:w w:val="105"/>
          <w:vertAlign w:val="baseline"/>
        </w:rPr>
        <w:t> </w:t>
      </w:r>
      <w:r>
        <w:rPr>
          <w:color w:val="231F20"/>
          <w:w w:val="105"/>
          <w:vertAlign w:val="baseline"/>
        </w:rPr>
        <w:t>location</w:t>
      </w:r>
      <w:r>
        <w:rPr>
          <w:color w:val="231F20"/>
          <w:spacing w:val="-12"/>
          <w:w w:val="105"/>
          <w:vertAlign w:val="baseline"/>
        </w:rPr>
        <w:t> </w:t>
      </w:r>
      <w:r>
        <w:rPr>
          <w:color w:val="231F20"/>
          <w:w w:val="105"/>
          <w:vertAlign w:val="baseline"/>
        </w:rPr>
        <w:t>and</w:t>
      </w:r>
      <w:r>
        <w:rPr>
          <w:color w:val="231F20"/>
          <w:spacing w:val="-12"/>
          <w:w w:val="105"/>
          <w:vertAlign w:val="baseline"/>
        </w:rPr>
        <w:t> </w:t>
      </w:r>
      <w:r>
        <w:rPr>
          <w:color w:val="231F20"/>
          <w:w w:val="105"/>
          <w:vertAlign w:val="baseline"/>
        </w:rPr>
        <w:t>the</w:t>
      </w:r>
      <w:r>
        <w:rPr>
          <w:color w:val="231F20"/>
          <w:spacing w:val="-12"/>
          <w:w w:val="105"/>
          <w:vertAlign w:val="baseline"/>
        </w:rPr>
        <w:t> </w:t>
      </w:r>
      <w:r>
        <w:rPr>
          <w:color w:val="231F20"/>
          <w:w w:val="105"/>
          <w:vertAlign w:val="baseline"/>
        </w:rPr>
        <w:t>total</w:t>
      </w:r>
      <w:r>
        <w:rPr>
          <w:color w:val="231F20"/>
          <w:spacing w:val="-12"/>
          <w:w w:val="105"/>
          <w:vertAlign w:val="baseline"/>
        </w:rPr>
        <w:t> </w:t>
      </w:r>
      <w:r>
        <w:rPr>
          <w:color w:val="231F20"/>
          <w:w w:val="105"/>
          <w:vertAlign w:val="baseline"/>
        </w:rPr>
        <w:t>quantity</w:t>
      </w:r>
      <w:r>
        <w:rPr>
          <w:color w:val="231F20"/>
          <w:spacing w:val="-12"/>
          <w:w w:val="105"/>
          <w:vertAlign w:val="baseline"/>
        </w:rPr>
        <w:t> </w:t>
      </w:r>
      <w:r>
        <w:rPr>
          <w:color w:val="231F20"/>
          <w:w w:val="105"/>
          <w:vertAlign w:val="baseline"/>
        </w:rPr>
        <w:t>of</w:t>
      </w:r>
      <w:r>
        <w:rPr>
          <w:color w:val="231F20"/>
          <w:spacing w:val="-12"/>
          <w:w w:val="105"/>
          <w:vertAlign w:val="baseline"/>
        </w:rPr>
        <w:t> </w:t>
      </w:r>
      <w:r>
        <w:rPr>
          <w:color w:val="231F20"/>
          <w:w w:val="105"/>
          <w:vertAlign w:val="baseline"/>
        </w:rPr>
        <w:t>dangerous</w:t>
      </w:r>
      <w:r>
        <w:rPr>
          <w:color w:val="231F20"/>
          <w:spacing w:val="-12"/>
          <w:w w:val="105"/>
          <w:vertAlign w:val="baseline"/>
        </w:rPr>
        <w:t> </w:t>
      </w:r>
      <w:r>
        <w:rPr>
          <w:color w:val="231F20"/>
          <w:w w:val="105"/>
          <w:vertAlign w:val="baseline"/>
        </w:rPr>
        <w:t>goods</w:t>
      </w:r>
      <w:r>
        <w:rPr>
          <w:color w:val="231F20"/>
          <w:spacing w:val="-12"/>
          <w:w w:val="105"/>
          <w:vertAlign w:val="baseline"/>
        </w:rPr>
        <w:t> </w:t>
      </w:r>
      <w:r>
        <w:rPr>
          <w:color w:val="231F20"/>
          <w:w w:val="105"/>
          <w:vertAlign w:val="baseline"/>
        </w:rPr>
        <w:t>and</w:t>
      </w:r>
      <w:r>
        <w:rPr>
          <w:color w:val="231F20"/>
          <w:spacing w:val="-12"/>
          <w:w w:val="105"/>
          <w:vertAlign w:val="baseline"/>
        </w:rPr>
        <w:t> </w:t>
      </w:r>
      <w:r>
        <w:rPr>
          <w:color w:val="231F20"/>
          <w:w w:val="105"/>
          <w:vertAlign w:val="baseline"/>
        </w:rPr>
        <w:t>marine</w:t>
      </w:r>
      <w:r>
        <w:rPr>
          <w:color w:val="231F20"/>
          <w:spacing w:val="-12"/>
          <w:w w:val="105"/>
          <w:vertAlign w:val="baseline"/>
        </w:rPr>
        <w:t> </w:t>
      </w:r>
      <w:r>
        <w:rPr>
          <w:color w:val="231F20"/>
          <w:w w:val="105"/>
          <w:vertAlign w:val="baseline"/>
        </w:rPr>
        <w:t>pollutants. A</w:t>
      </w:r>
      <w:r>
        <w:rPr>
          <w:color w:val="231F20"/>
          <w:spacing w:val="25"/>
          <w:w w:val="105"/>
          <w:vertAlign w:val="baseline"/>
        </w:rPr>
        <w:t> </w:t>
      </w:r>
      <w:r>
        <w:rPr>
          <w:color w:val="231F20"/>
          <w:w w:val="105"/>
          <w:vertAlign w:val="baseline"/>
        </w:rPr>
        <w:t>detailed</w:t>
      </w:r>
      <w:r>
        <w:rPr>
          <w:color w:val="231F20"/>
          <w:spacing w:val="25"/>
          <w:w w:val="105"/>
          <w:vertAlign w:val="baseline"/>
        </w:rPr>
        <w:t> </w:t>
      </w:r>
      <w:r>
        <w:rPr>
          <w:color w:val="231F20"/>
          <w:w w:val="105"/>
          <w:vertAlign w:val="baseline"/>
        </w:rPr>
        <w:t>stowage</w:t>
      </w:r>
      <w:r>
        <w:rPr>
          <w:color w:val="231F20"/>
          <w:spacing w:val="25"/>
          <w:w w:val="105"/>
          <w:vertAlign w:val="baseline"/>
        </w:rPr>
        <w:t> </w:t>
      </w:r>
      <w:r>
        <w:rPr>
          <w:color w:val="231F20"/>
          <w:w w:val="105"/>
          <w:vertAlign w:val="baseline"/>
        </w:rPr>
        <w:t>plan,</w:t>
      </w:r>
      <w:r>
        <w:rPr>
          <w:color w:val="231F20"/>
          <w:spacing w:val="25"/>
          <w:w w:val="105"/>
          <w:vertAlign w:val="baseline"/>
        </w:rPr>
        <w:t> </w:t>
      </w:r>
      <w:r>
        <w:rPr>
          <w:color w:val="231F20"/>
          <w:w w:val="105"/>
          <w:vertAlign w:val="baseline"/>
        </w:rPr>
        <w:t>which</w:t>
      </w:r>
      <w:r>
        <w:rPr>
          <w:color w:val="231F20"/>
          <w:spacing w:val="25"/>
          <w:w w:val="105"/>
          <w:vertAlign w:val="baseline"/>
        </w:rPr>
        <w:t> </w:t>
      </w:r>
      <w:r>
        <w:rPr>
          <w:color w:val="231F20"/>
          <w:w w:val="105"/>
          <w:vertAlign w:val="baseline"/>
        </w:rPr>
        <w:t>identifies</w:t>
      </w:r>
      <w:r>
        <w:rPr>
          <w:color w:val="231F20"/>
          <w:spacing w:val="25"/>
          <w:w w:val="105"/>
          <w:vertAlign w:val="baseline"/>
        </w:rPr>
        <w:t> </w:t>
      </w:r>
      <w:r>
        <w:rPr>
          <w:color w:val="231F20"/>
          <w:w w:val="105"/>
          <w:vertAlign w:val="baseline"/>
        </w:rPr>
        <w:t>by</w:t>
      </w:r>
      <w:r>
        <w:rPr>
          <w:color w:val="231F20"/>
          <w:spacing w:val="25"/>
          <w:w w:val="105"/>
          <w:vertAlign w:val="baseline"/>
        </w:rPr>
        <w:t> </w:t>
      </w:r>
      <w:r>
        <w:rPr>
          <w:color w:val="231F20"/>
          <w:w w:val="105"/>
          <w:vertAlign w:val="baseline"/>
        </w:rPr>
        <w:t>primary</w:t>
      </w:r>
      <w:r>
        <w:rPr>
          <w:color w:val="231F20"/>
          <w:spacing w:val="25"/>
          <w:w w:val="105"/>
          <w:vertAlign w:val="baseline"/>
        </w:rPr>
        <w:t> </w:t>
      </w:r>
      <w:r>
        <w:rPr>
          <w:color w:val="231F20"/>
          <w:w w:val="105"/>
          <w:vertAlign w:val="baseline"/>
        </w:rPr>
        <w:t>hazard</w:t>
      </w:r>
      <w:r>
        <w:rPr>
          <w:color w:val="231F20"/>
          <w:spacing w:val="25"/>
          <w:w w:val="105"/>
          <w:vertAlign w:val="baseline"/>
        </w:rPr>
        <w:t> </w:t>
      </w:r>
      <w:r>
        <w:rPr>
          <w:color w:val="231F20"/>
          <w:w w:val="105"/>
          <w:vertAlign w:val="baseline"/>
        </w:rPr>
        <w:t>class(es)</w:t>
      </w:r>
      <w:r>
        <w:rPr>
          <w:color w:val="231F20"/>
          <w:spacing w:val="25"/>
          <w:w w:val="105"/>
          <w:vertAlign w:val="baseline"/>
        </w:rPr>
        <w:t> </w:t>
      </w:r>
      <w:r>
        <w:rPr>
          <w:color w:val="231F20"/>
          <w:w w:val="105"/>
          <w:vertAlign w:val="baseline"/>
        </w:rPr>
        <w:t>and</w:t>
      </w:r>
      <w:r>
        <w:rPr>
          <w:color w:val="231F20"/>
          <w:spacing w:val="25"/>
          <w:w w:val="105"/>
          <w:vertAlign w:val="baseline"/>
        </w:rPr>
        <w:t> </w:t>
      </w:r>
      <w:r>
        <w:rPr>
          <w:color w:val="231F20"/>
          <w:w w:val="105"/>
          <w:vertAlign w:val="baseline"/>
        </w:rPr>
        <w:t>subsidiary</w:t>
      </w:r>
      <w:r>
        <w:rPr>
          <w:color w:val="231F20"/>
          <w:spacing w:val="25"/>
          <w:w w:val="105"/>
          <w:vertAlign w:val="baseline"/>
        </w:rPr>
        <w:t> </w:t>
      </w:r>
      <w:r>
        <w:rPr>
          <w:color w:val="231F20"/>
          <w:w w:val="105"/>
          <w:vertAlign w:val="baseline"/>
        </w:rPr>
        <w:t>hazard(s)</w:t>
      </w:r>
      <w:r>
        <w:rPr>
          <w:color w:val="231F20"/>
          <w:spacing w:val="25"/>
          <w:w w:val="105"/>
          <w:vertAlign w:val="baseline"/>
        </w:rPr>
        <w:t> </w:t>
      </w:r>
      <w:r>
        <w:rPr>
          <w:color w:val="231F20"/>
          <w:w w:val="105"/>
          <w:vertAlign w:val="baseline"/>
        </w:rPr>
        <w:t>and</w:t>
      </w:r>
      <w:r>
        <w:rPr>
          <w:color w:val="231F20"/>
          <w:spacing w:val="25"/>
          <w:w w:val="105"/>
          <w:vertAlign w:val="baseline"/>
        </w:rPr>
        <w:t> </w:t>
      </w:r>
      <w:r>
        <w:rPr>
          <w:color w:val="231F20"/>
          <w:w w:val="105"/>
          <w:vertAlign w:val="baseline"/>
        </w:rPr>
        <w:t>sets out the location of all dangerous goods and marine pollutants, may be used in place of such special list or </w:t>
      </w:r>
      <w:r>
        <w:rPr>
          <w:color w:val="231F20"/>
          <w:spacing w:val="-2"/>
          <w:w w:val="105"/>
          <w:vertAlign w:val="baseline"/>
        </w:rPr>
        <w:t>manifest.</w:t>
      </w:r>
    </w:p>
    <w:p>
      <w:pPr>
        <w:pStyle w:val="ListParagraph"/>
        <w:numPr>
          <w:ilvl w:val="3"/>
          <w:numId w:val="8"/>
        </w:numPr>
        <w:tabs>
          <w:tab w:pos="2497" w:val="left" w:leader="none"/>
        </w:tabs>
        <w:spacing w:line="256" w:lineRule="auto" w:before="125" w:after="0"/>
        <w:ind w:left="2497" w:right="847" w:hanging="1080"/>
        <w:jc w:val="both"/>
        <w:rPr>
          <w:color w:val="231F20"/>
          <w:sz w:val="17"/>
        </w:rPr>
      </w:pPr>
      <w:r>
        <w:rPr>
          <w:color w:val="231F20"/>
          <w:w w:val="105"/>
          <w:sz w:val="17"/>
        </w:rPr>
        <w:t>Each ship carrying excepted packages of class 7 shall have a special list, manifest or stowage plan setting out these excepted packages and the location thereof. This special list or manifest shall be based upon the documents listed in 5.1.5.4.2.1.</w:t>
      </w:r>
    </w:p>
    <w:p>
      <w:pPr>
        <w:pStyle w:val="ListParagraph"/>
        <w:numPr>
          <w:ilvl w:val="3"/>
          <w:numId w:val="8"/>
        </w:numPr>
        <w:tabs>
          <w:tab w:pos="2497" w:val="left" w:leader="none"/>
        </w:tabs>
        <w:spacing w:line="256" w:lineRule="auto" w:before="123" w:after="0"/>
        <w:ind w:left="2497" w:right="847" w:hanging="1080"/>
        <w:jc w:val="both"/>
        <w:rPr>
          <w:color w:val="231F20"/>
          <w:sz w:val="17"/>
        </w:rPr>
      </w:pPr>
      <w:r>
        <w:rPr>
          <w:color w:val="231F20"/>
          <w:w w:val="105"/>
          <w:sz w:val="17"/>
        </w:rPr>
        <w:t>A</w:t>
      </w:r>
      <w:r>
        <w:rPr>
          <w:color w:val="231F20"/>
          <w:w w:val="105"/>
          <w:sz w:val="17"/>
        </w:rPr>
        <w:t> copy</w:t>
      </w:r>
      <w:r>
        <w:rPr>
          <w:color w:val="231F20"/>
          <w:w w:val="105"/>
          <w:sz w:val="17"/>
        </w:rPr>
        <w:t> of</w:t>
      </w:r>
      <w:r>
        <w:rPr>
          <w:color w:val="231F20"/>
          <w:w w:val="105"/>
          <w:sz w:val="17"/>
        </w:rPr>
        <w:t> the</w:t>
      </w:r>
      <w:r>
        <w:rPr>
          <w:color w:val="231F20"/>
          <w:w w:val="105"/>
          <w:sz w:val="17"/>
        </w:rPr>
        <w:t> documents</w:t>
      </w:r>
      <w:r>
        <w:rPr>
          <w:color w:val="231F20"/>
          <w:w w:val="105"/>
          <w:sz w:val="17"/>
        </w:rPr>
        <w:t> according</w:t>
      </w:r>
      <w:r>
        <w:rPr>
          <w:color w:val="231F20"/>
          <w:w w:val="105"/>
          <w:sz w:val="17"/>
        </w:rPr>
        <w:t> to</w:t>
      </w:r>
      <w:r>
        <w:rPr>
          <w:color w:val="231F20"/>
          <w:w w:val="105"/>
          <w:sz w:val="17"/>
        </w:rPr>
        <w:t> 5.4.3.1</w:t>
      </w:r>
      <w:r>
        <w:rPr>
          <w:color w:val="231F20"/>
          <w:w w:val="105"/>
          <w:sz w:val="17"/>
        </w:rPr>
        <w:t> and,</w:t>
      </w:r>
      <w:r>
        <w:rPr>
          <w:color w:val="231F20"/>
          <w:w w:val="105"/>
          <w:sz w:val="17"/>
        </w:rPr>
        <w:t> if</w:t>
      </w:r>
      <w:r>
        <w:rPr>
          <w:color w:val="231F20"/>
          <w:w w:val="105"/>
          <w:sz w:val="17"/>
        </w:rPr>
        <w:t> applicable,</w:t>
      </w:r>
      <w:r>
        <w:rPr>
          <w:color w:val="231F20"/>
          <w:w w:val="105"/>
          <w:sz w:val="17"/>
        </w:rPr>
        <w:t> 5.4.3.2</w:t>
      </w:r>
      <w:r>
        <w:rPr>
          <w:color w:val="231F20"/>
          <w:w w:val="105"/>
          <w:sz w:val="17"/>
        </w:rPr>
        <w:t> shall</w:t>
      </w:r>
      <w:r>
        <w:rPr>
          <w:color w:val="231F20"/>
          <w:w w:val="105"/>
          <w:sz w:val="17"/>
        </w:rPr>
        <w:t> be</w:t>
      </w:r>
      <w:r>
        <w:rPr>
          <w:color w:val="231F20"/>
          <w:w w:val="105"/>
          <w:sz w:val="17"/>
        </w:rPr>
        <w:t> made</w:t>
      </w:r>
      <w:r>
        <w:rPr>
          <w:color w:val="231F20"/>
          <w:w w:val="105"/>
          <w:sz w:val="17"/>
        </w:rPr>
        <w:t> available</w:t>
      </w:r>
      <w:r>
        <w:rPr>
          <w:color w:val="231F20"/>
          <w:w w:val="105"/>
          <w:sz w:val="17"/>
        </w:rPr>
        <w:t> before departure to the person or organization designated by the port State authority.</w:t>
      </w:r>
    </w:p>
    <w:p>
      <w:pPr>
        <w:pStyle w:val="BodyText"/>
        <w:spacing w:before="76"/>
      </w:pPr>
    </w:p>
    <w:p>
      <w:pPr>
        <w:pStyle w:val="Heading2"/>
        <w:numPr>
          <w:ilvl w:val="3"/>
          <w:numId w:val="8"/>
        </w:numPr>
        <w:tabs>
          <w:tab w:pos="2497" w:val="left" w:leader="none"/>
        </w:tabs>
        <w:spacing w:line="240" w:lineRule="auto" w:before="0" w:after="0"/>
        <w:ind w:left="2497" w:right="0" w:hanging="1080"/>
        <w:jc w:val="left"/>
        <w:rPr>
          <w:color w:val="231F20"/>
        </w:rPr>
      </w:pPr>
      <w:r>
        <w:rPr>
          <w:color w:val="231F20"/>
        </w:rPr>
        <w:t>Emergency</w:t>
      </w:r>
      <w:r>
        <w:rPr>
          <w:color w:val="231F20"/>
          <w:spacing w:val="36"/>
        </w:rPr>
        <w:t> </w:t>
      </w:r>
      <w:r>
        <w:rPr>
          <w:color w:val="231F20"/>
        </w:rPr>
        <w:t>response</w:t>
      </w:r>
      <w:r>
        <w:rPr>
          <w:color w:val="231F20"/>
          <w:spacing w:val="37"/>
        </w:rPr>
        <w:t> </w:t>
      </w:r>
      <w:r>
        <w:rPr>
          <w:color w:val="231F20"/>
          <w:spacing w:val="-2"/>
        </w:rPr>
        <w:t>information</w:t>
      </w:r>
    </w:p>
    <w:p>
      <w:pPr>
        <w:pStyle w:val="ListParagraph"/>
        <w:numPr>
          <w:ilvl w:val="4"/>
          <w:numId w:val="8"/>
        </w:numPr>
        <w:tabs>
          <w:tab w:pos="2492" w:val="left" w:leader="none"/>
          <w:tab w:pos="2497" w:val="left" w:leader="none"/>
        </w:tabs>
        <w:spacing w:line="256" w:lineRule="auto" w:before="133" w:after="0"/>
        <w:ind w:left="2497" w:right="848" w:hanging="1080"/>
        <w:jc w:val="both"/>
        <w:rPr>
          <w:sz w:val="17"/>
        </w:rPr>
      </w:pPr>
      <w:r>
        <w:rPr>
          <w:color w:val="231F20"/>
          <w:w w:val="105"/>
          <w:sz w:val="17"/>
        </w:rPr>
        <w:t>For</w:t>
      </w:r>
      <w:r>
        <w:rPr>
          <w:color w:val="231F20"/>
          <w:spacing w:val="40"/>
          <w:w w:val="105"/>
          <w:sz w:val="17"/>
        </w:rPr>
        <w:t> </w:t>
      </w:r>
      <w:r>
        <w:rPr>
          <w:color w:val="231F20"/>
          <w:w w:val="105"/>
          <w:sz w:val="17"/>
        </w:rPr>
        <w:t>consignments</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dangerous</w:t>
      </w:r>
      <w:r>
        <w:rPr>
          <w:color w:val="231F20"/>
          <w:spacing w:val="40"/>
          <w:w w:val="105"/>
          <w:sz w:val="17"/>
        </w:rPr>
        <w:t> </w:t>
      </w:r>
      <w:r>
        <w:rPr>
          <w:color w:val="231F20"/>
          <w:w w:val="105"/>
          <w:sz w:val="17"/>
        </w:rPr>
        <w:t>goods,</w:t>
      </w:r>
      <w:r>
        <w:rPr>
          <w:color w:val="231F20"/>
          <w:spacing w:val="40"/>
          <w:w w:val="105"/>
          <w:sz w:val="17"/>
        </w:rPr>
        <w:t> </w:t>
      </w:r>
      <w:r>
        <w:rPr>
          <w:color w:val="231F20"/>
          <w:w w:val="105"/>
          <w:sz w:val="17"/>
        </w:rPr>
        <w:t>appropriate</w:t>
      </w:r>
      <w:r>
        <w:rPr>
          <w:color w:val="231F20"/>
          <w:spacing w:val="40"/>
          <w:w w:val="105"/>
          <w:sz w:val="17"/>
        </w:rPr>
        <w:t> </w:t>
      </w:r>
      <w:r>
        <w:rPr>
          <w:color w:val="231F20"/>
          <w:w w:val="105"/>
          <w:sz w:val="17"/>
        </w:rPr>
        <w:t>information</w:t>
      </w:r>
      <w:r>
        <w:rPr>
          <w:color w:val="231F20"/>
          <w:spacing w:val="40"/>
          <w:w w:val="105"/>
          <w:sz w:val="17"/>
        </w:rPr>
        <w:t> </w:t>
      </w:r>
      <w:r>
        <w:rPr>
          <w:color w:val="231F20"/>
          <w:w w:val="105"/>
          <w:sz w:val="17"/>
        </w:rPr>
        <w:t>shall</w:t>
      </w:r>
      <w:r>
        <w:rPr>
          <w:color w:val="231F20"/>
          <w:spacing w:val="40"/>
          <w:w w:val="105"/>
          <w:sz w:val="17"/>
        </w:rPr>
        <w:t> </w:t>
      </w:r>
      <w:r>
        <w:rPr>
          <w:color w:val="231F20"/>
          <w:w w:val="105"/>
          <w:sz w:val="17"/>
        </w:rPr>
        <w:t>be</w:t>
      </w:r>
      <w:r>
        <w:rPr>
          <w:color w:val="231F20"/>
          <w:spacing w:val="40"/>
          <w:w w:val="105"/>
          <w:sz w:val="17"/>
        </w:rPr>
        <w:t> </w:t>
      </w:r>
      <w:r>
        <w:rPr>
          <w:color w:val="231F20"/>
          <w:w w:val="105"/>
          <w:sz w:val="17"/>
        </w:rPr>
        <w:t>immediately</w:t>
      </w:r>
      <w:r>
        <w:rPr>
          <w:color w:val="231F20"/>
          <w:spacing w:val="40"/>
          <w:w w:val="105"/>
          <w:sz w:val="17"/>
        </w:rPr>
        <w:t> </w:t>
      </w:r>
      <w:r>
        <w:rPr>
          <w:color w:val="231F20"/>
          <w:w w:val="105"/>
          <w:sz w:val="17"/>
        </w:rPr>
        <w:t>available</w:t>
      </w:r>
      <w:r>
        <w:rPr>
          <w:color w:val="231F20"/>
          <w:spacing w:val="40"/>
          <w:w w:val="105"/>
          <w:sz w:val="17"/>
        </w:rPr>
        <w:t> </w:t>
      </w:r>
      <w:r>
        <w:rPr>
          <w:color w:val="231F20"/>
          <w:w w:val="105"/>
          <w:sz w:val="17"/>
        </w:rPr>
        <w:t>at</w:t>
      </w:r>
      <w:r>
        <w:rPr>
          <w:color w:val="231F20"/>
          <w:spacing w:val="40"/>
          <w:w w:val="105"/>
          <w:sz w:val="17"/>
        </w:rPr>
        <w:t> </w:t>
      </w:r>
      <w:r>
        <w:rPr>
          <w:color w:val="231F20"/>
          <w:w w:val="105"/>
          <w:sz w:val="17"/>
        </w:rPr>
        <w:t>all times for use in emergency response to accidents and incidents involving dangerous goods in transport.</w:t>
      </w:r>
      <w:r>
        <w:rPr>
          <w:color w:val="231F20"/>
          <w:spacing w:val="80"/>
          <w:w w:val="105"/>
          <w:sz w:val="17"/>
        </w:rPr>
        <w:t> </w:t>
      </w:r>
      <w:r>
        <w:rPr>
          <w:color w:val="231F20"/>
          <w:w w:val="105"/>
          <w:sz w:val="17"/>
        </w:rPr>
        <w:t>The information shall be available away from packages containing the dangerous goods and immediately accessible in the event of an incident. Methods of compliance include:</w:t>
      </w:r>
    </w:p>
    <w:p>
      <w:pPr>
        <w:pStyle w:val="ListParagraph"/>
        <w:numPr>
          <w:ilvl w:val="5"/>
          <w:numId w:val="8"/>
        </w:numPr>
        <w:tabs>
          <w:tab w:pos="2856" w:val="left" w:leader="none"/>
        </w:tabs>
        <w:spacing w:line="240" w:lineRule="auto" w:before="63" w:after="0"/>
        <w:ind w:left="2856" w:right="0" w:hanging="359"/>
        <w:jc w:val="both"/>
        <w:rPr>
          <w:sz w:val="17"/>
        </w:rPr>
      </w:pPr>
      <w:r>
        <w:rPr>
          <w:color w:val="231F20"/>
          <w:w w:val="105"/>
          <w:sz w:val="17"/>
        </w:rPr>
        <w:t>appropriate</w:t>
      </w:r>
      <w:r>
        <w:rPr>
          <w:color w:val="231F20"/>
          <w:spacing w:val="1"/>
          <w:w w:val="105"/>
          <w:sz w:val="17"/>
        </w:rPr>
        <w:t> </w:t>
      </w:r>
      <w:r>
        <w:rPr>
          <w:color w:val="231F20"/>
          <w:w w:val="105"/>
          <w:sz w:val="17"/>
        </w:rPr>
        <w:t>entries</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special</w:t>
      </w:r>
      <w:r>
        <w:rPr>
          <w:color w:val="231F20"/>
          <w:spacing w:val="2"/>
          <w:w w:val="105"/>
          <w:sz w:val="17"/>
        </w:rPr>
        <w:t> </w:t>
      </w:r>
      <w:r>
        <w:rPr>
          <w:color w:val="231F20"/>
          <w:w w:val="105"/>
          <w:sz w:val="17"/>
        </w:rPr>
        <w:t>list,</w:t>
      </w:r>
      <w:r>
        <w:rPr>
          <w:color w:val="231F20"/>
          <w:spacing w:val="2"/>
          <w:w w:val="105"/>
          <w:sz w:val="17"/>
        </w:rPr>
        <w:t> </w:t>
      </w:r>
      <w:r>
        <w:rPr>
          <w:color w:val="231F20"/>
          <w:w w:val="105"/>
          <w:sz w:val="17"/>
        </w:rPr>
        <w:t>manifest</w:t>
      </w:r>
      <w:r>
        <w:rPr>
          <w:color w:val="231F20"/>
          <w:spacing w:val="2"/>
          <w:w w:val="105"/>
          <w:sz w:val="17"/>
        </w:rPr>
        <w:t> </w:t>
      </w:r>
      <w:r>
        <w:rPr>
          <w:color w:val="231F20"/>
          <w:w w:val="105"/>
          <w:sz w:val="17"/>
        </w:rPr>
        <w:t>or</w:t>
      </w:r>
      <w:r>
        <w:rPr>
          <w:color w:val="231F20"/>
          <w:spacing w:val="2"/>
          <w:w w:val="105"/>
          <w:sz w:val="17"/>
        </w:rPr>
        <w:t> </w:t>
      </w:r>
      <w:r>
        <w:rPr>
          <w:color w:val="231F20"/>
          <w:w w:val="105"/>
          <w:sz w:val="17"/>
        </w:rPr>
        <w:t>dangerous</w:t>
      </w:r>
      <w:r>
        <w:rPr>
          <w:color w:val="231F20"/>
          <w:spacing w:val="2"/>
          <w:w w:val="105"/>
          <w:sz w:val="17"/>
        </w:rPr>
        <w:t> </w:t>
      </w:r>
      <w:r>
        <w:rPr>
          <w:color w:val="231F20"/>
          <w:w w:val="105"/>
          <w:sz w:val="17"/>
        </w:rPr>
        <w:t>goods</w:t>
      </w:r>
      <w:r>
        <w:rPr>
          <w:color w:val="231F20"/>
          <w:spacing w:val="1"/>
          <w:w w:val="105"/>
          <w:sz w:val="17"/>
        </w:rPr>
        <w:t> </w:t>
      </w:r>
      <w:r>
        <w:rPr>
          <w:color w:val="231F20"/>
          <w:w w:val="105"/>
          <w:sz w:val="17"/>
        </w:rPr>
        <w:t>transport</w:t>
      </w:r>
      <w:r>
        <w:rPr>
          <w:color w:val="231F20"/>
          <w:spacing w:val="2"/>
          <w:w w:val="105"/>
          <w:sz w:val="17"/>
        </w:rPr>
        <w:t> </w:t>
      </w:r>
      <w:r>
        <w:rPr>
          <w:color w:val="231F20"/>
          <w:w w:val="105"/>
          <w:sz w:val="17"/>
        </w:rPr>
        <w:t>document;</w:t>
      </w:r>
      <w:r>
        <w:rPr>
          <w:color w:val="231F20"/>
          <w:spacing w:val="2"/>
          <w:w w:val="105"/>
          <w:sz w:val="17"/>
        </w:rPr>
        <w:t> </w:t>
      </w:r>
      <w:r>
        <w:rPr>
          <w:color w:val="231F20"/>
          <w:spacing w:val="-5"/>
          <w:w w:val="105"/>
          <w:sz w:val="17"/>
        </w:rPr>
        <w:t>or</w:t>
      </w:r>
    </w:p>
    <w:p>
      <w:pPr>
        <w:pStyle w:val="ListParagraph"/>
        <w:numPr>
          <w:ilvl w:val="5"/>
          <w:numId w:val="8"/>
        </w:numPr>
        <w:tabs>
          <w:tab w:pos="2855" w:val="left" w:leader="none"/>
        </w:tabs>
        <w:spacing w:line="240" w:lineRule="auto" w:before="75" w:after="0"/>
        <w:ind w:left="2855" w:right="0" w:hanging="358"/>
        <w:jc w:val="both"/>
        <w:rPr>
          <w:sz w:val="17"/>
        </w:rPr>
      </w:pPr>
      <w:r>
        <w:rPr>
          <w:color w:val="231F20"/>
          <w:w w:val="105"/>
          <w:sz w:val="17"/>
        </w:rPr>
        <w:t>provision</w:t>
      </w:r>
      <w:r>
        <w:rPr>
          <w:color w:val="231F20"/>
          <w:spacing w:val="-4"/>
          <w:w w:val="105"/>
          <w:sz w:val="17"/>
        </w:rPr>
        <w:t> </w:t>
      </w:r>
      <w:r>
        <w:rPr>
          <w:color w:val="231F20"/>
          <w:w w:val="105"/>
          <w:sz w:val="17"/>
        </w:rPr>
        <w:t>of</w:t>
      </w:r>
      <w:r>
        <w:rPr>
          <w:color w:val="231F20"/>
          <w:spacing w:val="-3"/>
          <w:w w:val="105"/>
          <w:sz w:val="17"/>
        </w:rPr>
        <w:t> </w:t>
      </w:r>
      <w:r>
        <w:rPr>
          <w:color w:val="231F20"/>
          <w:w w:val="105"/>
          <w:sz w:val="17"/>
        </w:rPr>
        <w:t>a</w:t>
      </w:r>
      <w:r>
        <w:rPr>
          <w:color w:val="231F20"/>
          <w:spacing w:val="-3"/>
          <w:w w:val="105"/>
          <w:sz w:val="17"/>
        </w:rPr>
        <w:t> </w:t>
      </w:r>
      <w:r>
        <w:rPr>
          <w:color w:val="231F20"/>
          <w:w w:val="105"/>
          <w:sz w:val="17"/>
        </w:rPr>
        <w:t>separate</w:t>
      </w:r>
      <w:r>
        <w:rPr>
          <w:color w:val="231F20"/>
          <w:spacing w:val="-3"/>
          <w:w w:val="105"/>
          <w:sz w:val="17"/>
        </w:rPr>
        <w:t> </w:t>
      </w:r>
      <w:r>
        <w:rPr>
          <w:color w:val="231F20"/>
          <w:w w:val="105"/>
          <w:sz w:val="17"/>
        </w:rPr>
        <w:t>document</w:t>
      </w:r>
      <w:r>
        <w:rPr>
          <w:color w:val="231F20"/>
          <w:spacing w:val="-3"/>
          <w:w w:val="105"/>
          <w:sz w:val="17"/>
        </w:rPr>
        <w:t> </w:t>
      </w:r>
      <w:r>
        <w:rPr>
          <w:color w:val="231F20"/>
          <w:w w:val="105"/>
          <w:sz w:val="17"/>
        </w:rPr>
        <w:t>such</w:t>
      </w:r>
      <w:r>
        <w:rPr>
          <w:color w:val="231F20"/>
          <w:spacing w:val="-3"/>
          <w:w w:val="105"/>
          <w:sz w:val="17"/>
        </w:rPr>
        <w:t> </w:t>
      </w:r>
      <w:r>
        <w:rPr>
          <w:color w:val="231F20"/>
          <w:w w:val="105"/>
          <w:sz w:val="17"/>
        </w:rPr>
        <w:t>as</w:t>
      </w:r>
      <w:r>
        <w:rPr>
          <w:color w:val="231F20"/>
          <w:spacing w:val="-3"/>
          <w:w w:val="105"/>
          <w:sz w:val="17"/>
        </w:rPr>
        <w:t> </w:t>
      </w:r>
      <w:r>
        <w:rPr>
          <w:color w:val="231F20"/>
          <w:w w:val="105"/>
          <w:sz w:val="17"/>
        </w:rPr>
        <w:t>a</w:t>
      </w:r>
      <w:r>
        <w:rPr>
          <w:color w:val="231F20"/>
          <w:spacing w:val="-3"/>
          <w:w w:val="105"/>
          <w:sz w:val="17"/>
        </w:rPr>
        <w:t> </w:t>
      </w:r>
      <w:r>
        <w:rPr>
          <w:color w:val="231F20"/>
          <w:w w:val="105"/>
          <w:sz w:val="17"/>
        </w:rPr>
        <w:t>safety</w:t>
      </w:r>
      <w:r>
        <w:rPr>
          <w:color w:val="231F20"/>
          <w:spacing w:val="-3"/>
          <w:w w:val="105"/>
          <w:sz w:val="17"/>
        </w:rPr>
        <w:t> </w:t>
      </w:r>
      <w:r>
        <w:rPr>
          <w:color w:val="231F20"/>
          <w:w w:val="105"/>
          <w:sz w:val="17"/>
        </w:rPr>
        <w:t>data</w:t>
      </w:r>
      <w:r>
        <w:rPr>
          <w:color w:val="231F20"/>
          <w:spacing w:val="-3"/>
          <w:w w:val="105"/>
          <w:sz w:val="17"/>
        </w:rPr>
        <w:t> </w:t>
      </w:r>
      <w:r>
        <w:rPr>
          <w:color w:val="231F20"/>
          <w:w w:val="105"/>
          <w:sz w:val="17"/>
        </w:rPr>
        <w:t>sheet;</w:t>
      </w:r>
      <w:r>
        <w:rPr>
          <w:color w:val="231F20"/>
          <w:spacing w:val="-3"/>
          <w:w w:val="105"/>
          <w:sz w:val="17"/>
        </w:rPr>
        <w:t> </w:t>
      </w:r>
      <w:r>
        <w:rPr>
          <w:color w:val="231F20"/>
          <w:spacing w:val="-7"/>
          <w:w w:val="105"/>
          <w:sz w:val="17"/>
        </w:rPr>
        <w:t>or</w:t>
      </w:r>
    </w:p>
    <w:p>
      <w:pPr>
        <w:pStyle w:val="ListParagraph"/>
        <w:numPr>
          <w:ilvl w:val="5"/>
          <w:numId w:val="8"/>
        </w:numPr>
        <w:tabs>
          <w:tab w:pos="2854" w:val="left" w:leader="none"/>
          <w:tab w:pos="2857" w:val="left" w:leader="none"/>
        </w:tabs>
        <w:spacing w:line="256" w:lineRule="auto" w:before="74" w:after="0"/>
        <w:ind w:left="2857" w:right="848" w:hanging="361"/>
        <w:jc w:val="both"/>
        <w:rPr>
          <w:sz w:val="17"/>
        </w:rPr>
      </w:pPr>
      <w:r>
        <w:rPr>
          <w:color w:val="231F20"/>
          <w:w w:val="105"/>
          <w:sz w:val="17"/>
        </w:rPr>
        <w:t>provision of separate documentation, such as the </w:t>
      </w:r>
      <w:r>
        <w:rPr>
          <w:rFonts w:ascii="Arial"/>
          <w:i/>
          <w:color w:val="231F20"/>
          <w:w w:val="105"/>
          <w:sz w:val="17"/>
        </w:rPr>
        <w:t>Revised Emergency Response Procedures for Ships Carrying Dangerous Goods </w:t>
      </w:r>
      <w:r>
        <w:rPr>
          <w:color w:val="231F20"/>
          <w:w w:val="105"/>
          <w:sz w:val="17"/>
        </w:rPr>
        <w:t>(EmS Guide) for use in conjunction with the transport document and the </w:t>
      </w:r>
      <w:r>
        <w:rPr>
          <w:rFonts w:ascii="Arial"/>
          <w:i/>
          <w:color w:val="231F20"/>
          <w:w w:val="105"/>
          <w:sz w:val="17"/>
        </w:rPr>
        <w:t>Medical First Aid Guide for Use in Accidents Involving Dangerous Goods </w:t>
      </w:r>
      <w:r>
        <w:rPr>
          <w:color w:val="231F20"/>
          <w:w w:val="105"/>
          <w:sz w:val="17"/>
        </w:rPr>
        <w:t>(MFAG).</w:t>
      </w:r>
    </w:p>
    <w:p>
      <w:pPr>
        <w:pStyle w:val="BodyText"/>
        <w:spacing w:before="93"/>
        <w:rPr>
          <w:sz w:val="22"/>
        </w:rPr>
      </w:pPr>
    </w:p>
    <w:p>
      <w:pPr>
        <w:pStyle w:val="Heading1"/>
        <w:numPr>
          <w:ilvl w:val="2"/>
          <w:numId w:val="2"/>
        </w:numPr>
        <w:tabs>
          <w:tab w:pos="2497" w:val="left" w:leader="none"/>
        </w:tabs>
        <w:spacing w:line="240" w:lineRule="auto" w:before="0" w:after="0"/>
        <w:ind w:left="2497" w:right="0" w:hanging="1080"/>
        <w:jc w:val="left"/>
      </w:pPr>
      <w:r>
        <w:rPr/>
        <mc:AlternateContent>
          <mc:Choice Requires="wps">
            <w:drawing>
              <wp:anchor distT="0" distB="0" distL="0" distR="0" allowOverlap="1" layoutInCell="1" locked="0" behindDoc="0" simplePos="0" relativeHeight="15735808">
                <wp:simplePos x="0" y="0"/>
                <wp:positionH relativeFrom="page">
                  <wp:posOffset>7199998</wp:posOffset>
                </wp:positionH>
                <wp:positionV relativeFrom="paragraph">
                  <wp:posOffset>123438</wp:posOffset>
                </wp:positionV>
                <wp:extent cx="360045" cy="153035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566.929016pt;margin-top:9.719570pt;width:28.35pt;height:120.5pt;mso-position-horizontal-relative:page;mso-position-vertical-relative:paragraph;z-index:15735808" type="#_x0000_t202" id="docshape53" filled="true" fillcolor="#58595b" stroked="false">
                <v:textbox inset="0,0,0,0">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v:textbox>
                <v:fill type="solid"/>
                <w10:wrap type="none"/>
              </v:shape>
            </w:pict>
          </mc:Fallback>
        </mc:AlternateContent>
      </w:r>
      <w:r>
        <w:rPr>
          <w:color w:val="231F20"/>
          <w:w w:val="105"/>
        </w:rPr>
        <w:t>Other</w:t>
      </w:r>
      <w:r>
        <w:rPr>
          <w:color w:val="231F20"/>
          <w:spacing w:val="-6"/>
          <w:w w:val="105"/>
        </w:rPr>
        <w:t> </w:t>
      </w:r>
      <w:r>
        <w:rPr>
          <w:color w:val="231F20"/>
          <w:w w:val="105"/>
        </w:rPr>
        <w:t>required</w:t>
      </w:r>
      <w:r>
        <w:rPr>
          <w:color w:val="231F20"/>
          <w:spacing w:val="-5"/>
          <w:w w:val="105"/>
        </w:rPr>
        <w:t> </w:t>
      </w:r>
      <w:r>
        <w:rPr>
          <w:color w:val="231F20"/>
          <w:w w:val="105"/>
        </w:rPr>
        <w:t>information</w:t>
      </w:r>
      <w:r>
        <w:rPr>
          <w:color w:val="231F20"/>
          <w:spacing w:val="-5"/>
          <w:w w:val="105"/>
        </w:rPr>
        <w:t> </w:t>
      </w:r>
      <w:r>
        <w:rPr>
          <w:color w:val="231F20"/>
          <w:w w:val="105"/>
        </w:rPr>
        <w:t>and</w:t>
      </w:r>
      <w:r>
        <w:rPr>
          <w:color w:val="231F20"/>
          <w:spacing w:val="-6"/>
          <w:w w:val="105"/>
        </w:rPr>
        <w:t> </w:t>
      </w:r>
      <w:r>
        <w:rPr>
          <w:color w:val="231F20"/>
          <w:spacing w:val="-2"/>
          <w:w w:val="105"/>
        </w:rPr>
        <w:t>documentation</w:t>
      </w:r>
    </w:p>
    <w:p>
      <w:pPr>
        <w:pStyle w:val="ListParagraph"/>
        <w:numPr>
          <w:ilvl w:val="3"/>
          <w:numId w:val="2"/>
        </w:numPr>
        <w:tabs>
          <w:tab w:pos="2497" w:val="left" w:leader="none"/>
        </w:tabs>
        <w:spacing w:line="240" w:lineRule="auto" w:before="124" w:after="0"/>
        <w:ind w:left="2497" w:right="0" w:hanging="1080"/>
        <w:jc w:val="left"/>
        <w:rPr>
          <w:color w:val="231F20"/>
          <w:sz w:val="17"/>
        </w:rPr>
      </w:pPr>
      <w:r>
        <w:rPr>
          <w:color w:val="231F20"/>
          <w:w w:val="105"/>
          <w:sz w:val="17"/>
        </w:rPr>
        <w:t>In</w:t>
      </w:r>
      <w:r>
        <w:rPr>
          <w:color w:val="231F20"/>
          <w:spacing w:val="1"/>
          <w:w w:val="105"/>
          <w:sz w:val="17"/>
        </w:rPr>
        <w:t> </w:t>
      </w:r>
      <w:r>
        <w:rPr>
          <w:color w:val="231F20"/>
          <w:w w:val="105"/>
          <w:sz w:val="17"/>
        </w:rPr>
        <w:t>certain</w:t>
      </w:r>
      <w:r>
        <w:rPr>
          <w:color w:val="231F20"/>
          <w:spacing w:val="1"/>
          <w:w w:val="105"/>
          <w:sz w:val="17"/>
        </w:rPr>
        <w:t> </w:t>
      </w:r>
      <w:r>
        <w:rPr>
          <w:color w:val="231F20"/>
          <w:w w:val="105"/>
          <w:sz w:val="17"/>
        </w:rPr>
        <w:t>circumstances,</w:t>
      </w:r>
      <w:r>
        <w:rPr>
          <w:color w:val="231F20"/>
          <w:spacing w:val="2"/>
          <w:w w:val="105"/>
          <w:sz w:val="17"/>
        </w:rPr>
        <w:t> </w:t>
      </w:r>
      <w:r>
        <w:rPr>
          <w:color w:val="231F20"/>
          <w:w w:val="105"/>
          <w:sz w:val="17"/>
        </w:rPr>
        <w:t>special</w:t>
      </w:r>
      <w:r>
        <w:rPr>
          <w:color w:val="231F20"/>
          <w:spacing w:val="1"/>
          <w:w w:val="105"/>
          <w:sz w:val="17"/>
        </w:rPr>
        <w:t> </w:t>
      </w:r>
      <w:r>
        <w:rPr>
          <w:color w:val="231F20"/>
          <w:w w:val="105"/>
          <w:sz w:val="17"/>
        </w:rPr>
        <w:t>certificates</w:t>
      </w:r>
      <w:r>
        <w:rPr>
          <w:color w:val="231F20"/>
          <w:spacing w:val="2"/>
          <w:w w:val="105"/>
          <w:sz w:val="17"/>
        </w:rPr>
        <w:t> </w:t>
      </w:r>
      <w:r>
        <w:rPr>
          <w:color w:val="231F20"/>
          <w:w w:val="105"/>
          <w:sz w:val="17"/>
        </w:rPr>
        <w:t>or</w:t>
      </w:r>
      <w:r>
        <w:rPr>
          <w:color w:val="231F20"/>
          <w:spacing w:val="1"/>
          <w:w w:val="105"/>
          <w:sz w:val="17"/>
        </w:rPr>
        <w:t> </w:t>
      </w:r>
      <w:r>
        <w:rPr>
          <w:color w:val="231F20"/>
          <w:w w:val="105"/>
          <w:sz w:val="17"/>
        </w:rPr>
        <w:t>other</w:t>
      </w:r>
      <w:r>
        <w:rPr>
          <w:color w:val="231F20"/>
          <w:spacing w:val="1"/>
          <w:w w:val="105"/>
          <w:sz w:val="17"/>
        </w:rPr>
        <w:t> </w:t>
      </w:r>
      <w:r>
        <w:rPr>
          <w:color w:val="231F20"/>
          <w:w w:val="105"/>
          <w:sz w:val="17"/>
        </w:rPr>
        <w:t>documents</w:t>
      </w:r>
      <w:r>
        <w:rPr>
          <w:color w:val="231F20"/>
          <w:spacing w:val="2"/>
          <w:w w:val="105"/>
          <w:sz w:val="17"/>
        </w:rPr>
        <w:t> </w:t>
      </w:r>
      <w:r>
        <w:rPr>
          <w:color w:val="231F20"/>
          <w:w w:val="105"/>
          <w:sz w:val="17"/>
        </w:rPr>
        <w:t>are</w:t>
      </w:r>
      <w:r>
        <w:rPr>
          <w:color w:val="231F20"/>
          <w:spacing w:val="1"/>
          <w:w w:val="105"/>
          <w:sz w:val="17"/>
        </w:rPr>
        <w:t> </w:t>
      </w:r>
      <w:r>
        <w:rPr>
          <w:color w:val="231F20"/>
          <w:w w:val="105"/>
          <w:sz w:val="17"/>
        </w:rPr>
        <w:t>required</w:t>
      </w:r>
      <w:r>
        <w:rPr>
          <w:color w:val="231F20"/>
          <w:spacing w:val="2"/>
          <w:w w:val="105"/>
          <w:sz w:val="17"/>
        </w:rPr>
        <w:t> </w:t>
      </w:r>
      <w:r>
        <w:rPr>
          <w:color w:val="231F20"/>
          <w:w w:val="105"/>
          <w:sz w:val="17"/>
        </w:rPr>
        <w:t>such</w:t>
      </w:r>
      <w:r>
        <w:rPr>
          <w:color w:val="231F20"/>
          <w:spacing w:val="1"/>
          <w:w w:val="105"/>
          <w:sz w:val="17"/>
        </w:rPr>
        <w:t> </w:t>
      </w:r>
      <w:r>
        <w:rPr>
          <w:color w:val="231F20"/>
          <w:spacing w:val="-5"/>
          <w:w w:val="105"/>
          <w:sz w:val="17"/>
        </w:rPr>
        <w:t>as:</w:t>
      </w:r>
    </w:p>
    <w:p>
      <w:pPr>
        <w:pStyle w:val="BodyText"/>
        <w:tabs>
          <w:tab w:pos="904" w:val="left" w:leader="none"/>
        </w:tabs>
        <w:spacing w:before="74"/>
        <w:ind w:left="544"/>
        <w:jc w:val="center"/>
      </w:pPr>
      <w:r>
        <w:rPr>
          <w:color w:val="231F20"/>
          <w:spacing w:val="-5"/>
          <w:w w:val="105"/>
        </w:rPr>
        <w:t>.1</w:t>
      </w:r>
      <w:r>
        <w:rPr>
          <w:color w:val="231F20"/>
        </w:rPr>
        <w:tab/>
      </w:r>
      <w:r>
        <w:rPr>
          <w:color w:val="231F20"/>
          <w:w w:val="105"/>
        </w:rPr>
        <w:t>a</w:t>
      </w:r>
      <w:r>
        <w:rPr>
          <w:color w:val="231F20"/>
          <w:spacing w:val="-4"/>
          <w:w w:val="105"/>
        </w:rPr>
        <w:t> </w:t>
      </w:r>
      <w:r>
        <w:rPr>
          <w:color w:val="231F20"/>
          <w:w w:val="105"/>
        </w:rPr>
        <w:t>weathering</w:t>
      </w:r>
      <w:r>
        <w:rPr>
          <w:color w:val="231F20"/>
          <w:spacing w:val="-3"/>
          <w:w w:val="105"/>
        </w:rPr>
        <w:t> </w:t>
      </w:r>
      <w:r>
        <w:rPr>
          <w:color w:val="231F20"/>
          <w:w w:val="105"/>
        </w:rPr>
        <w:t>certificate;</w:t>
      </w:r>
      <w:r>
        <w:rPr>
          <w:color w:val="231F20"/>
          <w:spacing w:val="-4"/>
          <w:w w:val="105"/>
        </w:rPr>
        <w:t> </w:t>
      </w:r>
      <w:r>
        <w:rPr>
          <w:color w:val="231F20"/>
          <w:w w:val="105"/>
        </w:rPr>
        <w:t>as</w:t>
      </w:r>
      <w:r>
        <w:rPr>
          <w:color w:val="231F20"/>
          <w:spacing w:val="-3"/>
          <w:w w:val="105"/>
        </w:rPr>
        <w:t> </w:t>
      </w:r>
      <w:r>
        <w:rPr>
          <w:color w:val="231F20"/>
          <w:w w:val="105"/>
        </w:rPr>
        <w:t>required</w:t>
      </w:r>
      <w:r>
        <w:rPr>
          <w:color w:val="231F20"/>
          <w:spacing w:val="-4"/>
          <w:w w:val="105"/>
        </w:rPr>
        <w:t> </w:t>
      </w:r>
      <w:r>
        <w:rPr>
          <w:color w:val="231F20"/>
          <w:w w:val="105"/>
        </w:rPr>
        <w:t>in</w:t>
      </w:r>
      <w:r>
        <w:rPr>
          <w:color w:val="231F20"/>
          <w:spacing w:val="-3"/>
          <w:w w:val="105"/>
        </w:rPr>
        <w:t> </w:t>
      </w:r>
      <w:r>
        <w:rPr>
          <w:color w:val="231F20"/>
          <w:w w:val="105"/>
        </w:rPr>
        <w:t>the</w:t>
      </w:r>
      <w:r>
        <w:rPr>
          <w:color w:val="231F20"/>
          <w:spacing w:val="-4"/>
          <w:w w:val="105"/>
        </w:rPr>
        <w:t> </w:t>
      </w:r>
      <w:r>
        <w:rPr>
          <w:color w:val="231F20"/>
          <w:w w:val="105"/>
        </w:rPr>
        <w:t>individual</w:t>
      </w:r>
      <w:r>
        <w:rPr>
          <w:color w:val="231F20"/>
          <w:spacing w:val="-3"/>
          <w:w w:val="105"/>
        </w:rPr>
        <w:t> </w:t>
      </w:r>
      <w:r>
        <w:rPr>
          <w:color w:val="231F20"/>
          <w:w w:val="105"/>
        </w:rPr>
        <w:t>entries</w:t>
      </w:r>
      <w:r>
        <w:rPr>
          <w:color w:val="231F20"/>
          <w:spacing w:val="-4"/>
          <w:w w:val="105"/>
        </w:rPr>
        <w:t> </w:t>
      </w:r>
      <w:r>
        <w:rPr>
          <w:color w:val="231F20"/>
          <w:w w:val="105"/>
        </w:rPr>
        <w:t>of</w:t>
      </w:r>
      <w:r>
        <w:rPr>
          <w:color w:val="231F20"/>
          <w:spacing w:val="-3"/>
          <w:w w:val="105"/>
        </w:rPr>
        <w:t> </w:t>
      </w:r>
      <w:r>
        <w:rPr>
          <w:color w:val="231F20"/>
          <w:w w:val="105"/>
        </w:rPr>
        <w:t>the</w:t>
      </w:r>
      <w:r>
        <w:rPr>
          <w:color w:val="231F20"/>
          <w:spacing w:val="-4"/>
          <w:w w:val="105"/>
        </w:rPr>
        <w:t> </w:t>
      </w:r>
      <w:r>
        <w:rPr>
          <w:color w:val="231F20"/>
          <w:w w:val="105"/>
        </w:rPr>
        <w:t>Dangerous</w:t>
      </w:r>
      <w:r>
        <w:rPr>
          <w:color w:val="231F20"/>
          <w:spacing w:val="-3"/>
          <w:w w:val="105"/>
        </w:rPr>
        <w:t> </w:t>
      </w:r>
      <w:r>
        <w:rPr>
          <w:color w:val="231F20"/>
          <w:w w:val="105"/>
        </w:rPr>
        <w:t>Goods</w:t>
      </w:r>
      <w:r>
        <w:rPr>
          <w:color w:val="231F20"/>
          <w:spacing w:val="-4"/>
          <w:w w:val="105"/>
        </w:rPr>
        <w:t> List;</w:t>
      </w:r>
    </w:p>
    <w:p>
      <w:pPr>
        <w:pStyle w:val="BodyText"/>
        <w:tabs>
          <w:tab w:pos="1216" w:val="left" w:leader="none"/>
        </w:tabs>
        <w:spacing w:before="73"/>
        <w:ind w:left="616"/>
        <w:jc w:val="center"/>
      </w:pPr>
      <w:r>
        <w:rPr>
          <w:rFonts w:ascii="Cambria" w:hAnsi="Cambria"/>
          <w:color w:val="231F20"/>
          <w:w w:val="105"/>
        </w:rPr>
        <w:t>△</w:t>
      </w:r>
      <w:r>
        <w:rPr>
          <w:rFonts w:ascii="Cambria" w:hAnsi="Cambria"/>
          <w:color w:val="231F20"/>
          <w:spacing w:val="49"/>
          <w:w w:val="105"/>
        </w:rPr>
        <w:t> </w:t>
      </w:r>
      <w:r>
        <w:rPr>
          <w:color w:val="231F20"/>
          <w:spacing w:val="-5"/>
          <w:w w:val="105"/>
        </w:rPr>
        <w:t>.2</w:t>
      </w:r>
      <w:r>
        <w:rPr>
          <w:color w:val="231F20"/>
        </w:rPr>
        <w:tab/>
      </w:r>
      <w:r>
        <w:rPr>
          <w:color w:val="231F20"/>
          <w:w w:val="105"/>
        </w:rPr>
        <w:t>a</w:t>
      </w:r>
      <w:r>
        <w:rPr>
          <w:color w:val="231F20"/>
          <w:spacing w:val="-3"/>
          <w:w w:val="105"/>
        </w:rPr>
        <w:t> </w:t>
      </w:r>
      <w:r>
        <w:rPr>
          <w:color w:val="231F20"/>
          <w:w w:val="105"/>
        </w:rPr>
        <w:t>certificate</w:t>
      </w:r>
      <w:r>
        <w:rPr>
          <w:color w:val="231F20"/>
          <w:spacing w:val="-2"/>
          <w:w w:val="105"/>
        </w:rPr>
        <w:t> </w:t>
      </w:r>
      <w:r>
        <w:rPr>
          <w:color w:val="231F20"/>
          <w:w w:val="105"/>
        </w:rPr>
        <w:t>exempting</w:t>
      </w:r>
      <w:r>
        <w:rPr>
          <w:color w:val="231F20"/>
          <w:spacing w:val="-2"/>
          <w:w w:val="105"/>
        </w:rPr>
        <w:t> </w:t>
      </w:r>
      <w:r>
        <w:rPr>
          <w:color w:val="231F20"/>
          <w:w w:val="105"/>
        </w:rPr>
        <w:t>a</w:t>
      </w:r>
      <w:r>
        <w:rPr>
          <w:color w:val="231F20"/>
          <w:spacing w:val="-2"/>
          <w:w w:val="105"/>
        </w:rPr>
        <w:t> </w:t>
      </w:r>
      <w:r>
        <w:rPr>
          <w:color w:val="231F20"/>
          <w:w w:val="105"/>
        </w:rPr>
        <w:t>substance,</w:t>
      </w:r>
      <w:r>
        <w:rPr>
          <w:color w:val="231F20"/>
          <w:spacing w:val="-2"/>
          <w:w w:val="105"/>
        </w:rPr>
        <w:t> </w:t>
      </w:r>
      <w:r>
        <w:rPr>
          <w:color w:val="231F20"/>
          <w:w w:val="105"/>
        </w:rPr>
        <w:t>material</w:t>
      </w:r>
      <w:r>
        <w:rPr>
          <w:color w:val="231F20"/>
          <w:spacing w:val="-2"/>
          <w:w w:val="105"/>
        </w:rPr>
        <w:t> </w:t>
      </w:r>
      <w:r>
        <w:rPr>
          <w:color w:val="231F20"/>
          <w:w w:val="105"/>
        </w:rPr>
        <w:t>or</w:t>
      </w:r>
      <w:r>
        <w:rPr>
          <w:color w:val="231F20"/>
          <w:spacing w:val="-2"/>
          <w:w w:val="105"/>
        </w:rPr>
        <w:t> </w:t>
      </w:r>
      <w:r>
        <w:rPr>
          <w:color w:val="231F20"/>
          <w:w w:val="105"/>
        </w:rPr>
        <w:t>article</w:t>
      </w:r>
      <w:r>
        <w:rPr>
          <w:color w:val="231F20"/>
          <w:spacing w:val="-2"/>
          <w:w w:val="105"/>
        </w:rPr>
        <w:t> </w:t>
      </w:r>
      <w:r>
        <w:rPr>
          <w:color w:val="231F20"/>
          <w:w w:val="105"/>
        </w:rPr>
        <w:t>from</w:t>
      </w:r>
      <w:r>
        <w:rPr>
          <w:color w:val="231F20"/>
          <w:spacing w:val="-2"/>
          <w:w w:val="105"/>
        </w:rPr>
        <w:t> </w:t>
      </w:r>
      <w:r>
        <w:rPr>
          <w:color w:val="231F20"/>
          <w:w w:val="105"/>
        </w:rPr>
        <w:t>the</w:t>
      </w:r>
      <w:r>
        <w:rPr>
          <w:color w:val="231F20"/>
          <w:spacing w:val="-2"/>
          <w:w w:val="105"/>
        </w:rPr>
        <w:t> </w:t>
      </w:r>
      <w:r>
        <w:rPr>
          <w:color w:val="231F20"/>
          <w:w w:val="105"/>
        </w:rPr>
        <w:t>provisions</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color w:val="231F20"/>
          <w:w w:val="105"/>
        </w:rPr>
        <w:t>IMDG</w:t>
      </w:r>
      <w:r>
        <w:rPr>
          <w:color w:val="231F20"/>
          <w:spacing w:val="-2"/>
          <w:w w:val="105"/>
        </w:rPr>
        <w:t> </w:t>
      </w:r>
      <w:r>
        <w:rPr>
          <w:color w:val="231F20"/>
          <w:spacing w:val="-4"/>
          <w:w w:val="105"/>
        </w:rPr>
        <w:t>Code;</w:t>
      </w:r>
    </w:p>
    <w:p>
      <w:pPr>
        <w:pStyle w:val="BodyText"/>
        <w:spacing w:line="256" w:lineRule="auto" w:before="73"/>
        <w:ind w:left="2857" w:right="847" w:hanging="361"/>
        <w:jc w:val="both"/>
      </w:pPr>
      <w:r>
        <w:rPr>
          <w:color w:val="231F20"/>
          <w:w w:val="105"/>
        </w:rPr>
        <w:t>.3</w:t>
      </w:r>
      <w:r>
        <w:rPr>
          <w:color w:val="231F20"/>
          <w:spacing w:val="40"/>
          <w:w w:val="105"/>
        </w:rPr>
        <w:t>  </w:t>
      </w:r>
      <w:r>
        <w:rPr>
          <w:color w:val="231F20"/>
          <w:w w:val="105"/>
        </w:rPr>
        <w:t>for</w:t>
      </w:r>
      <w:r>
        <w:rPr>
          <w:color w:val="231F20"/>
          <w:spacing w:val="40"/>
          <w:w w:val="105"/>
        </w:rPr>
        <w:t> </w:t>
      </w:r>
      <w:r>
        <w:rPr>
          <w:color w:val="231F20"/>
          <w:w w:val="105"/>
        </w:rPr>
        <w:t>new</w:t>
      </w:r>
      <w:r>
        <w:rPr>
          <w:color w:val="231F20"/>
          <w:spacing w:val="40"/>
          <w:w w:val="105"/>
        </w:rPr>
        <w:t> </w:t>
      </w:r>
      <w:r>
        <w:rPr>
          <w:color w:val="231F20"/>
          <w:w w:val="105"/>
        </w:rPr>
        <w:t>self-reactive</w:t>
      </w:r>
      <w:r>
        <w:rPr>
          <w:color w:val="231F20"/>
          <w:spacing w:val="40"/>
          <w:w w:val="105"/>
        </w:rPr>
        <w:t> </w:t>
      </w:r>
      <w:r>
        <w:rPr>
          <w:color w:val="231F20"/>
          <w:w w:val="105"/>
        </w:rPr>
        <w:t>substances</w:t>
      </w:r>
      <w:r>
        <w:rPr>
          <w:color w:val="231F20"/>
          <w:spacing w:val="40"/>
          <w:w w:val="105"/>
        </w:rPr>
        <w:t> </w:t>
      </w:r>
      <w:r>
        <w:rPr>
          <w:color w:val="231F20"/>
          <w:w w:val="105"/>
        </w:rPr>
        <w:t>and</w:t>
      </w:r>
      <w:r>
        <w:rPr>
          <w:color w:val="231F20"/>
          <w:spacing w:val="40"/>
          <w:w w:val="105"/>
        </w:rPr>
        <w:t> </w:t>
      </w:r>
      <w:r>
        <w:rPr>
          <w:color w:val="231F20"/>
          <w:w w:val="105"/>
        </w:rPr>
        <w:t>organic</w:t>
      </w:r>
      <w:r>
        <w:rPr>
          <w:color w:val="231F20"/>
          <w:spacing w:val="40"/>
          <w:w w:val="105"/>
        </w:rPr>
        <w:t> </w:t>
      </w:r>
      <w:r>
        <w:rPr>
          <w:color w:val="231F20"/>
          <w:w w:val="105"/>
        </w:rPr>
        <w:t>peroxides</w:t>
      </w:r>
      <w:r>
        <w:rPr>
          <w:color w:val="231F20"/>
          <w:spacing w:val="40"/>
          <w:w w:val="105"/>
        </w:rPr>
        <w:t> </w:t>
      </w:r>
      <w:r>
        <w:rPr>
          <w:color w:val="231F20"/>
          <w:w w:val="105"/>
        </w:rPr>
        <w:t>or</w:t>
      </w:r>
      <w:r>
        <w:rPr>
          <w:color w:val="231F20"/>
          <w:spacing w:val="40"/>
          <w:w w:val="105"/>
        </w:rPr>
        <w:t> </w:t>
      </w:r>
      <w:r>
        <w:rPr>
          <w:color w:val="231F20"/>
          <w:w w:val="105"/>
        </w:rPr>
        <w:t>new</w:t>
      </w:r>
      <w:r>
        <w:rPr>
          <w:color w:val="231F20"/>
          <w:spacing w:val="40"/>
          <w:w w:val="105"/>
        </w:rPr>
        <w:t> </w:t>
      </w:r>
      <w:r>
        <w:rPr>
          <w:color w:val="231F20"/>
          <w:w w:val="105"/>
        </w:rPr>
        <w:t>formulation</w:t>
      </w:r>
      <w:r>
        <w:rPr>
          <w:color w:val="231F20"/>
          <w:spacing w:val="40"/>
          <w:w w:val="105"/>
        </w:rPr>
        <w:t> </w:t>
      </w:r>
      <w:r>
        <w:rPr>
          <w:color w:val="231F20"/>
          <w:w w:val="105"/>
        </w:rPr>
        <w:t>of</w:t>
      </w:r>
      <w:r>
        <w:rPr>
          <w:color w:val="231F20"/>
          <w:spacing w:val="40"/>
          <w:w w:val="105"/>
        </w:rPr>
        <w:t> </w:t>
      </w:r>
      <w:r>
        <w:rPr>
          <w:color w:val="231F20"/>
          <w:w w:val="105"/>
        </w:rPr>
        <w:t>currently</w:t>
      </w:r>
      <w:r>
        <w:rPr>
          <w:color w:val="231F20"/>
          <w:spacing w:val="40"/>
          <w:w w:val="105"/>
        </w:rPr>
        <w:t> </w:t>
      </w:r>
      <w:r>
        <w:rPr>
          <w:color w:val="231F20"/>
          <w:w w:val="105"/>
        </w:rPr>
        <w:t>assigned self-reactive substances and organic peroxides, a statement by the competent authority of the country</w:t>
      </w:r>
      <w:r>
        <w:rPr>
          <w:color w:val="231F20"/>
          <w:spacing w:val="40"/>
          <w:w w:val="105"/>
        </w:rPr>
        <w:t> </w:t>
      </w:r>
      <w:r>
        <w:rPr>
          <w:color w:val="231F20"/>
          <w:w w:val="105"/>
        </w:rPr>
        <w:t>of origin of the approved classification and conditions of transport.</w:t>
      </w:r>
    </w:p>
    <w:p>
      <w:pPr>
        <w:pStyle w:val="ListParagraph"/>
        <w:numPr>
          <w:ilvl w:val="0"/>
          <w:numId w:val="9"/>
        </w:numPr>
        <w:tabs>
          <w:tab w:pos="1415" w:val="left" w:leader="none"/>
          <w:tab w:pos="2497" w:val="left" w:leader="none"/>
        </w:tabs>
        <w:spacing w:line="256" w:lineRule="auto" w:before="120" w:after="0"/>
        <w:ind w:left="2497" w:right="847" w:hanging="1321"/>
        <w:jc w:val="both"/>
        <w:rPr>
          <w:sz w:val="17"/>
        </w:rPr>
      </w:pPr>
      <w:r>
        <w:rPr>
          <w:color w:val="231F20"/>
          <w:spacing w:val="-2"/>
          <w:w w:val="105"/>
          <w:sz w:val="17"/>
        </w:rPr>
        <w:t>5.4.4.2</w:t>
      </w:r>
      <w:r>
        <w:rPr>
          <w:color w:val="231F20"/>
          <w:sz w:val="17"/>
        </w:rPr>
        <w:tab/>
      </w:r>
      <w:r>
        <w:rPr>
          <w:color w:val="231F20"/>
          <w:w w:val="105"/>
          <w:sz w:val="17"/>
        </w:rPr>
        <w:t>A</w:t>
      </w:r>
      <w:r>
        <w:rPr>
          <w:color w:val="231F20"/>
          <w:spacing w:val="-2"/>
          <w:w w:val="105"/>
          <w:sz w:val="17"/>
        </w:rPr>
        <w:t> </w:t>
      </w:r>
      <w:r>
        <w:rPr>
          <w:color w:val="231F20"/>
          <w:w w:val="105"/>
          <w:sz w:val="17"/>
        </w:rPr>
        <w:t>certificate</w:t>
      </w:r>
      <w:r>
        <w:rPr>
          <w:color w:val="231F20"/>
          <w:spacing w:val="-2"/>
          <w:w w:val="105"/>
          <w:sz w:val="17"/>
        </w:rPr>
        <w:t> </w:t>
      </w:r>
      <w:r>
        <w:rPr>
          <w:color w:val="231F20"/>
          <w:w w:val="105"/>
          <w:sz w:val="17"/>
        </w:rPr>
        <w:t>exempting</w:t>
      </w:r>
      <w:r>
        <w:rPr>
          <w:color w:val="231F20"/>
          <w:spacing w:val="-2"/>
          <w:w w:val="105"/>
          <w:sz w:val="17"/>
        </w:rPr>
        <w:t> </w:t>
      </w:r>
      <w:r>
        <w:rPr>
          <w:color w:val="231F20"/>
          <w:w w:val="105"/>
          <w:sz w:val="17"/>
        </w:rPr>
        <w:t>a</w:t>
      </w:r>
      <w:r>
        <w:rPr>
          <w:color w:val="231F20"/>
          <w:spacing w:val="-2"/>
          <w:w w:val="105"/>
          <w:sz w:val="17"/>
        </w:rPr>
        <w:t> </w:t>
      </w:r>
      <w:r>
        <w:rPr>
          <w:color w:val="231F20"/>
          <w:w w:val="105"/>
          <w:sz w:val="17"/>
        </w:rPr>
        <w:t>substance,</w:t>
      </w:r>
      <w:r>
        <w:rPr>
          <w:color w:val="231F20"/>
          <w:spacing w:val="-2"/>
          <w:w w:val="105"/>
          <w:sz w:val="17"/>
        </w:rPr>
        <w:t> </w:t>
      </w:r>
      <w:r>
        <w:rPr>
          <w:color w:val="231F20"/>
          <w:w w:val="105"/>
          <w:sz w:val="17"/>
        </w:rPr>
        <w:t>material</w:t>
      </w:r>
      <w:r>
        <w:rPr>
          <w:color w:val="231F20"/>
          <w:spacing w:val="-2"/>
          <w:w w:val="105"/>
          <w:sz w:val="17"/>
        </w:rPr>
        <w:t> </w:t>
      </w:r>
      <w:r>
        <w:rPr>
          <w:color w:val="231F20"/>
          <w:w w:val="105"/>
          <w:sz w:val="17"/>
        </w:rPr>
        <w:t>or</w:t>
      </w:r>
      <w:r>
        <w:rPr>
          <w:color w:val="231F20"/>
          <w:spacing w:val="-2"/>
          <w:w w:val="105"/>
          <w:sz w:val="17"/>
        </w:rPr>
        <w:t> </w:t>
      </w:r>
      <w:r>
        <w:rPr>
          <w:color w:val="231F20"/>
          <w:w w:val="105"/>
          <w:sz w:val="17"/>
        </w:rPr>
        <w:t>article</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provisions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IMDG</w:t>
      </w:r>
      <w:r>
        <w:rPr>
          <w:color w:val="231F20"/>
          <w:spacing w:val="-2"/>
          <w:w w:val="105"/>
          <w:sz w:val="17"/>
        </w:rPr>
        <w:t> </w:t>
      </w:r>
      <w:r>
        <w:rPr>
          <w:color w:val="231F20"/>
          <w:w w:val="105"/>
          <w:sz w:val="17"/>
        </w:rPr>
        <w:t>Code</w:t>
      </w:r>
      <w:r>
        <w:rPr>
          <w:color w:val="231F20"/>
          <w:spacing w:val="-2"/>
          <w:w w:val="105"/>
          <w:sz w:val="17"/>
        </w:rPr>
        <w:t> </w:t>
      </w:r>
      <w:r>
        <w:rPr>
          <w:color w:val="231F20"/>
          <w:w w:val="105"/>
          <w:sz w:val="17"/>
        </w:rPr>
        <w:t>and</w:t>
      </w:r>
      <w:r>
        <w:rPr>
          <w:color w:val="231F20"/>
          <w:spacing w:val="-2"/>
          <w:w w:val="105"/>
          <w:sz w:val="17"/>
        </w:rPr>
        <w:t> </w:t>
      </w:r>
      <w:r>
        <w:rPr>
          <w:color w:val="231F20"/>
          <w:w w:val="105"/>
          <w:sz w:val="17"/>
        </w:rPr>
        <w:t>referred</w:t>
      </w:r>
      <w:r>
        <w:rPr>
          <w:color w:val="231F20"/>
          <w:spacing w:val="-2"/>
          <w:w w:val="105"/>
          <w:sz w:val="17"/>
        </w:rPr>
        <w:t> </w:t>
      </w:r>
      <w:r>
        <w:rPr>
          <w:color w:val="231F20"/>
          <w:w w:val="105"/>
          <w:sz w:val="17"/>
        </w:rPr>
        <w:t>to in</w:t>
      </w:r>
      <w:r>
        <w:rPr>
          <w:color w:val="231F20"/>
          <w:spacing w:val="-6"/>
          <w:w w:val="105"/>
          <w:sz w:val="17"/>
        </w:rPr>
        <w:t> </w:t>
      </w:r>
      <w:r>
        <w:rPr>
          <w:color w:val="231F20"/>
          <w:w w:val="105"/>
          <w:sz w:val="17"/>
        </w:rPr>
        <w:t>a</w:t>
      </w:r>
      <w:r>
        <w:rPr>
          <w:color w:val="231F20"/>
          <w:spacing w:val="-6"/>
          <w:w w:val="105"/>
          <w:sz w:val="17"/>
        </w:rPr>
        <w:t> </w:t>
      </w:r>
      <w:r>
        <w:rPr>
          <w:color w:val="231F20"/>
          <w:w w:val="105"/>
          <w:sz w:val="17"/>
        </w:rPr>
        <w:t>special</w:t>
      </w:r>
      <w:r>
        <w:rPr>
          <w:color w:val="231F20"/>
          <w:spacing w:val="-6"/>
          <w:w w:val="105"/>
          <w:sz w:val="17"/>
        </w:rPr>
        <w:t> </w:t>
      </w:r>
      <w:r>
        <w:rPr>
          <w:color w:val="231F20"/>
          <w:w w:val="105"/>
          <w:sz w:val="17"/>
        </w:rPr>
        <w:t>provision</w:t>
      </w:r>
      <w:r>
        <w:rPr>
          <w:color w:val="231F20"/>
          <w:spacing w:val="-6"/>
          <w:w w:val="105"/>
          <w:sz w:val="17"/>
        </w:rPr>
        <w:t> </w:t>
      </w:r>
      <w:r>
        <w:rPr>
          <w:color w:val="231F20"/>
          <w:w w:val="105"/>
          <w:sz w:val="17"/>
        </w:rPr>
        <w:t>assigned</w:t>
      </w:r>
      <w:r>
        <w:rPr>
          <w:color w:val="231F20"/>
          <w:spacing w:val="-6"/>
          <w:w w:val="105"/>
          <w:sz w:val="17"/>
        </w:rPr>
        <w:t> </w:t>
      </w:r>
      <w:r>
        <w:rPr>
          <w:color w:val="231F20"/>
          <w:w w:val="105"/>
          <w:sz w:val="17"/>
        </w:rPr>
        <w:t>to</w:t>
      </w:r>
      <w:r>
        <w:rPr>
          <w:color w:val="231F20"/>
          <w:spacing w:val="-6"/>
          <w:w w:val="105"/>
          <w:sz w:val="17"/>
        </w:rPr>
        <w:t> </w:t>
      </w:r>
      <w:r>
        <w:rPr>
          <w:color w:val="231F20"/>
          <w:w w:val="105"/>
          <w:sz w:val="17"/>
        </w:rPr>
        <w:t>an</w:t>
      </w:r>
      <w:r>
        <w:rPr>
          <w:color w:val="231F20"/>
          <w:spacing w:val="-6"/>
          <w:w w:val="105"/>
          <w:sz w:val="17"/>
        </w:rPr>
        <w:t> </w:t>
      </w:r>
      <w:r>
        <w:rPr>
          <w:color w:val="231F20"/>
          <w:w w:val="105"/>
          <w:sz w:val="17"/>
        </w:rPr>
        <w:t>individual</w:t>
      </w:r>
      <w:r>
        <w:rPr>
          <w:color w:val="231F20"/>
          <w:spacing w:val="-6"/>
          <w:w w:val="105"/>
          <w:sz w:val="17"/>
        </w:rPr>
        <w:t> </w:t>
      </w:r>
      <w:r>
        <w:rPr>
          <w:color w:val="231F20"/>
          <w:w w:val="105"/>
          <w:sz w:val="17"/>
        </w:rPr>
        <w:t>entry</w:t>
      </w:r>
      <w:r>
        <w:rPr>
          <w:color w:val="231F20"/>
          <w:spacing w:val="-6"/>
          <w:w w:val="105"/>
          <w:sz w:val="17"/>
        </w:rPr>
        <w:t> </w:t>
      </w:r>
      <w:r>
        <w:rPr>
          <w:color w:val="231F20"/>
          <w:w w:val="105"/>
          <w:sz w:val="17"/>
        </w:rPr>
        <w:t>in</w:t>
      </w:r>
      <w:r>
        <w:rPr>
          <w:color w:val="231F20"/>
          <w:spacing w:val="-6"/>
          <w:w w:val="105"/>
          <w:sz w:val="17"/>
        </w:rPr>
        <w:t> </w:t>
      </w:r>
      <w:r>
        <w:rPr>
          <w:color w:val="231F20"/>
          <w:w w:val="105"/>
          <w:sz w:val="17"/>
        </w:rPr>
        <w:t>the</w:t>
      </w:r>
      <w:r>
        <w:rPr>
          <w:color w:val="231F20"/>
          <w:spacing w:val="-6"/>
          <w:w w:val="105"/>
          <w:sz w:val="17"/>
        </w:rPr>
        <w:t> </w:t>
      </w:r>
      <w:r>
        <w:rPr>
          <w:color w:val="231F20"/>
          <w:w w:val="105"/>
          <w:sz w:val="17"/>
        </w:rPr>
        <w:t>Dangerous</w:t>
      </w:r>
      <w:r>
        <w:rPr>
          <w:color w:val="231F20"/>
          <w:spacing w:val="-6"/>
          <w:w w:val="105"/>
          <w:sz w:val="17"/>
        </w:rPr>
        <w:t> </w:t>
      </w:r>
      <w:r>
        <w:rPr>
          <w:color w:val="231F20"/>
          <w:w w:val="105"/>
          <w:sz w:val="17"/>
        </w:rPr>
        <w:t>Goods</w:t>
      </w:r>
      <w:r>
        <w:rPr>
          <w:color w:val="231F20"/>
          <w:spacing w:val="-6"/>
          <w:w w:val="105"/>
          <w:sz w:val="17"/>
        </w:rPr>
        <w:t> </w:t>
      </w:r>
      <w:r>
        <w:rPr>
          <w:color w:val="231F20"/>
          <w:w w:val="105"/>
          <w:sz w:val="17"/>
        </w:rPr>
        <w:t>List</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submitted</w:t>
      </w:r>
      <w:r>
        <w:rPr>
          <w:color w:val="231F20"/>
          <w:spacing w:val="-6"/>
          <w:w w:val="105"/>
          <w:sz w:val="17"/>
        </w:rPr>
        <w:t> </w:t>
      </w:r>
      <w:r>
        <w:rPr>
          <w:color w:val="231F20"/>
          <w:w w:val="105"/>
          <w:sz w:val="17"/>
        </w:rPr>
        <w:t>together with the cargo information required by SOLAS regulation VI/2.</w:t>
      </w:r>
    </w:p>
    <w:p>
      <w:pPr>
        <w:pStyle w:val="BodyText"/>
        <w:spacing w:before="148"/>
      </w:pPr>
    </w:p>
    <w:p>
      <w:pPr>
        <w:pStyle w:val="Heading1"/>
        <w:numPr>
          <w:ilvl w:val="2"/>
          <w:numId w:val="2"/>
        </w:numPr>
        <w:tabs>
          <w:tab w:pos="2497" w:val="left" w:leader="none"/>
        </w:tabs>
        <w:spacing w:line="240" w:lineRule="auto" w:before="0" w:after="0"/>
        <w:ind w:left="2497" w:right="0" w:hanging="1080"/>
        <w:jc w:val="left"/>
      </w:pPr>
      <w:r>
        <w:rPr>
          <w:color w:val="231F20"/>
          <w:w w:val="105"/>
        </w:rPr>
        <w:t>Multimodal</w:t>
      </w:r>
      <w:r>
        <w:rPr>
          <w:color w:val="231F20"/>
          <w:spacing w:val="-10"/>
          <w:w w:val="105"/>
        </w:rPr>
        <w:t> </w:t>
      </w:r>
      <w:r>
        <w:rPr>
          <w:color w:val="231F20"/>
          <w:w w:val="105"/>
        </w:rPr>
        <w:t>Dangerous</w:t>
      </w:r>
      <w:r>
        <w:rPr>
          <w:color w:val="231F20"/>
          <w:spacing w:val="-10"/>
          <w:w w:val="105"/>
        </w:rPr>
        <w:t> </w:t>
      </w:r>
      <w:r>
        <w:rPr>
          <w:color w:val="231F20"/>
          <w:w w:val="105"/>
        </w:rPr>
        <w:t>Goods</w:t>
      </w:r>
      <w:r>
        <w:rPr>
          <w:color w:val="231F20"/>
          <w:spacing w:val="-10"/>
          <w:w w:val="105"/>
        </w:rPr>
        <w:t> </w:t>
      </w:r>
      <w:r>
        <w:rPr>
          <w:color w:val="231F20"/>
          <w:spacing w:val="-4"/>
          <w:w w:val="105"/>
        </w:rPr>
        <w:t>Form</w:t>
      </w:r>
    </w:p>
    <w:p>
      <w:pPr>
        <w:pStyle w:val="ListParagraph"/>
        <w:numPr>
          <w:ilvl w:val="3"/>
          <w:numId w:val="2"/>
        </w:numPr>
        <w:tabs>
          <w:tab w:pos="2497" w:val="left" w:leader="none"/>
        </w:tabs>
        <w:spacing w:line="256" w:lineRule="auto" w:before="124" w:after="0"/>
        <w:ind w:left="2497" w:right="848" w:hanging="1081"/>
        <w:jc w:val="both"/>
        <w:rPr>
          <w:color w:val="231F20"/>
          <w:sz w:val="17"/>
        </w:rPr>
      </w:pPr>
      <w:r>
        <w:rPr>
          <w:color w:val="231F20"/>
          <w:w w:val="105"/>
          <w:sz w:val="17"/>
        </w:rPr>
        <w:t>This</w:t>
      </w:r>
      <w:r>
        <w:rPr>
          <w:color w:val="231F20"/>
          <w:w w:val="105"/>
          <w:sz w:val="17"/>
        </w:rPr>
        <w:t> form</w:t>
      </w:r>
      <w:r>
        <w:rPr>
          <w:color w:val="231F20"/>
          <w:w w:val="105"/>
          <w:sz w:val="17"/>
        </w:rPr>
        <w:t> meets</w:t>
      </w:r>
      <w:r>
        <w:rPr>
          <w:color w:val="231F20"/>
          <w:w w:val="105"/>
          <w:sz w:val="17"/>
        </w:rPr>
        <w:t> the</w:t>
      </w:r>
      <w:r>
        <w:rPr>
          <w:color w:val="231F20"/>
          <w:w w:val="105"/>
          <w:sz w:val="17"/>
        </w:rPr>
        <w:t> requirements</w:t>
      </w:r>
      <w:r>
        <w:rPr>
          <w:color w:val="231F20"/>
          <w:w w:val="105"/>
          <w:sz w:val="17"/>
        </w:rPr>
        <w:t> of</w:t>
      </w:r>
      <w:r>
        <w:rPr>
          <w:color w:val="231F20"/>
          <w:w w:val="105"/>
          <w:sz w:val="17"/>
        </w:rPr>
        <w:t> SOLAS,</w:t>
      </w:r>
      <w:r>
        <w:rPr>
          <w:color w:val="231F20"/>
          <w:w w:val="105"/>
          <w:sz w:val="17"/>
        </w:rPr>
        <w:t> chapter</w:t>
      </w:r>
      <w:r>
        <w:rPr>
          <w:color w:val="231F20"/>
          <w:w w:val="105"/>
          <w:sz w:val="17"/>
        </w:rPr>
        <w:t> VII,</w:t>
      </w:r>
      <w:r>
        <w:rPr>
          <w:color w:val="231F20"/>
          <w:w w:val="105"/>
          <w:sz w:val="17"/>
        </w:rPr>
        <w:t> regulation</w:t>
      </w:r>
      <w:r>
        <w:rPr>
          <w:color w:val="231F20"/>
          <w:w w:val="105"/>
          <w:sz w:val="17"/>
        </w:rPr>
        <w:t> 4,</w:t>
      </w:r>
      <w:r>
        <w:rPr>
          <w:color w:val="231F20"/>
          <w:w w:val="105"/>
          <w:sz w:val="17"/>
        </w:rPr>
        <w:t> MARPOL,</w:t>
      </w:r>
      <w:r>
        <w:rPr>
          <w:color w:val="231F20"/>
          <w:w w:val="105"/>
          <w:sz w:val="17"/>
        </w:rPr>
        <w:t> Annex</w:t>
      </w:r>
      <w:r>
        <w:rPr>
          <w:color w:val="231F20"/>
          <w:w w:val="105"/>
          <w:sz w:val="17"/>
        </w:rPr>
        <w:t> III,</w:t>
      </w:r>
      <w:r>
        <w:rPr>
          <w:color w:val="231F20"/>
          <w:w w:val="105"/>
          <w:sz w:val="17"/>
        </w:rPr>
        <w:t> regulation</w:t>
      </w:r>
      <w:r>
        <w:rPr>
          <w:color w:val="231F20"/>
          <w:w w:val="105"/>
          <w:sz w:val="17"/>
        </w:rPr>
        <w:t> 5</w:t>
      </w:r>
      <w:r>
        <w:rPr>
          <w:color w:val="231F20"/>
          <w:spacing w:val="80"/>
          <w:w w:val="105"/>
          <w:sz w:val="17"/>
        </w:rPr>
        <w:t> </w:t>
      </w:r>
      <w:r>
        <w:rPr>
          <w:color w:val="231F20"/>
          <w:w w:val="105"/>
          <w:sz w:val="17"/>
        </w:rPr>
        <w:t>and the provisions of this chapter. The information required by the provisions of this chapter is mandatory; however, the layout of this form is not mandatory.</w:t>
      </w:r>
    </w:p>
    <w:p>
      <w:pPr>
        <w:pStyle w:val="BodyText"/>
        <w:spacing w:line="256" w:lineRule="auto" w:before="122"/>
        <w:ind w:left="2497" w:right="634"/>
      </w:pPr>
      <w:r>
        <w:rPr>
          <w:color w:val="231F20"/>
          <w:w w:val="105"/>
        </w:rPr>
        <w:t>This form may be used as a combined dangerous goods transport document and container/vehicle packing certificate for multimodal carriage of dangerous goods.</w:t>
      </w:r>
    </w:p>
    <w:p>
      <w:pPr>
        <w:pStyle w:val="BodyText"/>
        <w:rPr>
          <w:sz w:val="20"/>
        </w:rPr>
      </w:pPr>
    </w:p>
    <w:p>
      <w:pPr>
        <w:pStyle w:val="BodyText"/>
        <w:rPr>
          <w:sz w:val="20"/>
        </w:rPr>
      </w:pPr>
    </w:p>
    <w:p>
      <w:pPr>
        <w:pStyle w:val="BodyText"/>
        <w:rPr>
          <w:sz w:val="20"/>
        </w:rPr>
      </w:pPr>
    </w:p>
    <w:p>
      <w:pPr>
        <w:pStyle w:val="BodyText"/>
        <w:spacing w:before="79"/>
        <w:rPr>
          <w:sz w:val="20"/>
        </w:rPr>
      </w:pPr>
      <w:r>
        <w:rPr>
          <w:sz w:val="20"/>
        </w:rPr>
        <mc:AlternateContent>
          <mc:Choice Requires="wps">
            <w:drawing>
              <wp:anchor distT="0" distB="0" distL="0" distR="0" allowOverlap="1" layoutInCell="1" locked="0" behindDoc="1" simplePos="0" relativeHeight="487594496">
                <wp:simplePos x="0" y="0"/>
                <wp:positionH relativeFrom="page">
                  <wp:posOffset>900000</wp:posOffset>
                </wp:positionH>
                <wp:positionV relativeFrom="paragraph">
                  <wp:posOffset>211622</wp:posOffset>
                </wp:positionV>
                <wp:extent cx="914400"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203pt;margin-top:16.663189pt;width:72pt;height:.1pt;mso-position-horizontal-relative:page;mso-position-vertical-relative:paragraph;z-index:-15721984;mso-wrap-distance-left:0;mso-wrap-distance-right:0" id="docshape54" coordorigin="1417,333" coordsize="1440,0" path="m1417,333l2857,333e" filled="false" stroked="true" strokeweight=".5pt" strokecolor="#231f20">
                <v:path arrowok="t"/>
                <v:stroke dashstyle="solid"/>
                <w10:wrap type="topAndBottom"/>
              </v:shape>
            </w:pict>
          </mc:Fallback>
        </mc:AlternateContent>
      </w:r>
    </w:p>
    <w:p>
      <w:pPr>
        <w:spacing w:line="220" w:lineRule="auto" w:before="87"/>
        <w:ind w:left="1417" w:right="634" w:firstLine="0"/>
        <w:jc w:val="left"/>
        <w:rPr>
          <w:sz w:val="16"/>
        </w:rPr>
      </w:pPr>
      <w:r>
        <w:rPr>
          <w:rFonts w:ascii="Times New Roman"/>
          <w:color w:val="231F20"/>
          <w:sz w:val="16"/>
          <w:vertAlign w:val="superscript"/>
        </w:rPr>
        <w:t>*</w:t>
      </w:r>
      <w:r>
        <w:rPr>
          <w:rFonts w:ascii="Times New Roman"/>
          <w:color w:val="231F20"/>
          <w:spacing w:val="25"/>
          <w:sz w:val="16"/>
          <w:vertAlign w:val="baseline"/>
        </w:rPr>
        <w:t> </w:t>
      </w:r>
      <w:r>
        <w:rPr>
          <w:color w:val="231F20"/>
          <w:sz w:val="16"/>
          <w:vertAlign w:val="baseline"/>
        </w:rPr>
        <w:t>Refer to</w:t>
      </w:r>
      <w:r>
        <w:rPr>
          <w:color w:val="231F20"/>
          <w:spacing w:val="16"/>
          <w:sz w:val="16"/>
          <w:vertAlign w:val="baseline"/>
        </w:rPr>
        <w:t> </w:t>
      </w:r>
      <w:r>
        <w:rPr>
          <w:rFonts w:ascii="Arial"/>
          <w:i/>
          <w:color w:val="231F20"/>
          <w:sz w:val="16"/>
          <w:vertAlign w:val="baseline"/>
        </w:rPr>
        <w:t>Amendments</w:t>
      </w:r>
      <w:r>
        <w:rPr>
          <w:rFonts w:ascii="Arial"/>
          <w:i/>
          <w:color w:val="231F20"/>
          <w:spacing w:val="16"/>
          <w:sz w:val="16"/>
          <w:vertAlign w:val="baseline"/>
        </w:rPr>
        <w:t> </w:t>
      </w:r>
      <w:r>
        <w:rPr>
          <w:rFonts w:ascii="Arial"/>
          <w:i/>
          <w:color w:val="231F20"/>
          <w:sz w:val="16"/>
          <w:vertAlign w:val="baseline"/>
        </w:rPr>
        <w:t>to</w:t>
      </w:r>
      <w:r>
        <w:rPr>
          <w:rFonts w:ascii="Arial"/>
          <w:i/>
          <w:color w:val="231F20"/>
          <w:spacing w:val="16"/>
          <w:sz w:val="16"/>
          <w:vertAlign w:val="baseline"/>
        </w:rPr>
        <w:t> </w:t>
      </w:r>
      <w:r>
        <w:rPr>
          <w:rFonts w:ascii="Arial"/>
          <w:i/>
          <w:color w:val="231F20"/>
          <w:sz w:val="16"/>
          <w:vertAlign w:val="baseline"/>
        </w:rPr>
        <w:t>the</w:t>
      </w:r>
      <w:r>
        <w:rPr>
          <w:rFonts w:ascii="Arial"/>
          <w:i/>
          <w:color w:val="231F20"/>
          <w:spacing w:val="16"/>
          <w:sz w:val="16"/>
          <w:vertAlign w:val="baseline"/>
        </w:rPr>
        <w:t> </w:t>
      </w:r>
      <w:r>
        <w:rPr>
          <w:rFonts w:ascii="Arial"/>
          <w:i/>
          <w:color w:val="231F20"/>
          <w:sz w:val="16"/>
          <w:vertAlign w:val="baseline"/>
        </w:rPr>
        <w:t>Annex</w:t>
      </w:r>
      <w:r>
        <w:rPr>
          <w:rFonts w:ascii="Arial"/>
          <w:i/>
          <w:color w:val="231F20"/>
          <w:spacing w:val="16"/>
          <w:sz w:val="16"/>
          <w:vertAlign w:val="baseline"/>
        </w:rPr>
        <w:t> </w:t>
      </w:r>
      <w:r>
        <w:rPr>
          <w:rFonts w:ascii="Arial"/>
          <w:i/>
          <w:color w:val="231F20"/>
          <w:sz w:val="16"/>
          <w:vertAlign w:val="baseline"/>
        </w:rPr>
        <w:t>to</w:t>
      </w:r>
      <w:r>
        <w:rPr>
          <w:rFonts w:ascii="Arial"/>
          <w:i/>
          <w:color w:val="231F20"/>
          <w:spacing w:val="16"/>
          <w:sz w:val="16"/>
          <w:vertAlign w:val="baseline"/>
        </w:rPr>
        <w:t> </w:t>
      </w:r>
      <w:r>
        <w:rPr>
          <w:rFonts w:ascii="Arial"/>
          <w:i/>
          <w:color w:val="231F20"/>
          <w:sz w:val="16"/>
          <w:vertAlign w:val="baseline"/>
        </w:rPr>
        <w:t>the Convention</w:t>
      </w:r>
      <w:r>
        <w:rPr>
          <w:rFonts w:ascii="Arial"/>
          <w:i/>
          <w:color w:val="231F20"/>
          <w:spacing w:val="16"/>
          <w:sz w:val="16"/>
          <w:vertAlign w:val="baseline"/>
        </w:rPr>
        <w:t> </w:t>
      </w:r>
      <w:r>
        <w:rPr>
          <w:rFonts w:ascii="Arial"/>
          <w:i/>
          <w:color w:val="231F20"/>
          <w:sz w:val="16"/>
          <w:vertAlign w:val="baseline"/>
        </w:rPr>
        <w:t>on</w:t>
      </w:r>
      <w:r>
        <w:rPr>
          <w:rFonts w:ascii="Arial"/>
          <w:i/>
          <w:color w:val="231F20"/>
          <w:spacing w:val="16"/>
          <w:sz w:val="16"/>
          <w:vertAlign w:val="baseline"/>
        </w:rPr>
        <w:t> </w:t>
      </w:r>
      <w:r>
        <w:rPr>
          <w:rFonts w:ascii="Arial"/>
          <w:i/>
          <w:color w:val="231F20"/>
          <w:sz w:val="16"/>
          <w:vertAlign w:val="baseline"/>
        </w:rPr>
        <w:t>Facilitation</w:t>
      </w:r>
      <w:r>
        <w:rPr>
          <w:rFonts w:ascii="Arial"/>
          <w:i/>
          <w:color w:val="231F20"/>
          <w:spacing w:val="16"/>
          <w:sz w:val="16"/>
          <w:vertAlign w:val="baseline"/>
        </w:rPr>
        <w:t> </w:t>
      </w:r>
      <w:r>
        <w:rPr>
          <w:rFonts w:ascii="Arial"/>
          <w:i/>
          <w:color w:val="231F20"/>
          <w:sz w:val="16"/>
          <w:vertAlign w:val="baseline"/>
        </w:rPr>
        <w:t>of</w:t>
      </w:r>
      <w:r>
        <w:rPr>
          <w:rFonts w:ascii="Arial"/>
          <w:i/>
          <w:color w:val="231F20"/>
          <w:spacing w:val="16"/>
          <w:sz w:val="16"/>
          <w:vertAlign w:val="baseline"/>
        </w:rPr>
        <w:t> </w:t>
      </w:r>
      <w:r>
        <w:rPr>
          <w:rFonts w:ascii="Arial"/>
          <w:i/>
          <w:color w:val="231F20"/>
          <w:sz w:val="16"/>
          <w:vertAlign w:val="baseline"/>
        </w:rPr>
        <w:t>International</w:t>
      </w:r>
      <w:r>
        <w:rPr>
          <w:rFonts w:ascii="Arial"/>
          <w:i/>
          <w:color w:val="231F20"/>
          <w:spacing w:val="16"/>
          <w:sz w:val="16"/>
          <w:vertAlign w:val="baseline"/>
        </w:rPr>
        <w:t> </w:t>
      </w:r>
      <w:r>
        <w:rPr>
          <w:rFonts w:ascii="Arial"/>
          <w:i/>
          <w:color w:val="231F20"/>
          <w:sz w:val="16"/>
          <w:vertAlign w:val="baseline"/>
        </w:rPr>
        <w:t>Maritime</w:t>
      </w:r>
      <w:r>
        <w:rPr>
          <w:rFonts w:ascii="Arial"/>
          <w:i/>
          <w:color w:val="231F20"/>
          <w:spacing w:val="16"/>
          <w:sz w:val="16"/>
          <w:vertAlign w:val="baseline"/>
        </w:rPr>
        <w:t> </w:t>
      </w:r>
      <w:r>
        <w:rPr>
          <w:rFonts w:ascii="Arial"/>
          <w:i/>
          <w:color w:val="231F20"/>
          <w:sz w:val="16"/>
          <w:vertAlign w:val="baseline"/>
        </w:rPr>
        <w:t>Traffic,</w:t>
      </w:r>
      <w:r>
        <w:rPr>
          <w:rFonts w:ascii="Arial"/>
          <w:i/>
          <w:color w:val="231F20"/>
          <w:spacing w:val="16"/>
          <w:sz w:val="16"/>
          <w:vertAlign w:val="baseline"/>
        </w:rPr>
        <w:t> </w:t>
      </w:r>
      <w:r>
        <w:rPr>
          <w:rFonts w:ascii="Arial"/>
          <w:i/>
          <w:color w:val="231F20"/>
          <w:sz w:val="16"/>
          <w:vertAlign w:val="baseline"/>
        </w:rPr>
        <w:t>1965</w:t>
      </w:r>
      <w:r>
        <w:rPr>
          <w:rFonts w:ascii="Arial"/>
          <w:i/>
          <w:color w:val="231F20"/>
          <w:spacing w:val="16"/>
          <w:sz w:val="16"/>
          <w:vertAlign w:val="baseline"/>
        </w:rPr>
        <w:t> </w:t>
      </w:r>
      <w:r>
        <w:rPr>
          <w:color w:val="231F20"/>
          <w:sz w:val="16"/>
          <w:vertAlign w:val="baseline"/>
        </w:rPr>
        <w:t>(resolution</w:t>
      </w:r>
      <w:r>
        <w:rPr>
          <w:color w:val="231F20"/>
          <w:spacing w:val="16"/>
          <w:sz w:val="16"/>
          <w:vertAlign w:val="baseline"/>
        </w:rPr>
        <w:t> </w:t>
      </w:r>
      <w:r>
        <w:rPr>
          <w:color w:val="231F20"/>
          <w:sz w:val="16"/>
          <w:vertAlign w:val="baseline"/>
        </w:rPr>
        <w:t>FAL.12(40), adopted on 8 April 2016).</w:t>
      </w:r>
    </w:p>
    <w:p>
      <w:pPr>
        <w:spacing w:after="0" w:line="220" w:lineRule="auto"/>
        <w:jc w:val="left"/>
        <w:rPr>
          <w:sz w:val="16"/>
        </w:rPr>
        <w:sectPr>
          <w:pgSz w:w="11910" w:h="16840"/>
          <w:pgMar w:header="303" w:footer="570" w:top="1540" w:bottom="760" w:left="0" w:right="0"/>
        </w:sectPr>
      </w:pPr>
    </w:p>
    <w:p>
      <w:pPr>
        <w:pStyle w:val="BodyText"/>
        <w:spacing w:before="98"/>
        <w:ind w:left="4402"/>
      </w:pPr>
      <w:r>
        <w:rPr>
          <w:color w:val="231F20"/>
        </w:rPr>
        <w:t>MULTIMODAL</w:t>
      </w:r>
      <w:r>
        <w:rPr>
          <w:color w:val="231F20"/>
          <w:spacing w:val="24"/>
        </w:rPr>
        <w:t> </w:t>
      </w:r>
      <w:r>
        <w:rPr>
          <w:color w:val="231F20"/>
        </w:rPr>
        <w:t>DANGEROUS</w:t>
      </w:r>
      <w:r>
        <w:rPr>
          <w:color w:val="231F20"/>
          <w:spacing w:val="25"/>
        </w:rPr>
        <w:t> </w:t>
      </w:r>
      <w:r>
        <w:rPr>
          <w:color w:val="231F20"/>
        </w:rPr>
        <w:t>GOODS</w:t>
      </w:r>
      <w:r>
        <w:rPr>
          <w:color w:val="231F20"/>
          <w:spacing w:val="25"/>
        </w:rPr>
        <w:t> </w:t>
      </w:r>
      <w:r>
        <w:rPr>
          <w:color w:val="231F20"/>
          <w:spacing w:val="-4"/>
        </w:rPr>
        <w:t>FORM</w:t>
      </w:r>
    </w:p>
    <w:p>
      <w:pPr>
        <w:pStyle w:val="BodyText"/>
        <w:spacing w:before="7"/>
        <w:rPr>
          <w:sz w:val="15"/>
        </w:rPr>
      </w:pPr>
      <w:r>
        <w:rPr>
          <w:sz w:val="15"/>
        </w:rPr>
        <mc:AlternateContent>
          <mc:Choice Requires="wps">
            <w:drawing>
              <wp:anchor distT="0" distB="0" distL="0" distR="0" allowOverlap="1" layoutInCell="1" locked="0" behindDoc="1" simplePos="0" relativeHeight="487595520">
                <wp:simplePos x="0" y="0"/>
                <wp:positionH relativeFrom="page">
                  <wp:posOffset>0</wp:posOffset>
                </wp:positionH>
                <wp:positionV relativeFrom="paragraph">
                  <wp:posOffset>4939060</wp:posOffset>
                </wp:positionV>
                <wp:extent cx="360045" cy="1530350"/>
                <wp:effectExtent l="0" t="0" r="0" b="0"/>
                <wp:wrapTopAndBottom/>
                <wp:docPr id="94" name="Textbox 94"/>
                <wp:cNvGraphicFramePr>
                  <a:graphicFrameLocks/>
                </wp:cNvGraphicFramePr>
                <a:graphic>
                  <a:graphicData uri="http://schemas.microsoft.com/office/word/2010/wordprocessingShape">
                    <wps:wsp>
                      <wps:cNvPr id="94" name="Textbox 94"/>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0.0pt;margin-top:388.902374pt;width:28.35pt;height:120.5pt;mso-position-horizontal-relative:page;mso-position-vertical-relative:paragraph;z-index:-15720960;mso-wrap-distance-left:0;mso-wrap-distance-right:0" type="#_x0000_t202" id="docshape65" filled="true" fillcolor="#58595b" stroked="false">
                <v:textbox inset="0,0,0,0">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v:textbox>
                <v:fill type="solid"/>
                <w10:wrap type="topAndBottom"/>
              </v:shape>
            </w:pict>
          </mc:Fallback>
        </mc:AlternateContent>
      </w:r>
      <w:r>
        <w:rPr>
          <w:sz w:val="15"/>
        </w:rPr>
        <mc:AlternateContent>
          <mc:Choice Requires="wps">
            <w:drawing>
              <wp:anchor distT="0" distB="0" distL="0" distR="0" allowOverlap="1" layoutInCell="1" locked="0" behindDoc="1" simplePos="0" relativeHeight="487587840">
                <wp:simplePos x="0" y="0"/>
                <wp:positionH relativeFrom="page">
                  <wp:posOffset>1223434</wp:posOffset>
                </wp:positionH>
                <wp:positionV relativeFrom="paragraph">
                  <wp:posOffset>129534</wp:posOffset>
                </wp:positionV>
                <wp:extent cx="5434330" cy="7508875"/>
                <wp:effectExtent l="0" t="0" r="0" b="0"/>
                <wp:wrapTopAndBottom/>
                <wp:docPr id="95" name="Textbox 95"/>
                <wp:cNvGraphicFramePr>
                  <a:graphicFrameLocks/>
                </wp:cNvGraphicFramePr>
                <a:graphic>
                  <a:graphicData uri="http://schemas.microsoft.com/office/word/2010/wordprocessingShape">
                    <wps:wsp>
                      <wps:cNvPr id="95" name="Textbox 95"/>
                      <wps:cNvSpPr txBox="1"/>
                      <wps:spPr>
                        <a:xfrm>
                          <a:off x="0" y="0"/>
                          <a:ext cx="5434330" cy="7508875"/>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1"/>
                              <w:gridCol w:w="1534"/>
                              <w:gridCol w:w="211"/>
                              <w:gridCol w:w="1985"/>
                              <w:gridCol w:w="1702"/>
                              <w:gridCol w:w="1135"/>
                              <w:gridCol w:w="1746"/>
                            </w:tblGrid>
                            <w:tr>
                              <w:trPr>
                                <w:trHeight w:val="275" w:hRule="atLeast"/>
                              </w:trPr>
                              <w:tc>
                                <w:tcPr>
                                  <w:tcW w:w="3971" w:type="dxa"/>
                                  <w:gridSpan w:val="4"/>
                                  <w:vMerge w:val="restart"/>
                                </w:tcPr>
                                <w:p>
                                  <w:pPr>
                                    <w:pStyle w:val="TableParagraph"/>
                                    <w:ind w:left="80"/>
                                    <w:rPr>
                                      <w:sz w:val="12"/>
                                    </w:rPr>
                                  </w:pPr>
                                  <w:r>
                                    <w:rPr>
                                      <w:color w:val="231F20"/>
                                      <w:sz w:val="12"/>
                                    </w:rPr>
                                    <w:t>1</w:t>
                                  </w:r>
                                  <w:r>
                                    <w:rPr>
                                      <w:color w:val="231F20"/>
                                      <w:spacing w:val="68"/>
                                      <w:w w:val="150"/>
                                      <w:sz w:val="12"/>
                                    </w:rPr>
                                    <w:t> </w:t>
                                  </w:r>
                                  <w:r>
                                    <w:rPr>
                                      <w:color w:val="231F20"/>
                                      <w:spacing w:val="-2"/>
                                      <w:sz w:val="12"/>
                                    </w:rPr>
                                    <w:t>Shipper/Consignor/Sender</w:t>
                                  </w:r>
                                </w:p>
                              </w:tc>
                              <w:tc>
                                <w:tcPr>
                                  <w:tcW w:w="4583" w:type="dxa"/>
                                  <w:gridSpan w:val="3"/>
                                </w:tcPr>
                                <w:p>
                                  <w:pPr>
                                    <w:pStyle w:val="TableParagraph"/>
                                    <w:ind w:left="77"/>
                                    <w:rPr>
                                      <w:sz w:val="12"/>
                                    </w:rPr>
                                  </w:pPr>
                                  <w:r>
                                    <w:rPr>
                                      <w:color w:val="231F20"/>
                                      <w:sz w:val="12"/>
                                    </w:rPr>
                                    <w:t>2</w:t>
                                  </w:r>
                                  <w:r>
                                    <w:rPr>
                                      <w:color w:val="231F20"/>
                                      <w:spacing w:val="40"/>
                                      <w:sz w:val="12"/>
                                    </w:rPr>
                                    <w:t>  </w:t>
                                  </w:r>
                                  <w:r>
                                    <w:rPr>
                                      <w:color w:val="231F20"/>
                                      <w:sz w:val="12"/>
                                    </w:rPr>
                                    <w:t>Transport</w:t>
                                  </w:r>
                                  <w:r>
                                    <w:rPr>
                                      <w:color w:val="231F20"/>
                                      <w:spacing w:val="8"/>
                                      <w:sz w:val="12"/>
                                    </w:rPr>
                                    <w:t> </w:t>
                                  </w:r>
                                  <w:r>
                                    <w:rPr>
                                      <w:color w:val="231F20"/>
                                      <w:sz w:val="12"/>
                                    </w:rPr>
                                    <w:t>document</w:t>
                                  </w:r>
                                  <w:r>
                                    <w:rPr>
                                      <w:color w:val="231F20"/>
                                      <w:spacing w:val="8"/>
                                      <w:sz w:val="12"/>
                                    </w:rPr>
                                    <w:t> </w:t>
                                  </w:r>
                                  <w:r>
                                    <w:rPr>
                                      <w:color w:val="231F20"/>
                                      <w:spacing w:val="-2"/>
                                      <w:sz w:val="12"/>
                                    </w:rPr>
                                    <w:t>number</w:t>
                                  </w:r>
                                </w:p>
                              </w:tc>
                            </w:tr>
                            <w:tr>
                              <w:trPr>
                                <w:trHeight w:val="275" w:hRule="atLeast"/>
                              </w:trPr>
                              <w:tc>
                                <w:tcPr>
                                  <w:tcW w:w="3971" w:type="dxa"/>
                                  <w:gridSpan w:val="4"/>
                                  <w:vMerge/>
                                  <w:tcBorders>
                                    <w:top w:val="nil"/>
                                  </w:tcBorders>
                                </w:tcPr>
                                <w:p>
                                  <w:pPr>
                                    <w:rPr>
                                      <w:sz w:val="2"/>
                                      <w:szCs w:val="2"/>
                                    </w:rPr>
                                  </w:pPr>
                                </w:p>
                              </w:tc>
                              <w:tc>
                                <w:tcPr>
                                  <w:tcW w:w="1702" w:type="dxa"/>
                                </w:tcPr>
                                <w:p>
                                  <w:pPr>
                                    <w:pStyle w:val="TableParagraph"/>
                                    <w:tabs>
                                      <w:tab w:pos="1145" w:val="left" w:leader="none"/>
                                    </w:tabs>
                                    <w:ind w:left="77"/>
                                    <w:rPr>
                                      <w:sz w:val="12"/>
                                    </w:rPr>
                                  </w:pPr>
                                  <w:r>
                                    <w:rPr>
                                      <w:color w:val="231F20"/>
                                      <w:sz w:val="12"/>
                                    </w:rPr>
                                    <w:t>3</w:t>
                                  </w:r>
                                  <w:r>
                                    <w:rPr>
                                      <w:color w:val="231F20"/>
                                      <w:spacing w:val="67"/>
                                      <w:w w:val="150"/>
                                      <w:sz w:val="12"/>
                                    </w:rPr>
                                    <w:t> </w:t>
                                  </w:r>
                                  <w:r>
                                    <w:rPr>
                                      <w:color w:val="231F20"/>
                                      <w:sz w:val="12"/>
                                    </w:rPr>
                                    <w:t>Page</w:t>
                                  </w:r>
                                  <w:r>
                                    <w:rPr>
                                      <w:color w:val="231F20"/>
                                      <w:spacing w:val="-1"/>
                                      <w:sz w:val="12"/>
                                    </w:rPr>
                                    <w:t> </w:t>
                                  </w:r>
                                  <w:r>
                                    <w:rPr>
                                      <w:color w:val="231F20"/>
                                      <w:sz w:val="12"/>
                                    </w:rPr>
                                    <w:t>1 </w:t>
                                  </w:r>
                                  <w:r>
                                    <w:rPr>
                                      <w:color w:val="231F20"/>
                                      <w:spacing w:val="-5"/>
                                      <w:sz w:val="12"/>
                                    </w:rPr>
                                    <w:t>of</w:t>
                                  </w:r>
                                  <w:r>
                                    <w:rPr>
                                      <w:color w:val="231F20"/>
                                      <w:sz w:val="12"/>
                                    </w:rPr>
                                    <w:tab/>
                                  </w:r>
                                  <w:r>
                                    <w:rPr>
                                      <w:color w:val="231F20"/>
                                      <w:spacing w:val="-2"/>
                                      <w:sz w:val="12"/>
                                    </w:rPr>
                                    <w:t>pages</w:t>
                                  </w:r>
                                </w:p>
                              </w:tc>
                              <w:tc>
                                <w:tcPr>
                                  <w:tcW w:w="2881" w:type="dxa"/>
                                  <w:gridSpan w:val="2"/>
                                </w:tcPr>
                                <w:p>
                                  <w:pPr>
                                    <w:pStyle w:val="TableParagraph"/>
                                    <w:ind w:left="76"/>
                                    <w:rPr>
                                      <w:sz w:val="12"/>
                                    </w:rPr>
                                  </w:pPr>
                                  <w:r>
                                    <w:rPr>
                                      <w:color w:val="231F20"/>
                                      <w:sz w:val="12"/>
                                    </w:rPr>
                                    <w:t>4</w:t>
                                  </w:r>
                                  <w:r>
                                    <w:rPr>
                                      <w:color w:val="231F20"/>
                                      <w:spacing w:val="34"/>
                                      <w:sz w:val="12"/>
                                    </w:rPr>
                                    <w:t>  </w:t>
                                  </w:r>
                                  <w:r>
                                    <w:rPr>
                                      <w:color w:val="231F20"/>
                                      <w:sz w:val="12"/>
                                    </w:rPr>
                                    <w:t>Shipper’s</w:t>
                                  </w:r>
                                  <w:r>
                                    <w:rPr>
                                      <w:color w:val="231F20"/>
                                      <w:spacing w:val="6"/>
                                      <w:sz w:val="12"/>
                                    </w:rPr>
                                    <w:t> </w:t>
                                  </w:r>
                                  <w:r>
                                    <w:rPr>
                                      <w:color w:val="231F20"/>
                                      <w:spacing w:val="-2"/>
                                      <w:sz w:val="12"/>
                                    </w:rPr>
                                    <w:t>reference</w:t>
                                  </w:r>
                                </w:p>
                              </w:tc>
                            </w:tr>
                            <w:tr>
                              <w:trPr>
                                <w:trHeight w:val="321" w:hRule="atLeast"/>
                              </w:trPr>
                              <w:tc>
                                <w:tcPr>
                                  <w:tcW w:w="3971" w:type="dxa"/>
                                  <w:gridSpan w:val="4"/>
                                  <w:vMerge/>
                                  <w:tcBorders>
                                    <w:top w:val="nil"/>
                                  </w:tcBorders>
                                </w:tcPr>
                                <w:p>
                                  <w:pPr>
                                    <w:rPr>
                                      <w:sz w:val="2"/>
                                      <w:szCs w:val="2"/>
                                    </w:rPr>
                                  </w:pPr>
                                </w:p>
                              </w:tc>
                              <w:tc>
                                <w:tcPr>
                                  <w:tcW w:w="1702" w:type="dxa"/>
                                </w:tcPr>
                                <w:p>
                                  <w:pPr>
                                    <w:pStyle w:val="TableParagraph"/>
                                    <w:spacing w:before="0"/>
                                    <w:rPr>
                                      <w:rFonts w:ascii="Times New Roman"/>
                                      <w:sz w:val="12"/>
                                    </w:rPr>
                                  </w:pPr>
                                </w:p>
                              </w:tc>
                              <w:tc>
                                <w:tcPr>
                                  <w:tcW w:w="2881" w:type="dxa"/>
                                  <w:gridSpan w:val="2"/>
                                </w:tcPr>
                                <w:p>
                                  <w:pPr>
                                    <w:pStyle w:val="TableParagraph"/>
                                    <w:ind w:left="76"/>
                                    <w:rPr>
                                      <w:sz w:val="12"/>
                                    </w:rPr>
                                  </w:pPr>
                                  <w:r>
                                    <w:rPr>
                                      <w:color w:val="231F20"/>
                                      <w:sz w:val="12"/>
                                    </w:rPr>
                                    <w:t>5</w:t>
                                  </w:r>
                                  <w:r>
                                    <w:rPr>
                                      <w:color w:val="231F20"/>
                                      <w:spacing w:val="35"/>
                                      <w:sz w:val="12"/>
                                    </w:rPr>
                                    <w:t>  </w:t>
                                  </w:r>
                                  <w:r>
                                    <w:rPr>
                                      <w:color w:val="231F20"/>
                                      <w:sz w:val="12"/>
                                    </w:rPr>
                                    <w:t>Freight</w:t>
                                  </w:r>
                                  <w:r>
                                    <w:rPr>
                                      <w:color w:val="231F20"/>
                                      <w:spacing w:val="7"/>
                                      <w:sz w:val="12"/>
                                    </w:rPr>
                                    <w:t> </w:t>
                                  </w:r>
                                  <w:r>
                                    <w:rPr>
                                      <w:color w:val="231F20"/>
                                      <w:sz w:val="12"/>
                                    </w:rPr>
                                    <w:t>forwarder’s</w:t>
                                  </w:r>
                                  <w:r>
                                    <w:rPr>
                                      <w:color w:val="231F20"/>
                                      <w:spacing w:val="7"/>
                                      <w:sz w:val="12"/>
                                    </w:rPr>
                                    <w:t> </w:t>
                                  </w:r>
                                  <w:r>
                                    <w:rPr>
                                      <w:color w:val="231F20"/>
                                      <w:spacing w:val="-2"/>
                                      <w:sz w:val="12"/>
                                    </w:rPr>
                                    <w:t>reference</w:t>
                                  </w:r>
                                </w:p>
                              </w:tc>
                            </w:tr>
                            <w:tr>
                              <w:trPr>
                                <w:trHeight w:val="275" w:hRule="atLeast"/>
                              </w:trPr>
                              <w:tc>
                                <w:tcPr>
                                  <w:tcW w:w="241" w:type="dxa"/>
                                  <w:tcBorders>
                                    <w:right w:val="nil"/>
                                  </w:tcBorders>
                                </w:tcPr>
                                <w:p>
                                  <w:pPr>
                                    <w:pStyle w:val="TableParagraph"/>
                                    <w:ind w:right="7"/>
                                    <w:jc w:val="center"/>
                                    <w:rPr>
                                      <w:sz w:val="12"/>
                                    </w:rPr>
                                  </w:pPr>
                                  <w:r>
                                    <w:rPr>
                                      <w:color w:val="231F20"/>
                                      <w:spacing w:val="-10"/>
                                      <w:sz w:val="12"/>
                                    </w:rPr>
                                    <w:t>6</w:t>
                                  </w:r>
                                </w:p>
                              </w:tc>
                              <w:tc>
                                <w:tcPr>
                                  <w:tcW w:w="1534" w:type="dxa"/>
                                  <w:tcBorders>
                                    <w:left w:val="nil"/>
                                    <w:right w:val="nil"/>
                                  </w:tcBorders>
                                </w:tcPr>
                                <w:p>
                                  <w:pPr>
                                    <w:pStyle w:val="TableParagraph"/>
                                    <w:ind w:left="30"/>
                                    <w:rPr>
                                      <w:sz w:val="12"/>
                                    </w:rPr>
                                  </w:pPr>
                                  <w:r>
                                    <w:rPr>
                                      <w:color w:val="231F20"/>
                                      <w:spacing w:val="-2"/>
                                      <w:sz w:val="12"/>
                                    </w:rPr>
                                    <w:t>Consignee</w:t>
                                  </w:r>
                                </w:p>
                              </w:tc>
                              <w:tc>
                                <w:tcPr>
                                  <w:tcW w:w="2196" w:type="dxa"/>
                                  <w:gridSpan w:val="2"/>
                                  <w:tcBorders>
                                    <w:left w:val="nil"/>
                                  </w:tcBorders>
                                </w:tcPr>
                                <w:p>
                                  <w:pPr>
                                    <w:pStyle w:val="TableParagraph"/>
                                    <w:spacing w:before="0"/>
                                    <w:rPr>
                                      <w:rFonts w:ascii="Times New Roman"/>
                                      <w:sz w:val="12"/>
                                    </w:rPr>
                                  </w:pPr>
                                </w:p>
                              </w:tc>
                              <w:tc>
                                <w:tcPr>
                                  <w:tcW w:w="4583" w:type="dxa"/>
                                  <w:gridSpan w:val="3"/>
                                </w:tcPr>
                                <w:p>
                                  <w:pPr>
                                    <w:pStyle w:val="TableParagraph"/>
                                    <w:ind w:left="77"/>
                                    <w:rPr>
                                      <w:sz w:val="12"/>
                                    </w:rPr>
                                  </w:pPr>
                                  <w:r>
                                    <w:rPr>
                                      <w:color w:val="231F20"/>
                                      <w:sz w:val="12"/>
                                    </w:rPr>
                                    <w:t>7</w:t>
                                  </w:r>
                                  <w:r>
                                    <w:rPr>
                                      <w:color w:val="231F20"/>
                                      <w:spacing w:val="35"/>
                                      <w:sz w:val="12"/>
                                    </w:rPr>
                                    <w:t>  </w:t>
                                  </w:r>
                                  <w:r>
                                    <w:rPr>
                                      <w:color w:val="231F20"/>
                                      <w:sz w:val="12"/>
                                    </w:rPr>
                                    <w:t>Carrier</w:t>
                                  </w:r>
                                  <w:r>
                                    <w:rPr>
                                      <w:color w:val="231F20"/>
                                      <w:spacing w:val="5"/>
                                      <w:sz w:val="12"/>
                                    </w:rPr>
                                    <w:t> </w:t>
                                  </w:r>
                                  <w:r>
                                    <w:rPr>
                                      <w:color w:val="231F20"/>
                                      <w:sz w:val="12"/>
                                    </w:rPr>
                                    <w:t>(to</w:t>
                                  </w:r>
                                  <w:r>
                                    <w:rPr>
                                      <w:color w:val="231F20"/>
                                      <w:spacing w:val="5"/>
                                      <w:sz w:val="12"/>
                                    </w:rPr>
                                    <w:t> </w:t>
                                  </w:r>
                                  <w:r>
                                    <w:rPr>
                                      <w:color w:val="231F20"/>
                                      <w:sz w:val="12"/>
                                    </w:rPr>
                                    <w:t>be</w:t>
                                  </w:r>
                                  <w:r>
                                    <w:rPr>
                                      <w:color w:val="231F20"/>
                                      <w:spacing w:val="6"/>
                                      <w:sz w:val="12"/>
                                    </w:rPr>
                                    <w:t> </w:t>
                                  </w:r>
                                  <w:r>
                                    <w:rPr>
                                      <w:color w:val="231F20"/>
                                      <w:sz w:val="12"/>
                                    </w:rPr>
                                    <w:t>completed</w:t>
                                  </w:r>
                                  <w:r>
                                    <w:rPr>
                                      <w:color w:val="231F20"/>
                                      <w:spacing w:val="5"/>
                                      <w:sz w:val="12"/>
                                    </w:rPr>
                                    <w:t> </w:t>
                                  </w:r>
                                  <w:r>
                                    <w:rPr>
                                      <w:color w:val="231F20"/>
                                      <w:sz w:val="12"/>
                                    </w:rPr>
                                    <w:t>by</w:t>
                                  </w:r>
                                  <w:r>
                                    <w:rPr>
                                      <w:color w:val="231F20"/>
                                      <w:spacing w:val="5"/>
                                      <w:sz w:val="12"/>
                                    </w:rPr>
                                    <w:t> </w:t>
                                  </w:r>
                                  <w:r>
                                    <w:rPr>
                                      <w:color w:val="231F20"/>
                                      <w:sz w:val="12"/>
                                    </w:rPr>
                                    <w:t>the</w:t>
                                  </w:r>
                                  <w:r>
                                    <w:rPr>
                                      <w:color w:val="231F20"/>
                                      <w:spacing w:val="5"/>
                                      <w:sz w:val="12"/>
                                    </w:rPr>
                                    <w:t> </w:t>
                                  </w:r>
                                  <w:r>
                                    <w:rPr>
                                      <w:color w:val="231F20"/>
                                      <w:spacing w:val="-2"/>
                                      <w:sz w:val="12"/>
                                    </w:rPr>
                                    <w:t>carrier)</w:t>
                                  </w:r>
                                </w:p>
                              </w:tc>
                            </w:tr>
                            <w:tr>
                              <w:trPr>
                                <w:trHeight w:val="895" w:hRule="atLeast"/>
                              </w:trPr>
                              <w:tc>
                                <w:tcPr>
                                  <w:tcW w:w="3971" w:type="dxa"/>
                                  <w:gridSpan w:val="4"/>
                                </w:tcPr>
                                <w:p>
                                  <w:pPr>
                                    <w:pStyle w:val="TableParagraph"/>
                                    <w:spacing w:before="0"/>
                                    <w:rPr>
                                      <w:rFonts w:ascii="Times New Roman"/>
                                      <w:sz w:val="12"/>
                                    </w:rPr>
                                  </w:pPr>
                                </w:p>
                              </w:tc>
                              <w:tc>
                                <w:tcPr>
                                  <w:tcW w:w="4583" w:type="dxa"/>
                                  <w:gridSpan w:val="3"/>
                                  <w:shd w:val="clear" w:color="auto" w:fill="D1D3D4"/>
                                </w:tcPr>
                                <w:p>
                                  <w:pPr>
                                    <w:pStyle w:val="TableParagraph"/>
                                    <w:ind w:left="54"/>
                                    <w:rPr>
                                      <w:sz w:val="12"/>
                                    </w:rPr>
                                  </w:pPr>
                                  <w:r>
                                    <w:rPr>
                                      <w:color w:val="231F20"/>
                                      <w:sz w:val="12"/>
                                    </w:rPr>
                                    <w:t>SHIPPER’S</w:t>
                                  </w:r>
                                  <w:r>
                                    <w:rPr>
                                      <w:color w:val="231F20"/>
                                      <w:spacing w:val="8"/>
                                      <w:sz w:val="12"/>
                                    </w:rPr>
                                    <w:t> </w:t>
                                  </w:r>
                                  <w:r>
                                    <w:rPr>
                                      <w:color w:val="231F20"/>
                                      <w:spacing w:val="-2"/>
                                      <w:sz w:val="12"/>
                                    </w:rPr>
                                    <w:t>DECLARATION</w:t>
                                  </w:r>
                                </w:p>
                                <w:p>
                                  <w:pPr>
                                    <w:pStyle w:val="TableParagraph"/>
                                    <w:spacing w:line="208" w:lineRule="auto" w:before="17"/>
                                    <w:ind w:left="54" w:right="139"/>
                                    <w:rPr>
                                      <w:sz w:val="12"/>
                                    </w:rPr>
                                  </w:pPr>
                                  <w:r>
                                    <w:rPr>
                                      <w:color w:val="231F20"/>
                                      <w:sz w:val="12"/>
                                    </w:rPr>
                                    <w:t>I hereby declare that the contents of this consignment are fully and accurately</w:t>
                                  </w:r>
                                  <w:r>
                                    <w:rPr>
                                      <w:color w:val="231F20"/>
                                      <w:spacing w:val="40"/>
                                      <w:sz w:val="12"/>
                                    </w:rPr>
                                    <w:t> </w:t>
                                  </w:r>
                                  <w:r>
                                    <w:rPr>
                                      <w:color w:val="231F20"/>
                                      <w:sz w:val="12"/>
                                    </w:rPr>
                                    <w:t>described below by the proper shipping name, and are classified, packaged,</w:t>
                                  </w:r>
                                  <w:r>
                                    <w:rPr>
                                      <w:color w:val="231F20"/>
                                      <w:spacing w:val="80"/>
                                      <w:sz w:val="12"/>
                                    </w:rPr>
                                    <w:t> </w:t>
                                  </w:r>
                                  <w:r>
                                    <w:rPr>
                                      <w:color w:val="231F20"/>
                                      <w:sz w:val="12"/>
                                    </w:rPr>
                                    <w:t>marked and labelled/placarded and are in all respects in proper condition for</w:t>
                                  </w:r>
                                  <w:r>
                                    <w:rPr>
                                      <w:color w:val="231F20"/>
                                      <w:spacing w:val="80"/>
                                      <w:sz w:val="12"/>
                                    </w:rPr>
                                    <w:t> </w:t>
                                  </w:r>
                                  <w:r>
                                    <w:rPr>
                                      <w:color w:val="231F20"/>
                                      <w:sz w:val="12"/>
                                    </w:rPr>
                                    <w:t>transport according to the applicable international and national governmental</w:t>
                                  </w:r>
                                  <w:r>
                                    <w:rPr>
                                      <w:color w:val="231F20"/>
                                      <w:spacing w:val="80"/>
                                      <w:sz w:val="12"/>
                                    </w:rPr>
                                    <w:t> </w:t>
                                  </w:r>
                                  <w:r>
                                    <w:rPr>
                                      <w:color w:val="231F20"/>
                                      <w:spacing w:val="-2"/>
                                      <w:sz w:val="12"/>
                                    </w:rPr>
                                    <w:t>regulations.</w:t>
                                  </w:r>
                                </w:p>
                              </w:tc>
                            </w:tr>
                            <w:tr>
                              <w:trPr>
                                <w:trHeight w:val="395" w:hRule="atLeast"/>
                              </w:trPr>
                              <w:tc>
                                <w:tcPr>
                                  <w:tcW w:w="3971" w:type="dxa"/>
                                  <w:gridSpan w:val="4"/>
                                  <w:tcBorders>
                                    <w:bottom w:val="nil"/>
                                  </w:tcBorders>
                                </w:tcPr>
                                <w:p>
                                  <w:pPr>
                                    <w:pStyle w:val="TableParagraph"/>
                                    <w:spacing w:line="208" w:lineRule="auto" w:before="63"/>
                                    <w:ind w:left="266" w:right="560" w:hanging="187"/>
                                    <w:rPr>
                                      <w:sz w:val="12"/>
                                    </w:rPr>
                                  </w:pPr>
                                  <w:r>
                                    <w:rPr>
                                      <w:color w:val="231F20"/>
                                      <w:sz w:val="12"/>
                                    </w:rPr>
                                    <w:t>8</w:t>
                                  </w:r>
                                  <w:r>
                                    <w:rPr>
                                      <w:color w:val="231F20"/>
                                      <w:spacing w:val="80"/>
                                      <w:sz w:val="12"/>
                                    </w:rPr>
                                    <w:t> </w:t>
                                  </w:r>
                                  <w:r>
                                    <w:rPr>
                                      <w:color w:val="231F20"/>
                                      <w:sz w:val="12"/>
                                    </w:rPr>
                                    <w:t>This shipment is within the limitations prescribed for:</w:t>
                                  </w:r>
                                  <w:r>
                                    <w:rPr>
                                      <w:color w:val="231F20"/>
                                      <w:spacing w:val="40"/>
                                      <w:sz w:val="12"/>
                                    </w:rPr>
                                    <w:t> </w:t>
                                  </w:r>
                                  <w:r>
                                    <w:rPr>
                                      <w:color w:val="231F20"/>
                                      <w:sz w:val="12"/>
                                    </w:rPr>
                                    <w:t>(Delete</w:t>
                                  </w:r>
                                  <w:r>
                                    <w:rPr>
                                      <w:color w:val="231F20"/>
                                      <w:spacing w:val="-7"/>
                                      <w:sz w:val="12"/>
                                    </w:rPr>
                                    <w:t> </w:t>
                                  </w:r>
                                  <w:r>
                                    <w:rPr>
                                      <w:color w:val="231F20"/>
                                      <w:sz w:val="12"/>
                                    </w:rPr>
                                    <w:t>non-applicable)</w:t>
                                  </w:r>
                                </w:p>
                              </w:tc>
                              <w:tc>
                                <w:tcPr>
                                  <w:tcW w:w="4583" w:type="dxa"/>
                                  <w:gridSpan w:val="3"/>
                                  <w:vMerge w:val="restart"/>
                                </w:tcPr>
                                <w:p>
                                  <w:pPr>
                                    <w:pStyle w:val="TableParagraph"/>
                                    <w:ind w:left="77"/>
                                    <w:rPr>
                                      <w:sz w:val="12"/>
                                    </w:rPr>
                                  </w:pPr>
                                  <w:r>
                                    <w:rPr>
                                      <w:color w:val="231F20"/>
                                      <w:sz w:val="12"/>
                                    </w:rPr>
                                    <w:t>9</w:t>
                                  </w:r>
                                  <w:r>
                                    <w:rPr>
                                      <w:color w:val="231F20"/>
                                      <w:spacing w:val="39"/>
                                      <w:sz w:val="12"/>
                                    </w:rPr>
                                    <w:t>  </w:t>
                                  </w:r>
                                  <w:r>
                                    <w:rPr>
                                      <w:color w:val="231F20"/>
                                      <w:sz w:val="12"/>
                                    </w:rPr>
                                    <w:t>Additional</w:t>
                                  </w:r>
                                  <w:r>
                                    <w:rPr>
                                      <w:color w:val="231F20"/>
                                      <w:spacing w:val="7"/>
                                      <w:sz w:val="12"/>
                                    </w:rPr>
                                    <w:t> </w:t>
                                  </w:r>
                                  <w:r>
                                    <w:rPr>
                                      <w:color w:val="231F20"/>
                                      <w:sz w:val="12"/>
                                    </w:rPr>
                                    <w:t>handling</w:t>
                                  </w:r>
                                  <w:r>
                                    <w:rPr>
                                      <w:color w:val="231F20"/>
                                      <w:spacing w:val="8"/>
                                      <w:sz w:val="12"/>
                                    </w:rPr>
                                    <w:t> </w:t>
                                  </w:r>
                                  <w:r>
                                    <w:rPr>
                                      <w:color w:val="231F20"/>
                                      <w:spacing w:val="-2"/>
                                      <w:sz w:val="12"/>
                                    </w:rPr>
                                    <w:t>information</w:t>
                                  </w:r>
                                </w:p>
                              </w:tc>
                            </w:tr>
                            <w:tr>
                              <w:trPr>
                                <w:trHeight w:val="726" w:hRule="atLeast"/>
                              </w:trPr>
                              <w:tc>
                                <w:tcPr>
                                  <w:tcW w:w="1986" w:type="dxa"/>
                                  <w:gridSpan w:val="3"/>
                                  <w:tcBorders>
                                    <w:top w:val="nil"/>
                                  </w:tcBorders>
                                </w:tcPr>
                                <w:p>
                                  <w:pPr>
                                    <w:pStyle w:val="TableParagraph"/>
                                    <w:spacing w:line="208" w:lineRule="auto" w:before="63"/>
                                    <w:ind w:left="692" w:right="237" w:hanging="445"/>
                                    <w:rPr>
                                      <w:sz w:val="12"/>
                                    </w:rPr>
                                  </w:pPr>
                                  <w:r>
                                    <w:rPr>
                                      <w:color w:val="231F20"/>
                                      <w:spacing w:val="-2"/>
                                      <w:sz w:val="12"/>
                                    </w:rPr>
                                    <w:t>PASSENGER</w:t>
                                  </w:r>
                                  <w:r>
                                    <w:rPr>
                                      <w:color w:val="231F20"/>
                                      <w:spacing w:val="-7"/>
                                      <w:sz w:val="12"/>
                                    </w:rPr>
                                    <w:t> </w:t>
                                  </w:r>
                                  <w:r>
                                    <w:rPr>
                                      <w:color w:val="231F20"/>
                                      <w:spacing w:val="-2"/>
                                      <w:sz w:val="12"/>
                                    </w:rPr>
                                    <w:t>AND</w:t>
                                  </w:r>
                                  <w:r>
                                    <w:rPr>
                                      <w:color w:val="231F20"/>
                                      <w:spacing w:val="-6"/>
                                      <w:sz w:val="12"/>
                                    </w:rPr>
                                    <w:t> </w:t>
                                  </w:r>
                                  <w:r>
                                    <w:rPr>
                                      <w:color w:val="231F20"/>
                                      <w:spacing w:val="-2"/>
                                      <w:sz w:val="12"/>
                                    </w:rPr>
                                    <w:t>CARGO</w:t>
                                  </w:r>
                                  <w:r>
                                    <w:rPr>
                                      <w:color w:val="231F20"/>
                                      <w:spacing w:val="40"/>
                                      <w:sz w:val="12"/>
                                    </w:rPr>
                                    <w:t> </w:t>
                                  </w:r>
                                  <w:r>
                                    <w:rPr>
                                      <w:color w:val="231F20"/>
                                      <w:spacing w:val="-2"/>
                                      <w:sz w:val="12"/>
                                    </w:rPr>
                                    <w:t>AIRCRAFT</w:t>
                                  </w:r>
                                </w:p>
                              </w:tc>
                              <w:tc>
                                <w:tcPr>
                                  <w:tcW w:w="1985" w:type="dxa"/>
                                  <w:tcBorders>
                                    <w:top w:val="nil"/>
                                  </w:tcBorders>
                                </w:tcPr>
                                <w:p>
                                  <w:pPr>
                                    <w:pStyle w:val="TableParagraph"/>
                                    <w:spacing w:line="208" w:lineRule="auto" w:before="63"/>
                                    <w:ind w:left="830" w:right="189" w:hanging="376"/>
                                    <w:rPr>
                                      <w:sz w:val="12"/>
                                    </w:rPr>
                                  </w:pPr>
                                  <w:r>
                                    <w:rPr>
                                      <w:color w:val="231F20"/>
                                      <w:spacing w:val="-2"/>
                                      <w:sz w:val="12"/>
                                    </w:rPr>
                                    <w:t>CARGO</w:t>
                                  </w:r>
                                  <w:r>
                                    <w:rPr>
                                      <w:color w:val="231F20"/>
                                      <w:spacing w:val="-7"/>
                                      <w:sz w:val="12"/>
                                    </w:rPr>
                                    <w:t> </w:t>
                                  </w:r>
                                  <w:r>
                                    <w:rPr>
                                      <w:color w:val="231F20"/>
                                      <w:spacing w:val="-2"/>
                                      <w:sz w:val="12"/>
                                    </w:rPr>
                                    <w:t>AIRCRAFT</w:t>
                                  </w:r>
                                  <w:r>
                                    <w:rPr>
                                      <w:color w:val="231F20"/>
                                      <w:spacing w:val="40"/>
                                      <w:sz w:val="12"/>
                                    </w:rPr>
                                    <w:t> </w:t>
                                  </w:r>
                                  <w:r>
                                    <w:rPr>
                                      <w:color w:val="231F20"/>
                                      <w:spacing w:val="-4"/>
                                      <w:sz w:val="12"/>
                                    </w:rPr>
                                    <w:t>ONLY</w:t>
                                  </w:r>
                                </w:p>
                              </w:tc>
                              <w:tc>
                                <w:tcPr>
                                  <w:tcW w:w="4583" w:type="dxa"/>
                                  <w:gridSpan w:val="3"/>
                                  <w:vMerge/>
                                  <w:tcBorders>
                                    <w:top w:val="nil"/>
                                  </w:tcBorders>
                                </w:tcPr>
                                <w:p>
                                  <w:pPr>
                                    <w:rPr>
                                      <w:sz w:val="2"/>
                                      <w:szCs w:val="2"/>
                                    </w:rPr>
                                  </w:pPr>
                                </w:p>
                              </w:tc>
                            </w:tr>
                            <w:tr>
                              <w:trPr>
                                <w:trHeight w:val="606" w:hRule="atLeast"/>
                              </w:trPr>
                              <w:tc>
                                <w:tcPr>
                                  <w:tcW w:w="241" w:type="dxa"/>
                                  <w:tcBorders>
                                    <w:right w:val="nil"/>
                                  </w:tcBorders>
                                </w:tcPr>
                                <w:p>
                                  <w:pPr>
                                    <w:pStyle w:val="TableParagraph"/>
                                    <w:ind w:left="61" w:right="7"/>
                                    <w:jc w:val="center"/>
                                    <w:rPr>
                                      <w:sz w:val="12"/>
                                    </w:rPr>
                                  </w:pPr>
                                  <w:r>
                                    <w:rPr>
                                      <w:color w:val="231F20"/>
                                      <w:spacing w:val="-5"/>
                                      <w:sz w:val="12"/>
                                    </w:rPr>
                                    <w:t>10</w:t>
                                  </w:r>
                                </w:p>
                              </w:tc>
                              <w:tc>
                                <w:tcPr>
                                  <w:tcW w:w="1534" w:type="dxa"/>
                                  <w:tcBorders>
                                    <w:left w:val="nil"/>
                                    <w:right w:val="nil"/>
                                  </w:tcBorders>
                                </w:tcPr>
                                <w:p>
                                  <w:pPr>
                                    <w:pStyle w:val="TableParagraph"/>
                                    <w:ind w:left="94"/>
                                    <w:rPr>
                                      <w:sz w:val="12"/>
                                    </w:rPr>
                                  </w:pPr>
                                  <w:r>
                                    <w:rPr>
                                      <w:color w:val="231F20"/>
                                      <w:sz w:val="12"/>
                                    </w:rPr>
                                    <w:t>Vessel/flight</w:t>
                                  </w:r>
                                  <w:r>
                                    <w:rPr>
                                      <w:color w:val="231F20"/>
                                      <w:spacing w:val="10"/>
                                      <w:sz w:val="12"/>
                                    </w:rPr>
                                    <w:t> </w:t>
                                  </w:r>
                                  <w:r>
                                    <w:rPr>
                                      <w:color w:val="231F20"/>
                                      <w:sz w:val="12"/>
                                    </w:rPr>
                                    <w:t>No.</w:t>
                                  </w:r>
                                  <w:r>
                                    <w:rPr>
                                      <w:color w:val="231F20"/>
                                      <w:spacing w:val="11"/>
                                      <w:sz w:val="12"/>
                                    </w:rPr>
                                    <w:t> </w:t>
                                  </w:r>
                                  <w:r>
                                    <w:rPr>
                                      <w:color w:val="231F20"/>
                                      <w:sz w:val="12"/>
                                    </w:rPr>
                                    <w:t>and</w:t>
                                  </w:r>
                                  <w:r>
                                    <w:rPr>
                                      <w:color w:val="231F20"/>
                                      <w:spacing w:val="10"/>
                                      <w:sz w:val="12"/>
                                    </w:rPr>
                                    <w:t> </w:t>
                                  </w:r>
                                  <w:r>
                                    <w:rPr>
                                      <w:color w:val="231F20"/>
                                      <w:spacing w:val="-4"/>
                                      <w:sz w:val="12"/>
                                    </w:rPr>
                                    <w:t>date</w:t>
                                  </w:r>
                                </w:p>
                              </w:tc>
                              <w:tc>
                                <w:tcPr>
                                  <w:tcW w:w="211" w:type="dxa"/>
                                  <w:tcBorders>
                                    <w:left w:val="nil"/>
                                  </w:tcBorders>
                                </w:tcPr>
                                <w:p>
                                  <w:pPr>
                                    <w:pStyle w:val="TableParagraph"/>
                                    <w:spacing w:before="0"/>
                                    <w:rPr>
                                      <w:rFonts w:ascii="Times New Roman"/>
                                      <w:sz w:val="12"/>
                                    </w:rPr>
                                  </w:pPr>
                                </w:p>
                              </w:tc>
                              <w:tc>
                                <w:tcPr>
                                  <w:tcW w:w="1985" w:type="dxa"/>
                                </w:tcPr>
                                <w:p>
                                  <w:pPr>
                                    <w:pStyle w:val="TableParagraph"/>
                                    <w:ind w:left="78"/>
                                    <w:rPr>
                                      <w:sz w:val="12"/>
                                    </w:rPr>
                                  </w:pPr>
                                  <w:r>
                                    <w:rPr>
                                      <w:color w:val="231F20"/>
                                      <w:sz w:val="12"/>
                                    </w:rPr>
                                    <w:t>11</w:t>
                                  </w:r>
                                  <w:r>
                                    <w:rPr>
                                      <w:color w:val="231F20"/>
                                      <w:spacing w:val="36"/>
                                      <w:sz w:val="12"/>
                                    </w:rPr>
                                    <w:t>  </w:t>
                                  </w:r>
                                  <w:r>
                                    <w:rPr>
                                      <w:color w:val="231F20"/>
                                      <w:sz w:val="12"/>
                                    </w:rPr>
                                    <w:t>Port/place</w:t>
                                  </w:r>
                                  <w:r>
                                    <w:rPr>
                                      <w:color w:val="231F20"/>
                                      <w:spacing w:val="5"/>
                                      <w:sz w:val="12"/>
                                    </w:rPr>
                                    <w:t> </w:t>
                                  </w:r>
                                  <w:r>
                                    <w:rPr>
                                      <w:color w:val="231F20"/>
                                      <w:sz w:val="12"/>
                                    </w:rPr>
                                    <w:t>of</w:t>
                                  </w:r>
                                  <w:r>
                                    <w:rPr>
                                      <w:color w:val="231F20"/>
                                      <w:spacing w:val="6"/>
                                      <w:sz w:val="12"/>
                                    </w:rPr>
                                    <w:t> </w:t>
                                  </w:r>
                                  <w:r>
                                    <w:rPr>
                                      <w:color w:val="231F20"/>
                                      <w:spacing w:val="-2"/>
                                      <w:sz w:val="12"/>
                                    </w:rPr>
                                    <w:t>loading</w:t>
                                  </w:r>
                                </w:p>
                              </w:tc>
                              <w:tc>
                                <w:tcPr>
                                  <w:tcW w:w="4583" w:type="dxa"/>
                                  <w:gridSpan w:val="3"/>
                                  <w:vMerge/>
                                  <w:tcBorders>
                                    <w:top w:val="nil"/>
                                  </w:tcBorders>
                                </w:tcPr>
                                <w:p>
                                  <w:pPr>
                                    <w:rPr>
                                      <w:sz w:val="2"/>
                                      <w:szCs w:val="2"/>
                                    </w:rPr>
                                  </w:pPr>
                                </w:p>
                              </w:tc>
                            </w:tr>
                            <w:tr>
                              <w:trPr>
                                <w:trHeight w:val="606" w:hRule="atLeast"/>
                              </w:trPr>
                              <w:tc>
                                <w:tcPr>
                                  <w:tcW w:w="241" w:type="dxa"/>
                                  <w:tcBorders>
                                    <w:right w:val="nil"/>
                                  </w:tcBorders>
                                </w:tcPr>
                                <w:p>
                                  <w:pPr>
                                    <w:pStyle w:val="TableParagraph"/>
                                    <w:ind w:left="60" w:right="7"/>
                                    <w:jc w:val="center"/>
                                    <w:rPr>
                                      <w:sz w:val="12"/>
                                    </w:rPr>
                                  </w:pPr>
                                  <w:r>
                                    <w:rPr>
                                      <w:color w:val="231F20"/>
                                      <w:spacing w:val="-5"/>
                                      <w:sz w:val="12"/>
                                    </w:rPr>
                                    <w:t>12</w:t>
                                  </w:r>
                                </w:p>
                              </w:tc>
                              <w:tc>
                                <w:tcPr>
                                  <w:tcW w:w="1534" w:type="dxa"/>
                                  <w:tcBorders>
                                    <w:left w:val="nil"/>
                                    <w:right w:val="nil"/>
                                  </w:tcBorders>
                                </w:tcPr>
                                <w:p>
                                  <w:pPr>
                                    <w:pStyle w:val="TableParagraph"/>
                                    <w:ind w:left="93"/>
                                    <w:rPr>
                                      <w:sz w:val="12"/>
                                    </w:rPr>
                                  </w:pPr>
                                  <w:r>
                                    <w:rPr>
                                      <w:color w:val="231F20"/>
                                      <w:sz w:val="12"/>
                                    </w:rPr>
                                    <w:t>Port/place</w:t>
                                  </w:r>
                                  <w:r>
                                    <w:rPr>
                                      <w:color w:val="231F20"/>
                                      <w:spacing w:val="20"/>
                                      <w:sz w:val="12"/>
                                    </w:rPr>
                                    <w:t> </w:t>
                                  </w:r>
                                  <w:r>
                                    <w:rPr>
                                      <w:color w:val="231F20"/>
                                      <w:sz w:val="12"/>
                                    </w:rPr>
                                    <w:t>of</w:t>
                                  </w:r>
                                  <w:r>
                                    <w:rPr>
                                      <w:color w:val="231F20"/>
                                      <w:spacing w:val="20"/>
                                      <w:sz w:val="12"/>
                                    </w:rPr>
                                    <w:t> </w:t>
                                  </w:r>
                                  <w:r>
                                    <w:rPr>
                                      <w:color w:val="231F20"/>
                                      <w:spacing w:val="-2"/>
                                      <w:sz w:val="12"/>
                                    </w:rPr>
                                    <w:t>discharge</w:t>
                                  </w:r>
                                </w:p>
                              </w:tc>
                              <w:tc>
                                <w:tcPr>
                                  <w:tcW w:w="211" w:type="dxa"/>
                                  <w:tcBorders>
                                    <w:left w:val="nil"/>
                                  </w:tcBorders>
                                </w:tcPr>
                                <w:p>
                                  <w:pPr>
                                    <w:pStyle w:val="TableParagraph"/>
                                    <w:spacing w:before="0"/>
                                    <w:rPr>
                                      <w:rFonts w:ascii="Times New Roman"/>
                                      <w:sz w:val="12"/>
                                    </w:rPr>
                                  </w:pPr>
                                </w:p>
                              </w:tc>
                              <w:tc>
                                <w:tcPr>
                                  <w:tcW w:w="1985" w:type="dxa"/>
                                </w:tcPr>
                                <w:p>
                                  <w:pPr>
                                    <w:pStyle w:val="TableParagraph"/>
                                    <w:ind w:left="78"/>
                                    <w:rPr>
                                      <w:sz w:val="12"/>
                                    </w:rPr>
                                  </w:pPr>
                                  <w:r>
                                    <w:rPr>
                                      <w:color w:val="231F20"/>
                                      <w:sz w:val="12"/>
                                    </w:rPr>
                                    <w:t>13</w:t>
                                  </w:r>
                                  <w:r>
                                    <w:rPr>
                                      <w:color w:val="231F20"/>
                                      <w:spacing w:val="62"/>
                                      <w:w w:val="150"/>
                                      <w:sz w:val="12"/>
                                    </w:rPr>
                                    <w:t> </w:t>
                                  </w:r>
                                  <w:r>
                                    <w:rPr>
                                      <w:color w:val="231F20"/>
                                      <w:spacing w:val="-2"/>
                                      <w:sz w:val="12"/>
                                    </w:rPr>
                                    <w:t>Destination</w:t>
                                  </w:r>
                                </w:p>
                              </w:tc>
                              <w:tc>
                                <w:tcPr>
                                  <w:tcW w:w="4583" w:type="dxa"/>
                                  <w:gridSpan w:val="3"/>
                                  <w:vMerge/>
                                  <w:tcBorders>
                                    <w:top w:val="nil"/>
                                  </w:tcBorders>
                                </w:tcPr>
                                <w:p>
                                  <w:pPr>
                                    <w:rPr>
                                      <w:sz w:val="2"/>
                                      <w:szCs w:val="2"/>
                                    </w:rPr>
                                  </w:pPr>
                                </w:p>
                              </w:tc>
                            </w:tr>
                            <w:tr>
                              <w:trPr>
                                <w:trHeight w:val="275" w:hRule="atLeast"/>
                              </w:trPr>
                              <w:tc>
                                <w:tcPr>
                                  <w:tcW w:w="241" w:type="dxa"/>
                                  <w:tcBorders>
                                    <w:right w:val="nil"/>
                                  </w:tcBorders>
                                </w:tcPr>
                                <w:p>
                                  <w:pPr>
                                    <w:pStyle w:val="TableParagraph"/>
                                    <w:ind w:left="59" w:right="7"/>
                                    <w:jc w:val="center"/>
                                    <w:rPr>
                                      <w:sz w:val="12"/>
                                    </w:rPr>
                                  </w:pPr>
                                  <w:r>
                                    <w:rPr>
                                      <w:color w:val="231F20"/>
                                      <w:spacing w:val="-5"/>
                                      <w:sz w:val="12"/>
                                    </w:rPr>
                                    <w:t>14</w:t>
                                  </w:r>
                                </w:p>
                              </w:tc>
                              <w:tc>
                                <w:tcPr>
                                  <w:tcW w:w="1534" w:type="dxa"/>
                                  <w:tcBorders>
                                    <w:left w:val="nil"/>
                                    <w:right w:val="nil"/>
                                  </w:tcBorders>
                                </w:tcPr>
                                <w:p>
                                  <w:pPr>
                                    <w:pStyle w:val="TableParagraph"/>
                                    <w:ind w:left="92"/>
                                    <w:rPr>
                                      <w:sz w:val="12"/>
                                    </w:rPr>
                                  </w:pPr>
                                  <w:r>
                                    <w:rPr>
                                      <w:color w:val="231F20"/>
                                      <w:sz w:val="12"/>
                                    </w:rPr>
                                    <w:t>Shipping</w:t>
                                  </w:r>
                                  <w:r>
                                    <w:rPr>
                                      <w:color w:val="231F20"/>
                                      <w:spacing w:val="20"/>
                                      <w:sz w:val="12"/>
                                    </w:rPr>
                                    <w:t> </w:t>
                                  </w:r>
                                  <w:r>
                                    <w:rPr>
                                      <w:color w:val="231F20"/>
                                      <w:spacing w:val="-2"/>
                                      <w:sz w:val="12"/>
                                    </w:rPr>
                                    <w:t>marks</w:t>
                                  </w:r>
                                </w:p>
                              </w:tc>
                              <w:tc>
                                <w:tcPr>
                                  <w:tcW w:w="6779" w:type="dxa"/>
                                  <w:gridSpan w:val="5"/>
                                  <w:tcBorders>
                                    <w:left w:val="nil"/>
                                  </w:tcBorders>
                                </w:tcPr>
                                <w:p>
                                  <w:pPr>
                                    <w:pStyle w:val="TableParagraph"/>
                                    <w:tabs>
                                      <w:tab w:pos="3344" w:val="left" w:leader="none"/>
                                      <w:tab w:pos="4596" w:val="left" w:leader="none"/>
                                      <w:tab w:pos="5711" w:val="left" w:leader="none"/>
                                    </w:tabs>
                                    <w:ind w:left="25"/>
                                    <w:rPr>
                                      <w:sz w:val="12"/>
                                    </w:rPr>
                                  </w:pPr>
                                  <w:r>
                                    <w:rPr>
                                      <w:color w:val="231F20"/>
                                      <w:sz w:val="12"/>
                                    </w:rPr>
                                    <w:t>Number</w:t>
                                  </w:r>
                                  <w:r>
                                    <w:rPr>
                                      <w:color w:val="231F20"/>
                                      <w:spacing w:val="13"/>
                                      <w:sz w:val="12"/>
                                    </w:rPr>
                                    <w:t> </w:t>
                                  </w:r>
                                  <w:r>
                                    <w:rPr>
                                      <w:color w:val="231F20"/>
                                      <w:sz w:val="12"/>
                                    </w:rPr>
                                    <w:t>and</w:t>
                                  </w:r>
                                  <w:r>
                                    <w:rPr>
                                      <w:color w:val="231F20"/>
                                      <w:spacing w:val="14"/>
                                      <w:sz w:val="12"/>
                                    </w:rPr>
                                    <w:t> </w:t>
                                  </w:r>
                                  <w:r>
                                    <w:rPr>
                                      <w:color w:val="231F20"/>
                                      <w:sz w:val="12"/>
                                    </w:rPr>
                                    <w:t>kind</w:t>
                                  </w:r>
                                  <w:r>
                                    <w:rPr>
                                      <w:color w:val="231F20"/>
                                      <w:spacing w:val="13"/>
                                      <w:sz w:val="12"/>
                                    </w:rPr>
                                    <w:t> </w:t>
                                  </w:r>
                                  <w:r>
                                    <w:rPr>
                                      <w:color w:val="231F20"/>
                                      <w:sz w:val="12"/>
                                    </w:rPr>
                                    <w:t>of</w:t>
                                  </w:r>
                                  <w:r>
                                    <w:rPr>
                                      <w:color w:val="231F20"/>
                                      <w:spacing w:val="14"/>
                                      <w:sz w:val="12"/>
                                    </w:rPr>
                                    <w:t> </w:t>
                                  </w:r>
                                  <w:r>
                                    <w:rPr>
                                      <w:color w:val="231F20"/>
                                      <w:sz w:val="12"/>
                                    </w:rPr>
                                    <w:t>packages;</w:t>
                                  </w:r>
                                  <w:r>
                                    <w:rPr>
                                      <w:color w:val="231F20"/>
                                      <w:spacing w:val="14"/>
                                      <w:sz w:val="12"/>
                                    </w:rPr>
                                    <w:t> </w:t>
                                  </w:r>
                                  <w:r>
                                    <w:rPr>
                                      <w:color w:val="231F20"/>
                                      <w:sz w:val="12"/>
                                    </w:rPr>
                                    <w:t>description</w:t>
                                  </w:r>
                                  <w:r>
                                    <w:rPr>
                                      <w:color w:val="231F20"/>
                                      <w:spacing w:val="14"/>
                                      <w:sz w:val="12"/>
                                    </w:rPr>
                                    <w:t> </w:t>
                                  </w:r>
                                  <w:r>
                                    <w:rPr>
                                      <w:color w:val="231F20"/>
                                      <w:sz w:val="12"/>
                                    </w:rPr>
                                    <w:t>of</w:t>
                                  </w:r>
                                  <w:r>
                                    <w:rPr>
                                      <w:color w:val="231F20"/>
                                      <w:spacing w:val="13"/>
                                      <w:sz w:val="12"/>
                                    </w:rPr>
                                    <w:t> </w:t>
                                  </w:r>
                                  <w:r>
                                    <w:rPr>
                                      <w:color w:val="231F20"/>
                                      <w:spacing w:val="-2"/>
                                      <w:sz w:val="12"/>
                                    </w:rPr>
                                    <w:t>goods</w:t>
                                  </w:r>
                                  <w:r>
                                    <w:rPr>
                                      <w:rFonts w:ascii="Times New Roman"/>
                                      <w:color w:val="231F20"/>
                                      <w:spacing w:val="-2"/>
                                      <w:sz w:val="12"/>
                                      <w:vertAlign w:val="superscript"/>
                                    </w:rPr>
                                    <w:t>*</w:t>
                                  </w:r>
                                  <w:r>
                                    <w:rPr>
                                      <w:rFonts w:ascii="Times New Roman"/>
                                      <w:color w:val="231F20"/>
                                      <w:sz w:val="12"/>
                                      <w:vertAlign w:val="baseline"/>
                                    </w:rPr>
                                    <w:tab/>
                                  </w:r>
                                  <w:r>
                                    <w:rPr>
                                      <w:color w:val="231F20"/>
                                      <w:sz w:val="12"/>
                                      <w:vertAlign w:val="baseline"/>
                                    </w:rPr>
                                    <w:t>Gross</w:t>
                                  </w:r>
                                  <w:r>
                                    <w:rPr>
                                      <w:color w:val="231F20"/>
                                      <w:spacing w:val="8"/>
                                      <w:sz w:val="12"/>
                                      <w:vertAlign w:val="baseline"/>
                                    </w:rPr>
                                    <w:t> </w:t>
                                  </w:r>
                                  <w:r>
                                    <w:rPr>
                                      <w:color w:val="231F20"/>
                                      <w:sz w:val="12"/>
                                      <w:vertAlign w:val="baseline"/>
                                    </w:rPr>
                                    <w:t>mass</w:t>
                                  </w:r>
                                  <w:r>
                                    <w:rPr>
                                      <w:color w:val="231F20"/>
                                      <w:spacing w:val="8"/>
                                      <w:sz w:val="12"/>
                                      <w:vertAlign w:val="baseline"/>
                                    </w:rPr>
                                    <w:t> </w:t>
                                  </w:r>
                                  <w:r>
                                    <w:rPr>
                                      <w:color w:val="231F20"/>
                                      <w:spacing w:val="-4"/>
                                      <w:sz w:val="12"/>
                                      <w:vertAlign w:val="baseline"/>
                                    </w:rPr>
                                    <w:t>(kg)</w:t>
                                  </w:r>
                                  <w:r>
                                    <w:rPr>
                                      <w:color w:val="231F20"/>
                                      <w:sz w:val="12"/>
                                      <w:vertAlign w:val="baseline"/>
                                    </w:rPr>
                                    <w:tab/>
                                    <w:t>Net</w:t>
                                  </w:r>
                                  <w:r>
                                    <w:rPr>
                                      <w:color w:val="231F20"/>
                                      <w:spacing w:val="6"/>
                                      <w:sz w:val="12"/>
                                      <w:vertAlign w:val="baseline"/>
                                    </w:rPr>
                                    <w:t> </w:t>
                                  </w:r>
                                  <w:r>
                                    <w:rPr>
                                      <w:color w:val="231F20"/>
                                      <w:sz w:val="12"/>
                                      <w:vertAlign w:val="baseline"/>
                                    </w:rPr>
                                    <w:t>mass</w:t>
                                  </w:r>
                                  <w:r>
                                    <w:rPr>
                                      <w:color w:val="231F20"/>
                                      <w:spacing w:val="6"/>
                                      <w:sz w:val="12"/>
                                      <w:vertAlign w:val="baseline"/>
                                    </w:rPr>
                                    <w:t> </w:t>
                                  </w:r>
                                  <w:r>
                                    <w:rPr>
                                      <w:color w:val="231F20"/>
                                      <w:spacing w:val="-4"/>
                                      <w:sz w:val="12"/>
                                      <w:vertAlign w:val="baseline"/>
                                    </w:rPr>
                                    <w:t>(kg)</w:t>
                                  </w:r>
                                  <w:r>
                                    <w:rPr>
                                      <w:color w:val="231F20"/>
                                      <w:sz w:val="12"/>
                                      <w:vertAlign w:val="baseline"/>
                                    </w:rPr>
                                    <w:tab/>
                                    <w:t>Cube</w:t>
                                  </w:r>
                                  <w:r>
                                    <w:rPr>
                                      <w:color w:val="231F20"/>
                                      <w:spacing w:val="6"/>
                                      <w:sz w:val="12"/>
                                      <w:vertAlign w:val="baseline"/>
                                    </w:rPr>
                                    <w:t> </w:t>
                                  </w:r>
                                  <w:r>
                                    <w:rPr>
                                      <w:color w:val="231F20"/>
                                      <w:spacing w:val="-4"/>
                                      <w:sz w:val="12"/>
                                      <w:vertAlign w:val="baseline"/>
                                    </w:rPr>
                                    <w:t>(m</w:t>
                                  </w:r>
                                  <w:r>
                                    <w:rPr>
                                      <w:color w:val="231F20"/>
                                      <w:spacing w:val="-4"/>
                                      <w:sz w:val="12"/>
                                      <w:vertAlign w:val="superscript"/>
                                    </w:rPr>
                                    <w:t>3</w:t>
                                  </w:r>
                                  <w:r>
                                    <w:rPr>
                                      <w:color w:val="231F20"/>
                                      <w:spacing w:val="-4"/>
                                      <w:sz w:val="12"/>
                                      <w:vertAlign w:val="baseline"/>
                                    </w:rPr>
                                    <w:t>)</w:t>
                                  </w:r>
                                </w:p>
                              </w:tc>
                            </w:tr>
                            <w:tr>
                              <w:trPr>
                                <w:trHeight w:val="3391" w:hRule="atLeast"/>
                              </w:trPr>
                              <w:tc>
                                <w:tcPr>
                                  <w:tcW w:w="8554" w:type="dxa"/>
                                  <w:gridSpan w:val="7"/>
                                </w:tcPr>
                                <w:p>
                                  <w:pPr>
                                    <w:pStyle w:val="TableParagraph"/>
                                    <w:spacing w:before="0"/>
                                    <w:rPr>
                                      <w:rFonts w:ascii="Times New Roman"/>
                                      <w:sz w:val="12"/>
                                    </w:rPr>
                                  </w:pPr>
                                </w:p>
                              </w:tc>
                            </w:tr>
                            <w:tr>
                              <w:trPr>
                                <w:trHeight w:val="726" w:hRule="atLeast"/>
                              </w:trPr>
                              <w:tc>
                                <w:tcPr>
                                  <w:tcW w:w="1986" w:type="dxa"/>
                                  <w:gridSpan w:val="3"/>
                                </w:tcPr>
                                <w:p>
                                  <w:pPr>
                                    <w:pStyle w:val="TableParagraph"/>
                                    <w:spacing w:line="208" w:lineRule="auto" w:before="62"/>
                                    <w:ind w:left="329" w:right="82" w:hanging="250"/>
                                    <w:rPr>
                                      <w:sz w:val="12"/>
                                    </w:rPr>
                                  </w:pPr>
                                  <w:r>
                                    <w:rPr>
                                      <w:color w:val="231F20"/>
                                      <w:sz w:val="12"/>
                                    </w:rPr>
                                    <w:t>15</w:t>
                                  </w:r>
                                  <w:r>
                                    <w:rPr>
                                      <w:color w:val="231F20"/>
                                      <w:spacing w:val="80"/>
                                      <w:sz w:val="12"/>
                                    </w:rPr>
                                    <w:t> </w:t>
                                  </w:r>
                                  <w:r>
                                    <w:rPr>
                                      <w:color w:val="231F20"/>
                                      <w:sz w:val="12"/>
                                    </w:rPr>
                                    <w:t>Container identification No./</w:t>
                                  </w:r>
                                  <w:r>
                                    <w:rPr>
                                      <w:color w:val="231F20"/>
                                      <w:spacing w:val="40"/>
                                      <w:sz w:val="12"/>
                                    </w:rPr>
                                    <w:t> </w:t>
                                  </w:r>
                                  <w:r>
                                    <w:rPr>
                                      <w:color w:val="231F20"/>
                                      <w:sz w:val="12"/>
                                    </w:rPr>
                                    <w:t>vehicle registration No.</w:t>
                                  </w:r>
                                </w:p>
                              </w:tc>
                              <w:tc>
                                <w:tcPr>
                                  <w:tcW w:w="1985" w:type="dxa"/>
                                </w:tcPr>
                                <w:p>
                                  <w:pPr>
                                    <w:pStyle w:val="TableParagraph"/>
                                    <w:ind w:left="78"/>
                                    <w:rPr>
                                      <w:sz w:val="12"/>
                                    </w:rPr>
                                  </w:pPr>
                                  <w:r>
                                    <w:rPr>
                                      <w:color w:val="231F20"/>
                                      <w:sz w:val="12"/>
                                    </w:rPr>
                                    <w:t>16</w:t>
                                  </w:r>
                                  <w:r>
                                    <w:rPr>
                                      <w:color w:val="231F20"/>
                                      <w:spacing w:val="65"/>
                                      <w:w w:val="150"/>
                                      <w:sz w:val="12"/>
                                    </w:rPr>
                                    <w:t> </w:t>
                                  </w:r>
                                  <w:r>
                                    <w:rPr>
                                      <w:color w:val="231F20"/>
                                      <w:sz w:val="12"/>
                                    </w:rPr>
                                    <w:t>Seal</w:t>
                                  </w:r>
                                  <w:r>
                                    <w:rPr>
                                      <w:color w:val="231F20"/>
                                      <w:spacing w:val="-1"/>
                                      <w:sz w:val="12"/>
                                    </w:rPr>
                                    <w:t> </w:t>
                                  </w:r>
                                  <w:r>
                                    <w:rPr>
                                      <w:color w:val="231F20"/>
                                      <w:spacing w:val="-2"/>
                                      <w:sz w:val="12"/>
                                    </w:rPr>
                                    <w:t>number(s)</w:t>
                                  </w:r>
                                </w:p>
                              </w:tc>
                              <w:tc>
                                <w:tcPr>
                                  <w:tcW w:w="1702" w:type="dxa"/>
                                </w:tcPr>
                                <w:p>
                                  <w:pPr>
                                    <w:pStyle w:val="TableParagraph"/>
                                    <w:spacing w:line="208" w:lineRule="auto" w:before="62"/>
                                    <w:ind w:left="324" w:right="14" w:hanging="247"/>
                                    <w:rPr>
                                      <w:sz w:val="12"/>
                                    </w:rPr>
                                  </w:pPr>
                                  <w:r>
                                    <w:rPr>
                                      <w:color w:val="231F20"/>
                                      <w:sz w:val="12"/>
                                    </w:rPr>
                                    <w:t>17</w:t>
                                  </w:r>
                                  <w:r>
                                    <w:rPr>
                                      <w:color w:val="231F20"/>
                                      <w:spacing w:val="80"/>
                                      <w:sz w:val="12"/>
                                    </w:rPr>
                                    <w:t> </w:t>
                                  </w:r>
                                  <w:r>
                                    <w:rPr>
                                      <w:color w:val="231F20"/>
                                      <w:sz w:val="12"/>
                                    </w:rPr>
                                    <w:t>Container/vehicle size</w:t>
                                  </w:r>
                                  <w:r>
                                    <w:rPr>
                                      <w:color w:val="231F20"/>
                                      <w:spacing w:val="40"/>
                                      <w:sz w:val="12"/>
                                    </w:rPr>
                                    <w:t> </w:t>
                                  </w:r>
                                  <w:r>
                                    <w:rPr>
                                      <w:color w:val="231F20"/>
                                      <w:sz w:val="12"/>
                                    </w:rPr>
                                    <w:t>and</w:t>
                                  </w:r>
                                  <w:r>
                                    <w:rPr>
                                      <w:color w:val="231F20"/>
                                      <w:spacing w:val="-7"/>
                                      <w:sz w:val="12"/>
                                    </w:rPr>
                                    <w:t> </w:t>
                                  </w:r>
                                  <w:r>
                                    <w:rPr>
                                      <w:color w:val="231F20"/>
                                      <w:sz w:val="12"/>
                                    </w:rPr>
                                    <w:t>type</w:t>
                                  </w:r>
                                </w:p>
                              </w:tc>
                              <w:tc>
                                <w:tcPr>
                                  <w:tcW w:w="1135" w:type="dxa"/>
                                </w:tcPr>
                                <w:p>
                                  <w:pPr>
                                    <w:pStyle w:val="TableParagraph"/>
                                    <w:spacing w:line="208" w:lineRule="auto" w:before="62"/>
                                    <w:ind w:left="325" w:right="230" w:hanging="250"/>
                                    <w:rPr>
                                      <w:sz w:val="12"/>
                                    </w:rPr>
                                  </w:pPr>
                                  <w:r>
                                    <w:rPr>
                                      <w:color w:val="231F20"/>
                                      <w:sz w:val="12"/>
                                    </w:rPr>
                                    <w:t>18</w:t>
                                  </w:r>
                                  <w:r>
                                    <w:rPr>
                                      <w:color w:val="231F20"/>
                                      <w:spacing w:val="54"/>
                                      <w:sz w:val="12"/>
                                    </w:rPr>
                                    <w:t> </w:t>
                                  </w:r>
                                  <w:r>
                                    <w:rPr>
                                      <w:color w:val="231F20"/>
                                      <w:sz w:val="12"/>
                                    </w:rPr>
                                    <w:t>Tare</w:t>
                                  </w:r>
                                  <w:r>
                                    <w:rPr>
                                      <w:color w:val="231F20"/>
                                      <w:spacing w:val="-9"/>
                                      <w:sz w:val="12"/>
                                    </w:rPr>
                                    <w:t> </w:t>
                                  </w:r>
                                  <w:r>
                                    <w:rPr>
                                      <w:color w:val="231F20"/>
                                      <w:sz w:val="12"/>
                                    </w:rPr>
                                    <w:t>mas</w:t>
                                  </w:r>
                                  <w:r>
                                    <w:rPr>
                                      <w:color w:val="231F20"/>
                                      <w:sz w:val="12"/>
                                    </w:rPr>
                                    <w:t>s</w:t>
                                  </w:r>
                                  <w:r>
                                    <w:rPr>
                                      <w:color w:val="231F20"/>
                                      <w:spacing w:val="40"/>
                                      <w:sz w:val="12"/>
                                    </w:rPr>
                                    <w:t> </w:t>
                                  </w:r>
                                  <w:r>
                                    <w:rPr>
                                      <w:color w:val="231F20"/>
                                      <w:spacing w:val="-4"/>
                                      <w:sz w:val="12"/>
                                    </w:rPr>
                                    <w:t>(kg)</w:t>
                                  </w:r>
                                </w:p>
                              </w:tc>
                              <w:tc>
                                <w:tcPr>
                                  <w:tcW w:w="1746" w:type="dxa"/>
                                </w:tcPr>
                                <w:p>
                                  <w:pPr>
                                    <w:pStyle w:val="TableParagraph"/>
                                    <w:spacing w:line="208" w:lineRule="auto" w:before="62"/>
                                    <w:ind w:left="325" w:right="359" w:hanging="250"/>
                                    <w:rPr>
                                      <w:sz w:val="12"/>
                                    </w:rPr>
                                  </w:pPr>
                                  <w:r>
                                    <w:rPr>
                                      <w:color w:val="231F20"/>
                                      <w:sz w:val="12"/>
                                    </w:rPr>
                                    <w:t>19</w:t>
                                  </w:r>
                                  <w:r>
                                    <w:rPr>
                                      <w:color w:val="231F20"/>
                                      <w:spacing w:val="80"/>
                                      <w:sz w:val="12"/>
                                    </w:rPr>
                                    <w:t> </w:t>
                                  </w:r>
                                  <w:r>
                                    <w:rPr>
                                      <w:color w:val="231F20"/>
                                      <w:sz w:val="12"/>
                                    </w:rPr>
                                    <w:t>Total gross mass</w:t>
                                  </w:r>
                                  <w:r>
                                    <w:rPr>
                                      <w:color w:val="231F20"/>
                                      <w:spacing w:val="40"/>
                                      <w:sz w:val="12"/>
                                    </w:rPr>
                                    <w:t> </w:t>
                                  </w:r>
                                  <w:r>
                                    <w:rPr>
                                      <w:color w:val="231F20"/>
                                      <w:sz w:val="12"/>
                                    </w:rPr>
                                    <w:t>(including</w:t>
                                  </w:r>
                                  <w:r>
                                    <w:rPr>
                                      <w:color w:val="231F20"/>
                                      <w:spacing w:val="-9"/>
                                      <w:sz w:val="12"/>
                                    </w:rPr>
                                    <w:t> </w:t>
                                  </w:r>
                                  <w:r>
                                    <w:rPr>
                                      <w:color w:val="231F20"/>
                                      <w:sz w:val="12"/>
                                    </w:rPr>
                                    <w:t>tare)</w:t>
                                  </w:r>
                                  <w:r>
                                    <w:rPr>
                                      <w:color w:val="231F20"/>
                                      <w:spacing w:val="-8"/>
                                      <w:sz w:val="12"/>
                                    </w:rPr>
                                    <w:t> </w:t>
                                  </w:r>
                                  <w:r>
                                    <w:rPr>
                                      <w:color w:val="231F20"/>
                                      <w:sz w:val="12"/>
                                    </w:rPr>
                                    <w:t>(kg</w:t>
                                  </w:r>
                                  <w:r>
                                    <w:rPr>
                                      <w:color w:val="231F20"/>
                                      <w:sz w:val="12"/>
                                    </w:rPr>
                                    <w:t>)</w:t>
                                  </w:r>
                                </w:p>
                              </w:tc>
                            </w:tr>
                            <w:tr>
                              <w:trPr>
                                <w:trHeight w:val="1075" w:hRule="atLeast"/>
                              </w:trPr>
                              <w:tc>
                                <w:tcPr>
                                  <w:tcW w:w="3971" w:type="dxa"/>
                                  <w:gridSpan w:val="4"/>
                                </w:tcPr>
                                <w:p>
                                  <w:pPr>
                                    <w:pStyle w:val="TableParagraph"/>
                                    <w:ind w:left="80"/>
                                    <w:rPr>
                                      <w:sz w:val="12"/>
                                    </w:rPr>
                                  </w:pPr>
                                  <w:r>
                                    <w:rPr>
                                      <w:color w:val="231F20"/>
                                      <w:sz w:val="12"/>
                                    </w:rPr>
                                    <w:t>CONTAINER/VEHICLE</w:t>
                                  </w:r>
                                  <w:r>
                                    <w:rPr>
                                      <w:color w:val="231F20"/>
                                      <w:spacing w:val="9"/>
                                      <w:sz w:val="12"/>
                                    </w:rPr>
                                    <w:t> </w:t>
                                  </w:r>
                                  <w:r>
                                    <w:rPr>
                                      <w:color w:val="231F20"/>
                                      <w:sz w:val="12"/>
                                    </w:rPr>
                                    <w:t>PACKING</w:t>
                                  </w:r>
                                  <w:r>
                                    <w:rPr>
                                      <w:color w:val="231F20"/>
                                      <w:spacing w:val="10"/>
                                      <w:sz w:val="12"/>
                                    </w:rPr>
                                    <w:t> </w:t>
                                  </w:r>
                                  <w:r>
                                    <w:rPr>
                                      <w:color w:val="231F20"/>
                                      <w:spacing w:val="-2"/>
                                      <w:sz w:val="12"/>
                                    </w:rPr>
                                    <w:t>CERTIFICATE</w:t>
                                  </w:r>
                                </w:p>
                                <w:p>
                                  <w:pPr>
                                    <w:pStyle w:val="TableParagraph"/>
                                    <w:spacing w:line="208" w:lineRule="auto" w:before="56"/>
                                    <w:ind w:left="80" w:right="70"/>
                                    <w:jc w:val="both"/>
                                    <w:rPr>
                                      <w:rFonts w:ascii="Times New Roman" w:hAnsi="Times New Roman"/>
                                      <w:sz w:val="12"/>
                                    </w:rPr>
                                  </w:pPr>
                                  <w:r>
                                    <w:rPr>
                                      <w:color w:val="231F20"/>
                                      <w:sz w:val="12"/>
                                    </w:rPr>
                                    <w:t>I hereby declare that the goods described above have been packed/</w:t>
                                  </w:r>
                                  <w:r>
                                    <w:rPr>
                                      <w:color w:val="231F20"/>
                                      <w:spacing w:val="40"/>
                                      <w:sz w:val="12"/>
                                    </w:rPr>
                                    <w:t> </w:t>
                                  </w:r>
                                  <w:r>
                                    <w:rPr>
                                      <w:color w:val="231F20"/>
                                      <w:sz w:val="12"/>
                                    </w:rPr>
                                    <w:t>loaded into the container/vehicle identified above in accordance with</w:t>
                                  </w:r>
                                  <w:r>
                                    <w:rPr>
                                      <w:color w:val="231F20"/>
                                      <w:spacing w:val="40"/>
                                      <w:sz w:val="12"/>
                                    </w:rPr>
                                    <w:t> </w:t>
                                  </w:r>
                                  <w:r>
                                    <w:rPr>
                                      <w:color w:val="231F20"/>
                                      <w:sz w:val="12"/>
                                    </w:rPr>
                                    <w:t>the applicable provisions.</w:t>
                                  </w:r>
                                  <w:r>
                                    <w:rPr>
                                      <w:rFonts w:ascii="Times New Roman" w:hAnsi="Times New Roman"/>
                                      <w:color w:val="231F20"/>
                                      <w:sz w:val="12"/>
                                      <w:vertAlign w:val="superscript"/>
                                    </w:rPr>
                                    <w:t>†</w:t>
                                  </w:r>
                                </w:p>
                                <w:p>
                                  <w:pPr>
                                    <w:pStyle w:val="TableParagraph"/>
                                    <w:spacing w:line="208" w:lineRule="auto" w:before="20"/>
                                    <w:ind w:left="80"/>
                                    <w:rPr>
                                      <w:sz w:val="12"/>
                                    </w:rPr>
                                  </w:pPr>
                                  <w:r>
                                    <w:rPr>
                                      <w:color w:val="231F20"/>
                                      <w:sz w:val="12"/>
                                    </w:rPr>
                                    <w:t>MUST BE COMPLETED AND SIGNED FOR ALL CONTAINER/</w:t>
                                  </w:r>
                                  <w:r>
                                    <w:rPr>
                                      <w:color w:val="231F20"/>
                                      <w:spacing w:val="40"/>
                                      <w:sz w:val="12"/>
                                    </w:rPr>
                                    <w:t> </w:t>
                                  </w:r>
                                  <w:r>
                                    <w:rPr>
                                      <w:color w:val="231F20"/>
                                      <w:sz w:val="12"/>
                                    </w:rPr>
                                    <w:t>VEHICLE LOADS BY PERSON RESPONSIBLE FOR PACKING/</w:t>
                                  </w:r>
                                  <w:r>
                                    <w:rPr>
                                      <w:color w:val="231F20"/>
                                      <w:spacing w:val="40"/>
                                      <w:sz w:val="12"/>
                                    </w:rPr>
                                    <w:t> </w:t>
                                  </w:r>
                                  <w:r>
                                    <w:rPr>
                                      <w:color w:val="231F20"/>
                                      <w:spacing w:val="-2"/>
                                      <w:sz w:val="12"/>
                                    </w:rPr>
                                    <w:t>LOADING</w:t>
                                  </w:r>
                                </w:p>
                              </w:tc>
                              <w:tc>
                                <w:tcPr>
                                  <w:tcW w:w="4583" w:type="dxa"/>
                                  <w:gridSpan w:val="3"/>
                                </w:tcPr>
                                <w:p>
                                  <w:pPr>
                                    <w:pStyle w:val="TableParagraph"/>
                                    <w:ind w:left="77"/>
                                    <w:rPr>
                                      <w:sz w:val="12"/>
                                    </w:rPr>
                                  </w:pPr>
                                  <w:r>
                                    <w:rPr>
                                      <w:color w:val="231F20"/>
                                      <w:sz w:val="12"/>
                                    </w:rPr>
                                    <w:t>21</w:t>
                                  </w:r>
                                  <w:r>
                                    <w:rPr>
                                      <w:color w:val="231F20"/>
                                      <w:spacing w:val="61"/>
                                      <w:sz w:val="12"/>
                                    </w:rPr>
                                    <w:t> </w:t>
                                  </w:r>
                                  <w:r>
                                    <w:rPr>
                                      <w:color w:val="231F20"/>
                                      <w:sz w:val="12"/>
                                    </w:rPr>
                                    <w:t>RECEIVING</w:t>
                                  </w:r>
                                  <w:r>
                                    <w:rPr>
                                      <w:color w:val="231F20"/>
                                      <w:spacing w:val="-7"/>
                                      <w:sz w:val="12"/>
                                    </w:rPr>
                                    <w:t> </w:t>
                                  </w:r>
                                  <w:r>
                                    <w:rPr>
                                      <w:color w:val="231F20"/>
                                      <w:sz w:val="12"/>
                                    </w:rPr>
                                    <w:t>ORGANISATION</w:t>
                                  </w:r>
                                  <w:r>
                                    <w:rPr>
                                      <w:color w:val="231F20"/>
                                      <w:spacing w:val="-7"/>
                                      <w:sz w:val="12"/>
                                    </w:rPr>
                                    <w:t> </w:t>
                                  </w:r>
                                  <w:r>
                                    <w:rPr>
                                      <w:color w:val="231F20"/>
                                      <w:spacing w:val="-2"/>
                                      <w:sz w:val="12"/>
                                    </w:rPr>
                                    <w:t>RECEIPT</w:t>
                                  </w:r>
                                </w:p>
                                <w:p>
                                  <w:pPr>
                                    <w:pStyle w:val="TableParagraph"/>
                                    <w:spacing w:line="208" w:lineRule="auto" w:before="56"/>
                                    <w:ind w:left="77" w:right="139"/>
                                    <w:rPr>
                                      <w:sz w:val="12"/>
                                    </w:rPr>
                                  </w:pPr>
                                  <w:r>
                                    <w:rPr>
                                      <w:color w:val="231F20"/>
                                      <w:sz w:val="12"/>
                                    </w:rPr>
                                    <w:t>Received the above number of packages/containers/trailers in apparent good</w:t>
                                  </w:r>
                                  <w:r>
                                    <w:rPr>
                                      <w:color w:val="231F20"/>
                                      <w:spacing w:val="80"/>
                                      <w:sz w:val="12"/>
                                    </w:rPr>
                                    <w:t> </w:t>
                                  </w:r>
                                  <w:r>
                                    <w:rPr>
                                      <w:color w:val="231F20"/>
                                      <w:sz w:val="12"/>
                                    </w:rPr>
                                    <w:t>order and condition, unless stated hereon:</w:t>
                                  </w:r>
                                </w:p>
                                <w:p>
                                  <w:pPr>
                                    <w:pStyle w:val="TableParagraph"/>
                                    <w:spacing w:line="123" w:lineRule="exact" w:before="0"/>
                                    <w:ind w:left="77"/>
                                    <w:rPr>
                                      <w:sz w:val="12"/>
                                    </w:rPr>
                                  </w:pPr>
                                  <w:r>
                                    <w:rPr>
                                      <w:color w:val="231F20"/>
                                      <w:spacing w:val="-2"/>
                                      <w:sz w:val="12"/>
                                    </w:rPr>
                                    <w:t>RECEIVING</w:t>
                                  </w:r>
                                  <w:r>
                                    <w:rPr>
                                      <w:color w:val="231F20"/>
                                      <w:spacing w:val="3"/>
                                      <w:sz w:val="12"/>
                                    </w:rPr>
                                    <w:t> </w:t>
                                  </w:r>
                                  <w:r>
                                    <w:rPr>
                                      <w:color w:val="231F20"/>
                                      <w:spacing w:val="-2"/>
                                      <w:sz w:val="12"/>
                                    </w:rPr>
                                    <w:t>ORGANISATION</w:t>
                                  </w:r>
                                  <w:r>
                                    <w:rPr>
                                      <w:color w:val="231F20"/>
                                      <w:spacing w:val="2"/>
                                      <w:sz w:val="12"/>
                                    </w:rPr>
                                    <w:t> </w:t>
                                  </w:r>
                                  <w:r>
                                    <w:rPr>
                                      <w:color w:val="231F20"/>
                                      <w:spacing w:val="-2"/>
                                      <w:sz w:val="12"/>
                                    </w:rPr>
                                    <w:t>REMARKS:</w:t>
                                  </w:r>
                                </w:p>
                              </w:tc>
                            </w:tr>
                            <w:tr>
                              <w:trPr>
                                <w:trHeight w:val="606" w:hRule="atLeast"/>
                              </w:trPr>
                              <w:tc>
                                <w:tcPr>
                                  <w:tcW w:w="241" w:type="dxa"/>
                                  <w:tcBorders>
                                    <w:right w:val="nil"/>
                                  </w:tcBorders>
                                </w:tcPr>
                                <w:p>
                                  <w:pPr>
                                    <w:pStyle w:val="TableParagraph"/>
                                    <w:ind w:left="58"/>
                                    <w:jc w:val="center"/>
                                    <w:rPr>
                                      <w:sz w:val="12"/>
                                    </w:rPr>
                                  </w:pPr>
                                  <w:r>
                                    <w:rPr>
                                      <w:color w:val="231F20"/>
                                      <w:spacing w:val="-5"/>
                                      <w:sz w:val="12"/>
                                    </w:rPr>
                                    <w:t>20</w:t>
                                  </w:r>
                                </w:p>
                              </w:tc>
                              <w:tc>
                                <w:tcPr>
                                  <w:tcW w:w="1534" w:type="dxa"/>
                                  <w:tcBorders>
                                    <w:left w:val="nil"/>
                                    <w:right w:val="nil"/>
                                  </w:tcBorders>
                                </w:tcPr>
                                <w:p>
                                  <w:pPr>
                                    <w:pStyle w:val="TableParagraph"/>
                                    <w:ind w:left="98"/>
                                    <w:rPr>
                                      <w:sz w:val="12"/>
                                    </w:rPr>
                                  </w:pPr>
                                  <w:r>
                                    <w:rPr>
                                      <w:color w:val="231F20"/>
                                      <w:sz w:val="12"/>
                                    </w:rPr>
                                    <w:t>Name</w:t>
                                  </w:r>
                                  <w:r>
                                    <w:rPr>
                                      <w:color w:val="231F20"/>
                                      <w:spacing w:val="3"/>
                                      <w:sz w:val="12"/>
                                    </w:rPr>
                                    <w:t> </w:t>
                                  </w:r>
                                  <w:r>
                                    <w:rPr>
                                      <w:color w:val="231F20"/>
                                      <w:sz w:val="12"/>
                                    </w:rPr>
                                    <w:t>of</w:t>
                                  </w:r>
                                  <w:r>
                                    <w:rPr>
                                      <w:color w:val="231F20"/>
                                      <w:spacing w:val="4"/>
                                      <w:sz w:val="12"/>
                                    </w:rPr>
                                    <w:t> </w:t>
                                  </w:r>
                                  <w:r>
                                    <w:rPr>
                                      <w:color w:val="231F20"/>
                                      <w:spacing w:val="-2"/>
                                      <w:sz w:val="12"/>
                                    </w:rPr>
                                    <w:t>company</w:t>
                                  </w:r>
                                </w:p>
                              </w:tc>
                              <w:tc>
                                <w:tcPr>
                                  <w:tcW w:w="2196" w:type="dxa"/>
                                  <w:gridSpan w:val="2"/>
                                  <w:tcBorders>
                                    <w:left w:val="nil"/>
                                  </w:tcBorders>
                                </w:tcPr>
                                <w:p>
                                  <w:pPr>
                                    <w:pStyle w:val="TableParagraph"/>
                                    <w:spacing w:before="0"/>
                                    <w:rPr>
                                      <w:rFonts w:ascii="Times New Roman"/>
                                      <w:sz w:val="12"/>
                                    </w:rPr>
                                  </w:pPr>
                                </w:p>
                              </w:tc>
                              <w:tc>
                                <w:tcPr>
                                  <w:tcW w:w="1702" w:type="dxa"/>
                                  <w:vMerge w:val="restart"/>
                                </w:tcPr>
                                <w:p>
                                  <w:pPr>
                                    <w:pStyle w:val="TableParagraph"/>
                                    <w:ind w:left="77"/>
                                    <w:rPr>
                                      <w:sz w:val="12"/>
                                    </w:rPr>
                                  </w:pPr>
                                  <w:r>
                                    <w:rPr>
                                      <w:color w:val="231F20"/>
                                      <w:sz w:val="12"/>
                                    </w:rPr>
                                    <w:t>Haulier’s</w:t>
                                  </w:r>
                                  <w:r>
                                    <w:rPr>
                                      <w:color w:val="231F20"/>
                                      <w:spacing w:val="10"/>
                                      <w:sz w:val="12"/>
                                    </w:rPr>
                                    <w:t> </w:t>
                                  </w:r>
                                  <w:r>
                                    <w:rPr>
                                      <w:color w:val="231F20"/>
                                      <w:spacing w:val="-4"/>
                                      <w:sz w:val="12"/>
                                    </w:rPr>
                                    <w:t>name</w:t>
                                  </w:r>
                                </w:p>
                                <w:p>
                                  <w:pPr>
                                    <w:pStyle w:val="TableParagraph"/>
                                    <w:spacing w:before="84"/>
                                    <w:rPr>
                                      <w:sz w:val="12"/>
                                    </w:rPr>
                                  </w:pPr>
                                </w:p>
                                <w:p>
                                  <w:pPr>
                                    <w:pStyle w:val="TableParagraph"/>
                                    <w:spacing w:line="626" w:lineRule="auto" w:before="0"/>
                                    <w:ind w:left="77"/>
                                    <w:rPr>
                                      <w:sz w:val="12"/>
                                    </w:rPr>
                                  </w:pPr>
                                  <w:r>
                                    <w:rPr>
                                      <w:color w:val="231F20"/>
                                      <w:sz w:val="12"/>
                                    </w:rPr>
                                    <w:t>Vehicle registration No.</w:t>
                                  </w:r>
                                  <w:r>
                                    <w:rPr>
                                      <w:color w:val="231F20"/>
                                      <w:spacing w:val="40"/>
                                      <w:sz w:val="12"/>
                                    </w:rPr>
                                    <w:t> </w:t>
                                  </w:r>
                                  <w:r>
                                    <w:rPr>
                                      <w:color w:val="231F20"/>
                                      <w:sz w:val="12"/>
                                    </w:rPr>
                                    <w:t>Signature and date</w:t>
                                  </w:r>
                                </w:p>
                              </w:tc>
                              <w:tc>
                                <w:tcPr>
                                  <w:tcW w:w="2881" w:type="dxa"/>
                                  <w:gridSpan w:val="2"/>
                                  <w:shd w:val="clear" w:color="auto" w:fill="D1D3D4"/>
                                </w:tcPr>
                                <w:p>
                                  <w:pPr>
                                    <w:pStyle w:val="TableParagraph"/>
                                    <w:spacing w:line="208" w:lineRule="auto" w:before="62"/>
                                    <w:ind w:left="331" w:right="103" w:hanging="256"/>
                                    <w:rPr>
                                      <w:sz w:val="12"/>
                                    </w:rPr>
                                  </w:pPr>
                                  <w:r>
                                    <w:rPr>
                                      <w:color w:val="231F20"/>
                                      <w:sz w:val="12"/>
                                    </w:rPr>
                                    <w:t>22</w:t>
                                  </w:r>
                                  <w:r>
                                    <w:rPr>
                                      <w:color w:val="231F20"/>
                                      <w:spacing w:val="77"/>
                                      <w:sz w:val="12"/>
                                    </w:rPr>
                                    <w:t> </w:t>
                                  </w:r>
                                  <w:r>
                                    <w:rPr>
                                      <w:color w:val="231F20"/>
                                      <w:sz w:val="12"/>
                                    </w:rPr>
                                    <w:t>Name</w:t>
                                  </w:r>
                                  <w:r>
                                    <w:rPr>
                                      <w:color w:val="231F20"/>
                                      <w:spacing w:val="-3"/>
                                      <w:sz w:val="12"/>
                                    </w:rPr>
                                    <w:t> </w:t>
                                  </w:r>
                                  <w:r>
                                    <w:rPr>
                                      <w:color w:val="231F20"/>
                                      <w:sz w:val="12"/>
                                    </w:rPr>
                                    <w:t>of</w:t>
                                  </w:r>
                                  <w:r>
                                    <w:rPr>
                                      <w:color w:val="231F20"/>
                                      <w:spacing w:val="-3"/>
                                      <w:sz w:val="12"/>
                                    </w:rPr>
                                    <w:t> </w:t>
                                  </w:r>
                                  <w:r>
                                    <w:rPr>
                                      <w:color w:val="231F20"/>
                                      <w:sz w:val="12"/>
                                    </w:rPr>
                                    <w:t>company</w:t>
                                  </w:r>
                                  <w:r>
                                    <w:rPr>
                                      <w:color w:val="231F20"/>
                                      <w:spacing w:val="-3"/>
                                      <w:sz w:val="12"/>
                                    </w:rPr>
                                    <w:t> </w:t>
                                  </w:r>
                                  <w:r>
                                    <w:rPr>
                                      <w:color w:val="231F20"/>
                                      <w:sz w:val="12"/>
                                    </w:rPr>
                                    <w:t>(OF</w:t>
                                  </w:r>
                                  <w:r>
                                    <w:rPr>
                                      <w:color w:val="231F20"/>
                                      <w:spacing w:val="-3"/>
                                      <w:sz w:val="12"/>
                                    </w:rPr>
                                    <w:t> </w:t>
                                  </w:r>
                                  <w:r>
                                    <w:rPr>
                                      <w:color w:val="231F20"/>
                                      <w:sz w:val="12"/>
                                    </w:rPr>
                                    <w:t>SHIPPER</w:t>
                                  </w:r>
                                  <w:r>
                                    <w:rPr>
                                      <w:color w:val="231F20"/>
                                      <w:spacing w:val="40"/>
                                      <w:sz w:val="12"/>
                                    </w:rPr>
                                    <w:t> </w:t>
                                  </w:r>
                                  <w:r>
                                    <w:rPr>
                                      <w:color w:val="231F20"/>
                                      <w:sz w:val="12"/>
                                    </w:rPr>
                                    <w:t>PREPARING THIS NOTE)</w:t>
                                  </w:r>
                                </w:p>
                              </w:tc>
                            </w:tr>
                            <w:tr>
                              <w:trPr>
                                <w:trHeight w:val="395" w:hRule="atLeast"/>
                              </w:trPr>
                              <w:tc>
                                <w:tcPr>
                                  <w:tcW w:w="3971" w:type="dxa"/>
                                  <w:gridSpan w:val="4"/>
                                </w:tcPr>
                                <w:p>
                                  <w:pPr>
                                    <w:pStyle w:val="TableParagraph"/>
                                    <w:ind w:left="79"/>
                                    <w:rPr>
                                      <w:sz w:val="12"/>
                                    </w:rPr>
                                  </w:pPr>
                                  <w:r>
                                    <w:rPr>
                                      <w:color w:val="231F20"/>
                                      <w:sz w:val="12"/>
                                    </w:rPr>
                                    <w:t>Name/status</w:t>
                                  </w:r>
                                  <w:r>
                                    <w:rPr>
                                      <w:color w:val="231F20"/>
                                      <w:spacing w:val="16"/>
                                      <w:sz w:val="12"/>
                                    </w:rPr>
                                    <w:t> </w:t>
                                  </w:r>
                                  <w:r>
                                    <w:rPr>
                                      <w:color w:val="231F20"/>
                                      <w:sz w:val="12"/>
                                    </w:rPr>
                                    <w:t>of</w:t>
                                  </w:r>
                                  <w:r>
                                    <w:rPr>
                                      <w:color w:val="231F20"/>
                                      <w:spacing w:val="16"/>
                                      <w:sz w:val="12"/>
                                    </w:rPr>
                                    <w:t> </w:t>
                                  </w:r>
                                  <w:r>
                                    <w:rPr>
                                      <w:color w:val="231F20"/>
                                      <w:spacing w:val="-2"/>
                                      <w:sz w:val="12"/>
                                    </w:rPr>
                                    <w:t>declarant</w:t>
                                  </w:r>
                                </w:p>
                              </w:tc>
                              <w:tc>
                                <w:tcPr>
                                  <w:tcW w:w="1702" w:type="dxa"/>
                                  <w:vMerge/>
                                  <w:tcBorders>
                                    <w:top w:val="nil"/>
                                  </w:tcBorders>
                                </w:tcPr>
                                <w:p>
                                  <w:pPr>
                                    <w:rPr>
                                      <w:sz w:val="2"/>
                                      <w:szCs w:val="2"/>
                                    </w:rPr>
                                  </w:pPr>
                                </w:p>
                              </w:tc>
                              <w:tc>
                                <w:tcPr>
                                  <w:tcW w:w="2881" w:type="dxa"/>
                                  <w:gridSpan w:val="2"/>
                                  <w:shd w:val="clear" w:color="auto" w:fill="D1D3D4"/>
                                </w:tcPr>
                                <w:p>
                                  <w:pPr>
                                    <w:pStyle w:val="TableParagraph"/>
                                    <w:ind w:left="76"/>
                                    <w:rPr>
                                      <w:sz w:val="12"/>
                                    </w:rPr>
                                  </w:pPr>
                                  <w:r>
                                    <w:rPr>
                                      <w:color w:val="231F20"/>
                                      <w:sz w:val="12"/>
                                    </w:rPr>
                                    <w:t>Name/status</w:t>
                                  </w:r>
                                  <w:r>
                                    <w:rPr>
                                      <w:color w:val="231F20"/>
                                      <w:spacing w:val="16"/>
                                      <w:sz w:val="12"/>
                                    </w:rPr>
                                    <w:t> </w:t>
                                  </w:r>
                                  <w:r>
                                    <w:rPr>
                                      <w:color w:val="231F20"/>
                                      <w:sz w:val="12"/>
                                    </w:rPr>
                                    <w:t>of</w:t>
                                  </w:r>
                                  <w:r>
                                    <w:rPr>
                                      <w:color w:val="231F20"/>
                                      <w:spacing w:val="16"/>
                                      <w:sz w:val="12"/>
                                    </w:rPr>
                                    <w:t> </w:t>
                                  </w:r>
                                  <w:r>
                                    <w:rPr>
                                      <w:color w:val="231F20"/>
                                      <w:spacing w:val="-2"/>
                                      <w:sz w:val="12"/>
                                    </w:rPr>
                                    <w:t>declarant</w:t>
                                  </w:r>
                                </w:p>
                              </w:tc>
                            </w:tr>
                            <w:tr>
                              <w:trPr>
                                <w:trHeight w:val="395" w:hRule="atLeast"/>
                              </w:trPr>
                              <w:tc>
                                <w:tcPr>
                                  <w:tcW w:w="3971" w:type="dxa"/>
                                  <w:gridSpan w:val="4"/>
                                </w:tcPr>
                                <w:p>
                                  <w:pPr>
                                    <w:pStyle w:val="TableParagraph"/>
                                    <w:ind w:left="79"/>
                                    <w:rPr>
                                      <w:sz w:val="12"/>
                                    </w:rPr>
                                  </w:pPr>
                                  <w:r>
                                    <w:rPr>
                                      <w:color w:val="231F20"/>
                                      <w:sz w:val="12"/>
                                    </w:rPr>
                                    <w:t>Place</w:t>
                                  </w:r>
                                  <w:r>
                                    <w:rPr>
                                      <w:color w:val="231F20"/>
                                      <w:spacing w:val="5"/>
                                      <w:sz w:val="12"/>
                                    </w:rPr>
                                    <w:t> </w:t>
                                  </w:r>
                                  <w:r>
                                    <w:rPr>
                                      <w:color w:val="231F20"/>
                                      <w:sz w:val="12"/>
                                    </w:rPr>
                                    <w:t>and</w:t>
                                  </w:r>
                                  <w:r>
                                    <w:rPr>
                                      <w:color w:val="231F20"/>
                                      <w:spacing w:val="5"/>
                                      <w:sz w:val="12"/>
                                    </w:rPr>
                                    <w:t> </w:t>
                                  </w:r>
                                  <w:r>
                                    <w:rPr>
                                      <w:color w:val="231F20"/>
                                      <w:spacing w:val="-4"/>
                                      <w:sz w:val="12"/>
                                    </w:rPr>
                                    <w:t>date</w:t>
                                  </w:r>
                                </w:p>
                              </w:tc>
                              <w:tc>
                                <w:tcPr>
                                  <w:tcW w:w="1702" w:type="dxa"/>
                                  <w:vMerge/>
                                  <w:tcBorders>
                                    <w:top w:val="nil"/>
                                  </w:tcBorders>
                                </w:tcPr>
                                <w:p>
                                  <w:pPr>
                                    <w:rPr>
                                      <w:sz w:val="2"/>
                                      <w:szCs w:val="2"/>
                                    </w:rPr>
                                  </w:pPr>
                                </w:p>
                              </w:tc>
                              <w:tc>
                                <w:tcPr>
                                  <w:tcW w:w="2881" w:type="dxa"/>
                                  <w:gridSpan w:val="2"/>
                                  <w:shd w:val="clear" w:color="auto" w:fill="D1D3D4"/>
                                </w:tcPr>
                                <w:p>
                                  <w:pPr>
                                    <w:pStyle w:val="TableParagraph"/>
                                    <w:ind w:left="76"/>
                                    <w:rPr>
                                      <w:sz w:val="12"/>
                                    </w:rPr>
                                  </w:pPr>
                                  <w:r>
                                    <w:rPr>
                                      <w:color w:val="231F20"/>
                                      <w:sz w:val="12"/>
                                    </w:rPr>
                                    <w:t>Place</w:t>
                                  </w:r>
                                  <w:r>
                                    <w:rPr>
                                      <w:color w:val="231F20"/>
                                      <w:spacing w:val="5"/>
                                      <w:sz w:val="12"/>
                                    </w:rPr>
                                    <w:t> </w:t>
                                  </w:r>
                                  <w:r>
                                    <w:rPr>
                                      <w:color w:val="231F20"/>
                                      <w:sz w:val="12"/>
                                    </w:rPr>
                                    <w:t>and</w:t>
                                  </w:r>
                                  <w:r>
                                    <w:rPr>
                                      <w:color w:val="231F20"/>
                                      <w:spacing w:val="5"/>
                                      <w:sz w:val="12"/>
                                    </w:rPr>
                                    <w:t> </w:t>
                                  </w:r>
                                  <w:r>
                                    <w:rPr>
                                      <w:color w:val="231F20"/>
                                      <w:spacing w:val="-4"/>
                                      <w:sz w:val="12"/>
                                    </w:rPr>
                                    <w:t>date</w:t>
                                  </w:r>
                                </w:p>
                              </w:tc>
                            </w:tr>
                            <w:tr>
                              <w:trPr>
                                <w:trHeight w:val="395" w:hRule="atLeast"/>
                              </w:trPr>
                              <w:tc>
                                <w:tcPr>
                                  <w:tcW w:w="3971" w:type="dxa"/>
                                  <w:gridSpan w:val="4"/>
                                </w:tcPr>
                                <w:p>
                                  <w:pPr>
                                    <w:pStyle w:val="TableParagraph"/>
                                    <w:ind w:left="79"/>
                                    <w:rPr>
                                      <w:sz w:val="12"/>
                                    </w:rPr>
                                  </w:pPr>
                                  <w:r>
                                    <w:rPr>
                                      <w:color w:val="231F20"/>
                                      <w:sz w:val="12"/>
                                    </w:rPr>
                                    <w:t>Signature</w:t>
                                  </w:r>
                                  <w:r>
                                    <w:rPr>
                                      <w:color w:val="231F20"/>
                                      <w:spacing w:val="8"/>
                                      <w:sz w:val="12"/>
                                    </w:rPr>
                                    <w:t> </w:t>
                                  </w:r>
                                  <w:r>
                                    <w:rPr>
                                      <w:color w:val="231F20"/>
                                      <w:sz w:val="12"/>
                                    </w:rPr>
                                    <w:t>of</w:t>
                                  </w:r>
                                  <w:r>
                                    <w:rPr>
                                      <w:color w:val="231F20"/>
                                      <w:spacing w:val="9"/>
                                      <w:sz w:val="12"/>
                                    </w:rPr>
                                    <w:t> </w:t>
                                  </w:r>
                                  <w:r>
                                    <w:rPr>
                                      <w:color w:val="231F20"/>
                                      <w:spacing w:val="-2"/>
                                      <w:sz w:val="12"/>
                                    </w:rPr>
                                    <w:t>declarant</w:t>
                                  </w:r>
                                </w:p>
                              </w:tc>
                              <w:tc>
                                <w:tcPr>
                                  <w:tcW w:w="1702" w:type="dxa"/>
                                </w:tcPr>
                                <w:p>
                                  <w:pPr>
                                    <w:pStyle w:val="TableParagraph"/>
                                    <w:ind w:left="77"/>
                                    <w:rPr>
                                      <w:sz w:val="12"/>
                                    </w:rPr>
                                  </w:pPr>
                                  <w:r>
                                    <w:rPr>
                                      <w:color w:val="231F20"/>
                                      <w:spacing w:val="-2"/>
                                      <w:sz w:val="12"/>
                                    </w:rPr>
                                    <w:t>DRIVER’S</w:t>
                                  </w:r>
                                  <w:r>
                                    <w:rPr>
                                      <w:color w:val="231F20"/>
                                      <w:spacing w:val="2"/>
                                      <w:sz w:val="12"/>
                                    </w:rPr>
                                    <w:t> </w:t>
                                  </w:r>
                                  <w:r>
                                    <w:rPr>
                                      <w:color w:val="231F20"/>
                                      <w:spacing w:val="-2"/>
                                      <w:sz w:val="12"/>
                                    </w:rPr>
                                    <w:t>SIGNATURE</w:t>
                                  </w:r>
                                </w:p>
                              </w:tc>
                              <w:tc>
                                <w:tcPr>
                                  <w:tcW w:w="2881" w:type="dxa"/>
                                  <w:gridSpan w:val="2"/>
                                  <w:shd w:val="clear" w:color="auto" w:fill="D1D3D4"/>
                                </w:tcPr>
                                <w:p>
                                  <w:pPr>
                                    <w:pStyle w:val="TableParagraph"/>
                                    <w:ind w:left="76"/>
                                    <w:rPr>
                                      <w:sz w:val="12"/>
                                    </w:rPr>
                                  </w:pPr>
                                  <w:r>
                                    <w:rPr>
                                      <w:color w:val="231F20"/>
                                      <w:sz w:val="12"/>
                                    </w:rPr>
                                    <w:t>Signature</w:t>
                                  </w:r>
                                  <w:r>
                                    <w:rPr>
                                      <w:color w:val="231F20"/>
                                      <w:spacing w:val="8"/>
                                      <w:sz w:val="12"/>
                                    </w:rPr>
                                    <w:t> </w:t>
                                  </w:r>
                                  <w:r>
                                    <w:rPr>
                                      <w:color w:val="231F20"/>
                                      <w:sz w:val="12"/>
                                    </w:rPr>
                                    <w:t>of</w:t>
                                  </w:r>
                                  <w:r>
                                    <w:rPr>
                                      <w:color w:val="231F20"/>
                                      <w:spacing w:val="9"/>
                                      <w:sz w:val="12"/>
                                    </w:rPr>
                                    <w:t> </w:t>
                                  </w:r>
                                  <w:r>
                                    <w:rPr>
                                      <w:color w:val="231F20"/>
                                      <w:spacing w:val="-2"/>
                                      <w:sz w:val="12"/>
                                    </w:rPr>
                                    <w:t>declarant</w:t>
                                  </w:r>
                                </w:p>
                              </w:tc>
                            </w:tr>
                          </w:tbl>
                          <w:p>
                            <w:pPr>
                              <w:pStyle w:val="BodyText"/>
                            </w:pPr>
                          </w:p>
                        </w:txbxContent>
                      </wps:txbx>
                      <wps:bodyPr wrap="square" lIns="0" tIns="0" rIns="0" bIns="0" rtlCol="0">
                        <a:noAutofit/>
                      </wps:bodyPr>
                    </wps:wsp>
                  </a:graphicData>
                </a:graphic>
              </wp:anchor>
            </w:drawing>
          </mc:Choice>
          <mc:Fallback>
            <w:pict>
              <v:shape style="position:absolute;margin-left:96.333397pt;margin-top:10.199580pt;width:427.9pt;height:591.25pt;mso-position-horizontal-relative:page;mso-position-vertical-relative:paragraph;z-index:-15728640;mso-wrap-distance-left:0;mso-wrap-distance-right:0" type="#_x0000_t202" id="docshape66"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1"/>
                        <w:gridCol w:w="1534"/>
                        <w:gridCol w:w="211"/>
                        <w:gridCol w:w="1985"/>
                        <w:gridCol w:w="1702"/>
                        <w:gridCol w:w="1135"/>
                        <w:gridCol w:w="1746"/>
                      </w:tblGrid>
                      <w:tr>
                        <w:trPr>
                          <w:trHeight w:val="275" w:hRule="atLeast"/>
                        </w:trPr>
                        <w:tc>
                          <w:tcPr>
                            <w:tcW w:w="3971" w:type="dxa"/>
                            <w:gridSpan w:val="4"/>
                            <w:vMerge w:val="restart"/>
                          </w:tcPr>
                          <w:p>
                            <w:pPr>
                              <w:pStyle w:val="TableParagraph"/>
                              <w:ind w:left="80"/>
                              <w:rPr>
                                <w:sz w:val="12"/>
                              </w:rPr>
                            </w:pPr>
                            <w:r>
                              <w:rPr>
                                <w:color w:val="231F20"/>
                                <w:sz w:val="12"/>
                              </w:rPr>
                              <w:t>1</w:t>
                            </w:r>
                            <w:r>
                              <w:rPr>
                                <w:color w:val="231F20"/>
                                <w:spacing w:val="68"/>
                                <w:w w:val="150"/>
                                <w:sz w:val="12"/>
                              </w:rPr>
                              <w:t> </w:t>
                            </w:r>
                            <w:r>
                              <w:rPr>
                                <w:color w:val="231F20"/>
                                <w:spacing w:val="-2"/>
                                <w:sz w:val="12"/>
                              </w:rPr>
                              <w:t>Shipper/Consignor/Sender</w:t>
                            </w:r>
                          </w:p>
                        </w:tc>
                        <w:tc>
                          <w:tcPr>
                            <w:tcW w:w="4583" w:type="dxa"/>
                            <w:gridSpan w:val="3"/>
                          </w:tcPr>
                          <w:p>
                            <w:pPr>
                              <w:pStyle w:val="TableParagraph"/>
                              <w:ind w:left="77"/>
                              <w:rPr>
                                <w:sz w:val="12"/>
                              </w:rPr>
                            </w:pPr>
                            <w:r>
                              <w:rPr>
                                <w:color w:val="231F20"/>
                                <w:sz w:val="12"/>
                              </w:rPr>
                              <w:t>2</w:t>
                            </w:r>
                            <w:r>
                              <w:rPr>
                                <w:color w:val="231F20"/>
                                <w:spacing w:val="40"/>
                                <w:sz w:val="12"/>
                              </w:rPr>
                              <w:t>  </w:t>
                            </w:r>
                            <w:r>
                              <w:rPr>
                                <w:color w:val="231F20"/>
                                <w:sz w:val="12"/>
                              </w:rPr>
                              <w:t>Transport</w:t>
                            </w:r>
                            <w:r>
                              <w:rPr>
                                <w:color w:val="231F20"/>
                                <w:spacing w:val="8"/>
                                <w:sz w:val="12"/>
                              </w:rPr>
                              <w:t> </w:t>
                            </w:r>
                            <w:r>
                              <w:rPr>
                                <w:color w:val="231F20"/>
                                <w:sz w:val="12"/>
                              </w:rPr>
                              <w:t>document</w:t>
                            </w:r>
                            <w:r>
                              <w:rPr>
                                <w:color w:val="231F20"/>
                                <w:spacing w:val="8"/>
                                <w:sz w:val="12"/>
                              </w:rPr>
                              <w:t> </w:t>
                            </w:r>
                            <w:r>
                              <w:rPr>
                                <w:color w:val="231F20"/>
                                <w:spacing w:val="-2"/>
                                <w:sz w:val="12"/>
                              </w:rPr>
                              <w:t>number</w:t>
                            </w:r>
                          </w:p>
                        </w:tc>
                      </w:tr>
                      <w:tr>
                        <w:trPr>
                          <w:trHeight w:val="275" w:hRule="atLeast"/>
                        </w:trPr>
                        <w:tc>
                          <w:tcPr>
                            <w:tcW w:w="3971" w:type="dxa"/>
                            <w:gridSpan w:val="4"/>
                            <w:vMerge/>
                            <w:tcBorders>
                              <w:top w:val="nil"/>
                            </w:tcBorders>
                          </w:tcPr>
                          <w:p>
                            <w:pPr>
                              <w:rPr>
                                <w:sz w:val="2"/>
                                <w:szCs w:val="2"/>
                              </w:rPr>
                            </w:pPr>
                          </w:p>
                        </w:tc>
                        <w:tc>
                          <w:tcPr>
                            <w:tcW w:w="1702" w:type="dxa"/>
                          </w:tcPr>
                          <w:p>
                            <w:pPr>
                              <w:pStyle w:val="TableParagraph"/>
                              <w:tabs>
                                <w:tab w:pos="1145" w:val="left" w:leader="none"/>
                              </w:tabs>
                              <w:ind w:left="77"/>
                              <w:rPr>
                                <w:sz w:val="12"/>
                              </w:rPr>
                            </w:pPr>
                            <w:r>
                              <w:rPr>
                                <w:color w:val="231F20"/>
                                <w:sz w:val="12"/>
                              </w:rPr>
                              <w:t>3</w:t>
                            </w:r>
                            <w:r>
                              <w:rPr>
                                <w:color w:val="231F20"/>
                                <w:spacing w:val="67"/>
                                <w:w w:val="150"/>
                                <w:sz w:val="12"/>
                              </w:rPr>
                              <w:t> </w:t>
                            </w:r>
                            <w:r>
                              <w:rPr>
                                <w:color w:val="231F20"/>
                                <w:sz w:val="12"/>
                              </w:rPr>
                              <w:t>Page</w:t>
                            </w:r>
                            <w:r>
                              <w:rPr>
                                <w:color w:val="231F20"/>
                                <w:spacing w:val="-1"/>
                                <w:sz w:val="12"/>
                              </w:rPr>
                              <w:t> </w:t>
                            </w:r>
                            <w:r>
                              <w:rPr>
                                <w:color w:val="231F20"/>
                                <w:sz w:val="12"/>
                              </w:rPr>
                              <w:t>1 </w:t>
                            </w:r>
                            <w:r>
                              <w:rPr>
                                <w:color w:val="231F20"/>
                                <w:spacing w:val="-5"/>
                                <w:sz w:val="12"/>
                              </w:rPr>
                              <w:t>of</w:t>
                            </w:r>
                            <w:r>
                              <w:rPr>
                                <w:color w:val="231F20"/>
                                <w:sz w:val="12"/>
                              </w:rPr>
                              <w:tab/>
                            </w:r>
                            <w:r>
                              <w:rPr>
                                <w:color w:val="231F20"/>
                                <w:spacing w:val="-2"/>
                                <w:sz w:val="12"/>
                              </w:rPr>
                              <w:t>pages</w:t>
                            </w:r>
                          </w:p>
                        </w:tc>
                        <w:tc>
                          <w:tcPr>
                            <w:tcW w:w="2881" w:type="dxa"/>
                            <w:gridSpan w:val="2"/>
                          </w:tcPr>
                          <w:p>
                            <w:pPr>
                              <w:pStyle w:val="TableParagraph"/>
                              <w:ind w:left="76"/>
                              <w:rPr>
                                <w:sz w:val="12"/>
                              </w:rPr>
                            </w:pPr>
                            <w:r>
                              <w:rPr>
                                <w:color w:val="231F20"/>
                                <w:sz w:val="12"/>
                              </w:rPr>
                              <w:t>4</w:t>
                            </w:r>
                            <w:r>
                              <w:rPr>
                                <w:color w:val="231F20"/>
                                <w:spacing w:val="34"/>
                                <w:sz w:val="12"/>
                              </w:rPr>
                              <w:t>  </w:t>
                            </w:r>
                            <w:r>
                              <w:rPr>
                                <w:color w:val="231F20"/>
                                <w:sz w:val="12"/>
                              </w:rPr>
                              <w:t>Shipper’s</w:t>
                            </w:r>
                            <w:r>
                              <w:rPr>
                                <w:color w:val="231F20"/>
                                <w:spacing w:val="6"/>
                                <w:sz w:val="12"/>
                              </w:rPr>
                              <w:t> </w:t>
                            </w:r>
                            <w:r>
                              <w:rPr>
                                <w:color w:val="231F20"/>
                                <w:spacing w:val="-2"/>
                                <w:sz w:val="12"/>
                              </w:rPr>
                              <w:t>reference</w:t>
                            </w:r>
                          </w:p>
                        </w:tc>
                      </w:tr>
                      <w:tr>
                        <w:trPr>
                          <w:trHeight w:val="321" w:hRule="atLeast"/>
                        </w:trPr>
                        <w:tc>
                          <w:tcPr>
                            <w:tcW w:w="3971" w:type="dxa"/>
                            <w:gridSpan w:val="4"/>
                            <w:vMerge/>
                            <w:tcBorders>
                              <w:top w:val="nil"/>
                            </w:tcBorders>
                          </w:tcPr>
                          <w:p>
                            <w:pPr>
                              <w:rPr>
                                <w:sz w:val="2"/>
                                <w:szCs w:val="2"/>
                              </w:rPr>
                            </w:pPr>
                          </w:p>
                        </w:tc>
                        <w:tc>
                          <w:tcPr>
                            <w:tcW w:w="1702" w:type="dxa"/>
                          </w:tcPr>
                          <w:p>
                            <w:pPr>
                              <w:pStyle w:val="TableParagraph"/>
                              <w:spacing w:before="0"/>
                              <w:rPr>
                                <w:rFonts w:ascii="Times New Roman"/>
                                <w:sz w:val="12"/>
                              </w:rPr>
                            </w:pPr>
                          </w:p>
                        </w:tc>
                        <w:tc>
                          <w:tcPr>
                            <w:tcW w:w="2881" w:type="dxa"/>
                            <w:gridSpan w:val="2"/>
                          </w:tcPr>
                          <w:p>
                            <w:pPr>
                              <w:pStyle w:val="TableParagraph"/>
                              <w:ind w:left="76"/>
                              <w:rPr>
                                <w:sz w:val="12"/>
                              </w:rPr>
                            </w:pPr>
                            <w:r>
                              <w:rPr>
                                <w:color w:val="231F20"/>
                                <w:sz w:val="12"/>
                              </w:rPr>
                              <w:t>5</w:t>
                            </w:r>
                            <w:r>
                              <w:rPr>
                                <w:color w:val="231F20"/>
                                <w:spacing w:val="35"/>
                                <w:sz w:val="12"/>
                              </w:rPr>
                              <w:t>  </w:t>
                            </w:r>
                            <w:r>
                              <w:rPr>
                                <w:color w:val="231F20"/>
                                <w:sz w:val="12"/>
                              </w:rPr>
                              <w:t>Freight</w:t>
                            </w:r>
                            <w:r>
                              <w:rPr>
                                <w:color w:val="231F20"/>
                                <w:spacing w:val="7"/>
                                <w:sz w:val="12"/>
                              </w:rPr>
                              <w:t> </w:t>
                            </w:r>
                            <w:r>
                              <w:rPr>
                                <w:color w:val="231F20"/>
                                <w:sz w:val="12"/>
                              </w:rPr>
                              <w:t>forwarder’s</w:t>
                            </w:r>
                            <w:r>
                              <w:rPr>
                                <w:color w:val="231F20"/>
                                <w:spacing w:val="7"/>
                                <w:sz w:val="12"/>
                              </w:rPr>
                              <w:t> </w:t>
                            </w:r>
                            <w:r>
                              <w:rPr>
                                <w:color w:val="231F20"/>
                                <w:spacing w:val="-2"/>
                                <w:sz w:val="12"/>
                              </w:rPr>
                              <w:t>reference</w:t>
                            </w:r>
                          </w:p>
                        </w:tc>
                      </w:tr>
                      <w:tr>
                        <w:trPr>
                          <w:trHeight w:val="275" w:hRule="atLeast"/>
                        </w:trPr>
                        <w:tc>
                          <w:tcPr>
                            <w:tcW w:w="241" w:type="dxa"/>
                            <w:tcBorders>
                              <w:right w:val="nil"/>
                            </w:tcBorders>
                          </w:tcPr>
                          <w:p>
                            <w:pPr>
                              <w:pStyle w:val="TableParagraph"/>
                              <w:ind w:right="7"/>
                              <w:jc w:val="center"/>
                              <w:rPr>
                                <w:sz w:val="12"/>
                              </w:rPr>
                            </w:pPr>
                            <w:r>
                              <w:rPr>
                                <w:color w:val="231F20"/>
                                <w:spacing w:val="-10"/>
                                <w:sz w:val="12"/>
                              </w:rPr>
                              <w:t>6</w:t>
                            </w:r>
                          </w:p>
                        </w:tc>
                        <w:tc>
                          <w:tcPr>
                            <w:tcW w:w="1534" w:type="dxa"/>
                            <w:tcBorders>
                              <w:left w:val="nil"/>
                              <w:right w:val="nil"/>
                            </w:tcBorders>
                          </w:tcPr>
                          <w:p>
                            <w:pPr>
                              <w:pStyle w:val="TableParagraph"/>
                              <w:ind w:left="30"/>
                              <w:rPr>
                                <w:sz w:val="12"/>
                              </w:rPr>
                            </w:pPr>
                            <w:r>
                              <w:rPr>
                                <w:color w:val="231F20"/>
                                <w:spacing w:val="-2"/>
                                <w:sz w:val="12"/>
                              </w:rPr>
                              <w:t>Consignee</w:t>
                            </w:r>
                          </w:p>
                        </w:tc>
                        <w:tc>
                          <w:tcPr>
                            <w:tcW w:w="2196" w:type="dxa"/>
                            <w:gridSpan w:val="2"/>
                            <w:tcBorders>
                              <w:left w:val="nil"/>
                            </w:tcBorders>
                          </w:tcPr>
                          <w:p>
                            <w:pPr>
                              <w:pStyle w:val="TableParagraph"/>
                              <w:spacing w:before="0"/>
                              <w:rPr>
                                <w:rFonts w:ascii="Times New Roman"/>
                                <w:sz w:val="12"/>
                              </w:rPr>
                            </w:pPr>
                          </w:p>
                        </w:tc>
                        <w:tc>
                          <w:tcPr>
                            <w:tcW w:w="4583" w:type="dxa"/>
                            <w:gridSpan w:val="3"/>
                          </w:tcPr>
                          <w:p>
                            <w:pPr>
                              <w:pStyle w:val="TableParagraph"/>
                              <w:ind w:left="77"/>
                              <w:rPr>
                                <w:sz w:val="12"/>
                              </w:rPr>
                            </w:pPr>
                            <w:r>
                              <w:rPr>
                                <w:color w:val="231F20"/>
                                <w:sz w:val="12"/>
                              </w:rPr>
                              <w:t>7</w:t>
                            </w:r>
                            <w:r>
                              <w:rPr>
                                <w:color w:val="231F20"/>
                                <w:spacing w:val="35"/>
                                <w:sz w:val="12"/>
                              </w:rPr>
                              <w:t>  </w:t>
                            </w:r>
                            <w:r>
                              <w:rPr>
                                <w:color w:val="231F20"/>
                                <w:sz w:val="12"/>
                              </w:rPr>
                              <w:t>Carrier</w:t>
                            </w:r>
                            <w:r>
                              <w:rPr>
                                <w:color w:val="231F20"/>
                                <w:spacing w:val="5"/>
                                <w:sz w:val="12"/>
                              </w:rPr>
                              <w:t> </w:t>
                            </w:r>
                            <w:r>
                              <w:rPr>
                                <w:color w:val="231F20"/>
                                <w:sz w:val="12"/>
                              </w:rPr>
                              <w:t>(to</w:t>
                            </w:r>
                            <w:r>
                              <w:rPr>
                                <w:color w:val="231F20"/>
                                <w:spacing w:val="5"/>
                                <w:sz w:val="12"/>
                              </w:rPr>
                              <w:t> </w:t>
                            </w:r>
                            <w:r>
                              <w:rPr>
                                <w:color w:val="231F20"/>
                                <w:sz w:val="12"/>
                              </w:rPr>
                              <w:t>be</w:t>
                            </w:r>
                            <w:r>
                              <w:rPr>
                                <w:color w:val="231F20"/>
                                <w:spacing w:val="6"/>
                                <w:sz w:val="12"/>
                              </w:rPr>
                              <w:t> </w:t>
                            </w:r>
                            <w:r>
                              <w:rPr>
                                <w:color w:val="231F20"/>
                                <w:sz w:val="12"/>
                              </w:rPr>
                              <w:t>completed</w:t>
                            </w:r>
                            <w:r>
                              <w:rPr>
                                <w:color w:val="231F20"/>
                                <w:spacing w:val="5"/>
                                <w:sz w:val="12"/>
                              </w:rPr>
                              <w:t> </w:t>
                            </w:r>
                            <w:r>
                              <w:rPr>
                                <w:color w:val="231F20"/>
                                <w:sz w:val="12"/>
                              </w:rPr>
                              <w:t>by</w:t>
                            </w:r>
                            <w:r>
                              <w:rPr>
                                <w:color w:val="231F20"/>
                                <w:spacing w:val="5"/>
                                <w:sz w:val="12"/>
                              </w:rPr>
                              <w:t> </w:t>
                            </w:r>
                            <w:r>
                              <w:rPr>
                                <w:color w:val="231F20"/>
                                <w:sz w:val="12"/>
                              </w:rPr>
                              <w:t>the</w:t>
                            </w:r>
                            <w:r>
                              <w:rPr>
                                <w:color w:val="231F20"/>
                                <w:spacing w:val="5"/>
                                <w:sz w:val="12"/>
                              </w:rPr>
                              <w:t> </w:t>
                            </w:r>
                            <w:r>
                              <w:rPr>
                                <w:color w:val="231F20"/>
                                <w:spacing w:val="-2"/>
                                <w:sz w:val="12"/>
                              </w:rPr>
                              <w:t>carrier)</w:t>
                            </w:r>
                          </w:p>
                        </w:tc>
                      </w:tr>
                      <w:tr>
                        <w:trPr>
                          <w:trHeight w:val="895" w:hRule="atLeast"/>
                        </w:trPr>
                        <w:tc>
                          <w:tcPr>
                            <w:tcW w:w="3971" w:type="dxa"/>
                            <w:gridSpan w:val="4"/>
                          </w:tcPr>
                          <w:p>
                            <w:pPr>
                              <w:pStyle w:val="TableParagraph"/>
                              <w:spacing w:before="0"/>
                              <w:rPr>
                                <w:rFonts w:ascii="Times New Roman"/>
                                <w:sz w:val="12"/>
                              </w:rPr>
                            </w:pPr>
                          </w:p>
                        </w:tc>
                        <w:tc>
                          <w:tcPr>
                            <w:tcW w:w="4583" w:type="dxa"/>
                            <w:gridSpan w:val="3"/>
                            <w:shd w:val="clear" w:color="auto" w:fill="D1D3D4"/>
                          </w:tcPr>
                          <w:p>
                            <w:pPr>
                              <w:pStyle w:val="TableParagraph"/>
                              <w:ind w:left="54"/>
                              <w:rPr>
                                <w:sz w:val="12"/>
                              </w:rPr>
                            </w:pPr>
                            <w:r>
                              <w:rPr>
                                <w:color w:val="231F20"/>
                                <w:sz w:val="12"/>
                              </w:rPr>
                              <w:t>SHIPPER’S</w:t>
                            </w:r>
                            <w:r>
                              <w:rPr>
                                <w:color w:val="231F20"/>
                                <w:spacing w:val="8"/>
                                <w:sz w:val="12"/>
                              </w:rPr>
                              <w:t> </w:t>
                            </w:r>
                            <w:r>
                              <w:rPr>
                                <w:color w:val="231F20"/>
                                <w:spacing w:val="-2"/>
                                <w:sz w:val="12"/>
                              </w:rPr>
                              <w:t>DECLARATION</w:t>
                            </w:r>
                          </w:p>
                          <w:p>
                            <w:pPr>
                              <w:pStyle w:val="TableParagraph"/>
                              <w:spacing w:line="208" w:lineRule="auto" w:before="17"/>
                              <w:ind w:left="54" w:right="139"/>
                              <w:rPr>
                                <w:sz w:val="12"/>
                              </w:rPr>
                            </w:pPr>
                            <w:r>
                              <w:rPr>
                                <w:color w:val="231F20"/>
                                <w:sz w:val="12"/>
                              </w:rPr>
                              <w:t>I hereby declare that the contents of this consignment are fully and accurately</w:t>
                            </w:r>
                            <w:r>
                              <w:rPr>
                                <w:color w:val="231F20"/>
                                <w:spacing w:val="40"/>
                                <w:sz w:val="12"/>
                              </w:rPr>
                              <w:t> </w:t>
                            </w:r>
                            <w:r>
                              <w:rPr>
                                <w:color w:val="231F20"/>
                                <w:sz w:val="12"/>
                              </w:rPr>
                              <w:t>described below by the proper shipping name, and are classified, packaged,</w:t>
                            </w:r>
                            <w:r>
                              <w:rPr>
                                <w:color w:val="231F20"/>
                                <w:spacing w:val="80"/>
                                <w:sz w:val="12"/>
                              </w:rPr>
                              <w:t> </w:t>
                            </w:r>
                            <w:r>
                              <w:rPr>
                                <w:color w:val="231F20"/>
                                <w:sz w:val="12"/>
                              </w:rPr>
                              <w:t>marked and labelled/placarded and are in all respects in proper condition for</w:t>
                            </w:r>
                            <w:r>
                              <w:rPr>
                                <w:color w:val="231F20"/>
                                <w:spacing w:val="80"/>
                                <w:sz w:val="12"/>
                              </w:rPr>
                              <w:t> </w:t>
                            </w:r>
                            <w:r>
                              <w:rPr>
                                <w:color w:val="231F20"/>
                                <w:sz w:val="12"/>
                              </w:rPr>
                              <w:t>transport according to the applicable international and national governmental</w:t>
                            </w:r>
                            <w:r>
                              <w:rPr>
                                <w:color w:val="231F20"/>
                                <w:spacing w:val="80"/>
                                <w:sz w:val="12"/>
                              </w:rPr>
                              <w:t> </w:t>
                            </w:r>
                            <w:r>
                              <w:rPr>
                                <w:color w:val="231F20"/>
                                <w:spacing w:val="-2"/>
                                <w:sz w:val="12"/>
                              </w:rPr>
                              <w:t>regulations.</w:t>
                            </w:r>
                          </w:p>
                        </w:tc>
                      </w:tr>
                      <w:tr>
                        <w:trPr>
                          <w:trHeight w:val="395" w:hRule="atLeast"/>
                        </w:trPr>
                        <w:tc>
                          <w:tcPr>
                            <w:tcW w:w="3971" w:type="dxa"/>
                            <w:gridSpan w:val="4"/>
                            <w:tcBorders>
                              <w:bottom w:val="nil"/>
                            </w:tcBorders>
                          </w:tcPr>
                          <w:p>
                            <w:pPr>
                              <w:pStyle w:val="TableParagraph"/>
                              <w:spacing w:line="208" w:lineRule="auto" w:before="63"/>
                              <w:ind w:left="266" w:right="560" w:hanging="187"/>
                              <w:rPr>
                                <w:sz w:val="12"/>
                              </w:rPr>
                            </w:pPr>
                            <w:r>
                              <w:rPr>
                                <w:color w:val="231F20"/>
                                <w:sz w:val="12"/>
                              </w:rPr>
                              <w:t>8</w:t>
                            </w:r>
                            <w:r>
                              <w:rPr>
                                <w:color w:val="231F20"/>
                                <w:spacing w:val="80"/>
                                <w:sz w:val="12"/>
                              </w:rPr>
                              <w:t> </w:t>
                            </w:r>
                            <w:r>
                              <w:rPr>
                                <w:color w:val="231F20"/>
                                <w:sz w:val="12"/>
                              </w:rPr>
                              <w:t>This shipment is within the limitations prescribed for:</w:t>
                            </w:r>
                            <w:r>
                              <w:rPr>
                                <w:color w:val="231F20"/>
                                <w:spacing w:val="40"/>
                                <w:sz w:val="12"/>
                              </w:rPr>
                              <w:t> </w:t>
                            </w:r>
                            <w:r>
                              <w:rPr>
                                <w:color w:val="231F20"/>
                                <w:sz w:val="12"/>
                              </w:rPr>
                              <w:t>(Delete</w:t>
                            </w:r>
                            <w:r>
                              <w:rPr>
                                <w:color w:val="231F20"/>
                                <w:spacing w:val="-7"/>
                                <w:sz w:val="12"/>
                              </w:rPr>
                              <w:t> </w:t>
                            </w:r>
                            <w:r>
                              <w:rPr>
                                <w:color w:val="231F20"/>
                                <w:sz w:val="12"/>
                              </w:rPr>
                              <w:t>non-applicable)</w:t>
                            </w:r>
                          </w:p>
                        </w:tc>
                        <w:tc>
                          <w:tcPr>
                            <w:tcW w:w="4583" w:type="dxa"/>
                            <w:gridSpan w:val="3"/>
                            <w:vMerge w:val="restart"/>
                          </w:tcPr>
                          <w:p>
                            <w:pPr>
                              <w:pStyle w:val="TableParagraph"/>
                              <w:ind w:left="77"/>
                              <w:rPr>
                                <w:sz w:val="12"/>
                              </w:rPr>
                            </w:pPr>
                            <w:r>
                              <w:rPr>
                                <w:color w:val="231F20"/>
                                <w:sz w:val="12"/>
                              </w:rPr>
                              <w:t>9</w:t>
                            </w:r>
                            <w:r>
                              <w:rPr>
                                <w:color w:val="231F20"/>
                                <w:spacing w:val="39"/>
                                <w:sz w:val="12"/>
                              </w:rPr>
                              <w:t>  </w:t>
                            </w:r>
                            <w:r>
                              <w:rPr>
                                <w:color w:val="231F20"/>
                                <w:sz w:val="12"/>
                              </w:rPr>
                              <w:t>Additional</w:t>
                            </w:r>
                            <w:r>
                              <w:rPr>
                                <w:color w:val="231F20"/>
                                <w:spacing w:val="7"/>
                                <w:sz w:val="12"/>
                              </w:rPr>
                              <w:t> </w:t>
                            </w:r>
                            <w:r>
                              <w:rPr>
                                <w:color w:val="231F20"/>
                                <w:sz w:val="12"/>
                              </w:rPr>
                              <w:t>handling</w:t>
                            </w:r>
                            <w:r>
                              <w:rPr>
                                <w:color w:val="231F20"/>
                                <w:spacing w:val="8"/>
                                <w:sz w:val="12"/>
                              </w:rPr>
                              <w:t> </w:t>
                            </w:r>
                            <w:r>
                              <w:rPr>
                                <w:color w:val="231F20"/>
                                <w:spacing w:val="-2"/>
                                <w:sz w:val="12"/>
                              </w:rPr>
                              <w:t>information</w:t>
                            </w:r>
                          </w:p>
                        </w:tc>
                      </w:tr>
                      <w:tr>
                        <w:trPr>
                          <w:trHeight w:val="726" w:hRule="atLeast"/>
                        </w:trPr>
                        <w:tc>
                          <w:tcPr>
                            <w:tcW w:w="1986" w:type="dxa"/>
                            <w:gridSpan w:val="3"/>
                            <w:tcBorders>
                              <w:top w:val="nil"/>
                            </w:tcBorders>
                          </w:tcPr>
                          <w:p>
                            <w:pPr>
                              <w:pStyle w:val="TableParagraph"/>
                              <w:spacing w:line="208" w:lineRule="auto" w:before="63"/>
                              <w:ind w:left="692" w:right="237" w:hanging="445"/>
                              <w:rPr>
                                <w:sz w:val="12"/>
                              </w:rPr>
                            </w:pPr>
                            <w:r>
                              <w:rPr>
                                <w:color w:val="231F20"/>
                                <w:spacing w:val="-2"/>
                                <w:sz w:val="12"/>
                              </w:rPr>
                              <w:t>PASSENGER</w:t>
                            </w:r>
                            <w:r>
                              <w:rPr>
                                <w:color w:val="231F20"/>
                                <w:spacing w:val="-7"/>
                                <w:sz w:val="12"/>
                              </w:rPr>
                              <w:t> </w:t>
                            </w:r>
                            <w:r>
                              <w:rPr>
                                <w:color w:val="231F20"/>
                                <w:spacing w:val="-2"/>
                                <w:sz w:val="12"/>
                              </w:rPr>
                              <w:t>AND</w:t>
                            </w:r>
                            <w:r>
                              <w:rPr>
                                <w:color w:val="231F20"/>
                                <w:spacing w:val="-6"/>
                                <w:sz w:val="12"/>
                              </w:rPr>
                              <w:t> </w:t>
                            </w:r>
                            <w:r>
                              <w:rPr>
                                <w:color w:val="231F20"/>
                                <w:spacing w:val="-2"/>
                                <w:sz w:val="12"/>
                              </w:rPr>
                              <w:t>CARGO</w:t>
                            </w:r>
                            <w:r>
                              <w:rPr>
                                <w:color w:val="231F20"/>
                                <w:spacing w:val="40"/>
                                <w:sz w:val="12"/>
                              </w:rPr>
                              <w:t> </w:t>
                            </w:r>
                            <w:r>
                              <w:rPr>
                                <w:color w:val="231F20"/>
                                <w:spacing w:val="-2"/>
                                <w:sz w:val="12"/>
                              </w:rPr>
                              <w:t>AIRCRAFT</w:t>
                            </w:r>
                          </w:p>
                        </w:tc>
                        <w:tc>
                          <w:tcPr>
                            <w:tcW w:w="1985" w:type="dxa"/>
                            <w:tcBorders>
                              <w:top w:val="nil"/>
                            </w:tcBorders>
                          </w:tcPr>
                          <w:p>
                            <w:pPr>
                              <w:pStyle w:val="TableParagraph"/>
                              <w:spacing w:line="208" w:lineRule="auto" w:before="63"/>
                              <w:ind w:left="830" w:right="189" w:hanging="376"/>
                              <w:rPr>
                                <w:sz w:val="12"/>
                              </w:rPr>
                            </w:pPr>
                            <w:r>
                              <w:rPr>
                                <w:color w:val="231F20"/>
                                <w:spacing w:val="-2"/>
                                <w:sz w:val="12"/>
                              </w:rPr>
                              <w:t>CARGO</w:t>
                            </w:r>
                            <w:r>
                              <w:rPr>
                                <w:color w:val="231F20"/>
                                <w:spacing w:val="-7"/>
                                <w:sz w:val="12"/>
                              </w:rPr>
                              <w:t> </w:t>
                            </w:r>
                            <w:r>
                              <w:rPr>
                                <w:color w:val="231F20"/>
                                <w:spacing w:val="-2"/>
                                <w:sz w:val="12"/>
                              </w:rPr>
                              <w:t>AIRCRAFT</w:t>
                            </w:r>
                            <w:r>
                              <w:rPr>
                                <w:color w:val="231F20"/>
                                <w:spacing w:val="40"/>
                                <w:sz w:val="12"/>
                              </w:rPr>
                              <w:t> </w:t>
                            </w:r>
                            <w:r>
                              <w:rPr>
                                <w:color w:val="231F20"/>
                                <w:spacing w:val="-4"/>
                                <w:sz w:val="12"/>
                              </w:rPr>
                              <w:t>ONLY</w:t>
                            </w:r>
                          </w:p>
                        </w:tc>
                        <w:tc>
                          <w:tcPr>
                            <w:tcW w:w="4583" w:type="dxa"/>
                            <w:gridSpan w:val="3"/>
                            <w:vMerge/>
                            <w:tcBorders>
                              <w:top w:val="nil"/>
                            </w:tcBorders>
                          </w:tcPr>
                          <w:p>
                            <w:pPr>
                              <w:rPr>
                                <w:sz w:val="2"/>
                                <w:szCs w:val="2"/>
                              </w:rPr>
                            </w:pPr>
                          </w:p>
                        </w:tc>
                      </w:tr>
                      <w:tr>
                        <w:trPr>
                          <w:trHeight w:val="606" w:hRule="atLeast"/>
                        </w:trPr>
                        <w:tc>
                          <w:tcPr>
                            <w:tcW w:w="241" w:type="dxa"/>
                            <w:tcBorders>
                              <w:right w:val="nil"/>
                            </w:tcBorders>
                          </w:tcPr>
                          <w:p>
                            <w:pPr>
                              <w:pStyle w:val="TableParagraph"/>
                              <w:ind w:left="61" w:right="7"/>
                              <w:jc w:val="center"/>
                              <w:rPr>
                                <w:sz w:val="12"/>
                              </w:rPr>
                            </w:pPr>
                            <w:r>
                              <w:rPr>
                                <w:color w:val="231F20"/>
                                <w:spacing w:val="-5"/>
                                <w:sz w:val="12"/>
                              </w:rPr>
                              <w:t>10</w:t>
                            </w:r>
                          </w:p>
                        </w:tc>
                        <w:tc>
                          <w:tcPr>
                            <w:tcW w:w="1534" w:type="dxa"/>
                            <w:tcBorders>
                              <w:left w:val="nil"/>
                              <w:right w:val="nil"/>
                            </w:tcBorders>
                          </w:tcPr>
                          <w:p>
                            <w:pPr>
                              <w:pStyle w:val="TableParagraph"/>
                              <w:ind w:left="94"/>
                              <w:rPr>
                                <w:sz w:val="12"/>
                              </w:rPr>
                            </w:pPr>
                            <w:r>
                              <w:rPr>
                                <w:color w:val="231F20"/>
                                <w:sz w:val="12"/>
                              </w:rPr>
                              <w:t>Vessel/flight</w:t>
                            </w:r>
                            <w:r>
                              <w:rPr>
                                <w:color w:val="231F20"/>
                                <w:spacing w:val="10"/>
                                <w:sz w:val="12"/>
                              </w:rPr>
                              <w:t> </w:t>
                            </w:r>
                            <w:r>
                              <w:rPr>
                                <w:color w:val="231F20"/>
                                <w:sz w:val="12"/>
                              </w:rPr>
                              <w:t>No.</w:t>
                            </w:r>
                            <w:r>
                              <w:rPr>
                                <w:color w:val="231F20"/>
                                <w:spacing w:val="11"/>
                                <w:sz w:val="12"/>
                              </w:rPr>
                              <w:t> </w:t>
                            </w:r>
                            <w:r>
                              <w:rPr>
                                <w:color w:val="231F20"/>
                                <w:sz w:val="12"/>
                              </w:rPr>
                              <w:t>and</w:t>
                            </w:r>
                            <w:r>
                              <w:rPr>
                                <w:color w:val="231F20"/>
                                <w:spacing w:val="10"/>
                                <w:sz w:val="12"/>
                              </w:rPr>
                              <w:t> </w:t>
                            </w:r>
                            <w:r>
                              <w:rPr>
                                <w:color w:val="231F20"/>
                                <w:spacing w:val="-4"/>
                                <w:sz w:val="12"/>
                              </w:rPr>
                              <w:t>date</w:t>
                            </w:r>
                          </w:p>
                        </w:tc>
                        <w:tc>
                          <w:tcPr>
                            <w:tcW w:w="211" w:type="dxa"/>
                            <w:tcBorders>
                              <w:left w:val="nil"/>
                            </w:tcBorders>
                          </w:tcPr>
                          <w:p>
                            <w:pPr>
                              <w:pStyle w:val="TableParagraph"/>
                              <w:spacing w:before="0"/>
                              <w:rPr>
                                <w:rFonts w:ascii="Times New Roman"/>
                                <w:sz w:val="12"/>
                              </w:rPr>
                            </w:pPr>
                          </w:p>
                        </w:tc>
                        <w:tc>
                          <w:tcPr>
                            <w:tcW w:w="1985" w:type="dxa"/>
                          </w:tcPr>
                          <w:p>
                            <w:pPr>
                              <w:pStyle w:val="TableParagraph"/>
                              <w:ind w:left="78"/>
                              <w:rPr>
                                <w:sz w:val="12"/>
                              </w:rPr>
                            </w:pPr>
                            <w:r>
                              <w:rPr>
                                <w:color w:val="231F20"/>
                                <w:sz w:val="12"/>
                              </w:rPr>
                              <w:t>11</w:t>
                            </w:r>
                            <w:r>
                              <w:rPr>
                                <w:color w:val="231F20"/>
                                <w:spacing w:val="36"/>
                                <w:sz w:val="12"/>
                              </w:rPr>
                              <w:t>  </w:t>
                            </w:r>
                            <w:r>
                              <w:rPr>
                                <w:color w:val="231F20"/>
                                <w:sz w:val="12"/>
                              </w:rPr>
                              <w:t>Port/place</w:t>
                            </w:r>
                            <w:r>
                              <w:rPr>
                                <w:color w:val="231F20"/>
                                <w:spacing w:val="5"/>
                                <w:sz w:val="12"/>
                              </w:rPr>
                              <w:t> </w:t>
                            </w:r>
                            <w:r>
                              <w:rPr>
                                <w:color w:val="231F20"/>
                                <w:sz w:val="12"/>
                              </w:rPr>
                              <w:t>of</w:t>
                            </w:r>
                            <w:r>
                              <w:rPr>
                                <w:color w:val="231F20"/>
                                <w:spacing w:val="6"/>
                                <w:sz w:val="12"/>
                              </w:rPr>
                              <w:t> </w:t>
                            </w:r>
                            <w:r>
                              <w:rPr>
                                <w:color w:val="231F20"/>
                                <w:spacing w:val="-2"/>
                                <w:sz w:val="12"/>
                              </w:rPr>
                              <w:t>loading</w:t>
                            </w:r>
                          </w:p>
                        </w:tc>
                        <w:tc>
                          <w:tcPr>
                            <w:tcW w:w="4583" w:type="dxa"/>
                            <w:gridSpan w:val="3"/>
                            <w:vMerge/>
                            <w:tcBorders>
                              <w:top w:val="nil"/>
                            </w:tcBorders>
                          </w:tcPr>
                          <w:p>
                            <w:pPr>
                              <w:rPr>
                                <w:sz w:val="2"/>
                                <w:szCs w:val="2"/>
                              </w:rPr>
                            </w:pPr>
                          </w:p>
                        </w:tc>
                      </w:tr>
                      <w:tr>
                        <w:trPr>
                          <w:trHeight w:val="606" w:hRule="atLeast"/>
                        </w:trPr>
                        <w:tc>
                          <w:tcPr>
                            <w:tcW w:w="241" w:type="dxa"/>
                            <w:tcBorders>
                              <w:right w:val="nil"/>
                            </w:tcBorders>
                          </w:tcPr>
                          <w:p>
                            <w:pPr>
                              <w:pStyle w:val="TableParagraph"/>
                              <w:ind w:left="60" w:right="7"/>
                              <w:jc w:val="center"/>
                              <w:rPr>
                                <w:sz w:val="12"/>
                              </w:rPr>
                            </w:pPr>
                            <w:r>
                              <w:rPr>
                                <w:color w:val="231F20"/>
                                <w:spacing w:val="-5"/>
                                <w:sz w:val="12"/>
                              </w:rPr>
                              <w:t>12</w:t>
                            </w:r>
                          </w:p>
                        </w:tc>
                        <w:tc>
                          <w:tcPr>
                            <w:tcW w:w="1534" w:type="dxa"/>
                            <w:tcBorders>
                              <w:left w:val="nil"/>
                              <w:right w:val="nil"/>
                            </w:tcBorders>
                          </w:tcPr>
                          <w:p>
                            <w:pPr>
                              <w:pStyle w:val="TableParagraph"/>
                              <w:ind w:left="93"/>
                              <w:rPr>
                                <w:sz w:val="12"/>
                              </w:rPr>
                            </w:pPr>
                            <w:r>
                              <w:rPr>
                                <w:color w:val="231F20"/>
                                <w:sz w:val="12"/>
                              </w:rPr>
                              <w:t>Port/place</w:t>
                            </w:r>
                            <w:r>
                              <w:rPr>
                                <w:color w:val="231F20"/>
                                <w:spacing w:val="20"/>
                                <w:sz w:val="12"/>
                              </w:rPr>
                              <w:t> </w:t>
                            </w:r>
                            <w:r>
                              <w:rPr>
                                <w:color w:val="231F20"/>
                                <w:sz w:val="12"/>
                              </w:rPr>
                              <w:t>of</w:t>
                            </w:r>
                            <w:r>
                              <w:rPr>
                                <w:color w:val="231F20"/>
                                <w:spacing w:val="20"/>
                                <w:sz w:val="12"/>
                              </w:rPr>
                              <w:t> </w:t>
                            </w:r>
                            <w:r>
                              <w:rPr>
                                <w:color w:val="231F20"/>
                                <w:spacing w:val="-2"/>
                                <w:sz w:val="12"/>
                              </w:rPr>
                              <w:t>discharge</w:t>
                            </w:r>
                          </w:p>
                        </w:tc>
                        <w:tc>
                          <w:tcPr>
                            <w:tcW w:w="211" w:type="dxa"/>
                            <w:tcBorders>
                              <w:left w:val="nil"/>
                            </w:tcBorders>
                          </w:tcPr>
                          <w:p>
                            <w:pPr>
                              <w:pStyle w:val="TableParagraph"/>
                              <w:spacing w:before="0"/>
                              <w:rPr>
                                <w:rFonts w:ascii="Times New Roman"/>
                                <w:sz w:val="12"/>
                              </w:rPr>
                            </w:pPr>
                          </w:p>
                        </w:tc>
                        <w:tc>
                          <w:tcPr>
                            <w:tcW w:w="1985" w:type="dxa"/>
                          </w:tcPr>
                          <w:p>
                            <w:pPr>
                              <w:pStyle w:val="TableParagraph"/>
                              <w:ind w:left="78"/>
                              <w:rPr>
                                <w:sz w:val="12"/>
                              </w:rPr>
                            </w:pPr>
                            <w:r>
                              <w:rPr>
                                <w:color w:val="231F20"/>
                                <w:sz w:val="12"/>
                              </w:rPr>
                              <w:t>13</w:t>
                            </w:r>
                            <w:r>
                              <w:rPr>
                                <w:color w:val="231F20"/>
                                <w:spacing w:val="62"/>
                                <w:w w:val="150"/>
                                <w:sz w:val="12"/>
                              </w:rPr>
                              <w:t> </w:t>
                            </w:r>
                            <w:r>
                              <w:rPr>
                                <w:color w:val="231F20"/>
                                <w:spacing w:val="-2"/>
                                <w:sz w:val="12"/>
                              </w:rPr>
                              <w:t>Destination</w:t>
                            </w:r>
                          </w:p>
                        </w:tc>
                        <w:tc>
                          <w:tcPr>
                            <w:tcW w:w="4583" w:type="dxa"/>
                            <w:gridSpan w:val="3"/>
                            <w:vMerge/>
                            <w:tcBorders>
                              <w:top w:val="nil"/>
                            </w:tcBorders>
                          </w:tcPr>
                          <w:p>
                            <w:pPr>
                              <w:rPr>
                                <w:sz w:val="2"/>
                                <w:szCs w:val="2"/>
                              </w:rPr>
                            </w:pPr>
                          </w:p>
                        </w:tc>
                      </w:tr>
                      <w:tr>
                        <w:trPr>
                          <w:trHeight w:val="275" w:hRule="atLeast"/>
                        </w:trPr>
                        <w:tc>
                          <w:tcPr>
                            <w:tcW w:w="241" w:type="dxa"/>
                            <w:tcBorders>
                              <w:right w:val="nil"/>
                            </w:tcBorders>
                          </w:tcPr>
                          <w:p>
                            <w:pPr>
                              <w:pStyle w:val="TableParagraph"/>
                              <w:ind w:left="59" w:right="7"/>
                              <w:jc w:val="center"/>
                              <w:rPr>
                                <w:sz w:val="12"/>
                              </w:rPr>
                            </w:pPr>
                            <w:r>
                              <w:rPr>
                                <w:color w:val="231F20"/>
                                <w:spacing w:val="-5"/>
                                <w:sz w:val="12"/>
                              </w:rPr>
                              <w:t>14</w:t>
                            </w:r>
                          </w:p>
                        </w:tc>
                        <w:tc>
                          <w:tcPr>
                            <w:tcW w:w="1534" w:type="dxa"/>
                            <w:tcBorders>
                              <w:left w:val="nil"/>
                              <w:right w:val="nil"/>
                            </w:tcBorders>
                          </w:tcPr>
                          <w:p>
                            <w:pPr>
                              <w:pStyle w:val="TableParagraph"/>
                              <w:ind w:left="92"/>
                              <w:rPr>
                                <w:sz w:val="12"/>
                              </w:rPr>
                            </w:pPr>
                            <w:r>
                              <w:rPr>
                                <w:color w:val="231F20"/>
                                <w:sz w:val="12"/>
                              </w:rPr>
                              <w:t>Shipping</w:t>
                            </w:r>
                            <w:r>
                              <w:rPr>
                                <w:color w:val="231F20"/>
                                <w:spacing w:val="20"/>
                                <w:sz w:val="12"/>
                              </w:rPr>
                              <w:t> </w:t>
                            </w:r>
                            <w:r>
                              <w:rPr>
                                <w:color w:val="231F20"/>
                                <w:spacing w:val="-2"/>
                                <w:sz w:val="12"/>
                              </w:rPr>
                              <w:t>marks</w:t>
                            </w:r>
                          </w:p>
                        </w:tc>
                        <w:tc>
                          <w:tcPr>
                            <w:tcW w:w="6779" w:type="dxa"/>
                            <w:gridSpan w:val="5"/>
                            <w:tcBorders>
                              <w:left w:val="nil"/>
                            </w:tcBorders>
                          </w:tcPr>
                          <w:p>
                            <w:pPr>
                              <w:pStyle w:val="TableParagraph"/>
                              <w:tabs>
                                <w:tab w:pos="3344" w:val="left" w:leader="none"/>
                                <w:tab w:pos="4596" w:val="left" w:leader="none"/>
                                <w:tab w:pos="5711" w:val="left" w:leader="none"/>
                              </w:tabs>
                              <w:ind w:left="25"/>
                              <w:rPr>
                                <w:sz w:val="12"/>
                              </w:rPr>
                            </w:pPr>
                            <w:r>
                              <w:rPr>
                                <w:color w:val="231F20"/>
                                <w:sz w:val="12"/>
                              </w:rPr>
                              <w:t>Number</w:t>
                            </w:r>
                            <w:r>
                              <w:rPr>
                                <w:color w:val="231F20"/>
                                <w:spacing w:val="13"/>
                                <w:sz w:val="12"/>
                              </w:rPr>
                              <w:t> </w:t>
                            </w:r>
                            <w:r>
                              <w:rPr>
                                <w:color w:val="231F20"/>
                                <w:sz w:val="12"/>
                              </w:rPr>
                              <w:t>and</w:t>
                            </w:r>
                            <w:r>
                              <w:rPr>
                                <w:color w:val="231F20"/>
                                <w:spacing w:val="14"/>
                                <w:sz w:val="12"/>
                              </w:rPr>
                              <w:t> </w:t>
                            </w:r>
                            <w:r>
                              <w:rPr>
                                <w:color w:val="231F20"/>
                                <w:sz w:val="12"/>
                              </w:rPr>
                              <w:t>kind</w:t>
                            </w:r>
                            <w:r>
                              <w:rPr>
                                <w:color w:val="231F20"/>
                                <w:spacing w:val="13"/>
                                <w:sz w:val="12"/>
                              </w:rPr>
                              <w:t> </w:t>
                            </w:r>
                            <w:r>
                              <w:rPr>
                                <w:color w:val="231F20"/>
                                <w:sz w:val="12"/>
                              </w:rPr>
                              <w:t>of</w:t>
                            </w:r>
                            <w:r>
                              <w:rPr>
                                <w:color w:val="231F20"/>
                                <w:spacing w:val="14"/>
                                <w:sz w:val="12"/>
                              </w:rPr>
                              <w:t> </w:t>
                            </w:r>
                            <w:r>
                              <w:rPr>
                                <w:color w:val="231F20"/>
                                <w:sz w:val="12"/>
                              </w:rPr>
                              <w:t>packages;</w:t>
                            </w:r>
                            <w:r>
                              <w:rPr>
                                <w:color w:val="231F20"/>
                                <w:spacing w:val="14"/>
                                <w:sz w:val="12"/>
                              </w:rPr>
                              <w:t> </w:t>
                            </w:r>
                            <w:r>
                              <w:rPr>
                                <w:color w:val="231F20"/>
                                <w:sz w:val="12"/>
                              </w:rPr>
                              <w:t>description</w:t>
                            </w:r>
                            <w:r>
                              <w:rPr>
                                <w:color w:val="231F20"/>
                                <w:spacing w:val="14"/>
                                <w:sz w:val="12"/>
                              </w:rPr>
                              <w:t> </w:t>
                            </w:r>
                            <w:r>
                              <w:rPr>
                                <w:color w:val="231F20"/>
                                <w:sz w:val="12"/>
                              </w:rPr>
                              <w:t>of</w:t>
                            </w:r>
                            <w:r>
                              <w:rPr>
                                <w:color w:val="231F20"/>
                                <w:spacing w:val="13"/>
                                <w:sz w:val="12"/>
                              </w:rPr>
                              <w:t> </w:t>
                            </w:r>
                            <w:r>
                              <w:rPr>
                                <w:color w:val="231F20"/>
                                <w:spacing w:val="-2"/>
                                <w:sz w:val="12"/>
                              </w:rPr>
                              <w:t>goods</w:t>
                            </w:r>
                            <w:r>
                              <w:rPr>
                                <w:rFonts w:ascii="Times New Roman"/>
                                <w:color w:val="231F20"/>
                                <w:spacing w:val="-2"/>
                                <w:sz w:val="12"/>
                                <w:vertAlign w:val="superscript"/>
                              </w:rPr>
                              <w:t>*</w:t>
                            </w:r>
                            <w:r>
                              <w:rPr>
                                <w:rFonts w:ascii="Times New Roman"/>
                                <w:color w:val="231F20"/>
                                <w:sz w:val="12"/>
                                <w:vertAlign w:val="baseline"/>
                              </w:rPr>
                              <w:tab/>
                            </w:r>
                            <w:r>
                              <w:rPr>
                                <w:color w:val="231F20"/>
                                <w:sz w:val="12"/>
                                <w:vertAlign w:val="baseline"/>
                              </w:rPr>
                              <w:t>Gross</w:t>
                            </w:r>
                            <w:r>
                              <w:rPr>
                                <w:color w:val="231F20"/>
                                <w:spacing w:val="8"/>
                                <w:sz w:val="12"/>
                                <w:vertAlign w:val="baseline"/>
                              </w:rPr>
                              <w:t> </w:t>
                            </w:r>
                            <w:r>
                              <w:rPr>
                                <w:color w:val="231F20"/>
                                <w:sz w:val="12"/>
                                <w:vertAlign w:val="baseline"/>
                              </w:rPr>
                              <w:t>mass</w:t>
                            </w:r>
                            <w:r>
                              <w:rPr>
                                <w:color w:val="231F20"/>
                                <w:spacing w:val="8"/>
                                <w:sz w:val="12"/>
                                <w:vertAlign w:val="baseline"/>
                              </w:rPr>
                              <w:t> </w:t>
                            </w:r>
                            <w:r>
                              <w:rPr>
                                <w:color w:val="231F20"/>
                                <w:spacing w:val="-4"/>
                                <w:sz w:val="12"/>
                                <w:vertAlign w:val="baseline"/>
                              </w:rPr>
                              <w:t>(kg)</w:t>
                            </w:r>
                            <w:r>
                              <w:rPr>
                                <w:color w:val="231F20"/>
                                <w:sz w:val="12"/>
                                <w:vertAlign w:val="baseline"/>
                              </w:rPr>
                              <w:tab/>
                              <w:t>Net</w:t>
                            </w:r>
                            <w:r>
                              <w:rPr>
                                <w:color w:val="231F20"/>
                                <w:spacing w:val="6"/>
                                <w:sz w:val="12"/>
                                <w:vertAlign w:val="baseline"/>
                              </w:rPr>
                              <w:t> </w:t>
                            </w:r>
                            <w:r>
                              <w:rPr>
                                <w:color w:val="231F20"/>
                                <w:sz w:val="12"/>
                                <w:vertAlign w:val="baseline"/>
                              </w:rPr>
                              <w:t>mass</w:t>
                            </w:r>
                            <w:r>
                              <w:rPr>
                                <w:color w:val="231F20"/>
                                <w:spacing w:val="6"/>
                                <w:sz w:val="12"/>
                                <w:vertAlign w:val="baseline"/>
                              </w:rPr>
                              <w:t> </w:t>
                            </w:r>
                            <w:r>
                              <w:rPr>
                                <w:color w:val="231F20"/>
                                <w:spacing w:val="-4"/>
                                <w:sz w:val="12"/>
                                <w:vertAlign w:val="baseline"/>
                              </w:rPr>
                              <w:t>(kg)</w:t>
                            </w:r>
                            <w:r>
                              <w:rPr>
                                <w:color w:val="231F20"/>
                                <w:sz w:val="12"/>
                                <w:vertAlign w:val="baseline"/>
                              </w:rPr>
                              <w:tab/>
                              <w:t>Cube</w:t>
                            </w:r>
                            <w:r>
                              <w:rPr>
                                <w:color w:val="231F20"/>
                                <w:spacing w:val="6"/>
                                <w:sz w:val="12"/>
                                <w:vertAlign w:val="baseline"/>
                              </w:rPr>
                              <w:t> </w:t>
                            </w:r>
                            <w:r>
                              <w:rPr>
                                <w:color w:val="231F20"/>
                                <w:spacing w:val="-4"/>
                                <w:sz w:val="12"/>
                                <w:vertAlign w:val="baseline"/>
                              </w:rPr>
                              <w:t>(m</w:t>
                            </w:r>
                            <w:r>
                              <w:rPr>
                                <w:color w:val="231F20"/>
                                <w:spacing w:val="-4"/>
                                <w:sz w:val="12"/>
                                <w:vertAlign w:val="superscript"/>
                              </w:rPr>
                              <w:t>3</w:t>
                            </w:r>
                            <w:r>
                              <w:rPr>
                                <w:color w:val="231F20"/>
                                <w:spacing w:val="-4"/>
                                <w:sz w:val="12"/>
                                <w:vertAlign w:val="baseline"/>
                              </w:rPr>
                              <w:t>)</w:t>
                            </w:r>
                          </w:p>
                        </w:tc>
                      </w:tr>
                      <w:tr>
                        <w:trPr>
                          <w:trHeight w:val="3391" w:hRule="atLeast"/>
                        </w:trPr>
                        <w:tc>
                          <w:tcPr>
                            <w:tcW w:w="8554" w:type="dxa"/>
                            <w:gridSpan w:val="7"/>
                          </w:tcPr>
                          <w:p>
                            <w:pPr>
                              <w:pStyle w:val="TableParagraph"/>
                              <w:spacing w:before="0"/>
                              <w:rPr>
                                <w:rFonts w:ascii="Times New Roman"/>
                                <w:sz w:val="12"/>
                              </w:rPr>
                            </w:pPr>
                          </w:p>
                        </w:tc>
                      </w:tr>
                      <w:tr>
                        <w:trPr>
                          <w:trHeight w:val="726" w:hRule="atLeast"/>
                        </w:trPr>
                        <w:tc>
                          <w:tcPr>
                            <w:tcW w:w="1986" w:type="dxa"/>
                            <w:gridSpan w:val="3"/>
                          </w:tcPr>
                          <w:p>
                            <w:pPr>
                              <w:pStyle w:val="TableParagraph"/>
                              <w:spacing w:line="208" w:lineRule="auto" w:before="62"/>
                              <w:ind w:left="329" w:right="82" w:hanging="250"/>
                              <w:rPr>
                                <w:sz w:val="12"/>
                              </w:rPr>
                            </w:pPr>
                            <w:r>
                              <w:rPr>
                                <w:color w:val="231F20"/>
                                <w:sz w:val="12"/>
                              </w:rPr>
                              <w:t>15</w:t>
                            </w:r>
                            <w:r>
                              <w:rPr>
                                <w:color w:val="231F20"/>
                                <w:spacing w:val="80"/>
                                <w:sz w:val="12"/>
                              </w:rPr>
                              <w:t> </w:t>
                            </w:r>
                            <w:r>
                              <w:rPr>
                                <w:color w:val="231F20"/>
                                <w:sz w:val="12"/>
                              </w:rPr>
                              <w:t>Container identification No./</w:t>
                            </w:r>
                            <w:r>
                              <w:rPr>
                                <w:color w:val="231F20"/>
                                <w:spacing w:val="40"/>
                                <w:sz w:val="12"/>
                              </w:rPr>
                              <w:t> </w:t>
                            </w:r>
                            <w:r>
                              <w:rPr>
                                <w:color w:val="231F20"/>
                                <w:sz w:val="12"/>
                              </w:rPr>
                              <w:t>vehicle registration No.</w:t>
                            </w:r>
                          </w:p>
                        </w:tc>
                        <w:tc>
                          <w:tcPr>
                            <w:tcW w:w="1985" w:type="dxa"/>
                          </w:tcPr>
                          <w:p>
                            <w:pPr>
                              <w:pStyle w:val="TableParagraph"/>
                              <w:ind w:left="78"/>
                              <w:rPr>
                                <w:sz w:val="12"/>
                              </w:rPr>
                            </w:pPr>
                            <w:r>
                              <w:rPr>
                                <w:color w:val="231F20"/>
                                <w:sz w:val="12"/>
                              </w:rPr>
                              <w:t>16</w:t>
                            </w:r>
                            <w:r>
                              <w:rPr>
                                <w:color w:val="231F20"/>
                                <w:spacing w:val="65"/>
                                <w:w w:val="150"/>
                                <w:sz w:val="12"/>
                              </w:rPr>
                              <w:t> </w:t>
                            </w:r>
                            <w:r>
                              <w:rPr>
                                <w:color w:val="231F20"/>
                                <w:sz w:val="12"/>
                              </w:rPr>
                              <w:t>Seal</w:t>
                            </w:r>
                            <w:r>
                              <w:rPr>
                                <w:color w:val="231F20"/>
                                <w:spacing w:val="-1"/>
                                <w:sz w:val="12"/>
                              </w:rPr>
                              <w:t> </w:t>
                            </w:r>
                            <w:r>
                              <w:rPr>
                                <w:color w:val="231F20"/>
                                <w:spacing w:val="-2"/>
                                <w:sz w:val="12"/>
                              </w:rPr>
                              <w:t>number(s)</w:t>
                            </w:r>
                          </w:p>
                        </w:tc>
                        <w:tc>
                          <w:tcPr>
                            <w:tcW w:w="1702" w:type="dxa"/>
                          </w:tcPr>
                          <w:p>
                            <w:pPr>
                              <w:pStyle w:val="TableParagraph"/>
                              <w:spacing w:line="208" w:lineRule="auto" w:before="62"/>
                              <w:ind w:left="324" w:right="14" w:hanging="247"/>
                              <w:rPr>
                                <w:sz w:val="12"/>
                              </w:rPr>
                            </w:pPr>
                            <w:r>
                              <w:rPr>
                                <w:color w:val="231F20"/>
                                <w:sz w:val="12"/>
                              </w:rPr>
                              <w:t>17</w:t>
                            </w:r>
                            <w:r>
                              <w:rPr>
                                <w:color w:val="231F20"/>
                                <w:spacing w:val="80"/>
                                <w:sz w:val="12"/>
                              </w:rPr>
                              <w:t> </w:t>
                            </w:r>
                            <w:r>
                              <w:rPr>
                                <w:color w:val="231F20"/>
                                <w:sz w:val="12"/>
                              </w:rPr>
                              <w:t>Container/vehicle size</w:t>
                            </w:r>
                            <w:r>
                              <w:rPr>
                                <w:color w:val="231F20"/>
                                <w:spacing w:val="40"/>
                                <w:sz w:val="12"/>
                              </w:rPr>
                              <w:t> </w:t>
                            </w:r>
                            <w:r>
                              <w:rPr>
                                <w:color w:val="231F20"/>
                                <w:sz w:val="12"/>
                              </w:rPr>
                              <w:t>and</w:t>
                            </w:r>
                            <w:r>
                              <w:rPr>
                                <w:color w:val="231F20"/>
                                <w:spacing w:val="-7"/>
                                <w:sz w:val="12"/>
                              </w:rPr>
                              <w:t> </w:t>
                            </w:r>
                            <w:r>
                              <w:rPr>
                                <w:color w:val="231F20"/>
                                <w:sz w:val="12"/>
                              </w:rPr>
                              <w:t>type</w:t>
                            </w:r>
                          </w:p>
                        </w:tc>
                        <w:tc>
                          <w:tcPr>
                            <w:tcW w:w="1135" w:type="dxa"/>
                          </w:tcPr>
                          <w:p>
                            <w:pPr>
                              <w:pStyle w:val="TableParagraph"/>
                              <w:spacing w:line="208" w:lineRule="auto" w:before="62"/>
                              <w:ind w:left="325" w:right="230" w:hanging="250"/>
                              <w:rPr>
                                <w:sz w:val="12"/>
                              </w:rPr>
                            </w:pPr>
                            <w:r>
                              <w:rPr>
                                <w:color w:val="231F20"/>
                                <w:sz w:val="12"/>
                              </w:rPr>
                              <w:t>18</w:t>
                            </w:r>
                            <w:r>
                              <w:rPr>
                                <w:color w:val="231F20"/>
                                <w:spacing w:val="54"/>
                                <w:sz w:val="12"/>
                              </w:rPr>
                              <w:t> </w:t>
                            </w:r>
                            <w:r>
                              <w:rPr>
                                <w:color w:val="231F20"/>
                                <w:sz w:val="12"/>
                              </w:rPr>
                              <w:t>Tare</w:t>
                            </w:r>
                            <w:r>
                              <w:rPr>
                                <w:color w:val="231F20"/>
                                <w:spacing w:val="-9"/>
                                <w:sz w:val="12"/>
                              </w:rPr>
                              <w:t> </w:t>
                            </w:r>
                            <w:r>
                              <w:rPr>
                                <w:color w:val="231F20"/>
                                <w:sz w:val="12"/>
                              </w:rPr>
                              <w:t>mas</w:t>
                            </w:r>
                            <w:r>
                              <w:rPr>
                                <w:color w:val="231F20"/>
                                <w:sz w:val="12"/>
                              </w:rPr>
                              <w:t>s</w:t>
                            </w:r>
                            <w:r>
                              <w:rPr>
                                <w:color w:val="231F20"/>
                                <w:spacing w:val="40"/>
                                <w:sz w:val="12"/>
                              </w:rPr>
                              <w:t> </w:t>
                            </w:r>
                            <w:r>
                              <w:rPr>
                                <w:color w:val="231F20"/>
                                <w:spacing w:val="-4"/>
                                <w:sz w:val="12"/>
                              </w:rPr>
                              <w:t>(kg)</w:t>
                            </w:r>
                          </w:p>
                        </w:tc>
                        <w:tc>
                          <w:tcPr>
                            <w:tcW w:w="1746" w:type="dxa"/>
                          </w:tcPr>
                          <w:p>
                            <w:pPr>
                              <w:pStyle w:val="TableParagraph"/>
                              <w:spacing w:line="208" w:lineRule="auto" w:before="62"/>
                              <w:ind w:left="325" w:right="359" w:hanging="250"/>
                              <w:rPr>
                                <w:sz w:val="12"/>
                              </w:rPr>
                            </w:pPr>
                            <w:r>
                              <w:rPr>
                                <w:color w:val="231F20"/>
                                <w:sz w:val="12"/>
                              </w:rPr>
                              <w:t>19</w:t>
                            </w:r>
                            <w:r>
                              <w:rPr>
                                <w:color w:val="231F20"/>
                                <w:spacing w:val="80"/>
                                <w:sz w:val="12"/>
                              </w:rPr>
                              <w:t> </w:t>
                            </w:r>
                            <w:r>
                              <w:rPr>
                                <w:color w:val="231F20"/>
                                <w:sz w:val="12"/>
                              </w:rPr>
                              <w:t>Total gross mass</w:t>
                            </w:r>
                            <w:r>
                              <w:rPr>
                                <w:color w:val="231F20"/>
                                <w:spacing w:val="40"/>
                                <w:sz w:val="12"/>
                              </w:rPr>
                              <w:t> </w:t>
                            </w:r>
                            <w:r>
                              <w:rPr>
                                <w:color w:val="231F20"/>
                                <w:sz w:val="12"/>
                              </w:rPr>
                              <w:t>(including</w:t>
                            </w:r>
                            <w:r>
                              <w:rPr>
                                <w:color w:val="231F20"/>
                                <w:spacing w:val="-9"/>
                                <w:sz w:val="12"/>
                              </w:rPr>
                              <w:t> </w:t>
                            </w:r>
                            <w:r>
                              <w:rPr>
                                <w:color w:val="231F20"/>
                                <w:sz w:val="12"/>
                              </w:rPr>
                              <w:t>tare)</w:t>
                            </w:r>
                            <w:r>
                              <w:rPr>
                                <w:color w:val="231F20"/>
                                <w:spacing w:val="-8"/>
                                <w:sz w:val="12"/>
                              </w:rPr>
                              <w:t> </w:t>
                            </w:r>
                            <w:r>
                              <w:rPr>
                                <w:color w:val="231F20"/>
                                <w:sz w:val="12"/>
                              </w:rPr>
                              <w:t>(kg</w:t>
                            </w:r>
                            <w:r>
                              <w:rPr>
                                <w:color w:val="231F20"/>
                                <w:sz w:val="12"/>
                              </w:rPr>
                              <w:t>)</w:t>
                            </w:r>
                          </w:p>
                        </w:tc>
                      </w:tr>
                      <w:tr>
                        <w:trPr>
                          <w:trHeight w:val="1075" w:hRule="atLeast"/>
                        </w:trPr>
                        <w:tc>
                          <w:tcPr>
                            <w:tcW w:w="3971" w:type="dxa"/>
                            <w:gridSpan w:val="4"/>
                          </w:tcPr>
                          <w:p>
                            <w:pPr>
                              <w:pStyle w:val="TableParagraph"/>
                              <w:ind w:left="80"/>
                              <w:rPr>
                                <w:sz w:val="12"/>
                              </w:rPr>
                            </w:pPr>
                            <w:r>
                              <w:rPr>
                                <w:color w:val="231F20"/>
                                <w:sz w:val="12"/>
                              </w:rPr>
                              <w:t>CONTAINER/VEHICLE</w:t>
                            </w:r>
                            <w:r>
                              <w:rPr>
                                <w:color w:val="231F20"/>
                                <w:spacing w:val="9"/>
                                <w:sz w:val="12"/>
                              </w:rPr>
                              <w:t> </w:t>
                            </w:r>
                            <w:r>
                              <w:rPr>
                                <w:color w:val="231F20"/>
                                <w:sz w:val="12"/>
                              </w:rPr>
                              <w:t>PACKING</w:t>
                            </w:r>
                            <w:r>
                              <w:rPr>
                                <w:color w:val="231F20"/>
                                <w:spacing w:val="10"/>
                                <w:sz w:val="12"/>
                              </w:rPr>
                              <w:t> </w:t>
                            </w:r>
                            <w:r>
                              <w:rPr>
                                <w:color w:val="231F20"/>
                                <w:spacing w:val="-2"/>
                                <w:sz w:val="12"/>
                              </w:rPr>
                              <w:t>CERTIFICATE</w:t>
                            </w:r>
                          </w:p>
                          <w:p>
                            <w:pPr>
                              <w:pStyle w:val="TableParagraph"/>
                              <w:spacing w:line="208" w:lineRule="auto" w:before="56"/>
                              <w:ind w:left="80" w:right="70"/>
                              <w:jc w:val="both"/>
                              <w:rPr>
                                <w:rFonts w:ascii="Times New Roman" w:hAnsi="Times New Roman"/>
                                <w:sz w:val="12"/>
                              </w:rPr>
                            </w:pPr>
                            <w:r>
                              <w:rPr>
                                <w:color w:val="231F20"/>
                                <w:sz w:val="12"/>
                              </w:rPr>
                              <w:t>I hereby declare that the goods described above have been packed/</w:t>
                            </w:r>
                            <w:r>
                              <w:rPr>
                                <w:color w:val="231F20"/>
                                <w:spacing w:val="40"/>
                                <w:sz w:val="12"/>
                              </w:rPr>
                              <w:t> </w:t>
                            </w:r>
                            <w:r>
                              <w:rPr>
                                <w:color w:val="231F20"/>
                                <w:sz w:val="12"/>
                              </w:rPr>
                              <w:t>loaded into the container/vehicle identified above in accordance with</w:t>
                            </w:r>
                            <w:r>
                              <w:rPr>
                                <w:color w:val="231F20"/>
                                <w:spacing w:val="40"/>
                                <w:sz w:val="12"/>
                              </w:rPr>
                              <w:t> </w:t>
                            </w:r>
                            <w:r>
                              <w:rPr>
                                <w:color w:val="231F20"/>
                                <w:sz w:val="12"/>
                              </w:rPr>
                              <w:t>the applicable provisions.</w:t>
                            </w:r>
                            <w:r>
                              <w:rPr>
                                <w:rFonts w:ascii="Times New Roman" w:hAnsi="Times New Roman"/>
                                <w:color w:val="231F20"/>
                                <w:sz w:val="12"/>
                                <w:vertAlign w:val="superscript"/>
                              </w:rPr>
                              <w:t>†</w:t>
                            </w:r>
                          </w:p>
                          <w:p>
                            <w:pPr>
                              <w:pStyle w:val="TableParagraph"/>
                              <w:spacing w:line="208" w:lineRule="auto" w:before="20"/>
                              <w:ind w:left="80"/>
                              <w:rPr>
                                <w:sz w:val="12"/>
                              </w:rPr>
                            </w:pPr>
                            <w:r>
                              <w:rPr>
                                <w:color w:val="231F20"/>
                                <w:sz w:val="12"/>
                              </w:rPr>
                              <w:t>MUST BE COMPLETED AND SIGNED FOR ALL CONTAINER/</w:t>
                            </w:r>
                            <w:r>
                              <w:rPr>
                                <w:color w:val="231F20"/>
                                <w:spacing w:val="40"/>
                                <w:sz w:val="12"/>
                              </w:rPr>
                              <w:t> </w:t>
                            </w:r>
                            <w:r>
                              <w:rPr>
                                <w:color w:val="231F20"/>
                                <w:sz w:val="12"/>
                              </w:rPr>
                              <w:t>VEHICLE LOADS BY PERSON RESPONSIBLE FOR PACKING/</w:t>
                            </w:r>
                            <w:r>
                              <w:rPr>
                                <w:color w:val="231F20"/>
                                <w:spacing w:val="40"/>
                                <w:sz w:val="12"/>
                              </w:rPr>
                              <w:t> </w:t>
                            </w:r>
                            <w:r>
                              <w:rPr>
                                <w:color w:val="231F20"/>
                                <w:spacing w:val="-2"/>
                                <w:sz w:val="12"/>
                              </w:rPr>
                              <w:t>LOADING</w:t>
                            </w:r>
                          </w:p>
                        </w:tc>
                        <w:tc>
                          <w:tcPr>
                            <w:tcW w:w="4583" w:type="dxa"/>
                            <w:gridSpan w:val="3"/>
                          </w:tcPr>
                          <w:p>
                            <w:pPr>
                              <w:pStyle w:val="TableParagraph"/>
                              <w:ind w:left="77"/>
                              <w:rPr>
                                <w:sz w:val="12"/>
                              </w:rPr>
                            </w:pPr>
                            <w:r>
                              <w:rPr>
                                <w:color w:val="231F20"/>
                                <w:sz w:val="12"/>
                              </w:rPr>
                              <w:t>21</w:t>
                            </w:r>
                            <w:r>
                              <w:rPr>
                                <w:color w:val="231F20"/>
                                <w:spacing w:val="61"/>
                                <w:sz w:val="12"/>
                              </w:rPr>
                              <w:t> </w:t>
                            </w:r>
                            <w:r>
                              <w:rPr>
                                <w:color w:val="231F20"/>
                                <w:sz w:val="12"/>
                              </w:rPr>
                              <w:t>RECEIVING</w:t>
                            </w:r>
                            <w:r>
                              <w:rPr>
                                <w:color w:val="231F20"/>
                                <w:spacing w:val="-7"/>
                                <w:sz w:val="12"/>
                              </w:rPr>
                              <w:t> </w:t>
                            </w:r>
                            <w:r>
                              <w:rPr>
                                <w:color w:val="231F20"/>
                                <w:sz w:val="12"/>
                              </w:rPr>
                              <w:t>ORGANISATION</w:t>
                            </w:r>
                            <w:r>
                              <w:rPr>
                                <w:color w:val="231F20"/>
                                <w:spacing w:val="-7"/>
                                <w:sz w:val="12"/>
                              </w:rPr>
                              <w:t> </w:t>
                            </w:r>
                            <w:r>
                              <w:rPr>
                                <w:color w:val="231F20"/>
                                <w:spacing w:val="-2"/>
                                <w:sz w:val="12"/>
                              </w:rPr>
                              <w:t>RECEIPT</w:t>
                            </w:r>
                          </w:p>
                          <w:p>
                            <w:pPr>
                              <w:pStyle w:val="TableParagraph"/>
                              <w:spacing w:line="208" w:lineRule="auto" w:before="56"/>
                              <w:ind w:left="77" w:right="139"/>
                              <w:rPr>
                                <w:sz w:val="12"/>
                              </w:rPr>
                            </w:pPr>
                            <w:r>
                              <w:rPr>
                                <w:color w:val="231F20"/>
                                <w:sz w:val="12"/>
                              </w:rPr>
                              <w:t>Received the above number of packages/containers/trailers in apparent good</w:t>
                            </w:r>
                            <w:r>
                              <w:rPr>
                                <w:color w:val="231F20"/>
                                <w:spacing w:val="80"/>
                                <w:sz w:val="12"/>
                              </w:rPr>
                              <w:t> </w:t>
                            </w:r>
                            <w:r>
                              <w:rPr>
                                <w:color w:val="231F20"/>
                                <w:sz w:val="12"/>
                              </w:rPr>
                              <w:t>order and condition, unless stated hereon:</w:t>
                            </w:r>
                          </w:p>
                          <w:p>
                            <w:pPr>
                              <w:pStyle w:val="TableParagraph"/>
                              <w:spacing w:line="123" w:lineRule="exact" w:before="0"/>
                              <w:ind w:left="77"/>
                              <w:rPr>
                                <w:sz w:val="12"/>
                              </w:rPr>
                            </w:pPr>
                            <w:r>
                              <w:rPr>
                                <w:color w:val="231F20"/>
                                <w:spacing w:val="-2"/>
                                <w:sz w:val="12"/>
                              </w:rPr>
                              <w:t>RECEIVING</w:t>
                            </w:r>
                            <w:r>
                              <w:rPr>
                                <w:color w:val="231F20"/>
                                <w:spacing w:val="3"/>
                                <w:sz w:val="12"/>
                              </w:rPr>
                              <w:t> </w:t>
                            </w:r>
                            <w:r>
                              <w:rPr>
                                <w:color w:val="231F20"/>
                                <w:spacing w:val="-2"/>
                                <w:sz w:val="12"/>
                              </w:rPr>
                              <w:t>ORGANISATION</w:t>
                            </w:r>
                            <w:r>
                              <w:rPr>
                                <w:color w:val="231F20"/>
                                <w:spacing w:val="2"/>
                                <w:sz w:val="12"/>
                              </w:rPr>
                              <w:t> </w:t>
                            </w:r>
                            <w:r>
                              <w:rPr>
                                <w:color w:val="231F20"/>
                                <w:spacing w:val="-2"/>
                                <w:sz w:val="12"/>
                              </w:rPr>
                              <w:t>REMARKS:</w:t>
                            </w:r>
                          </w:p>
                        </w:tc>
                      </w:tr>
                      <w:tr>
                        <w:trPr>
                          <w:trHeight w:val="606" w:hRule="atLeast"/>
                        </w:trPr>
                        <w:tc>
                          <w:tcPr>
                            <w:tcW w:w="241" w:type="dxa"/>
                            <w:tcBorders>
                              <w:right w:val="nil"/>
                            </w:tcBorders>
                          </w:tcPr>
                          <w:p>
                            <w:pPr>
                              <w:pStyle w:val="TableParagraph"/>
                              <w:ind w:left="58"/>
                              <w:jc w:val="center"/>
                              <w:rPr>
                                <w:sz w:val="12"/>
                              </w:rPr>
                            </w:pPr>
                            <w:r>
                              <w:rPr>
                                <w:color w:val="231F20"/>
                                <w:spacing w:val="-5"/>
                                <w:sz w:val="12"/>
                              </w:rPr>
                              <w:t>20</w:t>
                            </w:r>
                          </w:p>
                        </w:tc>
                        <w:tc>
                          <w:tcPr>
                            <w:tcW w:w="1534" w:type="dxa"/>
                            <w:tcBorders>
                              <w:left w:val="nil"/>
                              <w:right w:val="nil"/>
                            </w:tcBorders>
                          </w:tcPr>
                          <w:p>
                            <w:pPr>
                              <w:pStyle w:val="TableParagraph"/>
                              <w:ind w:left="98"/>
                              <w:rPr>
                                <w:sz w:val="12"/>
                              </w:rPr>
                            </w:pPr>
                            <w:r>
                              <w:rPr>
                                <w:color w:val="231F20"/>
                                <w:sz w:val="12"/>
                              </w:rPr>
                              <w:t>Name</w:t>
                            </w:r>
                            <w:r>
                              <w:rPr>
                                <w:color w:val="231F20"/>
                                <w:spacing w:val="3"/>
                                <w:sz w:val="12"/>
                              </w:rPr>
                              <w:t> </w:t>
                            </w:r>
                            <w:r>
                              <w:rPr>
                                <w:color w:val="231F20"/>
                                <w:sz w:val="12"/>
                              </w:rPr>
                              <w:t>of</w:t>
                            </w:r>
                            <w:r>
                              <w:rPr>
                                <w:color w:val="231F20"/>
                                <w:spacing w:val="4"/>
                                <w:sz w:val="12"/>
                              </w:rPr>
                              <w:t> </w:t>
                            </w:r>
                            <w:r>
                              <w:rPr>
                                <w:color w:val="231F20"/>
                                <w:spacing w:val="-2"/>
                                <w:sz w:val="12"/>
                              </w:rPr>
                              <w:t>company</w:t>
                            </w:r>
                          </w:p>
                        </w:tc>
                        <w:tc>
                          <w:tcPr>
                            <w:tcW w:w="2196" w:type="dxa"/>
                            <w:gridSpan w:val="2"/>
                            <w:tcBorders>
                              <w:left w:val="nil"/>
                            </w:tcBorders>
                          </w:tcPr>
                          <w:p>
                            <w:pPr>
                              <w:pStyle w:val="TableParagraph"/>
                              <w:spacing w:before="0"/>
                              <w:rPr>
                                <w:rFonts w:ascii="Times New Roman"/>
                                <w:sz w:val="12"/>
                              </w:rPr>
                            </w:pPr>
                          </w:p>
                        </w:tc>
                        <w:tc>
                          <w:tcPr>
                            <w:tcW w:w="1702" w:type="dxa"/>
                            <w:vMerge w:val="restart"/>
                          </w:tcPr>
                          <w:p>
                            <w:pPr>
                              <w:pStyle w:val="TableParagraph"/>
                              <w:ind w:left="77"/>
                              <w:rPr>
                                <w:sz w:val="12"/>
                              </w:rPr>
                            </w:pPr>
                            <w:r>
                              <w:rPr>
                                <w:color w:val="231F20"/>
                                <w:sz w:val="12"/>
                              </w:rPr>
                              <w:t>Haulier’s</w:t>
                            </w:r>
                            <w:r>
                              <w:rPr>
                                <w:color w:val="231F20"/>
                                <w:spacing w:val="10"/>
                                <w:sz w:val="12"/>
                              </w:rPr>
                              <w:t> </w:t>
                            </w:r>
                            <w:r>
                              <w:rPr>
                                <w:color w:val="231F20"/>
                                <w:spacing w:val="-4"/>
                                <w:sz w:val="12"/>
                              </w:rPr>
                              <w:t>name</w:t>
                            </w:r>
                          </w:p>
                          <w:p>
                            <w:pPr>
                              <w:pStyle w:val="TableParagraph"/>
                              <w:spacing w:before="84"/>
                              <w:rPr>
                                <w:sz w:val="12"/>
                              </w:rPr>
                            </w:pPr>
                          </w:p>
                          <w:p>
                            <w:pPr>
                              <w:pStyle w:val="TableParagraph"/>
                              <w:spacing w:line="626" w:lineRule="auto" w:before="0"/>
                              <w:ind w:left="77"/>
                              <w:rPr>
                                <w:sz w:val="12"/>
                              </w:rPr>
                            </w:pPr>
                            <w:r>
                              <w:rPr>
                                <w:color w:val="231F20"/>
                                <w:sz w:val="12"/>
                              </w:rPr>
                              <w:t>Vehicle registration No.</w:t>
                            </w:r>
                            <w:r>
                              <w:rPr>
                                <w:color w:val="231F20"/>
                                <w:spacing w:val="40"/>
                                <w:sz w:val="12"/>
                              </w:rPr>
                              <w:t> </w:t>
                            </w:r>
                            <w:r>
                              <w:rPr>
                                <w:color w:val="231F20"/>
                                <w:sz w:val="12"/>
                              </w:rPr>
                              <w:t>Signature and date</w:t>
                            </w:r>
                          </w:p>
                        </w:tc>
                        <w:tc>
                          <w:tcPr>
                            <w:tcW w:w="2881" w:type="dxa"/>
                            <w:gridSpan w:val="2"/>
                            <w:shd w:val="clear" w:color="auto" w:fill="D1D3D4"/>
                          </w:tcPr>
                          <w:p>
                            <w:pPr>
                              <w:pStyle w:val="TableParagraph"/>
                              <w:spacing w:line="208" w:lineRule="auto" w:before="62"/>
                              <w:ind w:left="331" w:right="103" w:hanging="256"/>
                              <w:rPr>
                                <w:sz w:val="12"/>
                              </w:rPr>
                            </w:pPr>
                            <w:r>
                              <w:rPr>
                                <w:color w:val="231F20"/>
                                <w:sz w:val="12"/>
                              </w:rPr>
                              <w:t>22</w:t>
                            </w:r>
                            <w:r>
                              <w:rPr>
                                <w:color w:val="231F20"/>
                                <w:spacing w:val="77"/>
                                <w:sz w:val="12"/>
                              </w:rPr>
                              <w:t> </w:t>
                            </w:r>
                            <w:r>
                              <w:rPr>
                                <w:color w:val="231F20"/>
                                <w:sz w:val="12"/>
                              </w:rPr>
                              <w:t>Name</w:t>
                            </w:r>
                            <w:r>
                              <w:rPr>
                                <w:color w:val="231F20"/>
                                <w:spacing w:val="-3"/>
                                <w:sz w:val="12"/>
                              </w:rPr>
                              <w:t> </w:t>
                            </w:r>
                            <w:r>
                              <w:rPr>
                                <w:color w:val="231F20"/>
                                <w:sz w:val="12"/>
                              </w:rPr>
                              <w:t>of</w:t>
                            </w:r>
                            <w:r>
                              <w:rPr>
                                <w:color w:val="231F20"/>
                                <w:spacing w:val="-3"/>
                                <w:sz w:val="12"/>
                              </w:rPr>
                              <w:t> </w:t>
                            </w:r>
                            <w:r>
                              <w:rPr>
                                <w:color w:val="231F20"/>
                                <w:sz w:val="12"/>
                              </w:rPr>
                              <w:t>company</w:t>
                            </w:r>
                            <w:r>
                              <w:rPr>
                                <w:color w:val="231F20"/>
                                <w:spacing w:val="-3"/>
                                <w:sz w:val="12"/>
                              </w:rPr>
                              <w:t> </w:t>
                            </w:r>
                            <w:r>
                              <w:rPr>
                                <w:color w:val="231F20"/>
                                <w:sz w:val="12"/>
                              </w:rPr>
                              <w:t>(OF</w:t>
                            </w:r>
                            <w:r>
                              <w:rPr>
                                <w:color w:val="231F20"/>
                                <w:spacing w:val="-3"/>
                                <w:sz w:val="12"/>
                              </w:rPr>
                              <w:t> </w:t>
                            </w:r>
                            <w:r>
                              <w:rPr>
                                <w:color w:val="231F20"/>
                                <w:sz w:val="12"/>
                              </w:rPr>
                              <w:t>SHIPPER</w:t>
                            </w:r>
                            <w:r>
                              <w:rPr>
                                <w:color w:val="231F20"/>
                                <w:spacing w:val="40"/>
                                <w:sz w:val="12"/>
                              </w:rPr>
                              <w:t> </w:t>
                            </w:r>
                            <w:r>
                              <w:rPr>
                                <w:color w:val="231F20"/>
                                <w:sz w:val="12"/>
                              </w:rPr>
                              <w:t>PREPARING THIS NOTE)</w:t>
                            </w:r>
                          </w:p>
                        </w:tc>
                      </w:tr>
                      <w:tr>
                        <w:trPr>
                          <w:trHeight w:val="395" w:hRule="atLeast"/>
                        </w:trPr>
                        <w:tc>
                          <w:tcPr>
                            <w:tcW w:w="3971" w:type="dxa"/>
                            <w:gridSpan w:val="4"/>
                          </w:tcPr>
                          <w:p>
                            <w:pPr>
                              <w:pStyle w:val="TableParagraph"/>
                              <w:ind w:left="79"/>
                              <w:rPr>
                                <w:sz w:val="12"/>
                              </w:rPr>
                            </w:pPr>
                            <w:r>
                              <w:rPr>
                                <w:color w:val="231F20"/>
                                <w:sz w:val="12"/>
                              </w:rPr>
                              <w:t>Name/status</w:t>
                            </w:r>
                            <w:r>
                              <w:rPr>
                                <w:color w:val="231F20"/>
                                <w:spacing w:val="16"/>
                                <w:sz w:val="12"/>
                              </w:rPr>
                              <w:t> </w:t>
                            </w:r>
                            <w:r>
                              <w:rPr>
                                <w:color w:val="231F20"/>
                                <w:sz w:val="12"/>
                              </w:rPr>
                              <w:t>of</w:t>
                            </w:r>
                            <w:r>
                              <w:rPr>
                                <w:color w:val="231F20"/>
                                <w:spacing w:val="16"/>
                                <w:sz w:val="12"/>
                              </w:rPr>
                              <w:t> </w:t>
                            </w:r>
                            <w:r>
                              <w:rPr>
                                <w:color w:val="231F20"/>
                                <w:spacing w:val="-2"/>
                                <w:sz w:val="12"/>
                              </w:rPr>
                              <w:t>declarant</w:t>
                            </w:r>
                          </w:p>
                        </w:tc>
                        <w:tc>
                          <w:tcPr>
                            <w:tcW w:w="1702" w:type="dxa"/>
                            <w:vMerge/>
                            <w:tcBorders>
                              <w:top w:val="nil"/>
                            </w:tcBorders>
                          </w:tcPr>
                          <w:p>
                            <w:pPr>
                              <w:rPr>
                                <w:sz w:val="2"/>
                                <w:szCs w:val="2"/>
                              </w:rPr>
                            </w:pPr>
                          </w:p>
                        </w:tc>
                        <w:tc>
                          <w:tcPr>
                            <w:tcW w:w="2881" w:type="dxa"/>
                            <w:gridSpan w:val="2"/>
                            <w:shd w:val="clear" w:color="auto" w:fill="D1D3D4"/>
                          </w:tcPr>
                          <w:p>
                            <w:pPr>
                              <w:pStyle w:val="TableParagraph"/>
                              <w:ind w:left="76"/>
                              <w:rPr>
                                <w:sz w:val="12"/>
                              </w:rPr>
                            </w:pPr>
                            <w:r>
                              <w:rPr>
                                <w:color w:val="231F20"/>
                                <w:sz w:val="12"/>
                              </w:rPr>
                              <w:t>Name/status</w:t>
                            </w:r>
                            <w:r>
                              <w:rPr>
                                <w:color w:val="231F20"/>
                                <w:spacing w:val="16"/>
                                <w:sz w:val="12"/>
                              </w:rPr>
                              <w:t> </w:t>
                            </w:r>
                            <w:r>
                              <w:rPr>
                                <w:color w:val="231F20"/>
                                <w:sz w:val="12"/>
                              </w:rPr>
                              <w:t>of</w:t>
                            </w:r>
                            <w:r>
                              <w:rPr>
                                <w:color w:val="231F20"/>
                                <w:spacing w:val="16"/>
                                <w:sz w:val="12"/>
                              </w:rPr>
                              <w:t> </w:t>
                            </w:r>
                            <w:r>
                              <w:rPr>
                                <w:color w:val="231F20"/>
                                <w:spacing w:val="-2"/>
                                <w:sz w:val="12"/>
                              </w:rPr>
                              <w:t>declarant</w:t>
                            </w:r>
                          </w:p>
                        </w:tc>
                      </w:tr>
                      <w:tr>
                        <w:trPr>
                          <w:trHeight w:val="395" w:hRule="atLeast"/>
                        </w:trPr>
                        <w:tc>
                          <w:tcPr>
                            <w:tcW w:w="3971" w:type="dxa"/>
                            <w:gridSpan w:val="4"/>
                          </w:tcPr>
                          <w:p>
                            <w:pPr>
                              <w:pStyle w:val="TableParagraph"/>
                              <w:ind w:left="79"/>
                              <w:rPr>
                                <w:sz w:val="12"/>
                              </w:rPr>
                            </w:pPr>
                            <w:r>
                              <w:rPr>
                                <w:color w:val="231F20"/>
                                <w:sz w:val="12"/>
                              </w:rPr>
                              <w:t>Place</w:t>
                            </w:r>
                            <w:r>
                              <w:rPr>
                                <w:color w:val="231F20"/>
                                <w:spacing w:val="5"/>
                                <w:sz w:val="12"/>
                              </w:rPr>
                              <w:t> </w:t>
                            </w:r>
                            <w:r>
                              <w:rPr>
                                <w:color w:val="231F20"/>
                                <w:sz w:val="12"/>
                              </w:rPr>
                              <w:t>and</w:t>
                            </w:r>
                            <w:r>
                              <w:rPr>
                                <w:color w:val="231F20"/>
                                <w:spacing w:val="5"/>
                                <w:sz w:val="12"/>
                              </w:rPr>
                              <w:t> </w:t>
                            </w:r>
                            <w:r>
                              <w:rPr>
                                <w:color w:val="231F20"/>
                                <w:spacing w:val="-4"/>
                                <w:sz w:val="12"/>
                              </w:rPr>
                              <w:t>date</w:t>
                            </w:r>
                          </w:p>
                        </w:tc>
                        <w:tc>
                          <w:tcPr>
                            <w:tcW w:w="1702" w:type="dxa"/>
                            <w:vMerge/>
                            <w:tcBorders>
                              <w:top w:val="nil"/>
                            </w:tcBorders>
                          </w:tcPr>
                          <w:p>
                            <w:pPr>
                              <w:rPr>
                                <w:sz w:val="2"/>
                                <w:szCs w:val="2"/>
                              </w:rPr>
                            </w:pPr>
                          </w:p>
                        </w:tc>
                        <w:tc>
                          <w:tcPr>
                            <w:tcW w:w="2881" w:type="dxa"/>
                            <w:gridSpan w:val="2"/>
                            <w:shd w:val="clear" w:color="auto" w:fill="D1D3D4"/>
                          </w:tcPr>
                          <w:p>
                            <w:pPr>
                              <w:pStyle w:val="TableParagraph"/>
                              <w:ind w:left="76"/>
                              <w:rPr>
                                <w:sz w:val="12"/>
                              </w:rPr>
                            </w:pPr>
                            <w:r>
                              <w:rPr>
                                <w:color w:val="231F20"/>
                                <w:sz w:val="12"/>
                              </w:rPr>
                              <w:t>Place</w:t>
                            </w:r>
                            <w:r>
                              <w:rPr>
                                <w:color w:val="231F20"/>
                                <w:spacing w:val="5"/>
                                <w:sz w:val="12"/>
                              </w:rPr>
                              <w:t> </w:t>
                            </w:r>
                            <w:r>
                              <w:rPr>
                                <w:color w:val="231F20"/>
                                <w:sz w:val="12"/>
                              </w:rPr>
                              <w:t>and</w:t>
                            </w:r>
                            <w:r>
                              <w:rPr>
                                <w:color w:val="231F20"/>
                                <w:spacing w:val="5"/>
                                <w:sz w:val="12"/>
                              </w:rPr>
                              <w:t> </w:t>
                            </w:r>
                            <w:r>
                              <w:rPr>
                                <w:color w:val="231F20"/>
                                <w:spacing w:val="-4"/>
                                <w:sz w:val="12"/>
                              </w:rPr>
                              <w:t>date</w:t>
                            </w:r>
                          </w:p>
                        </w:tc>
                      </w:tr>
                      <w:tr>
                        <w:trPr>
                          <w:trHeight w:val="395" w:hRule="atLeast"/>
                        </w:trPr>
                        <w:tc>
                          <w:tcPr>
                            <w:tcW w:w="3971" w:type="dxa"/>
                            <w:gridSpan w:val="4"/>
                          </w:tcPr>
                          <w:p>
                            <w:pPr>
                              <w:pStyle w:val="TableParagraph"/>
                              <w:ind w:left="79"/>
                              <w:rPr>
                                <w:sz w:val="12"/>
                              </w:rPr>
                            </w:pPr>
                            <w:r>
                              <w:rPr>
                                <w:color w:val="231F20"/>
                                <w:sz w:val="12"/>
                              </w:rPr>
                              <w:t>Signature</w:t>
                            </w:r>
                            <w:r>
                              <w:rPr>
                                <w:color w:val="231F20"/>
                                <w:spacing w:val="8"/>
                                <w:sz w:val="12"/>
                              </w:rPr>
                              <w:t> </w:t>
                            </w:r>
                            <w:r>
                              <w:rPr>
                                <w:color w:val="231F20"/>
                                <w:sz w:val="12"/>
                              </w:rPr>
                              <w:t>of</w:t>
                            </w:r>
                            <w:r>
                              <w:rPr>
                                <w:color w:val="231F20"/>
                                <w:spacing w:val="9"/>
                                <w:sz w:val="12"/>
                              </w:rPr>
                              <w:t> </w:t>
                            </w:r>
                            <w:r>
                              <w:rPr>
                                <w:color w:val="231F20"/>
                                <w:spacing w:val="-2"/>
                                <w:sz w:val="12"/>
                              </w:rPr>
                              <w:t>declarant</w:t>
                            </w:r>
                          </w:p>
                        </w:tc>
                        <w:tc>
                          <w:tcPr>
                            <w:tcW w:w="1702" w:type="dxa"/>
                          </w:tcPr>
                          <w:p>
                            <w:pPr>
                              <w:pStyle w:val="TableParagraph"/>
                              <w:ind w:left="77"/>
                              <w:rPr>
                                <w:sz w:val="12"/>
                              </w:rPr>
                            </w:pPr>
                            <w:r>
                              <w:rPr>
                                <w:color w:val="231F20"/>
                                <w:spacing w:val="-2"/>
                                <w:sz w:val="12"/>
                              </w:rPr>
                              <w:t>DRIVER’S</w:t>
                            </w:r>
                            <w:r>
                              <w:rPr>
                                <w:color w:val="231F20"/>
                                <w:spacing w:val="2"/>
                                <w:sz w:val="12"/>
                              </w:rPr>
                              <w:t> </w:t>
                            </w:r>
                            <w:r>
                              <w:rPr>
                                <w:color w:val="231F20"/>
                                <w:spacing w:val="-2"/>
                                <w:sz w:val="12"/>
                              </w:rPr>
                              <w:t>SIGNATURE</w:t>
                            </w:r>
                          </w:p>
                        </w:tc>
                        <w:tc>
                          <w:tcPr>
                            <w:tcW w:w="2881" w:type="dxa"/>
                            <w:gridSpan w:val="2"/>
                            <w:shd w:val="clear" w:color="auto" w:fill="D1D3D4"/>
                          </w:tcPr>
                          <w:p>
                            <w:pPr>
                              <w:pStyle w:val="TableParagraph"/>
                              <w:ind w:left="76"/>
                              <w:rPr>
                                <w:sz w:val="12"/>
                              </w:rPr>
                            </w:pPr>
                            <w:r>
                              <w:rPr>
                                <w:color w:val="231F20"/>
                                <w:sz w:val="12"/>
                              </w:rPr>
                              <w:t>Signature</w:t>
                            </w:r>
                            <w:r>
                              <w:rPr>
                                <w:color w:val="231F20"/>
                                <w:spacing w:val="8"/>
                                <w:sz w:val="12"/>
                              </w:rPr>
                              <w:t> </w:t>
                            </w:r>
                            <w:r>
                              <w:rPr>
                                <w:color w:val="231F20"/>
                                <w:sz w:val="12"/>
                              </w:rPr>
                              <w:t>of</w:t>
                            </w:r>
                            <w:r>
                              <w:rPr>
                                <w:color w:val="231F20"/>
                                <w:spacing w:val="9"/>
                                <w:sz w:val="12"/>
                              </w:rPr>
                              <w:t> </w:t>
                            </w:r>
                            <w:r>
                              <w:rPr>
                                <w:color w:val="231F20"/>
                                <w:spacing w:val="-2"/>
                                <w:sz w:val="12"/>
                              </w:rPr>
                              <w:t>declarant</w:t>
                            </w:r>
                          </w:p>
                        </w:tc>
                      </w:tr>
                    </w:tbl>
                    <w:p>
                      <w:pPr>
                        <w:pStyle w:val="BodyText"/>
                      </w:pPr>
                    </w:p>
                  </w:txbxContent>
                </v:textbox>
                <w10:wrap type="topAndBottom"/>
              </v:shape>
            </w:pict>
          </mc:Fallback>
        </mc:AlternateContent>
      </w:r>
    </w:p>
    <w:p>
      <w:pPr>
        <w:spacing w:line="129" w:lineRule="exact" w:before="88"/>
        <w:ind w:left="1931" w:right="0" w:firstLine="0"/>
        <w:jc w:val="left"/>
        <w:rPr>
          <w:sz w:val="12"/>
        </w:rPr>
      </w:pPr>
      <w:r>
        <w:rPr>
          <w:rFonts w:ascii="Times New Roman"/>
          <w:color w:val="231F20"/>
          <w:sz w:val="12"/>
          <w:vertAlign w:val="superscript"/>
        </w:rPr>
        <w:t>*</w:t>
      </w:r>
      <w:r>
        <w:rPr>
          <w:rFonts w:ascii="Times New Roman"/>
          <w:color w:val="231F20"/>
          <w:spacing w:val="-7"/>
          <w:sz w:val="12"/>
          <w:vertAlign w:val="baseline"/>
        </w:rPr>
        <w:t> </w:t>
      </w:r>
      <w:r>
        <w:rPr>
          <w:color w:val="231F20"/>
          <w:sz w:val="12"/>
          <w:vertAlign w:val="baseline"/>
        </w:rPr>
        <w:t>DANGEROUS</w:t>
      </w:r>
      <w:r>
        <w:rPr>
          <w:color w:val="231F20"/>
          <w:spacing w:val="4"/>
          <w:sz w:val="12"/>
          <w:vertAlign w:val="baseline"/>
        </w:rPr>
        <w:t> </w:t>
      </w:r>
      <w:r>
        <w:rPr>
          <w:color w:val="231F20"/>
          <w:spacing w:val="-2"/>
          <w:sz w:val="12"/>
          <w:vertAlign w:val="baseline"/>
        </w:rPr>
        <w:t>GOODS:</w:t>
      </w:r>
    </w:p>
    <w:p>
      <w:pPr>
        <w:spacing w:line="208" w:lineRule="auto" w:before="5"/>
        <w:ind w:left="1996" w:right="1419" w:firstLine="0"/>
        <w:jc w:val="left"/>
        <w:rPr>
          <w:sz w:val="12"/>
        </w:rPr>
      </w:pPr>
      <w:r>
        <w:rPr>
          <w:color w:val="231F20"/>
          <w:sz w:val="12"/>
        </w:rPr>
        <w:t>You</w:t>
      </w:r>
      <w:r>
        <w:rPr>
          <w:color w:val="231F20"/>
          <w:spacing w:val="15"/>
          <w:sz w:val="12"/>
        </w:rPr>
        <w:t> </w:t>
      </w:r>
      <w:r>
        <w:rPr>
          <w:color w:val="231F20"/>
          <w:sz w:val="12"/>
        </w:rPr>
        <w:t>must</w:t>
      </w:r>
      <w:r>
        <w:rPr>
          <w:color w:val="231F20"/>
          <w:spacing w:val="15"/>
          <w:sz w:val="12"/>
        </w:rPr>
        <w:t> </w:t>
      </w:r>
      <w:r>
        <w:rPr>
          <w:color w:val="231F20"/>
          <w:sz w:val="12"/>
        </w:rPr>
        <w:t>specify:</w:t>
      </w:r>
      <w:r>
        <w:rPr>
          <w:color w:val="231F20"/>
          <w:spacing w:val="15"/>
          <w:sz w:val="12"/>
        </w:rPr>
        <w:t> </w:t>
      </w:r>
      <w:r>
        <w:rPr>
          <w:color w:val="231F20"/>
          <w:sz w:val="12"/>
        </w:rPr>
        <w:t>UN</w:t>
      </w:r>
      <w:r>
        <w:rPr>
          <w:color w:val="231F20"/>
          <w:spacing w:val="15"/>
          <w:sz w:val="12"/>
        </w:rPr>
        <w:t> </w:t>
      </w:r>
      <w:r>
        <w:rPr>
          <w:color w:val="231F20"/>
          <w:sz w:val="12"/>
        </w:rPr>
        <w:t>No.,</w:t>
      </w:r>
      <w:r>
        <w:rPr>
          <w:color w:val="231F20"/>
          <w:spacing w:val="15"/>
          <w:sz w:val="12"/>
        </w:rPr>
        <w:t> </w:t>
      </w:r>
      <w:r>
        <w:rPr>
          <w:color w:val="231F20"/>
          <w:sz w:val="12"/>
        </w:rPr>
        <w:t>proper</w:t>
      </w:r>
      <w:r>
        <w:rPr>
          <w:color w:val="231F20"/>
          <w:spacing w:val="14"/>
          <w:sz w:val="12"/>
        </w:rPr>
        <w:t> </w:t>
      </w:r>
      <w:r>
        <w:rPr>
          <w:color w:val="231F20"/>
          <w:sz w:val="12"/>
        </w:rPr>
        <w:t>shipping</w:t>
      </w:r>
      <w:r>
        <w:rPr>
          <w:color w:val="231F20"/>
          <w:spacing w:val="15"/>
          <w:sz w:val="12"/>
        </w:rPr>
        <w:t> </w:t>
      </w:r>
      <w:r>
        <w:rPr>
          <w:color w:val="231F20"/>
          <w:sz w:val="12"/>
        </w:rPr>
        <w:t>name,</w:t>
      </w:r>
      <w:r>
        <w:rPr>
          <w:color w:val="231F20"/>
          <w:spacing w:val="15"/>
          <w:sz w:val="12"/>
        </w:rPr>
        <w:t> </w:t>
      </w:r>
      <w:r>
        <w:rPr>
          <w:color w:val="231F20"/>
          <w:sz w:val="12"/>
        </w:rPr>
        <w:t>hazard</w:t>
      </w:r>
      <w:r>
        <w:rPr>
          <w:color w:val="231F20"/>
          <w:spacing w:val="15"/>
          <w:sz w:val="12"/>
        </w:rPr>
        <w:t> </w:t>
      </w:r>
      <w:r>
        <w:rPr>
          <w:color w:val="231F20"/>
          <w:sz w:val="12"/>
        </w:rPr>
        <w:t>class,</w:t>
      </w:r>
      <w:r>
        <w:rPr>
          <w:color w:val="231F20"/>
          <w:spacing w:val="15"/>
          <w:sz w:val="12"/>
        </w:rPr>
        <w:t> </w:t>
      </w:r>
      <w:r>
        <w:rPr>
          <w:color w:val="231F20"/>
          <w:sz w:val="12"/>
        </w:rPr>
        <w:t>packing</w:t>
      </w:r>
      <w:r>
        <w:rPr>
          <w:color w:val="231F20"/>
          <w:spacing w:val="15"/>
          <w:sz w:val="12"/>
        </w:rPr>
        <w:t> </w:t>
      </w:r>
      <w:r>
        <w:rPr>
          <w:color w:val="231F20"/>
          <w:sz w:val="12"/>
        </w:rPr>
        <w:t>group</w:t>
      </w:r>
      <w:r>
        <w:rPr>
          <w:color w:val="231F20"/>
          <w:spacing w:val="15"/>
          <w:sz w:val="12"/>
        </w:rPr>
        <w:t> </w:t>
      </w:r>
      <w:r>
        <w:rPr>
          <w:color w:val="231F20"/>
          <w:sz w:val="12"/>
        </w:rPr>
        <w:t>(where</w:t>
      </w:r>
      <w:r>
        <w:rPr>
          <w:color w:val="231F20"/>
          <w:spacing w:val="15"/>
          <w:sz w:val="12"/>
        </w:rPr>
        <w:t> </w:t>
      </w:r>
      <w:r>
        <w:rPr>
          <w:color w:val="231F20"/>
          <w:sz w:val="12"/>
        </w:rPr>
        <w:t>assigned),</w:t>
      </w:r>
      <w:r>
        <w:rPr>
          <w:color w:val="231F20"/>
          <w:spacing w:val="15"/>
          <w:sz w:val="12"/>
        </w:rPr>
        <w:t> </w:t>
      </w:r>
      <w:r>
        <w:rPr>
          <w:color w:val="231F20"/>
          <w:sz w:val="12"/>
        </w:rPr>
        <w:t>marine</w:t>
      </w:r>
      <w:r>
        <w:rPr>
          <w:color w:val="231F20"/>
          <w:spacing w:val="15"/>
          <w:sz w:val="12"/>
        </w:rPr>
        <w:t> </w:t>
      </w:r>
      <w:r>
        <w:rPr>
          <w:color w:val="231F20"/>
          <w:sz w:val="12"/>
        </w:rPr>
        <w:t>pollutant</w:t>
      </w:r>
      <w:r>
        <w:rPr>
          <w:color w:val="231F20"/>
          <w:spacing w:val="15"/>
          <w:sz w:val="12"/>
        </w:rPr>
        <w:t> </w:t>
      </w:r>
      <w:r>
        <w:rPr>
          <w:color w:val="231F20"/>
          <w:sz w:val="12"/>
        </w:rPr>
        <w:t>and</w:t>
      </w:r>
      <w:r>
        <w:rPr>
          <w:color w:val="231F20"/>
          <w:spacing w:val="15"/>
          <w:sz w:val="12"/>
        </w:rPr>
        <w:t> </w:t>
      </w:r>
      <w:r>
        <w:rPr>
          <w:color w:val="231F20"/>
          <w:sz w:val="12"/>
        </w:rPr>
        <w:t>observe</w:t>
      </w:r>
      <w:r>
        <w:rPr>
          <w:color w:val="231F20"/>
          <w:spacing w:val="15"/>
          <w:sz w:val="12"/>
        </w:rPr>
        <w:t> </w:t>
      </w:r>
      <w:r>
        <w:rPr>
          <w:color w:val="231F20"/>
          <w:sz w:val="12"/>
        </w:rPr>
        <w:t>the</w:t>
      </w:r>
      <w:r>
        <w:rPr>
          <w:color w:val="231F20"/>
          <w:spacing w:val="15"/>
          <w:sz w:val="12"/>
        </w:rPr>
        <w:t> </w:t>
      </w:r>
      <w:r>
        <w:rPr>
          <w:color w:val="231F20"/>
          <w:sz w:val="12"/>
        </w:rPr>
        <w:t>mandatory</w:t>
      </w:r>
      <w:r>
        <w:rPr>
          <w:color w:val="231F20"/>
          <w:spacing w:val="40"/>
          <w:sz w:val="12"/>
        </w:rPr>
        <w:t> </w:t>
      </w:r>
      <w:r>
        <w:rPr>
          <w:color w:val="231F20"/>
          <w:sz w:val="12"/>
        </w:rPr>
        <w:t>requirements</w:t>
      </w:r>
      <w:r>
        <w:rPr>
          <w:color w:val="231F20"/>
          <w:spacing w:val="19"/>
          <w:sz w:val="12"/>
        </w:rPr>
        <w:t> </w:t>
      </w:r>
      <w:r>
        <w:rPr>
          <w:color w:val="231F20"/>
          <w:sz w:val="12"/>
        </w:rPr>
        <w:t>under</w:t>
      </w:r>
      <w:r>
        <w:rPr>
          <w:color w:val="231F20"/>
          <w:spacing w:val="19"/>
          <w:sz w:val="12"/>
        </w:rPr>
        <w:t> </w:t>
      </w:r>
      <w:r>
        <w:rPr>
          <w:color w:val="231F20"/>
          <w:sz w:val="12"/>
        </w:rPr>
        <w:t>applicable</w:t>
      </w:r>
      <w:r>
        <w:rPr>
          <w:color w:val="231F20"/>
          <w:spacing w:val="19"/>
          <w:sz w:val="12"/>
        </w:rPr>
        <w:t> </w:t>
      </w:r>
      <w:r>
        <w:rPr>
          <w:color w:val="231F20"/>
          <w:sz w:val="12"/>
        </w:rPr>
        <w:t>national</w:t>
      </w:r>
      <w:r>
        <w:rPr>
          <w:color w:val="231F20"/>
          <w:spacing w:val="19"/>
          <w:sz w:val="12"/>
        </w:rPr>
        <w:t> </w:t>
      </w:r>
      <w:r>
        <w:rPr>
          <w:color w:val="231F20"/>
          <w:sz w:val="12"/>
        </w:rPr>
        <w:t>and</w:t>
      </w:r>
      <w:r>
        <w:rPr>
          <w:color w:val="231F20"/>
          <w:spacing w:val="19"/>
          <w:sz w:val="12"/>
        </w:rPr>
        <w:t> </w:t>
      </w:r>
      <w:r>
        <w:rPr>
          <w:color w:val="231F20"/>
          <w:sz w:val="12"/>
        </w:rPr>
        <w:t>international</w:t>
      </w:r>
      <w:r>
        <w:rPr>
          <w:color w:val="231F20"/>
          <w:spacing w:val="19"/>
          <w:sz w:val="12"/>
        </w:rPr>
        <w:t> </w:t>
      </w:r>
      <w:r>
        <w:rPr>
          <w:color w:val="231F20"/>
          <w:sz w:val="12"/>
        </w:rPr>
        <w:t>governmental</w:t>
      </w:r>
      <w:r>
        <w:rPr>
          <w:color w:val="231F20"/>
          <w:spacing w:val="19"/>
          <w:sz w:val="12"/>
        </w:rPr>
        <w:t> </w:t>
      </w:r>
      <w:r>
        <w:rPr>
          <w:color w:val="231F20"/>
          <w:sz w:val="12"/>
        </w:rPr>
        <w:t>regulations.</w:t>
      </w:r>
      <w:r>
        <w:rPr>
          <w:color w:val="231F20"/>
          <w:spacing w:val="19"/>
          <w:sz w:val="12"/>
        </w:rPr>
        <w:t> </w:t>
      </w:r>
      <w:r>
        <w:rPr>
          <w:color w:val="231F20"/>
          <w:sz w:val="12"/>
        </w:rPr>
        <w:t>For</w:t>
      </w:r>
      <w:r>
        <w:rPr>
          <w:color w:val="231F20"/>
          <w:spacing w:val="19"/>
          <w:sz w:val="12"/>
        </w:rPr>
        <w:t> </w:t>
      </w:r>
      <w:r>
        <w:rPr>
          <w:color w:val="231F20"/>
          <w:sz w:val="12"/>
        </w:rPr>
        <w:t>the</w:t>
      </w:r>
      <w:r>
        <w:rPr>
          <w:color w:val="231F20"/>
          <w:spacing w:val="19"/>
          <w:sz w:val="12"/>
        </w:rPr>
        <w:t> </w:t>
      </w:r>
      <w:r>
        <w:rPr>
          <w:color w:val="231F20"/>
          <w:sz w:val="12"/>
        </w:rPr>
        <w:t>purposes</w:t>
      </w:r>
      <w:r>
        <w:rPr>
          <w:color w:val="231F20"/>
          <w:spacing w:val="19"/>
          <w:sz w:val="12"/>
        </w:rPr>
        <w:t> </w:t>
      </w:r>
      <w:r>
        <w:rPr>
          <w:color w:val="231F20"/>
          <w:sz w:val="12"/>
        </w:rPr>
        <w:t>of</w:t>
      </w:r>
      <w:r>
        <w:rPr>
          <w:color w:val="231F20"/>
          <w:spacing w:val="19"/>
          <w:sz w:val="12"/>
        </w:rPr>
        <w:t> </w:t>
      </w:r>
      <w:r>
        <w:rPr>
          <w:color w:val="231F20"/>
          <w:sz w:val="12"/>
        </w:rPr>
        <w:t>the</w:t>
      </w:r>
      <w:r>
        <w:rPr>
          <w:color w:val="231F20"/>
          <w:spacing w:val="19"/>
          <w:sz w:val="12"/>
        </w:rPr>
        <w:t> </w:t>
      </w:r>
      <w:r>
        <w:rPr>
          <w:color w:val="231F20"/>
          <w:sz w:val="12"/>
        </w:rPr>
        <w:t>IMDG</w:t>
      </w:r>
      <w:r>
        <w:rPr>
          <w:color w:val="231F20"/>
          <w:spacing w:val="19"/>
          <w:sz w:val="12"/>
        </w:rPr>
        <w:t> </w:t>
      </w:r>
      <w:r>
        <w:rPr>
          <w:color w:val="231F20"/>
          <w:sz w:val="12"/>
        </w:rPr>
        <w:t>Code,</w:t>
      </w:r>
      <w:r>
        <w:rPr>
          <w:color w:val="231F20"/>
          <w:spacing w:val="19"/>
          <w:sz w:val="12"/>
        </w:rPr>
        <w:t> </w:t>
      </w:r>
      <w:r>
        <w:rPr>
          <w:color w:val="231F20"/>
          <w:sz w:val="12"/>
        </w:rPr>
        <w:t>see</w:t>
      </w:r>
      <w:r>
        <w:rPr>
          <w:color w:val="231F20"/>
          <w:spacing w:val="19"/>
          <w:sz w:val="12"/>
        </w:rPr>
        <w:t> </w:t>
      </w:r>
      <w:r>
        <w:rPr>
          <w:color w:val="231F20"/>
          <w:sz w:val="12"/>
        </w:rPr>
        <w:t>5.4.1.4.</w:t>
      </w:r>
    </w:p>
    <w:p>
      <w:pPr>
        <w:spacing w:before="65"/>
        <w:ind w:left="1931" w:right="0" w:firstLine="0"/>
        <w:jc w:val="left"/>
        <w:rPr>
          <w:sz w:val="12"/>
        </w:rPr>
      </w:pPr>
      <w:r>
        <w:rPr>
          <w:rFonts w:ascii="Times New Roman" w:hAnsi="Times New Roman"/>
          <w:color w:val="231F20"/>
          <w:sz w:val="12"/>
          <w:vertAlign w:val="superscript"/>
        </w:rPr>
        <w:t>†</w:t>
      </w:r>
      <w:r>
        <w:rPr>
          <w:rFonts w:ascii="Times New Roman" w:hAnsi="Times New Roman"/>
          <w:color w:val="231F20"/>
          <w:spacing w:val="-6"/>
          <w:sz w:val="12"/>
          <w:vertAlign w:val="baseline"/>
        </w:rPr>
        <w:t> </w:t>
      </w:r>
      <w:r>
        <w:rPr>
          <w:color w:val="231F20"/>
          <w:sz w:val="12"/>
          <w:vertAlign w:val="baseline"/>
        </w:rPr>
        <w:t>For</w:t>
      </w:r>
      <w:r>
        <w:rPr>
          <w:color w:val="231F20"/>
          <w:spacing w:val="6"/>
          <w:sz w:val="12"/>
          <w:vertAlign w:val="baseline"/>
        </w:rPr>
        <w:t> </w:t>
      </w:r>
      <w:r>
        <w:rPr>
          <w:color w:val="231F20"/>
          <w:sz w:val="12"/>
          <w:vertAlign w:val="baseline"/>
        </w:rPr>
        <w:t>the</w:t>
      </w:r>
      <w:r>
        <w:rPr>
          <w:color w:val="231F20"/>
          <w:spacing w:val="7"/>
          <w:sz w:val="12"/>
          <w:vertAlign w:val="baseline"/>
        </w:rPr>
        <w:t> </w:t>
      </w:r>
      <w:r>
        <w:rPr>
          <w:color w:val="231F20"/>
          <w:sz w:val="12"/>
          <w:vertAlign w:val="baseline"/>
        </w:rPr>
        <w:t>purposes</w:t>
      </w:r>
      <w:r>
        <w:rPr>
          <w:color w:val="231F20"/>
          <w:spacing w:val="6"/>
          <w:sz w:val="12"/>
          <w:vertAlign w:val="baseline"/>
        </w:rPr>
        <w:t> </w:t>
      </w:r>
      <w:r>
        <w:rPr>
          <w:color w:val="231F20"/>
          <w:sz w:val="12"/>
          <w:vertAlign w:val="baseline"/>
        </w:rPr>
        <w:t>of</w:t>
      </w:r>
      <w:r>
        <w:rPr>
          <w:color w:val="231F20"/>
          <w:spacing w:val="6"/>
          <w:sz w:val="12"/>
          <w:vertAlign w:val="baseline"/>
        </w:rPr>
        <w:t> </w:t>
      </w:r>
      <w:r>
        <w:rPr>
          <w:color w:val="231F20"/>
          <w:sz w:val="12"/>
          <w:vertAlign w:val="baseline"/>
        </w:rPr>
        <w:t>the</w:t>
      </w:r>
      <w:r>
        <w:rPr>
          <w:color w:val="231F20"/>
          <w:spacing w:val="7"/>
          <w:sz w:val="12"/>
          <w:vertAlign w:val="baseline"/>
        </w:rPr>
        <w:t> </w:t>
      </w:r>
      <w:r>
        <w:rPr>
          <w:color w:val="231F20"/>
          <w:sz w:val="12"/>
          <w:vertAlign w:val="baseline"/>
        </w:rPr>
        <w:t>IMDG</w:t>
      </w:r>
      <w:r>
        <w:rPr>
          <w:color w:val="231F20"/>
          <w:spacing w:val="6"/>
          <w:sz w:val="12"/>
          <w:vertAlign w:val="baseline"/>
        </w:rPr>
        <w:t> </w:t>
      </w:r>
      <w:r>
        <w:rPr>
          <w:color w:val="231F20"/>
          <w:sz w:val="12"/>
          <w:vertAlign w:val="baseline"/>
        </w:rPr>
        <w:t>Code,</w:t>
      </w:r>
      <w:r>
        <w:rPr>
          <w:color w:val="231F20"/>
          <w:spacing w:val="6"/>
          <w:sz w:val="12"/>
          <w:vertAlign w:val="baseline"/>
        </w:rPr>
        <w:t> </w:t>
      </w:r>
      <w:r>
        <w:rPr>
          <w:color w:val="231F20"/>
          <w:sz w:val="12"/>
          <w:vertAlign w:val="baseline"/>
        </w:rPr>
        <w:t>see</w:t>
      </w:r>
      <w:r>
        <w:rPr>
          <w:color w:val="231F20"/>
          <w:spacing w:val="7"/>
          <w:sz w:val="12"/>
          <w:vertAlign w:val="baseline"/>
        </w:rPr>
        <w:t> </w:t>
      </w:r>
      <w:r>
        <w:rPr>
          <w:color w:val="231F20"/>
          <w:spacing w:val="-2"/>
          <w:sz w:val="12"/>
          <w:vertAlign w:val="baseline"/>
        </w:rPr>
        <w:t>5.4.2.</w:t>
      </w:r>
    </w:p>
    <w:p>
      <w:pPr>
        <w:spacing w:after="0"/>
        <w:jc w:val="left"/>
        <w:rPr>
          <w:sz w:val="12"/>
        </w:rPr>
        <w:sectPr>
          <w:headerReference w:type="default" r:id="rId21"/>
          <w:headerReference w:type="even" r:id="rId22"/>
          <w:footerReference w:type="default" r:id="rId23"/>
          <w:footerReference w:type="even" r:id="rId24"/>
          <w:pgSz w:w="11910" w:h="16840"/>
          <w:pgMar w:header="303" w:footer="570" w:top="1540" w:bottom="760" w:left="0" w:right="0"/>
          <w:pgNumType w:start="311"/>
        </w:sectPr>
      </w:pPr>
    </w:p>
    <w:p>
      <w:pPr>
        <w:pStyle w:val="BodyText"/>
        <w:spacing w:line="367" w:lineRule="auto" w:before="98"/>
        <w:ind w:left="5233" w:right="1419" w:hanging="1480"/>
      </w:pPr>
      <w:r>
        <w:rPr>
          <w:color w:val="231F20"/>
        </w:rPr>
        <w:t>Documentary</w:t>
      </w:r>
      <w:r>
        <w:rPr>
          <w:color w:val="231F20"/>
          <w:spacing w:val="40"/>
        </w:rPr>
        <w:t> </w:t>
      </w:r>
      <w:r>
        <w:rPr>
          <w:color w:val="231F20"/>
        </w:rPr>
        <w:t>Aspects</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International</w:t>
      </w:r>
      <w:r>
        <w:rPr>
          <w:color w:val="231F20"/>
          <w:spacing w:val="40"/>
        </w:rPr>
        <w:t> </w:t>
      </w:r>
      <w:r>
        <w:rPr>
          <w:color w:val="231F20"/>
        </w:rPr>
        <w:t>Transport</w:t>
      </w:r>
      <w:r>
        <w:rPr>
          <w:color w:val="231F20"/>
          <w:spacing w:val="40"/>
        </w:rPr>
        <w:t> </w:t>
      </w:r>
      <w:r>
        <w:rPr>
          <w:color w:val="231F20"/>
        </w:rPr>
        <w:t>of</w:t>
      </w:r>
      <w:r>
        <w:rPr>
          <w:color w:val="231F20"/>
          <w:spacing w:val="40"/>
        </w:rPr>
        <w:t> </w:t>
      </w:r>
      <w:r>
        <w:rPr>
          <w:color w:val="231F20"/>
        </w:rPr>
        <w:t>Dangerous</w:t>
      </w:r>
      <w:r>
        <w:rPr>
          <w:color w:val="231F20"/>
          <w:spacing w:val="40"/>
        </w:rPr>
        <w:t> </w:t>
      </w:r>
      <w:r>
        <w:rPr>
          <w:color w:val="231F20"/>
        </w:rPr>
        <w:t>Goods </w:t>
      </w:r>
      <w:r>
        <w:rPr>
          <w:color w:val="231F20"/>
          <w:w w:val="110"/>
        </w:rPr>
        <w:t>Container/Vehicle Packing Certificate</w:t>
      </w:r>
    </w:p>
    <w:p>
      <w:pPr>
        <w:pStyle w:val="BodyText"/>
        <w:spacing w:after="0" w:line="367" w:lineRule="auto"/>
        <w:sectPr>
          <w:pgSz w:w="11910" w:h="16840"/>
          <w:pgMar w:header="303" w:footer="570" w:top="1540" w:bottom="760" w:left="0" w:right="0"/>
        </w:sectPr>
      </w:pPr>
    </w:p>
    <w:p>
      <w:pPr>
        <w:pStyle w:val="BodyText"/>
        <w:spacing w:line="256" w:lineRule="auto" w:before="126"/>
        <w:ind w:left="2497" w:right="1"/>
        <w:jc w:val="both"/>
      </w:pPr>
      <w:r>
        <w:rPr>
          <w:color w:val="231F20"/>
          <w:w w:val="105"/>
        </w:rPr>
        <w:t>The</w:t>
      </w:r>
      <w:r>
        <w:rPr>
          <w:color w:val="231F20"/>
          <w:spacing w:val="40"/>
          <w:w w:val="105"/>
        </w:rPr>
        <w:t> </w:t>
      </w:r>
      <w:r>
        <w:rPr>
          <w:color w:val="231F20"/>
          <w:w w:val="105"/>
        </w:rPr>
        <w:t>signature</w:t>
      </w:r>
      <w:r>
        <w:rPr>
          <w:color w:val="231F20"/>
          <w:spacing w:val="40"/>
          <w:w w:val="105"/>
        </w:rPr>
        <w:t> </w:t>
      </w:r>
      <w:r>
        <w:rPr>
          <w:color w:val="231F20"/>
          <w:w w:val="105"/>
        </w:rPr>
        <w:t>given</w:t>
      </w:r>
      <w:r>
        <w:rPr>
          <w:color w:val="231F20"/>
          <w:spacing w:val="40"/>
          <w:w w:val="105"/>
        </w:rPr>
        <w:t> </w:t>
      </w:r>
      <w:r>
        <w:rPr>
          <w:color w:val="231F20"/>
          <w:w w:val="105"/>
        </w:rPr>
        <w:t>overleaf</w:t>
      </w:r>
      <w:r>
        <w:rPr>
          <w:color w:val="231F20"/>
          <w:spacing w:val="40"/>
          <w:w w:val="105"/>
        </w:rPr>
        <w:t> </w:t>
      </w:r>
      <w:r>
        <w:rPr>
          <w:color w:val="231F20"/>
          <w:w w:val="105"/>
        </w:rPr>
        <w:t>in</w:t>
      </w:r>
      <w:r>
        <w:rPr>
          <w:color w:val="231F20"/>
          <w:spacing w:val="40"/>
          <w:w w:val="105"/>
        </w:rPr>
        <w:t> </w:t>
      </w:r>
      <w:r>
        <w:rPr>
          <w:color w:val="231F20"/>
          <w:w w:val="105"/>
        </w:rPr>
        <w:t>box</w:t>
      </w:r>
      <w:r>
        <w:rPr>
          <w:color w:val="231F20"/>
          <w:spacing w:val="40"/>
          <w:w w:val="105"/>
        </w:rPr>
        <w:t> </w:t>
      </w:r>
      <w:r>
        <w:rPr>
          <w:color w:val="231F20"/>
          <w:w w:val="105"/>
        </w:rPr>
        <w:t>20</w:t>
      </w:r>
      <w:r>
        <w:rPr>
          <w:color w:val="231F20"/>
          <w:spacing w:val="40"/>
          <w:w w:val="105"/>
        </w:rPr>
        <w:t> </w:t>
      </w:r>
      <w:r>
        <w:rPr>
          <w:color w:val="231F20"/>
          <w:w w:val="105"/>
        </w:rPr>
        <w:t>must</w:t>
      </w:r>
      <w:r>
        <w:rPr>
          <w:color w:val="231F20"/>
          <w:spacing w:val="40"/>
          <w:w w:val="105"/>
        </w:rPr>
        <w:t> </w:t>
      </w:r>
      <w:r>
        <w:rPr>
          <w:color w:val="231F20"/>
          <w:w w:val="105"/>
        </w:rPr>
        <w:t>be that of the person controlling the container/vehicle </w:t>
      </w:r>
      <w:r>
        <w:rPr>
          <w:color w:val="231F20"/>
          <w:spacing w:val="-2"/>
          <w:w w:val="105"/>
        </w:rPr>
        <w:t>operation.</w:t>
      </w:r>
    </w:p>
    <w:p>
      <w:pPr>
        <w:pStyle w:val="BodyText"/>
        <w:spacing w:before="26"/>
      </w:pPr>
    </w:p>
    <w:p>
      <w:pPr>
        <w:pStyle w:val="BodyText"/>
        <w:ind w:left="2497"/>
        <w:jc w:val="both"/>
      </w:pPr>
      <w:r>
        <w:rPr>
          <w:color w:val="231F20"/>
          <w:w w:val="105"/>
        </w:rPr>
        <w:t>It</w:t>
      </w:r>
      <w:r>
        <w:rPr>
          <w:color w:val="231F20"/>
          <w:spacing w:val="3"/>
          <w:w w:val="105"/>
        </w:rPr>
        <w:t> </w:t>
      </w:r>
      <w:r>
        <w:rPr>
          <w:color w:val="231F20"/>
          <w:w w:val="105"/>
        </w:rPr>
        <w:t>is</w:t>
      </w:r>
      <w:r>
        <w:rPr>
          <w:color w:val="231F20"/>
          <w:spacing w:val="3"/>
          <w:w w:val="105"/>
        </w:rPr>
        <w:t> </w:t>
      </w:r>
      <w:r>
        <w:rPr>
          <w:color w:val="231F20"/>
          <w:w w:val="105"/>
        </w:rPr>
        <w:t>certified</w:t>
      </w:r>
      <w:r>
        <w:rPr>
          <w:color w:val="231F20"/>
          <w:spacing w:val="4"/>
          <w:w w:val="105"/>
        </w:rPr>
        <w:t> </w:t>
      </w:r>
      <w:r>
        <w:rPr>
          <w:color w:val="231F20"/>
          <w:spacing w:val="-2"/>
          <w:w w:val="105"/>
        </w:rPr>
        <w:t>that:</w:t>
      </w:r>
    </w:p>
    <w:p>
      <w:pPr>
        <w:pStyle w:val="BodyText"/>
        <w:spacing w:before="37"/>
      </w:pPr>
    </w:p>
    <w:p>
      <w:pPr>
        <w:pStyle w:val="BodyText"/>
        <w:spacing w:line="256" w:lineRule="auto" w:before="1"/>
        <w:ind w:left="2497" w:right="1"/>
        <w:jc w:val="both"/>
      </w:pPr>
      <w:r>
        <w:rPr>
          <w:color w:val="231F20"/>
          <w:w w:val="105"/>
        </w:rPr>
        <w:t>The</w:t>
      </w:r>
      <w:r>
        <w:rPr>
          <w:color w:val="231F20"/>
          <w:spacing w:val="-11"/>
          <w:w w:val="105"/>
        </w:rPr>
        <w:t> </w:t>
      </w:r>
      <w:r>
        <w:rPr>
          <w:color w:val="231F20"/>
          <w:w w:val="105"/>
        </w:rPr>
        <w:t>container/vehicle</w:t>
      </w:r>
      <w:r>
        <w:rPr>
          <w:color w:val="231F20"/>
          <w:spacing w:val="-11"/>
          <w:w w:val="105"/>
        </w:rPr>
        <w:t> </w:t>
      </w:r>
      <w:r>
        <w:rPr>
          <w:color w:val="231F20"/>
          <w:w w:val="105"/>
        </w:rPr>
        <w:t>was</w:t>
      </w:r>
      <w:r>
        <w:rPr>
          <w:color w:val="231F20"/>
          <w:spacing w:val="-11"/>
          <w:w w:val="105"/>
        </w:rPr>
        <w:t> </w:t>
      </w:r>
      <w:r>
        <w:rPr>
          <w:color w:val="231F20"/>
          <w:w w:val="105"/>
        </w:rPr>
        <w:t>clean,</w:t>
      </w:r>
      <w:r>
        <w:rPr>
          <w:color w:val="231F20"/>
          <w:spacing w:val="-11"/>
          <w:w w:val="105"/>
        </w:rPr>
        <w:t> </w:t>
      </w:r>
      <w:r>
        <w:rPr>
          <w:color w:val="231F20"/>
          <w:w w:val="105"/>
        </w:rPr>
        <w:t>dry</w:t>
      </w:r>
      <w:r>
        <w:rPr>
          <w:color w:val="231F20"/>
          <w:spacing w:val="-11"/>
          <w:w w:val="105"/>
        </w:rPr>
        <w:t> </w:t>
      </w:r>
      <w:r>
        <w:rPr>
          <w:color w:val="231F20"/>
          <w:w w:val="105"/>
        </w:rPr>
        <w:t>and</w:t>
      </w:r>
      <w:r>
        <w:rPr>
          <w:color w:val="231F20"/>
          <w:spacing w:val="-11"/>
          <w:w w:val="105"/>
        </w:rPr>
        <w:t> </w:t>
      </w:r>
      <w:r>
        <w:rPr>
          <w:color w:val="231F20"/>
          <w:w w:val="105"/>
        </w:rPr>
        <w:t>apparently fit to receive the goods.</w:t>
      </w:r>
    </w:p>
    <w:p>
      <w:pPr>
        <w:pStyle w:val="BodyText"/>
        <w:spacing w:before="24"/>
      </w:pPr>
    </w:p>
    <w:p>
      <w:pPr>
        <w:pStyle w:val="BodyText"/>
        <w:spacing w:line="256" w:lineRule="auto"/>
        <w:ind w:left="2497" w:right="1"/>
        <w:jc w:val="both"/>
      </w:pPr>
      <w:r>
        <w:rPr>
          <w:color w:val="231F20"/>
          <w:w w:val="105"/>
        </w:rPr>
        <w:t>If the consignments include goods of class 1, other than</w:t>
      </w:r>
      <w:r>
        <w:rPr>
          <w:color w:val="231F20"/>
          <w:spacing w:val="-11"/>
          <w:w w:val="105"/>
        </w:rPr>
        <w:t> </w:t>
      </w:r>
      <w:r>
        <w:rPr>
          <w:color w:val="231F20"/>
          <w:w w:val="105"/>
        </w:rPr>
        <w:t>division</w:t>
      </w:r>
      <w:r>
        <w:rPr>
          <w:color w:val="231F20"/>
          <w:spacing w:val="-11"/>
          <w:w w:val="105"/>
        </w:rPr>
        <w:t> </w:t>
      </w:r>
      <w:r>
        <w:rPr>
          <w:color w:val="231F20"/>
          <w:w w:val="105"/>
        </w:rPr>
        <w:t>1.4,</w:t>
      </w:r>
      <w:r>
        <w:rPr>
          <w:color w:val="231F20"/>
          <w:spacing w:val="-11"/>
          <w:w w:val="105"/>
        </w:rPr>
        <w:t> </w:t>
      </w:r>
      <w:r>
        <w:rPr>
          <w:color w:val="231F20"/>
          <w:w w:val="105"/>
        </w:rPr>
        <w:t>the</w:t>
      </w:r>
      <w:r>
        <w:rPr>
          <w:color w:val="231F20"/>
          <w:spacing w:val="-11"/>
          <w:w w:val="105"/>
        </w:rPr>
        <w:t> </w:t>
      </w:r>
      <w:r>
        <w:rPr>
          <w:color w:val="231F20"/>
          <w:w w:val="105"/>
        </w:rPr>
        <w:t>container/vehicle</w:t>
      </w:r>
      <w:r>
        <w:rPr>
          <w:color w:val="231F20"/>
          <w:spacing w:val="-11"/>
          <w:w w:val="105"/>
        </w:rPr>
        <w:t> </w:t>
      </w:r>
      <w:r>
        <w:rPr>
          <w:color w:val="231F20"/>
          <w:w w:val="105"/>
        </w:rPr>
        <w:t>is</w:t>
      </w:r>
      <w:r>
        <w:rPr>
          <w:color w:val="231F20"/>
          <w:spacing w:val="-11"/>
          <w:w w:val="105"/>
        </w:rPr>
        <w:t> </w:t>
      </w:r>
      <w:r>
        <w:rPr>
          <w:color w:val="231F20"/>
          <w:w w:val="105"/>
        </w:rPr>
        <w:t>structurally </w:t>
      </w:r>
      <w:r>
        <w:rPr>
          <w:color w:val="231F20"/>
          <w:spacing w:val="-2"/>
          <w:w w:val="105"/>
        </w:rPr>
        <w:t>serviceable.</w:t>
      </w:r>
    </w:p>
    <w:p>
      <w:pPr>
        <w:pStyle w:val="BodyText"/>
        <w:spacing w:before="26"/>
      </w:pPr>
    </w:p>
    <w:p>
      <w:pPr>
        <w:pStyle w:val="BodyText"/>
        <w:spacing w:line="256" w:lineRule="auto"/>
        <w:ind w:left="2497"/>
        <w:jc w:val="both"/>
      </w:pPr>
      <w:r>
        <w:rPr>
          <w:color w:val="231F20"/>
          <w:w w:val="105"/>
        </w:rPr>
        <w:t>No incompatible goods have been packed into the container/vehicle</w:t>
      </w:r>
      <w:r>
        <w:rPr>
          <w:color w:val="231F20"/>
          <w:spacing w:val="-1"/>
          <w:w w:val="105"/>
        </w:rPr>
        <w:t> </w:t>
      </w:r>
      <w:r>
        <w:rPr>
          <w:color w:val="231F20"/>
          <w:w w:val="105"/>
        </w:rPr>
        <w:t>unless</w:t>
      </w:r>
      <w:r>
        <w:rPr>
          <w:color w:val="231F20"/>
          <w:spacing w:val="-1"/>
          <w:w w:val="105"/>
        </w:rPr>
        <w:t> </w:t>
      </w:r>
      <w:r>
        <w:rPr>
          <w:color w:val="231F20"/>
          <w:w w:val="105"/>
        </w:rPr>
        <w:t>specially</w:t>
      </w:r>
      <w:r>
        <w:rPr>
          <w:color w:val="231F20"/>
          <w:spacing w:val="-1"/>
          <w:w w:val="105"/>
        </w:rPr>
        <w:t> </w:t>
      </w:r>
      <w:r>
        <w:rPr>
          <w:color w:val="231F20"/>
          <w:w w:val="105"/>
        </w:rPr>
        <w:t>authorized</w:t>
      </w:r>
      <w:r>
        <w:rPr>
          <w:color w:val="231F20"/>
          <w:spacing w:val="-1"/>
          <w:w w:val="105"/>
        </w:rPr>
        <w:t> </w:t>
      </w:r>
      <w:r>
        <w:rPr>
          <w:color w:val="231F20"/>
          <w:w w:val="105"/>
        </w:rPr>
        <w:t>by</w:t>
      </w:r>
      <w:r>
        <w:rPr>
          <w:color w:val="231F20"/>
          <w:spacing w:val="-1"/>
          <w:w w:val="105"/>
        </w:rPr>
        <w:t> </w:t>
      </w:r>
      <w:r>
        <w:rPr>
          <w:color w:val="231F20"/>
          <w:w w:val="105"/>
        </w:rPr>
        <w:t>the competent authority.</w:t>
      </w:r>
    </w:p>
    <w:p>
      <w:pPr>
        <w:pStyle w:val="BodyText"/>
        <w:spacing w:before="25"/>
      </w:pPr>
    </w:p>
    <w:p>
      <w:pPr>
        <w:pStyle w:val="BodyText"/>
        <w:spacing w:line="256" w:lineRule="auto" w:before="1"/>
        <w:ind w:left="2497" w:right="1"/>
        <w:jc w:val="both"/>
      </w:pPr>
      <w:r>
        <w:rPr>
          <w:color w:val="231F20"/>
          <w:w w:val="105"/>
        </w:rPr>
        <w:t>All</w:t>
      </w:r>
      <w:r>
        <w:rPr>
          <w:color w:val="231F20"/>
          <w:w w:val="105"/>
        </w:rPr>
        <w:t> packages</w:t>
      </w:r>
      <w:r>
        <w:rPr>
          <w:color w:val="231F20"/>
          <w:w w:val="105"/>
        </w:rPr>
        <w:t> have</w:t>
      </w:r>
      <w:r>
        <w:rPr>
          <w:color w:val="231F20"/>
          <w:w w:val="105"/>
        </w:rPr>
        <w:t> been</w:t>
      </w:r>
      <w:r>
        <w:rPr>
          <w:color w:val="231F20"/>
          <w:w w:val="105"/>
        </w:rPr>
        <w:t> externally</w:t>
      </w:r>
      <w:r>
        <w:rPr>
          <w:color w:val="231F20"/>
          <w:w w:val="105"/>
        </w:rPr>
        <w:t> inspected</w:t>
      </w:r>
      <w:r>
        <w:rPr>
          <w:color w:val="231F20"/>
          <w:w w:val="105"/>
        </w:rPr>
        <w:t> for damage and only sound packages packed.</w:t>
      </w:r>
    </w:p>
    <w:p>
      <w:pPr>
        <w:pStyle w:val="BodyText"/>
        <w:spacing w:before="24"/>
      </w:pPr>
    </w:p>
    <w:p>
      <w:pPr>
        <w:pStyle w:val="BodyText"/>
        <w:spacing w:line="256" w:lineRule="auto"/>
        <w:ind w:left="2497" w:right="1"/>
        <w:jc w:val="both"/>
      </w:pPr>
      <w:r>
        <w:rPr>
          <w:color w:val="231F20"/>
          <w:w w:val="105"/>
        </w:rPr>
        <w:t>Drums</w:t>
      </w:r>
      <w:r>
        <w:rPr>
          <w:color w:val="231F20"/>
          <w:w w:val="105"/>
        </w:rPr>
        <w:t> have</w:t>
      </w:r>
      <w:r>
        <w:rPr>
          <w:color w:val="231F20"/>
          <w:w w:val="105"/>
        </w:rPr>
        <w:t> been</w:t>
      </w:r>
      <w:r>
        <w:rPr>
          <w:color w:val="231F20"/>
          <w:w w:val="105"/>
        </w:rPr>
        <w:t> stowed</w:t>
      </w:r>
      <w:r>
        <w:rPr>
          <w:color w:val="231F20"/>
          <w:w w:val="105"/>
        </w:rPr>
        <w:t> in</w:t>
      </w:r>
      <w:r>
        <w:rPr>
          <w:color w:val="231F20"/>
          <w:w w:val="105"/>
        </w:rPr>
        <w:t> an</w:t>
      </w:r>
      <w:r>
        <w:rPr>
          <w:color w:val="231F20"/>
          <w:w w:val="105"/>
        </w:rPr>
        <w:t> upright</w:t>
      </w:r>
      <w:r>
        <w:rPr>
          <w:color w:val="231F20"/>
          <w:w w:val="105"/>
        </w:rPr>
        <w:t> position unless</w:t>
      </w:r>
      <w:r>
        <w:rPr>
          <w:color w:val="231F20"/>
          <w:w w:val="105"/>
        </w:rPr>
        <w:t> otherwise</w:t>
      </w:r>
      <w:r>
        <w:rPr>
          <w:color w:val="231F20"/>
          <w:w w:val="105"/>
        </w:rPr>
        <w:t> authorized</w:t>
      </w:r>
      <w:r>
        <w:rPr>
          <w:color w:val="231F20"/>
          <w:w w:val="105"/>
        </w:rPr>
        <w:t> by</w:t>
      </w:r>
      <w:r>
        <w:rPr>
          <w:color w:val="231F20"/>
          <w:w w:val="105"/>
        </w:rPr>
        <w:t> the</w:t>
      </w:r>
      <w:r>
        <w:rPr>
          <w:color w:val="231F20"/>
          <w:w w:val="105"/>
        </w:rPr>
        <w:t> competent </w:t>
      </w:r>
      <w:r>
        <w:rPr>
          <w:color w:val="231F20"/>
          <w:spacing w:val="-2"/>
          <w:w w:val="105"/>
        </w:rPr>
        <w:t>authority.</w:t>
      </w:r>
    </w:p>
    <w:p>
      <w:pPr>
        <w:pStyle w:val="BodyText"/>
        <w:spacing w:before="26"/>
      </w:pPr>
    </w:p>
    <w:p>
      <w:pPr>
        <w:pStyle w:val="BodyText"/>
        <w:spacing w:line="256" w:lineRule="auto"/>
        <w:ind w:left="2497" w:right="1"/>
        <w:jc w:val="both"/>
      </w:pPr>
      <w:r>
        <w:rPr>
          <w:color w:val="231F20"/>
          <w:w w:val="105"/>
        </w:rPr>
        <w:t>All</w:t>
      </w:r>
      <w:r>
        <w:rPr>
          <w:color w:val="231F20"/>
          <w:w w:val="105"/>
        </w:rPr>
        <w:t> packages</w:t>
      </w:r>
      <w:r>
        <w:rPr>
          <w:color w:val="231F20"/>
          <w:w w:val="105"/>
        </w:rPr>
        <w:t> have</w:t>
      </w:r>
      <w:r>
        <w:rPr>
          <w:color w:val="231F20"/>
          <w:w w:val="105"/>
        </w:rPr>
        <w:t> been</w:t>
      </w:r>
      <w:r>
        <w:rPr>
          <w:color w:val="231F20"/>
          <w:w w:val="105"/>
        </w:rPr>
        <w:t> properly</w:t>
      </w:r>
      <w:r>
        <w:rPr>
          <w:color w:val="231F20"/>
          <w:w w:val="105"/>
        </w:rPr>
        <w:t> packed</w:t>
      </w:r>
      <w:r>
        <w:rPr>
          <w:color w:val="231F20"/>
          <w:w w:val="105"/>
        </w:rPr>
        <w:t> and secured in the container/vehicle.</w:t>
      </w:r>
    </w:p>
    <w:p>
      <w:pPr>
        <w:pStyle w:val="BodyText"/>
        <w:spacing w:line="256" w:lineRule="auto" w:before="126"/>
        <w:ind w:left="318" w:right="858"/>
        <w:jc w:val="both"/>
      </w:pPr>
      <w:r>
        <w:rPr/>
        <w:br w:type="column"/>
      </w:r>
      <w:r>
        <w:rPr>
          <w:color w:val="231F20"/>
          <w:w w:val="105"/>
        </w:rPr>
        <w:t>When</w:t>
      </w:r>
      <w:r>
        <w:rPr>
          <w:color w:val="231F20"/>
          <w:spacing w:val="-2"/>
          <w:w w:val="105"/>
        </w:rPr>
        <w:t> </w:t>
      </w:r>
      <w:r>
        <w:rPr>
          <w:color w:val="231F20"/>
          <w:w w:val="105"/>
        </w:rPr>
        <w:t>materials</w:t>
      </w:r>
      <w:r>
        <w:rPr>
          <w:color w:val="231F20"/>
          <w:spacing w:val="-2"/>
          <w:w w:val="105"/>
        </w:rPr>
        <w:t> </w:t>
      </w:r>
      <w:r>
        <w:rPr>
          <w:color w:val="231F20"/>
          <w:w w:val="105"/>
        </w:rPr>
        <w:t>are</w:t>
      </w:r>
      <w:r>
        <w:rPr>
          <w:color w:val="231F20"/>
          <w:spacing w:val="-2"/>
          <w:w w:val="105"/>
        </w:rPr>
        <w:t> </w:t>
      </w:r>
      <w:r>
        <w:rPr>
          <w:color w:val="231F20"/>
          <w:w w:val="105"/>
        </w:rPr>
        <w:t>transported</w:t>
      </w:r>
      <w:r>
        <w:rPr>
          <w:color w:val="231F20"/>
          <w:spacing w:val="-2"/>
          <w:w w:val="105"/>
        </w:rPr>
        <w:t> </w:t>
      </w:r>
      <w:r>
        <w:rPr>
          <w:color w:val="231F20"/>
          <w:w w:val="105"/>
        </w:rPr>
        <w:t>in</w:t>
      </w:r>
      <w:r>
        <w:rPr>
          <w:color w:val="231F20"/>
          <w:spacing w:val="-2"/>
          <w:w w:val="105"/>
        </w:rPr>
        <w:t> </w:t>
      </w:r>
      <w:r>
        <w:rPr>
          <w:color w:val="231F20"/>
          <w:w w:val="105"/>
        </w:rPr>
        <w:t>bulk</w:t>
      </w:r>
      <w:r>
        <w:rPr>
          <w:color w:val="231F20"/>
          <w:spacing w:val="-2"/>
          <w:w w:val="105"/>
        </w:rPr>
        <w:t> </w:t>
      </w:r>
      <w:r>
        <w:rPr>
          <w:color w:val="231F20"/>
          <w:w w:val="105"/>
        </w:rPr>
        <w:t>packagings, the</w:t>
      </w:r>
      <w:r>
        <w:rPr>
          <w:color w:val="231F20"/>
          <w:w w:val="105"/>
        </w:rPr>
        <w:t> cargo</w:t>
      </w:r>
      <w:r>
        <w:rPr>
          <w:color w:val="231F20"/>
          <w:w w:val="105"/>
        </w:rPr>
        <w:t> has</w:t>
      </w:r>
      <w:r>
        <w:rPr>
          <w:color w:val="231F20"/>
          <w:w w:val="105"/>
        </w:rPr>
        <w:t> been</w:t>
      </w:r>
      <w:r>
        <w:rPr>
          <w:color w:val="231F20"/>
          <w:w w:val="105"/>
        </w:rPr>
        <w:t> evenly</w:t>
      </w:r>
      <w:r>
        <w:rPr>
          <w:color w:val="231F20"/>
          <w:w w:val="105"/>
        </w:rPr>
        <w:t> distributed</w:t>
      </w:r>
      <w:r>
        <w:rPr>
          <w:color w:val="231F20"/>
          <w:w w:val="105"/>
        </w:rPr>
        <w:t> in</w:t>
      </w:r>
      <w:r>
        <w:rPr>
          <w:color w:val="231F20"/>
          <w:w w:val="105"/>
        </w:rPr>
        <w:t> the </w:t>
      </w:r>
      <w:r>
        <w:rPr>
          <w:color w:val="231F20"/>
          <w:spacing w:val="-2"/>
          <w:w w:val="105"/>
        </w:rPr>
        <w:t>container/vehicle.</w:t>
      </w:r>
    </w:p>
    <w:p>
      <w:pPr>
        <w:pStyle w:val="BodyText"/>
        <w:spacing w:line="256" w:lineRule="auto" w:before="183"/>
        <w:ind w:left="318" w:right="857"/>
        <w:jc w:val="both"/>
      </w:pPr>
      <w:r>
        <w:rPr>
          <w:color w:val="231F20"/>
          <w:w w:val="105"/>
        </w:rPr>
        <w:t>The packages and the container/vehicle have been properly</w:t>
      </w:r>
      <w:r>
        <w:rPr>
          <w:color w:val="231F20"/>
          <w:w w:val="105"/>
        </w:rPr>
        <w:t> marked,</w:t>
      </w:r>
      <w:r>
        <w:rPr>
          <w:color w:val="231F20"/>
          <w:w w:val="105"/>
        </w:rPr>
        <w:t> labelled</w:t>
      </w:r>
      <w:r>
        <w:rPr>
          <w:color w:val="231F20"/>
          <w:w w:val="105"/>
        </w:rPr>
        <w:t> and</w:t>
      </w:r>
      <w:r>
        <w:rPr>
          <w:color w:val="231F20"/>
          <w:w w:val="105"/>
        </w:rPr>
        <w:t> placarded.</w:t>
      </w:r>
      <w:r>
        <w:rPr>
          <w:color w:val="231F20"/>
          <w:w w:val="105"/>
        </w:rPr>
        <w:t> Any irrelevant</w:t>
      </w:r>
      <w:r>
        <w:rPr>
          <w:color w:val="231F20"/>
          <w:w w:val="105"/>
        </w:rPr>
        <w:t> mark,</w:t>
      </w:r>
      <w:r>
        <w:rPr>
          <w:color w:val="231F20"/>
          <w:w w:val="105"/>
        </w:rPr>
        <w:t> labels</w:t>
      </w:r>
      <w:r>
        <w:rPr>
          <w:color w:val="231F20"/>
          <w:w w:val="105"/>
        </w:rPr>
        <w:t> and</w:t>
      </w:r>
      <w:r>
        <w:rPr>
          <w:color w:val="231F20"/>
          <w:w w:val="105"/>
        </w:rPr>
        <w:t> placards</w:t>
      </w:r>
      <w:r>
        <w:rPr>
          <w:color w:val="231F20"/>
          <w:w w:val="105"/>
        </w:rPr>
        <w:t> have</w:t>
      </w:r>
      <w:r>
        <w:rPr>
          <w:color w:val="231F20"/>
          <w:w w:val="105"/>
        </w:rPr>
        <w:t> been </w:t>
      </w:r>
      <w:r>
        <w:rPr>
          <w:color w:val="231F20"/>
          <w:spacing w:val="-2"/>
          <w:w w:val="105"/>
        </w:rPr>
        <w:t>removed.</w:t>
      </w:r>
    </w:p>
    <w:p>
      <w:pPr>
        <w:pStyle w:val="BodyText"/>
        <w:spacing w:line="256" w:lineRule="auto" w:before="183"/>
        <w:ind w:left="318" w:right="857"/>
        <w:jc w:val="both"/>
      </w:pPr>
      <w:r>
        <w:rPr>
          <w:color w:val="231F20"/>
          <w:w w:val="105"/>
        </w:rPr>
        <w:t>When substances presenting a risk of asphyxiation are used for cooling or conditioning purposes (such as dry ice (UN 1845) or nitrogen, refrigerated liquid (UN</w:t>
      </w:r>
      <w:r>
        <w:rPr>
          <w:color w:val="231F20"/>
          <w:w w:val="105"/>
        </w:rPr>
        <w:t> 1977)</w:t>
      </w:r>
      <w:r>
        <w:rPr>
          <w:color w:val="231F20"/>
          <w:w w:val="105"/>
        </w:rPr>
        <w:t> or</w:t>
      </w:r>
      <w:r>
        <w:rPr>
          <w:color w:val="231F20"/>
          <w:w w:val="105"/>
        </w:rPr>
        <w:t> argon,</w:t>
      </w:r>
      <w:r>
        <w:rPr>
          <w:color w:val="231F20"/>
          <w:w w:val="105"/>
        </w:rPr>
        <w:t> refrigerated</w:t>
      </w:r>
      <w:r>
        <w:rPr>
          <w:color w:val="231F20"/>
          <w:w w:val="105"/>
        </w:rPr>
        <w:t> liquid</w:t>
      </w:r>
      <w:r>
        <w:rPr>
          <w:color w:val="231F20"/>
          <w:w w:val="105"/>
        </w:rPr>
        <w:t> (UN</w:t>
      </w:r>
      <w:r>
        <w:rPr>
          <w:color w:val="231F20"/>
          <w:w w:val="105"/>
        </w:rPr>
        <w:t> 1951)), the</w:t>
      </w:r>
      <w:r>
        <w:rPr>
          <w:color w:val="231F20"/>
          <w:w w:val="105"/>
        </w:rPr>
        <w:t> container/vehicle</w:t>
      </w:r>
      <w:r>
        <w:rPr>
          <w:color w:val="231F20"/>
          <w:w w:val="105"/>
        </w:rPr>
        <w:t> is</w:t>
      </w:r>
      <w:r>
        <w:rPr>
          <w:color w:val="231F20"/>
          <w:w w:val="105"/>
        </w:rPr>
        <w:t> externally</w:t>
      </w:r>
      <w:r>
        <w:rPr>
          <w:color w:val="231F20"/>
          <w:w w:val="105"/>
        </w:rPr>
        <w:t> marked</w:t>
      </w:r>
      <w:r>
        <w:rPr>
          <w:color w:val="231F20"/>
          <w:w w:val="105"/>
        </w:rPr>
        <w:t> in accordance with 5.5.3.6.</w:t>
      </w:r>
    </w:p>
    <w:p>
      <w:pPr>
        <w:pStyle w:val="BodyText"/>
        <w:spacing w:line="256" w:lineRule="auto" w:before="185"/>
        <w:ind w:left="318" w:right="857"/>
        <w:jc w:val="both"/>
      </w:pPr>
      <w:r>
        <w:rPr>
          <w:color w:val="231F20"/>
          <w:w w:val="105"/>
        </w:rPr>
        <w:t>When</w:t>
      </w:r>
      <w:r>
        <w:rPr>
          <w:color w:val="231F20"/>
          <w:spacing w:val="64"/>
          <w:w w:val="105"/>
        </w:rPr>
        <w:t> </w:t>
      </w:r>
      <w:r>
        <w:rPr>
          <w:color w:val="231F20"/>
          <w:w w:val="105"/>
        </w:rPr>
        <w:t>this</w:t>
      </w:r>
      <w:r>
        <w:rPr>
          <w:color w:val="231F20"/>
          <w:spacing w:val="64"/>
          <w:w w:val="105"/>
        </w:rPr>
        <w:t> </w:t>
      </w:r>
      <w:r>
        <w:rPr>
          <w:color w:val="231F20"/>
          <w:w w:val="105"/>
        </w:rPr>
        <w:t>Dangerous</w:t>
      </w:r>
      <w:r>
        <w:rPr>
          <w:color w:val="231F20"/>
          <w:spacing w:val="64"/>
          <w:w w:val="105"/>
        </w:rPr>
        <w:t> </w:t>
      </w:r>
      <w:r>
        <w:rPr>
          <w:color w:val="231F20"/>
          <w:w w:val="105"/>
        </w:rPr>
        <w:t>Goods</w:t>
      </w:r>
      <w:r>
        <w:rPr>
          <w:color w:val="231F20"/>
          <w:spacing w:val="64"/>
          <w:w w:val="105"/>
        </w:rPr>
        <w:t> </w:t>
      </w:r>
      <w:r>
        <w:rPr>
          <w:color w:val="231F20"/>
          <w:w w:val="105"/>
        </w:rPr>
        <w:t>Form</w:t>
      </w:r>
      <w:r>
        <w:rPr>
          <w:color w:val="231F20"/>
          <w:spacing w:val="64"/>
          <w:w w:val="105"/>
        </w:rPr>
        <w:t> </w:t>
      </w:r>
      <w:r>
        <w:rPr>
          <w:color w:val="231F20"/>
          <w:w w:val="105"/>
        </w:rPr>
        <w:t>is</w:t>
      </w:r>
      <w:r>
        <w:rPr>
          <w:color w:val="231F20"/>
          <w:spacing w:val="64"/>
          <w:w w:val="105"/>
        </w:rPr>
        <w:t> </w:t>
      </w:r>
      <w:r>
        <w:rPr>
          <w:color w:val="231F20"/>
          <w:w w:val="105"/>
        </w:rPr>
        <w:t>used</w:t>
      </w:r>
      <w:r>
        <w:rPr>
          <w:color w:val="231F20"/>
          <w:spacing w:val="64"/>
          <w:w w:val="105"/>
        </w:rPr>
        <w:t> </w:t>
      </w:r>
      <w:r>
        <w:rPr>
          <w:color w:val="231F20"/>
          <w:w w:val="105"/>
        </w:rPr>
        <w:t>as a</w:t>
      </w:r>
      <w:r>
        <w:rPr>
          <w:color w:val="231F20"/>
          <w:spacing w:val="74"/>
          <w:w w:val="105"/>
        </w:rPr>
        <w:t> </w:t>
      </w:r>
      <w:r>
        <w:rPr>
          <w:color w:val="231F20"/>
          <w:w w:val="105"/>
        </w:rPr>
        <w:t>container/vehicle</w:t>
      </w:r>
      <w:r>
        <w:rPr>
          <w:color w:val="231F20"/>
          <w:spacing w:val="74"/>
          <w:w w:val="105"/>
        </w:rPr>
        <w:t> </w:t>
      </w:r>
      <w:r>
        <w:rPr>
          <w:color w:val="231F20"/>
          <w:w w:val="105"/>
        </w:rPr>
        <w:t>packing</w:t>
      </w:r>
      <w:r>
        <w:rPr>
          <w:color w:val="231F20"/>
          <w:spacing w:val="74"/>
          <w:w w:val="105"/>
        </w:rPr>
        <w:t> </w:t>
      </w:r>
      <w:r>
        <w:rPr>
          <w:color w:val="231F20"/>
          <w:w w:val="105"/>
        </w:rPr>
        <w:t>certificate</w:t>
      </w:r>
      <w:r>
        <w:rPr>
          <w:color w:val="231F20"/>
          <w:spacing w:val="74"/>
          <w:w w:val="105"/>
        </w:rPr>
        <w:t> </w:t>
      </w:r>
      <w:r>
        <w:rPr>
          <w:color w:val="231F20"/>
          <w:w w:val="105"/>
        </w:rPr>
        <w:t>only,</w:t>
      </w:r>
      <w:r>
        <w:rPr>
          <w:color w:val="231F20"/>
          <w:spacing w:val="74"/>
          <w:w w:val="105"/>
        </w:rPr>
        <w:t> </w:t>
      </w:r>
      <w:r>
        <w:rPr>
          <w:color w:val="231F20"/>
          <w:w w:val="105"/>
        </w:rPr>
        <w:t>not a</w:t>
      </w:r>
      <w:r>
        <w:rPr>
          <w:color w:val="231F20"/>
          <w:w w:val="105"/>
        </w:rPr>
        <w:t> combined</w:t>
      </w:r>
      <w:r>
        <w:rPr>
          <w:color w:val="231F20"/>
          <w:w w:val="105"/>
        </w:rPr>
        <w:t> document,</w:t>
      </w:r>
      <w:r>
        <w:rPr>
          <w:color w:val="231F20"/>
          <w:w w:val="105"/>
        </w:rPr>
        <w:t> a</w:t>
      </w:r>
      <w:r>
        <w:rPr>
          <w:color w:val="231F20"/>
          <w:w w:val="105"/>
        </w:rPr>
        <w:t> dangerous</w:t>
      </w:r>
      <w:r>
        <w:rPr>
          <w:color w:val="231F20"/>
          <w:w w:val="105"/>
        </w:rPr>
        <w:t> goods Declaration signed by the shipper or supplier must </w:t>
      </w:r>
      <w:r>
        <w:rPr>
          <w:color w:val="231F20"/>
        </w:rPr>
        <w:t>have been issued/received to cover each dangerous goods</w:t>
      </w:r>
      <w:r>
        <w:rPr>
          <w:color w:val="231F20"/>
          <w:spacing w:val="17"/>
        </w:rPr>
        <w:t> </w:t>
      </w:r>
      <w:r>
        <w:rPr>
          <w:color w:val="231F20"/>
        </w:rPr>
        <w:t>consignment</w:t>
      </w:r>
      <w:r>
        <w:rPr>
          <w:color w:val="231F20"/>
          <w:spacing w:val="17"/>
        </w:rPr>
        <w:t> </w:t>
      </w:r>
      <w:r>
        <w:rPr>
          <w:color w:val="231F20"/>
        </w:rPr>
        <w:t>packed</w:t>
      </w:r>
      <w:r>
        <w:rPr>
          <w:color w:val="231F20"/>
          <w:spacing w:val="17"/>
        </w:rPr>
        <w:t> </w:t>
      </w:r>
      <w:r>
        <w:rPr>
          <w:color w:val="231F20"/>
        </w:rPr>
        <w:t>in</w:t>
      </w:r>
      <w:r>
        <w:rPr>
          <w:color w:val="231F20"/>
          <w:spacing w:val="17"/>
        </w:rPr>
        <w:t> </w:t>
      </w:r>
      <w:r>
        <w:rPr>
          <w:color w:val="231F20"/>
        </w:rPr>
        <w:t>the</w:t>
      </w:r>
      <w:r>
        <w:rPr>
          <w:color w:val="231F20"/>
          <w:spacing w:val="17"/>
        </w:rPr>
        <w:t> </w:t>
      </w:r>
      <w:r>
        <w:rPr>
          <w:color w:val="231F20"/>
          <w:spacing w:val="-2"/>
        </w:rPr>
        <w:t>container/vehicle.</w:t>
      </w:r>
    </w:p>
    <w:p>
      <w:pPr>
        <w:pStyle w:val="BodyText"/>
        <w:spacing w:line="256" w:lineRule="auto" w:before="186"/>
        <w:ind w:left="318" w:right="858"/>
        <w:jc w:val="both"/>
      </w:pPr>
      <w:r>
        <w:rPr>
          <w:rFonts w:ascii="Arial"/>
          <w:b/>
          <w:color w:val="231F20"/>
          <w:w w:val="105"/>
        </w:rPr>
        <w:t>Note:</w:t>
      </w:r>
      <w:r>
        <w:rPr>
          <w:rFonts w:ascii="Arial"/>
          <w:b/>
          <w:color w:val="231F20"/>
          <w:w w:val="105"/>
        </w:rPr>
        <w:t> </w:t>
      </w:r>
      <w:r>
        <w:rPr>
          <w:color w:val="231F20"/>
          <w:w w:val="105"/>
        </w:rPr>
        <w:t>The</w:t>
      </w:r>
      <w:r>
        <w:rPr>
          <w:color w:val="231F20"/>
          <w:w w:val="105"/>
        </w:rPr>
        <w:t> container/vehicle</w:t>
      </w:r>
      <w:r>
        <w:rPr>
          <w:color w:val="231F20"/>
          <w:w w:val="105"/>
        </w:rPr>
        <w:t> packing</w:t>
      </w:r>
      <w:r>
        <w:rPr>
          <w:color w:val="231F20"/>
          <w:w w:val="105"/>
        </w:rPr>
        <w:t> certificate</w:t>
      </w:r>
      <w:r>
        <w:rPr>
          <w:color w:val="231F20"/>
          <w:w w:val="105"/>
        </w:rPr>
        <w:t> is not required for tanks.</w:t>
      </w:r>
    </w:p>
    <w:p>
      <w:pPr>
        <w:pStyle w:val="BodyText"/>
        <w:spacing w:after="0" w:line="256" w:lineRule="auto"/>
        <w:jc w:val="both"/>
        <w:sectPr>
          <w:type w:val="continuous"/>
          <w:pgSz w:w="11910" w:h="16840"/>
          <w:pgMar w:header="303" w:footer="570" w:top="1540" w:bottom="760" w:left="0" w:right="0"/>
          <w:cols w:num="2" w:equalWidth="0">
            <w:col w:w="6593" w:space="40"/>
            <w:col w:w="5277"/>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0"/>
        <w:rPr>
          <w:sz w:val="20"/>
        </w:rPr>
      </w:pPr>
    </w:p>
    <w:p>
      <w:pPr>
        <w:spacing w:line="240" w:lineRule="auto"/>
        <w:ind w:left="11338" w:right="-44" w:firstLine="0"/>
        <w:rPr>
          <w:sz w:val="20"/>
        </w:rPr>
      </w:pPr>
      <w:r>
        <w:rPr>
          <w:sz w:val="20"/>
        </w:rPr>
        <mc:AlternateContent>
          <mc:Choice Requires="wps">
            <w:drawing>
              <wp:inline distT="0" distB="0" distL="0" distR="0">
                <wp:extent cx="360045" cy="1530350"/>
                <wp:effectExtent l="0" t="0" r="0" b="0"/>
                <wp:docPr id="96" name="Textbox 96"/>
                <wp:cNvGraphicFramePr>
                  <a:graphicFrameLocks/>
                </wp:cNvGraphicFramePr>
                <a:graphic>
                  <a:graphicData uri="http://schemas.microsoft.com/office/word/2010/wordprocessingShape">
                    <wps:wsp>
                      <wps:cNvPr id="96" name="Textbox 96"/>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wps:txbx>
                      <wps:bodyPr wrap="square" lIns="0" tIns="0" rIns="0" bIns="0" rtlCol="0">
                        <a:noAutofit/>
                      </wps:bodyPr>
                    </wps:wsp>
                  </a:graphicData>
                </a:graphic>
              </wp:inline>
            </w:drawing>
          </mc:Choice>
          <mc:Fallback>
            <w:pict>
              <v:shape style="width:28.35pt;height:120.5pt;mso-position-horizontal-relative:char;mso-position-vertical-relative:line" type="#_x0000_t202" id="docshape67" filled="true" fillcolor="#58595b" stroked="false">
                <w10:anchorlock/>
                <v:textbox inset="0,0,0,0">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v:textbox>
                <v:fill type="solid"/>
              </v:shape>
            </w:pict>
          </mc:Fallback>
        </mc:AlternateContent>
      </w:r>
      <w:r>
        <w:rPr>
          <w:sz w:val="20"/>
        </w:rPr>
      </w:r>
    </w:p>
    <w:p>
      <w:pPr>
        <w:spacing w:after="0" w:line="240" w:lineRule="auto"/>
        <w:rPr>
          <w:sz w:val="20"/>
        </w:rPr>
        <w:sectPr>
          <w:type w:val="continuous"/>
          <w:pgSz w:w="11910" w:h="16840"/>
          <w:pgMar w:header="303" w:footer="570" w:top="1540" w:bottom="760" w:left="0" w:right="0"/>
        </w:sectPr>
      </w:pPr>
    </w:p>
    <w:p>
      <w:pPr>
        <w:pStyle w:val="BodyText"/>
        <w:spacing w:before="98"/>
        <w:ind w:left="513"/>
        <w:jc w:val="center"/>
      </w:pPr>
      <w:r>
        <w:rPr>
          <w:color w:val="231F20"/>
        </w:rPr>
        <w:t>MULTIMODAL</w:t>
      </w:r>
      <w:r>
        <w:rPr>
          <w:color w:val="231F20"/>
          <w:spacing w:val="24"/>
        </w:rPr>
        <w:t> </w:t>
      </w:r>
      <w:r>
        <w:rPr>
          <w:color w:val="231F20"/>
        </w:rPr>
        <w:t>DANGEROUS</w:t>
      </w:r>
      <w:r>
        <w:rPr>
          <w:color w:val="231F20"/>
          <w:spacing w:val="25"/>
        </w:rPr>
        <w:t> </w:t>
      </w:r>
      <w:r>
        <w:rPr>
          <w:color w:val="231F20"/>
        </w:rPr>
        <w:t>GOODS</w:t>
      </w:r>
      <w:r>
        <w:rPr>
          <w:color w:val="231F20"/>
          <w:spacing w:val="25"/>
        </w:rPr>
        <w:t> </w:t>
      </w:r>
      <w:r>
        <w:rPr>
          <w:color w:val="231F20"/>
          <w:spacing w:val="-4"/>
        </w:rPr>
        <w:t>FORM</w:t>
      </w:r>
    </w:p>
    <w:p>
      <w:pPr>
        <w:pStyle w:val="BodyText"/>
        <w:spacing w:before="44"/>
        <w:ind w:left="512"/>
        <w:jc w:val="center"/>
      </w:pPr>
      <w:r>
        <w:rPr>
          <w:color w:val="231F20"/>
          <w:w w:val="105"/>
        </w:rPr>
        <w:t>Continuation</w:t>
      </w:r>
      <w:r>
        <w:rPr>
          <w:color w:val="231F20"/>
          <w:spacing w:val="40"/>
          <w:w w:val="110"/>
        </w:rPr>
        <w:t> </w:t>
      </w:r>
      <w:r>
        <w:rPr>
          <w:color w:val="231F20"/>
          <w:spacing w:val="-4"/>
          <w:w w:val="110"/>
        </w:rPr>
        <w:t>sheet</w:t>
      </w:r>
    </w:p>
    <w:p>
      <w:pPr>
        <w:pStyle w:val="BodyText"/>
        <w:spacing w:before="8"/>
        <w:rPr>
          <w:sz w:val="15"/>
        </w:rPr>
      </w:pPr>
      <w:r>
        <w:rPr>
          <w:sz w:val="15"/>
        </w:rPr>
        <mc:AlternateContent>
          <mc:Choice Requires="wps">
            <w:drawing>
              <wp:anchor distT="0" distB="0" distL="0" distR="0" allowOverlap="1" layoutInCell="1" locked="0" behindDoc="1" simplePos="0" relativeHeight="487596544">
                <wp:simplePos x="0" y="0"/>
                <wp:positionH relativeFrom="page">
                  <wp:posOffset>0</wp:posOffset>
                </wp:positionH>
                <wp:positionV relativeFrom="paragraph">
                  <wp:posOffset>4786988</wp:posOffset>
                </wp:positionV>
                <wp:extent cx="360045" cy="1530350"/>
                <wp:effectExtent l="0" t="0" r="0" b="0"/>
                <wp:wrapTopAndBottom/>
                <wp:docPr id="113" name="Textbox 113"/>
                <wp:cNvGraphicFramePr>
                  <a:graphicFrameLocks/>
                </wp:cNvGraphicFramePr>
                <a:graphic>
                  <a:graphicData uri="http://schemas.microsoft.com/office/word/2010/wordprocessingShape">
                    <wps:wsp>
                      <wps:cNvPr id="113" name="Textbox 113"/>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0.0pt;margin-top:376.928223pt;width:28.35pt;height:120.5pt;mso-position-horizontal-relative:page;mso-position-vertical-relative:paragraph;z-index:-15719936;mso-wrap-distance-left:0;mso-wrap-distance-right:0" type="#_x0000_t202" id="docshape78" filled="true" fillcolor="#58595b" stroked="false">
                <v:textbox inset="0,0,0,0">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v:textbox>
                <v:fill type="solid"/>
                <w10:wrap type="topAndBottom"/>
              </v:shape>
            </w:pict>
          </mc:Fallback>
        </mc:AlternateContent>
      </w:r>
      <w:r>
        <w:rPr>
          <w:sz w:val="15"/>
        </w:rPr>
        <mc:AlternateContent>
          <mc:Choice Requires="wps">
            <w:drawing>
              <wp:anchor distT="0" distB="0" distL="0" distR="0" allowOverlap="1" layoutInCell="1" locked="0" behindDoc="1" simplePos="0" relativeHeight="487587840">
                <wp:simplePos x="0" y="0"/>
                <wp:positionH relativeFrom="page">
                  <wp:posOffset>1225800</wp:posOffset>
                </wp:positionH>
                <wp:positionV relativeFrom="paragraph">
                  <wp:posOffset>129862</wp:posOffset>
                </wp:positionV>
                <wp:extent cx="5434330" cy="7962265"/>
                <wp:effectExtent l="0" t="0" r="0" b="0"/>
                <wp:wrapTopAndBottom/>
                <wp:docPr id="114" name="Textbox 114"/>
                <wp:cNvGraphicFramePr>
                  <a:graphicFrameLocks/>
                </wp:cNvGraphicFramePr>
                <a:graphic>
                  <a:graphicData uri="http://schemas.microsoft.com/office/word/2010/wordprocessingShape">
                    <wps:wsp>
                      <wps:cNvPr id="114" name="Textbox 114"/>
                      <wps:cNvSpPr txBox="1"/>
                      <wps:spPr>
                        <a:xfrm>
                          <a:off x="0" y="0"/>
                          <a:ext cx="5434330" cy="7962265"/>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49"/>
                              <w:gridCol w:w="2267"/>
                              <w:gridCol w:w="3430"/>
                            </w:tblGrid>
                            <w:tr>
                              <w:trPr>
                                <w:trHeight w:val="275" w:hRule="atLeast"/>
                              </w:trPr>
                              <w:tc>
                                <w:tcPr>
                                  <w:tcW w:w="2849" w:type="dxa"/>
                                  <w:vMerge w:val="restart"/>
                                </w:tcPr>
                                <w:p>
                                  <w:pPr>
                                    <w:pStyle w:val="TableParagraph"/>
                                    <w:ind w:left="80"/>
                                    <w:rPr>
                                      <w:sz w:val="12"/>
                                    </w:rPr>
                                  </w:pPr>
                                  <w:r>
                                    <w:rPr>
                                      <w:color w:val="231F20"/>
                                      <w:sz w:val="12"/>
                                    </w:rPr>
                                    <w:t>1</w:t>
                                  </w:r>
                                  <w:r>
                                    <w:rPr>
                                      <w:color w:val="231F20"/>
                                      <w:spacing w:val="68"/>
                                      <w:w w:val="150"/>
                                      <w:sz w:val="12"/>
                                    </w:rPr>
                                    <w:t> </w:t>
                                  </w:r>
                                  <w:r>
                                    <w:rPr>
                                      <w:color w:val="231F20"/>
                                      <w:spacing w:val="-2"/>
                                      <w:sz w:val="12"/>
                                    </w:rPr>
                                    <w:t>Shipper/Consignor/Sender</w:t>
                                  </w:r>
                                </w:p>
                              </w:tc>
                              <w:tc>
                                <w:tcPr>
                                  <w:tcW w:w="5697" w:type="dxa"/>
                                  <w:gridSpan w:val="2"/>
                                </w:tcPr>
                                <w:p>
                                  <w:pPr>
                                    <w:pStyle w:val="TableParagraph"/>
                                    <w:ind w:left="80"/>
                                    <w:rPr>
                                      <w:sz w:val="12"/>
                                    </w:rPr>
                                  </w:pPr>
                                  <w:r>
                                    <w:rPr>
                                      <w:color w:val="231F20"/>
                                      <w:sz w:val="12"/>
                                    </w:rPr>
                                    <w:t>2</w:t>
                                  </w:r>
                                  <w:r>
                                    <w:rPr>
                                      <w:color w:val="231F20"/>
                                      <w:spacing w:val="40"/>
                                      <w:sz w:val="12"/>
                                    </w:rPr>
                                    <w:t>  </w:t>
                                  </w:r>
                                  <w:r>
                                    <w:rPr>
                                      <w:color w:val="231F20"/>
                                      <w:sz w:val="12"/>
                                    </w:rPr>
                                    <w:t>Transport</w:t>
                                  </w:r>
                                  <w:r>
                                    <w:rPr>
                                      <w:color w:val="231F20"/>
                                      <w:spacing w:val="8"/>
                                      <w:sz w:val="12"/>
                                    </w:rPr>
                                    <w:t> </w:t>
                                  </w:r>
                                  <w:r>
                                    <w:rPr>
                                      <w:color w:val="231F20"/>
                                      <w:sz w:val="12"/>
                                    </w:rPr>
                                    <w:t>document</w:t>
                                  </w:r>
                                  <w:r>
                                    <w:rPr>
                                      <w:color w:val="231F20"/>
                                      <w:spacing w:val="8"/>
                                      <w:sz w:val="12"/>
                                    </w:rPr>
                                    <w:t> </w:t>
                                  </w:r>
                                  <w:r>
                                    <w:rPr>
                                      <w:color w:val="231F20"/>
                                      <w:spacing w:val="-2"/>
                                      <w:sz w:val="12"/>
                                    </w:rPr>
                                    <w:t>number</w:t>
                                  </w:r>
                                </w:p>
                              </w:tc>
                            </w:tr>
                            <w:tr>
                              <w:trPr>
                                <w:trHeight w:val="275" w:hRule="atLeast"/>
                              </w:trPr>
                              <w:tc>
                                <w:tcPr>
                                  <w:tcW w:w="2849" w:type="dxa"/>
                                  <w:vMerge/>
                                  <w:tcBorders>
                                    <w:top w:val="nil"/>
                                  </w:tcBorders>
                                </w:tcPr>
                                <w:p>
                                  <w:pPr>
                                    <w:rPr>
                                      <w:sz w:val="2"/>
                                      <w:szCs w:val="2"/>
                                    </w:rPr>
                                  </w:pPr>
                                </w:p>
                              </w:tc>
                              <w:tc>
                                <w:tcPr>
                                  <w:tcW w:w="2267" w:type="dxa"/>
                                </w:tcPr>
                                <w:p>
                                  <w:pPr>
                                    <w:pStyle w:val="TableParagraph"/>
                                    <w:tabs>
                                      <w:tab w:pos="908" w:val="left" w:leader="none"/>
                                      <w:tab w:pos="1374" w:val="left" w:leader="none"/>
                                    </w:tabs>
                                    <w:ind w:left="80"/>
                                    <w:rPr>
                                      <w:sz w:val="12"/>
                                    </w:rPr>
                                  </w:pPr>
                                  <w:r>
                                    <w:rPr>
                                      <w:color w:val="231F20"/>
                                      <w:sz w:val="12"/>
                                    </w:rPr>
                                    <w:t>3</w:t>
                                  </w:r>
                                  <w:r>
                                    <w:rPr>
                                      <w:color w:val="231F20"/>
                                      <w:spacing w:val="68"/>
                                      <w:w w:val="150"/>
                                      <w:sz w:val="12"/>
                                    </w:rPr>
                                    <w:t> </w:t>
                                  </w:r>
                                  <w:r>
                                    <w:rPr>
                                      <w:color w:val="231F20"/>
                                      <w:spacing w:val="-4"/>
                                      <w:sz w:val="12"/>
                                    </w:rPr>
                                    <w:t>Page</w:t>
                                  </w:r>
                                  <w:r>
                                    <w:rPr>
                                      <w:color w:val="231F20"/>
                                      <w:sz w:val="12"/>
                                    </w:rPr>
                                    <w:tab/>
                                  </w:r>
                                  <w:r>
                                    <w:rPr>
                                      <w:color w:val="231F20"/>
                                      <w:spacing w:val="-5"/>
                                      <w:sz w:val="12"/>
                                    </w:rPr>
                                    <w:t>of</w:t>
                                  </w:r>
                                  <w:r>
                                    <w:rPr>
                                      <w:color w:val="231F20"/>
                                      <w:sz w:val="12"/>
                                    </w:rPr>
                                    <w:tab/>
                                  </w:r>
                                  <w:r>
                                    <w:rPr>
                                      <w:color w:val="231F20"/>
                                      <w:spacing w:val="-4"/>
                                      <w:sz w:val="12"/>
                                    </w:rPr>
                                    <w:t>pages</w:t>
                                  </w:r>
                                </w:p>
                              </w:tc>
                              <w:tc>
                                <w:tcPr>
                                  <w:tcW w:w="3430" w:type="dxa"/>
                                </w:tcPr>
                                <w:p>
                                  <w:pPr>
                                    <w:pStyle w:val="TableParagraph"/>
                                    <w:ind w:left="81"/>
                                    <w:rPr>
                                      <w:sz w:val="12"/>
                                    </w:rPr>
                                  </w:pPr>
                                  <w:r>
                                    <w:rPr>
                                      <w:color w:val="231F20"/>
                                      <w:sz w:val="12"/>
                                    </w:rPr>
                                    <w:t>4</w:t>
                                  </w:r>
                                  <w:r>
                                    <w:rPr>
                                      <w:color w:val="231F20"/>
                                      <w:spacing w:val="34"/>
                                      <w:sz w:val="12"/>
                                    </w:rPr>
                                    <w:t>  </w:t>
                                  </w:r>
                                  <w:r>
                                    <w:rPr>
                                      <w:color w:val="231F20"/>
                                      <w:sz w:val="12"/>
                                    </w:rPr>
                                    <w:t>Shipper’s</w:t>
                                  </w:r>
                                  <w:r>
                                    <w:rPr>
                                      <w:color w:val="231F20"/>
                                      <w:spacing w:val="6"/>
                                      <w:sz w:val="12"/>
                                    </w:rPr>
                                    <w:t> </w:t>
                                  </w:r>
                                  <w:r>
                                    <w:rPr>
                                      <w:color w:val="231F20"/>
                                      <w:spacing w:val="-2"/>
                                      <w:sz w:val="12"/>
                                    </w:rPr>
                                    <w:t>reference</w:t>
                                  </w:r>
                                </w:p>
                              </w:tc>
                            </w:tr>
                            <w:tr>
                              <w:trPr>
                                <w:trHeight w:val="321" w:hRule="atLeast"/>
                              </w:trPr>
                              <w:tc>
                                <w:tcPr>
                                  <w:tcW w:w="2849" w:type="dxa"/>
                                  <w:vMerge/>
                                  <w:tcBorders>
                                    <w:top w:val="nil"/>
                                  </w:tcBorders>
                                </w:tcPr>
                                <w:p>
                                  <w:pPr>
                                    <w:rPr>
                                      <w:sz w:val="2"/>
                                      <w:szCs w:val="2"/>
                                    </w:rPr>
                                  </w:pPr>
                                </w:p>
                              </w:tc>
                              <w:tc>
                                <w:tcPr>
                                  <w:tcW w:w="2267" w:type="dxa"/>
                                </w:tcPr>
                                <w:p>
                                  <w:pPr>
                                    <w:pStyle w:val="TableParagraph"/>
                                    <w:spacing w:before="0"/>
                                    <w:rPr>
                                      <w:rFonts w:ascii="Times New Roman"/>
                                      <w:sz w:val="12"/>
                                    </w:rPr>
                                  </w:pPr>
                                </w:p>
                              </w:tc>
                              <w:tc>
                                <w:tcPr>
                                  <w:tcW w:w="3430" w:type="dxa"/>
                                </w:tcPr>
                                <w:p>
                                  <w:pPr>
                                    <w:pStyle w:val="TableParagraph"/>
                                    <w:ind w:left="81"/>
                                    <w:rPr>
                                      <w:sz w:val="12"/>
                                    </w:rPr>
                                  </w:pPr>
                                  <w:r>
                                    <w:rPr>
                                      <w:color w:val="231F20"/>
                                      <w:sz w:val="12"/>
                                    </w:rPr>
                                    <w:t>5</w:t>
                                  </w:r>
                                  <w:r>
                                    <w:rPr>
                                      <w:color w:val="231F20"/>
                                      <w:spacing w:val="35"/>
                                      <w:sz w:val="12"/>
                                    </w:rPr>
                                    <w:t>  </w:t>
                                  </w:r>
                                  <w:r>
                                    <w:rPr>
                                      <w:color w:val="231F20"/>
                                      <w:sz w:val="12"/>
                                    </w:rPr>
                                    <w:t>Freight</w:t>
                                  </w:r>
                                  <w:r>
                                    <w:rPr>
                                      <w:color w:val="231F20"/>
                                      <w:spacing w:val="7"/>
                                      <w:sz w:val="12"/>
                                    </w:rPr>
                                    <w:t> </w:t>
                                  </w:r>
                                  <w:r>
                                    <w:rPr>
                                      <w:color w:val="231F20"/>
                                      <w:sz w:val="12"/>
                                    </w:rPr>
                                    <w:t>forwarder’s</w:t>
                                  </w:r>
                                  <w:r>
                                    <w:rPr>
                                      <w:color w:val="231F20"/>
                                      <w:spacing w:val="7"/>
                                      <w:sz w:val="12"/>
                                    </w:rPr>
                                    <w:t> </w:t>
                                  </w:r>
                                  <w:r>
                                    <w:rPr>
                                      <w:color w:val="231F20"/>
                                      <w:spacing w:val="-2"/>
                                      <w:sz w:val="12"/>
                                    </w:rPr>
                                    <w:t>reference</w:t>
                                  </w:r>
                                </w:p>
                              </w:tc>
                            </w:tr>
                            <w:tr>
                              <w:trPr>
                                <w:trHeight w:val="275" w:hRule="atLeast"/>
                              </w:trPr>
                              <w:tc>
                                <w:tcPr>
                                  <w:tcW w:w="8546" w:type="dxa"/>
                                  <w:gridSpan w:val="3"/>
                                </w:tcPr>
                                <w:p>
                                  <w:pPr>
                                    <w:pStyle w:val="TableParagraph"/>
                                    <w:tabs>
                                      <w:tab w:pos="1795" w:val="left" w:leader="none"/>
                                      <w:tab w:pos="5114" w:val="left" w:leader="none"/>
                                      <w:tab w:pos="6366" w:val="left" w:leader="none"/>
                                      <w:tab w:pos="7481" w:val="left" w:leader="none"/>
                                    </w:tabs>
                                    <w:ind w:left="80"/>
                                    <w:rPr>
                                      <w:sz w:val="12"/>
                                    </w:rPr>
                                  </w:pPr>
                                  <w:r>
                                    <w:rPr>
                                      <w:color w:val="231F20"/>
                                      <w:sz w:val="12"/>
                                    </w:rPr>
                                    <w:t>14</w:t>
                                  </w:r>
                                  <w:r>
                                    <w:rPr>
                                      <w:color w:val="231F20"/>
                                      <w:spacing w:val="79"/>
                                      <w:w w:val="150"/>
                                      <w:sz w:val="12"/>
                                    </w:rPr>
                                    <w:t> </w:t>
                                  </w:r>
                                  <w:r>
                                    <w:rPr>
                                      <w:color w:val="231F20"/>
                                      <w:sz w:val="12"/>
                                    </w:rPr>
                                    <w:t>Shipping</w:t>
                                  </w:r>
                                  <w:r>
                                    <w:rPr>
                                      <w:color w:val="231F20"/>
                                      <w:spacing w:val="3"/>
                                      <w:sz w:val="12"/>
                                    </w:rPr>
                                    <w:t> </w:t>
                                  </w:r>
                                  <w:r>
                                    <w:rPr>
                                      <w:color w:val="231F20"/>
                                      <w:spacing w:val="-2"/>
                                      <w:sz w:val="12"/>
                                    </w:rPr>
                                    <w:t>marks</w:t>
                                  </w:r>
                                  <w:r>
                                    <w:rPr>
                                      <w:color w:val="231F20"/>
                                      <w:sz w:val="12"/>
                                    </w:rPr>
                                    <w:tab/>
                                    <w:t>Number</w:t>
                                  </w:r>
                                  <w:r>
                                    <w:rPr>
                                      <w:color w:val="231F20"/>
                                      <w:spacing w:val="13"/>
                                      <w:sz w:val="12"/>
                                    </w:rPr>
                                    <w:t> </w:t>
                                  </w:r>
                                  <w:r>
                                    <w:rPr>
                                      <w:color w:val="231F20"/>
                                      <w:sz w:val="12"/>
                                    </w:rPr>
                                    <w:t>and</w:t>
                                  </w:r>
                                  <w:r>
                                    <w:rPr>
                                      <w:color w:val="231F20"/>
                                      <w:spacing w:val="14"/>
                                      <w:sz w:val="12"/>
                                    </w:rPr>
                                    <w:t> </w:t>
                                  </w:r>
                                  <w:r>
                                    <w:rPr>
                                      <w:color w:val="231F20"/>
                                      <w:sz w:val="12"/>
                                    </w:rPr>
                                    <w:t>kind</w:t>
                                  </w:r>
                                  <w:r>
                                    <w:rPr>
                                      <w:color w:val="231F20"/>
                                      <w:spacing w:val="13"/>
                                      <w:sz w:val="12"/>
                                    </w:rPr>
                                    <w:t> </w:t>
                                  </w:r>
                                  <w:r>
                                    <w:rPr>
                                      <w:color w:val="231F20"/>
                                      <w:sz w:val="12"/>
                                    </w:rPr>
                                    <w:t>of</w:t>
                                  </w:r>
                                  <w:r>
                                    <w:rPr>
                                      <w:color w:val="231F20"/>
                                      <w:spacing w:val="14"/>
                                      <w:sz w:val="12"/>
                                    </w:rPr>
                                    <w:t> </w:t>
                                  </w:r>
                                  <w:r>
                                    <w:rPr>
                                      <w:color w:val="231F20"/>
                                      <w:sz w:val="12"/>
                                    </w:rPr>
                                    <w:t>packages;</w:t>
                                  </w:r>
                                  <w:r>
                                    <w:rPr>
                                      <w:color w:val="231F20"/>
                                      <w:spacing w:val="14"/>
                                      <w:sz w:val="12"/>
                                    </w:rPr>
                                    <w:t> </w:t>
                                  </w:r>
                                  <w:r>
                                    <w:rPr>
                                      <w:color w:val="231F20"/>
                                      <w:sz w:val="12"/>
                                    </w:rPr>
                                    <w:t>description</w:t>
                                  </w:r>
                                  <w:r>
                                    <w:rPr>
                                      <w:color w:val="231F20"/>
                                      <w:spacing w:val="14"/>
                                      <w:sz w:val="12"/>
                                    </w:rPr>
                                    <w:t> </w:t>
                                  </w:r>
                                  <w:r>
                                    <w:rPr>
                                      <w:color w:val="231F20"/>
                                      <w:sz w:val="12"/>
                                    </w:rPr>
                                    <w:t>of</w:t>
                                  </w:r>
                                  <w:r>
                                    <w:rPr>
                                      <w:color w:val="231F20"/>
                                      <w:spacing w:val="13"/>
                                      <w:sz w:val="12"/>
                                    </w:rPr>
                                    <w:t> </w:t>
                                  </w:r>
                                  <w:r>
                                    <w:rPr>
                                      <w:color w:val="231F20"/>
                                      <w:spacing w:val="-2"/>
                                      <w:sz w:val="12"/>
                                    </w:rPr>
                                    <w:t>goods</w:t>
                                  </w:r>
                                  <w:r>
                                    <w:rPr>
                                      <w:rFonts w:ascii="Times New Roman"/>
                                      <w:color w:val="231F20"/>
                                      <w:spacing w:val="-2"/>
                                      <w:sz w:val="12"/>
                                      <w:vertAlign w:val="superscript"/>
                                    </w:rPr>
                                    <w:t>*</w:t>
                                  </w:r>
                                  <w:r>
                                    <w:rPr>
                                      <w:rFonts w:ascii="Times New Roman"/>
                                      <w:color w:val="231F20"/>
                                      <w:sz w:val="12"/>
                                      <w:vertAlign w:val="baseline"/>
                                    </w:rPr>
                                    <w:tab/>
                                  </w:r>
                                  <w:r>
                                    <w:rPr>
                                      <w:color w:val="231F20"/>
                                      <w:sz w:val="12"/>
                                      <w:vertAlign w:val="baseline"/>
                                    </w:rPr>
                                    <w:t>Gross</w:t>
                                  </w:r>
                                  <w:r>
                                    <w:rPr>
                                      <w:color w:val="231F20"/>
                                      <w:spacing w:val="8"/>
                                      <w:sz w:val="12"/>
                                      <w:vertAlign w:val="baseline"/>
                                    </w:rPr>
                                    <w:t> </w:t>
                                  </w:r>
                                  <w:r>
                                    <w:rPr>
                                      <w:color w:val="231F20"/>
                                      <w:sz w:val="12"/>
                                      <w:vertAlign w:val="baseline"/>
                                    </w:rPr>
                                    <w:t>mass</w:t>
                                  </w:r>
                                  <w:r>
                                    <w:rPr>
                                      <w:color w:val="231F20"/>
                                      <w:spacing w:val="8"/>
                                      <w:sz w:val="12"/>
                                      <w:vertAlign w:val="baseline"/>
                                    </w:rPr>
                                    <w:t> </w:t>
                                  </w:r>
                                  <w:r>
                                    <w:rPr>
                                      <w:color w:val="231F20"/>
                                      <w:spacing w:val="-4"/>
                                      <w:sz w:val="12"/>
                                      <w:vertAlign w:val="baseline"/>
                                    </w:rPr>
                                    <w:t>(kg)</w:t>
                                  </w:r>
                                  <w:r>
                                    <w:rPr>
                                      <w:color w:val="231F20"/>
                                      <w:sz w:val="12"/>
                                      <w:vertAlign w:val="baseline"/>
                                    </w:rPr>
                                    <w:tab/>
                                    <w:t>Net</w:t>
                                  </w:r>
                                  <w:r>
                                    <w:rPr>
                                      <w:color w:val="231F20"/>
                                      <w:spacing w:val="6"/>
                                      <w:sz w:val="12"/>
                                      <w:vertAlign w:val="baseline"/>
                                    </w:rPr>
                                    <w:t> </w:t>
                                  </w:r>
                                  <w:r>
                                    <w:rPr>
                                      <w:color w:val="231F20"/>
                                      <w:sz w:val="12"/>
                                      <w:vertAlign w:val="baseline"/>
                                    </w:rPr>
                                    <w:t>mass</w:t>
                                  </w:r>
                                  <w:r>
                                    <w:rPr>
                                      <w:color w:val="231F20"/>
                                      <w:spacing w:val="6"/>
                                      <w:sz w:val="12"/>
                                      <w:vertAlign w:val="baseline"/>
                                    </w:rPr>
                                    <w:t> </w:t>
                                  </w:r>
                                  <w:r>
                                    <w:rPr>
                                      <w:color w:val="231F20"/>
                                      <w:spacing w:val="-4"/>
                                      <w:sz w:val="12"/>
                                      <w:vertAlign w:val="baseline"/>
                                    </w:rPr>
                                    <w:t>(kg)</w:t>
                                  </w:r>
                                  <w:r>
                                    <w:rPr>
                                      <w:color w:val="231F20"/>
                                      <w:sz w:val="12"/>
                                      <w:vertAlign w:val="baseline"/>
                                    </w:rPr>
                                    <w:tab/>
                                    <w:t>Cube</w:t>
                                  </w:r>
                                  <w:r>
                                    <w:rPr>
                                      <w:color w:val="231F20"/>
                                      <w:spacing w:val="6"/>
                                      <w:sz w:val="12"/>
                                      <w:vertAlign w:val="baseline"/>
                                    </w:rPr>
                                    <w:t> </w:t>
                                  </w:r>
                                  <w:r>
                                    <w:rPr>
                                      <w:color w:val="231F20"/>
                                      <w:spacing w:val="-4"/>
                                      <w:sz w:val="12"/>
                                      <w:vertAlign w:val="baseline"/>
                                    </w:rPr>
                                    <w:t>(m</w:t>
                                  </w:r>
                                  <w:r>
                                    <w:rPr>
                                      <w:color w:val="231F20"/>
                                      <w:spacing w:val="-4"/>
                                      <w:sz w:val="12"/>
                                      <w:vertAlign w:val="superscript"/>
                                    </w:rPr>
                                    <w:t>3</w:t>
                                  </w:r>
                                  <w:r>
                                    <w:rPr>
                                      <w:color w:val="231F20"/>
                                      <w:spacing w:val="-4"/>
                                      <w:sz w:val="12"/>
                                      <w:vertAlign w:val="baseline"/>
                                    </w:rPr>
                                    <w:t>)</w:t>
                                  </w:r>
                                </w:p>
                              </w:tc>
                            </w:tr>
                            <w:tr>
                              <w:trPr>
                                <w:trHeight w:val="11330" w:hRule="atLeast"/>
                              </w:trPr>
                              <w:tc>
                                <w:tcPr>
                                  <w:tcW w:w="8546" w:type="dxa"/>
                                  <w:gridSpan w:val="3"/>
                                </w:tcPr>
                                <w:p>
                                  <w:pPr>
                                    <w:pStyle w:val="TableParagraph"/>
                                    <w:spacing w:before="0"/>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96.519699pt;margin-top:10.22541pt;width:427.9pt;height:626.950pt;mso-position-horizontal-relative:page;mso-position-vertical-relative:paragraph;z-index:-15728640;mso-wrap-distance-left:0;mso-wrap-distance-right:0" type="#_x0000_t202" id="docshape79"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49"/>
                        <w:gridCol w:w="2267"/>
                        <w:gridCol w:w="3430"/>
                      </w:tblGrid>
                      <w:tr>
                        <w:trPr>
                          <w:trHeight w:val="275" w:hRule="atLeast"/>
                        </w:trPr>
                        <w:tc>
                          <w:tcPr>
                            <w:tcW w:w="2849" w:type="dxa"/>
                            <w:vMerge w:val="restart"/>
                          </w:tcPr>
                          <w:p>
                            <w:pPr>
                              <w:pStyle w:val="TableParagraph"/>
                              <w:ind w:left="80"/>
                              <w:rPr>
                                <w:sz w:val="12"/>
                              </w:rPr>
                            </w:pPr>
                            <w:r>
                              <w:rPr>
                                <w:color w:val="231F20"/>
                                <w:sz w:val="12"/>
                              </w:rPr>
                              <w:t>1</w:t>
                            </w:r>
                            <w:r>
                              <w:rPr>
                                <w:color w:val="231F20"/>
                                <w:spacing w:val="68"/>
                                <w:w w:val="150"/>
                                <w:sz w:val="12"/>
                              </w:rPr>
                              <w:t> </w:t>
                            </w:r>
                            <w:r>
                              <w:rPr>
                                <w:color w:val="231F20"/>
                                <w:spacing w:val="-2"/>
                                <w:sz w:val="12"/>
                              </w:rPr>
                              <w:t>Shipper/Consignor/Sender</w:t>
                            </w:r>
                          </w:p>
                        </w:tc>
                        <w:tc>
                          <w:tcPr>
                            <w:tcW w:w="5697" w:type="dxa"/>
                            <w:gridSpan w:val="2"/>
                          </w:tcPr>
                          <w:p>
                            <w:pPr>
                              <w:pStyle w:val="TableParagraph"/>
                              <w:ind w:left="80"/>
                              <w:rPr>
                                <w:sz w:val="12"/>
                              </w:rPr>
                            </w:pPr>
                            <w:r>
                              <w:rPr>
                                <w:color w:val="231F20"/>
                                <w:sz w:val="12"/>
                              </w:rPr>
                              <w:t>2</w:t>
                            </w:r>
                            <w:r>
                              <w:rPr>
                                <w:color w:val="231F20"/>
                                <w:spacing w:val="40"/>
                                <w:sz w:val="12"/>
                              </w:rPr>
                              <w:t>  </w:t>
                            </w:r>
                            <w:r>
                              <w:rPr>
                                <w:color w:val="231F20"/>
                                <w:sz w:val="12"/>
                              </w:rPr>
                              <w:t>Transport</w:t>
                            </w:r>
                            <w:r>
                              <w:rPr>
                                <w:color w:val="231F20"/>
                                <w:spacing w:val="8"/>
                                <w:sz w:val="12"/>
                              </w:rPr>
                              <w:t> </w:t>
                            </w:r>
                            <w:r>
                              <w:rPr>
                                <w:color w:val="231F20"/>
                                <w:sz w:val="12"/>
                              </w:rPr>
                              <w:t>document</w:t>
                            </w:r>
                            <w:r>
                              <w:rPr>
                                <w:color w:val="231F20"/>
                                <w:spacing w:val="8"/>
                                <w:sz w:val="12"/>
                              </w:rPr>
                              <w:t> </w:t>
                            </w:r>
                            <w:r>
                              <w:rPr>
                                <w:color w:val="231F20"/>
                                <w:spacing w:val="-2"/>
                                <w:sz w:val="12"/>
                              </w:rPr>
                              <w:t>number</w:t>
                            </w:r>
                          </w:p>
                        </w:tc>
                      </w:tr>
                      <w:tr>
                        <w:trPr>
                          <w:trHeight w:val="275" w:hRule="atLeast"/>
                        </w:trPr>
                        <w:tc>
                          <w:tcPr>
                            <w:tcW w:w="2849" w:type="dxa"/>
                            <w:vMerge/>
                            <w:tcBorders>
                              <w:top w:val="nil"/>
                            </w:tcBorders>
                          </w:tcPr>
                          <w:p>
                            <w:pPr>
                              <w:rPr>
                                <w:sz w:val="2"/>
                                <w:szCs w:val="2"/>
                              </w:rPr>
                            </w:pPr>
                          </w:p>
                        </w:tc>
                        <w:tc>
                          <w:tcPr>
                            <w:tcW w:w="2267" w:type="dxa"/>
                          </w:tcPr>
                          <w:p>
                            <w:pPr>
                              <w:pStyle w:val="TableParagraph"/>
                              <w:tabs>
                                <w:tab w:pos="908" w:val="left" w:leader="none"/>
                                <w:tab w:pos="1374" w:val="left" w:leader="none"/>
                              </w:tabs>
                              <w:ind w:left="80"/>
                              <w:rPr>
                                <w:sz w:val="12"/>
                              </w:rPr>
                            </w:pPr>
                            <w:r>
                              <w:rPr>
                                <w:color w:val="231F20"/>
                                <w:sz w:val="12"/>
                              </w:rPr>
                              <w:t>3</w:t>
                            </w:r>
                            <w:r>
                              <w:rPr>
                                <w:color w:val="231F20"/>
                                <w:spacing w:val="68"/>
                                <w:w w:val="150"/>
                                <w:sz w:val="12"/>
                              </w:rPr>
                              <w:t> </w:t>
                            </w:r>
                            <w:r>
                              <w:rPr>
                                <w:color w:val="231F20"/>
                                <w:spacing w:val="-4"/>
                                <w:sz w:val="12"/>
                              </w:rPr>
                              <w:t>Page</w:t>
                            </w:r>
                            <w:r>
                              <w:rPr>
                                <w:color w:val="231F20"/>
                                <w:sz w:val="12"/>
                              </w:rPr>
                              <w:tab/>
                            </w:r>
                            <w:r>
                              <w:rPr>
                                <w:color w:val="231F20"/>
                                <w:spacing w:val="-5"/>
                                <w:sz w:val="12"/>
                              </w:rPr>
                              <w:t>of</w:t>
                            </w:r>
                            <w:r>
                              <w:rPr>
                                <w:color w:val="231F20"/>
                                <w:sz w:val="12"/>
                              </w:rPr>
                              <w:tab/>
                            </w:r>
                            <w:r>
                              <w:rPr>
                                <w:color w:val="231F20"/>
                                <w:spacing w:val="-4"/>
                                <w:sz w:val="12"/>
                              </w:rPr>
                              <w:t>pages</w:t>
                            </w:r>
                          </w:p>
                        </w:tc>
                        <w:tc>
                          <w:tcPr>
                            <w:tcW w:w="3430" w:type="dxa"/>
                          </w:tcPr>
                          <w:p>
                            <w:pPr>
                              <w:pStyle w:val="TableParagraph"/>
                              <w:ind w:left="81"/>
                              <w:rPr>
                                <w:sz w:val="12"/>
                              </w:rPr>
                            </w:pPr>
                            <w:r>
                              <w:rPr>
                                <w:color w:val="231F20"/>
                                <w:sz w:val="12"/>
                              </w:rPr>
                              <w:t>4</w:t>
                            </w:r>
                            <w:r>
                              <w:rPr>
                                <w:color w:val="231F20"/>
                                <w:spacing w:val="34"/>
                                <w:sz w:val="12"/>
                              </w:rPr>
                              <w:t>  </w:t>
                            </w:r>
                            <w:r>
                              <w:rPr>
                                <w:color w:val="231F20"/>
                                <w:sz w:val="12"/>
                              </w:rPr>
                              <w:t>Shipper’s</w:t>
                            </w:r>
                            <w:r>
                              <w:rPr>
                                <w:color w:val="231F20"/>
                                <w:spacing w:val="6"/>
                                <w:sz w:val="12"/>
                              </w:rPr>
                              <w:t> </w:t>
                            </w:r>
                            <w:r>
                              <w:rPr>
                                <w:color w:val="231F20"/>
                                <w:spacing w:val="-2"/>
                                <w:sz w:val="12"/>
                              </w:rPr>
                              <w:t>reference</w:t>
                            </w:r>
                          </w:p>
                        </w:tc>
                      </w:tr>
                      <w:tr>
                        <w:trPr>
                          <w:trHeight w:val="321" w:hRule="atLeast"/>
                        </w:trPr>
                        <w:tc>
                          <w:tcPr>
                            <w:tcW w:w="2849" w:type="dxa"/>
                            <w:vMerge/>
                            <w:tcBorders>
                              <w:top w:val="nil"/>
                            </w:tcBorders>
                          </w:tcPr>
                          <w:p>
                            <w:pPr>
                              <w:rPr>
                                <w:sz w:val="2"/>
                                <w:szCs w:val="2"/>
                              </w:rPr>
                            </w:pPr>
                          </w:p>
                        </w:tc>
                        <w:tc>
                          <w:tcPr>
                            <w:tcW w:w="2267" w:type="dxa"/>
                          </w:tcPr>
                          <w:p>
                            <w:pPr>
                              <w:pStyle w:val="TableParagraph"/>
                              <w:spacing w:before="0"/>
                              <w:rPr>
                                <w:rFonts w:ascii="Times New Roman"/>
                                <w:sz w:val="12"/>
                              </w:rPr>
                            </w:pPr>
                          </w:p>
                        </w:tc>
                        <w:tc>
                          <w:tcPr>
                            <w:tcW w:w="3430" w:type="dxa"/>
                          </w:tcPr>
                          <w:p>
                            <w:pPr>
                              <w:pStyle w:val="TableParagraph"/>
                              <w:ind w:left="81"/>
                              <w:rPr>
                                <w:sz w:val="12"/>
                              </w:rPr>
                            </w:pPr>
                            <w:r>
                              <w:rPr>
                                <w:color w:val="231F20"/>
                                <w:sz w:val="12"/>
                              </w:rPr>
                              <w:t>5</w:t>
                            </w:r>
                            <w:r>
                              <w:rPr>
                                <w:color w:val="231F20"/>
                                <w:spacing w:val="35"/>
                                <w:sz w:val="12"/>
                              </w:rPr>
                              <w:t>  </w:t>
                            </w:r>
                            <w:r>
                              <w:rPr>
                                <w:color w:val="231F20"/>
                                <w:sz w:val="12"/>
                              </w:rPr>
                              <w:t>Freight</w:t>
                            </w:r>
                            <w:r>
                              <w:rPr>
                                <w:color w:val="231F20"/>
                                <w:spacing w:val="7"/>
                                <w:sz w:val="12"/>
                              </w:rPr>
                              <w:t> </w:t>
                            </w:r>
                            <w:r>
                              <w:rPr>
                                <w:color w:val="231F20"/>
                                <w:sz w:val="12"/>
                              </w:rPr>
                              <w:t>forwarder’s</w:t>
                            </w:r>
                            <w:r>
                              <w:rPr>
                                <w:color w:val="231F20"/>
                                <w:spacing w:val="7"/>
                                <w:sz w:val="12"/>
                              </w:rPr>
                              <w:t> </w:t>
                            </w:r>
                            <w:r>
                              <w:rPr>
                                <w:color w:val="231F20"/>
                                <w:spacing w:val="-2"/>
                                <w:sz w:val="12"/>
                              </w:rPr>
                              <w:t>reference</w:t>
                            </w:r>
                          </w:p>
                        </w:tc>
                      </w:tr>
                      <w:tr>
                        <w:trPr>
                          <w:trHeight w:val="275" w:hRule="atLeast"/>
                        </w:trPr>
                        <w:tc>
                          <w:tcPr>
                            <w:tcW w:w="8546" w:type="dxa"/>
                            <w:gridSpan w:val="3"/>
                          </w:tcPr>
                          <w:p>
                            <w:pPr>
                              <w:pStyle w:val="TableParagraph"/>
                              <w:tabs>
                                <w:tab w:pos="1795" w:val="left" w:leader="none"/>
                                <w:tab w:pos="5114" w:val="left" w:leader="none"/>
                                <w:tab w:pos="6366" w:val="left" w:leader="none"/>
                                <w:tab w:pos="7481" w:val="left" w:leader="none"/>
                              </w:tabs>
                              <w:ind w:left="80"/>
                              <w:rPr>
                                <w:sz w:val="12"/>
                              </w:rPr>
                            </w:pPr>
                            <w:r>
                              <w:rPr>
                                <w:color w:val="231F20"/>
                                <w:sz w:val="12"/>
                              </w:rPr>
                              <w:t>14</w:t>
                            </w:r>
                            <w:r>
                              <w:rPr>
                                <w:color w:val="231F20"/>
                                <w:spacing w:val="79"/>
                                <w:w w:val="150"/>
                                <w:sz w:val="12"/>
                              </w:rPr>
                              <w:t> </w:t>
                            </w:r>
                            <w:r>
                              <w:rPr>
                                <w:color w:val="231F20"/>
                                <w:sz w:val="12"/>
                              </w:rPr>
                              <w:t>Shipping</w:t>
                            </w:r>
                            <w:r>
                              <w:rPr>
                                <w:color w:val="231F20"/>
                                <w:spacing w:val="3"/>
                                <w:sz w:val="12"/>
                              </w:rPr>
                              <w:t> </w:t>
                            </w:r>
                            <w:r>
                              <w:rPr>
                                <w:color w:val="231F20"/>
                                <w:spacing w:val="-2"/>
                                <w:sz w:val="12"/>
                              </w:rPr>
                              <w:t>marks</w:t>
                            </w:r>
                            <w:r>
                              <w:rPr>
                                <w:color w:val="231F20"/>
                                <w:sz w:val="12"/>
                              </w:rPr>
                              <w:tab/>
                              <w:t>Number</w:t>
                            </w:r>
                            <w:r>
                              <w:rPr>
                                <w:color w:val="231F20"/>
                                <w:spacing w:val="13"/>
                                <w:sz w:val="12"/>
                              </w:rPr>
                              <w:t> </w:t>
                            </w:r>
                            <w:r>
                              <w:rPr>
                                <w:color w:val="231F20"/>
                                <w:sz w:val="12"/>
                              </w:rPr>
                              <w:t>and</w:t>
                            </w:r>
                            <w:r>
                              <w:rPr>
                                <w:color w:val="231F20"/>
                                <w:spacing w:val="14"/>
                                <w:sz w:val="12"/>
                              </w:rPr>
                              <w:t> </w:t>
                            </w:r>
                            <w:r>
                              <w:rPr>
                                <w:color w:val="231F20"/>
                                <w:sz w:val="12"/>
                              </w:rPr>
                              <w:t>kind</w:t>
                            </w:r>
                            <w:r>
                              <w:rPr>
                                <w:color w:val="231F20"/>
                                <w:spacing w:val="13"/>
                                <w:sz w:val="12"/>
                              </w:rPr>
                              <w:t> </w:t>
                            </w:r>
                            <w:r>
                              <w:rPr>
                                <w:color w:val="231F20"/>
                                <w:sz w:val="12"/>
                              </w:rPr>
                              <w:t>of</w:t>
                            </w:r>
                            <w:r>
                              <w:rPr>
                                <w:color w:val="231F20"/>
                                <w:spacing w:val="14"/>
                                <w:sz w:val="12"/>
                              </w:rPr>
                              <w:t> </w:t>
                            </w:r>
                            <w:r>
                              <w:rPr>
                                <w:color w:val="231F20"/>
                                <w:sz w:val="12"/>
                              </w:rPr>
                              <w:t>packages;</w:t>
                            </w:r>
                            <w:r>
                              <w:rPr>
                                <w:color w:val="231F20"/>
                                <w:spacing w:val="14"/>
                                <w:sz w:val="12"/>
                              </w:rPr>
                              <w:t> </w:t>
                            </w:r>
                            <w:r>
                              <w:rPr>
                                <w:color w:val="231F20"/>
                                <w:sz w:val="12"/>
                              </w:rPr>
                              <w:t>description</w:t>
                            </w:r>
                            <w:r>
                              <w:rPr>
                                <w:color w:val="231F20"/>
                                <w:spacing w:val="14"/>
                                <w:sz w:val="12"/>
                              </w:rPr>
                              <w:t> </w:t>
                            </w:r>
                            <w:r>
                              <w:rPr>
                                <w:color w:val="231F20"/>
                                <w:sz w:val="12"/>
                              </w:rPr>
                              <w:t>of</w:t>
                            </w:r>
                            <w:r>
                              <w:rPr>
                                <w:color w:val="231F20"/>
                                <w:spacing w:val="13"/>
                                <w:sz w:val="12"/>
                              </w:rPr>
                              <w:t> </w:t>
                            </w:r>
                            <w:r>
                              <w:rPr>
                                <w:color w:val="231F20"/>
                                <w:spacing w:val="-2"/>
                                <w:sz w:val="12"/>
                              </w:rPr>
                              <w:t>goods</w:t>
                            </w:r>
                            <w:r>
                              <w:rPr>
                                <w:rFonts w:ascii="Times New Roman"/>
                                <w:color w:val="231F20"/>
                                <w:spacing w:val="-2"/>
                                <w:sz w:val="12"/>
                                <w:vertAlign w:val="superscript"/>
                              </w:rPr>
                              <w:t>*</w:t>
                            </w:r>
                            <w:r>
                              <w:rPr>
                                <w:rFonts w:ascii="Times New Roman"/>
                                <w:color w:val="231F20"/>
                                <w:sz w:val="12"/>
                                <w:vertAlign w:val="baseline"/>
                              </w:rPr>
                              <w:tab/>
                            </w:r>
                            <w:r>
                              <w:rPr>
                                <w:color w:val="231F20"/>
                                <w:sz w:val="12"/>
                                <w:vertAlign w:val="baseline"/>
                              </w:rPr>
                              <w:t>Gross</w:t>
                            </w:r>
                            <w:r>
                              <w:rPr>
                                <w:color w:val="231F20"/>
                                <w:spacing w:val="8"/>
                                <w:sz w:val="12"/>
                                <w:vertAlign w:val="baseline"/>
                              </w:rPr>
                              <w:t> </w:t>
                            </w:r>
                            <w:r>
                              <w:rPr>
                                <w:color w:val="231F20"/>
                                <w:sz w:val="12"/>
                                <w:vertAlign w:val="baseline"/>
                              </w:rPr>
                              <w:t>mass</w:t>
                            </w:r>
                            <w:r>
                              <w:rPr>
                                <w:color w:val="231F20"/>
                                <w:spacing w:val="8"/>
                                <w:sz w:val="12"/>
                                <w:vertAlign w:val="baseline"/>
                              </w:rPr>
                              <w:t> </w:t>
                            </w:r>
                            <w:r>
                              <w:rPr>
                                <w:color w:val="231F20"/>
                                <w:spacing w:val="-4"/>
                                <w:sz w:val="12"/>
                                <w:vertAlign w:val="baseline"/>
                              </w:rPr>
                              <w:t>(kg)</w:t>
                            </w:r>
                            <w:r>
                              <w:rPr>
                                <w:color w:val="231F20"/>
                                <w:sz w:val="12"/>
                                <w:vertAlign w:val="baseline"/>
                              </w:rPr>
                              <w:tab/>
                              <w:t>Net</w:t>
                            </w:r>
                            <w:r>
                              <w:rPr>
                                <w:color w:val="231F20"/>
                                <w:spacing w:val="6"/>
                                <w:sz w:val="12"/>
                                <w:vertAlign w:val="baseline"/>
                              </w:rPr>
                              <w:t> </w:t>
                            </w:r>
                            <w:r>
                              <w:rPr>
                                <w:color w:val="231F20"/>
                                <w:sz w:val="12"/>
                                <w:vertAlign w:val="baseline"/>
                              </w:rPr>
                              <w:t>mass</w:t>
                            </w:r>
                            <w:r>
                              <w:rPr>
                                <w:color w:val="231F20"/>
                                <w:spacing w:val="6"/>
                                <w:sz w:val="12"/>
                                <w:vertAlign w:val="baseline"/>
                              </w:rPr>
                              <w:t> </w:t>
                            </w:r>
                            <w:r>
                              <w:rPr>
                                <w:color w:val="231F20"/>
                                <w:spacing w:val="-4"/>
                                <w:sz w:val="12"/>
                                <w:vertAlign w:val="baseline"/>
                              </w:rPr>
                              <w:t>(kg)</w:t>
                            </w:r>
                            <w:r>
                              <w:rPr>
                                <w:color w:val="231F20"/>
                                <w:sz w:val="12"/>
                                <w:vertAlign w:val="baseline"/>
                              </w:rPr>
                              <w:tab/>
                              <w:t>Cube</w:t>
                            </w:r>
                            <w:r>
                              <w:rPr>
                                <w:color w:val="231F20"/>
                                <w:spacing w:val="6"/>
                                <w:sz w:val="12"/>
                                <w:vertAlign w:val="baseline"/>
                              </w:rPr>
                              <w:t> </w:t>
                            </w:r>
                            <w:r>
                              <w:rPr>
                                <w:color w:val="231F20"/>
                                <w:spacing w:val="-4"/>
                                <w:sz w:val="12"/>
                                <w:vertAlign w:val="baseline"/>
                              </w:rPr>
                              <w:t>(m</w:t>
                            </w:r>
                            <w:r>
                              <w:rPr>
                                <w:color w:val="231F20"/>
                                <w:spacing w:val="-4"/>
                                <w:sz w:val="12"/>
                                <w:vertAlign w:val="superscript"/>
                              </w:rPr>
                              <w:t>3</w:t>
                            </w:r>
                            <w:r>
                              <w:rPr>
                                <w:color w:val="231F20"/>
                                <w:spacing w:val="-4"/>
                                <w:sz w:val="12"/>
                                <w:vertAlign w:val="baseline"/>
                              </w:rPr>
                              <w:t>)</w:t>
                            </w:r>
                          </w:p>
                        </w:tc>
                      </w:tr>
                      <w:tr>
                        <w:trPr>
                          <w:trHeight w:val="11330" w:hRule="atLeast"/>
                        </w:trPr>
                        <w:tc>
                          <w:tcPr>
                            <w:tcW w:w="8546" w:type="dxa"/>
                            <w:gridSpan w:val="3"/>
                          </w:tcPr>
                          <w:p>
                            <w:pPr>
                              <w:pStyle w:val="TableParagraph"/>
                              <w:spacing w:before="0"/>
                              <w:rPr>
                                <w:rFonts w:ascii="Times New Roman"/>
                                <w:sz w:val="12"/>
                              </w:rPr>
                            </w:pPr>
                          </w:p>
                        </w:tc>
                      </w:tr>
                    </w:tbl>
                    <w:p>
                      <w:pPr>
                        <w:pStyle w:val="BodyText"/>
                      </w:pPr>
                    </w:p>
                  </w:txbxContent>
                </v:textbox>
                <w10:wrap type="topAndBottom"/>
              </v:shape>
            </w:pict>
          </mc:Fallback>
        </mc:AlternateContent>
      </w:r>
    </w:p>
    <w:p>
      <w:pPr>
        <w:spacing w:line="129" w:lineRule="exact" w:before="48"/>
        <w:ind w:left="1935" w:right="0" w:firstLine="0"/>
        <w:jc w:val="left"/>
        <w:rPr>
          <w:sz w:val="12"/>
        </w:rPr>
      </w:pPr>
      <w:r>
        <w:rPr>
          <w:rFonts w:ascii="Times New Roman"/>
          <w:color w:val="231F20"/>
          <w:sz w:val="12"/>
          <w:vertAlign w:val="superscript"/>
        </w:rPr>
        <w:t>*</w:t>
      </w:r>
      <w:r>
        <w:rPr>
          <w:rFonts w:ascii="Times New Roman"/>
          <w:color w:val="231F20"/>
          <w:spacing w:val="-7"/>
          <w:sz w:val="12"/>
          <w:vertAlign w:val="baseline"/>
        </w:rPr>
        <w:t> </w:t>
      </w:r>
      <w:r>
        <w:rPr>
          <w:color w:val="231F20"/>
          <w:sz w:val="12"/>
          <w:vertAlign w:val="baseline"/>
        </w:rPr>
        <w:t>DANGEROUS</w:t>
      </w:r>
      <w:r>
        <w:rPr>
          <w:color w:val="231F20"/>
          <w:spacing w:val="4"/>
          <w:sz w:val="12"/>
          <w:vertAlign w:val="baseline"/>
        </w:rPr>
        <w:t> </w:t>
      </w:r>
      <w:r>
        <w:rPr>
          <w:color w:val="231F20"/>
          <w:spacing w:val="-2"/>
          <w:sz w:val="12"/>
          <w:vertAlign w:val="baseline"/>
        </w:rPr>
        <w:t>GOODS:</w:t>
      </w:r>
    </w:p>
    <w:p>
      <w:pPr>
        <w:spacing w:line="208" w:lineRule="auto" w:before="5"/>
        <w:ind w:left="2000" w:right="1419" w:firstLine="0"/>
        <w:jc w:val="left"/>
        <w:rPr>
          <w:sz w:val="12"/>
        </w:rPr>
      </w:pPr>
      <w:r>
        <w:rPr>
          <w:color w:val="231F20"/>
          <w:sz w:val="12"/>
        </w:rPr>
        <w:t>You</w:t>
      </w:r>
      <w:r>
        <w:rPr>
          <w:color w:val="231F20"/>
          <w:spacing w:val="15"/>
          <w:sz w:val="12"/>
        </w:rPr>
        <w:t> </w:t>
      </w:r>
      <w:r>
        <w:rPr>
          <w:color w:val="231F20"/>
          <w:sz w:val="12"/>
        </w:rPr>
        <w:t>must</w:t>
      </w:r>
      <w:r>
        <w:rPr>
          <w:color w:val="231F20"/>
          <w:spacing w:val="15"/>
          <w:sz w:val="12"/>
        </w:rPr>
        <w:t> </w:t>
      </w:r>
      <w:r>
        <w:rPr>
          <w:color w:val="231F20"/>
          <w:sz w:val="12"/>
        </w:rPr>
        <w:t>specify:</w:t>
      </w:r>
      <w:r>
        <w:rPr>
          <w:color w:val="231F20"/>
          <w:spacing w:val="15"/>
          <w:sz w:val="12"/>
        </w:rPr>
        <w:t> </w:t>
      </w:r>
      <w:r>
        <w:rPr>
          <w:color w:val="231F20"/>
          <w:sz w:val="12"/>
        </w:rPr>
        <w:t>UN</w:t>
      </w:r>
      <w:r>
        <w:rPr>
          <w:color w:val="231F20"/>
          <w:spacing w:val="15"/>
          <w:sz w:val="12"/>
        </w:rPr>
        <w:t> </w:t>
      </w:r>
      <w:r>
        <w:rPr>
          <w:color w:val="231F20"/>
          <w:sz w:val="12"/>
        </w:rPr>
        <w:t>No.,</w:t>
      </w:r>
      <w:r>
        <w:rPr>
          <w:color w:val="231F20"/>
          <w:spacing w:val="15"/>
          <w:sz w:val="12"/>
        </w:rPr>
        <w:t> </w:t>
      </w:r>
      <w:r>
        <w:rPr>
          <w:color w:val="231F20"/>
          <w:sz w:val="12"/>
        </w:rPr>
        <w:t>proper</w:t>
      </w:r>
      <w:r>
        <w:rPr>
          <w:color w:val="231F20"/>
          <w:spacing w:val="14"/>
          <w:sz w:val="12"/>
        </w:rPr>
        <w:t> </w:t>
      </w:r>
      <w:r>
        <w:rPr>
          <w:color w:val="231F20"/>
          <w:sz w:val="12"/>
        </w:rPr>
        <w:t>shipping</w:t>
      </w:r>
      <w:r>
        <w:rPr>
          <w:color w:val="231F20"/>
          <w:spacing w:val="15"/>
          <w:sz w:val="12"/>
        </w:rPr>
        <w:t> </w:t>
      </w:r>
      <w:r>
        <w:rPr>
          <w:color w:val="231F20"/>
          <w:sz w:val="12"/>
        </w:rPr>
        <w:t>name,</w:t>
      </w:r>
      <w:r>
        <w:rPr>
          <w:color w:val="231F20"/>
          <w:spacing w:val="15"/>
          <w:sz w:val="12"/>
        </w:rPr>
        <w:t> </w:t>
      </w:r>
      <w:r>
        <w:rPr>
          <w:color w:val="231F20"/>
          <w:sz w:val="12"/>
        </w:rPr>
        <w:t>hazard</w:t>
      </w:r>
      <w:r>
        <w:rPr>
          <w:color w:val="231F20"/>
          <w:spacing w:val="15"/>
          <w:sz w:val="12"/>
        </w:rPr>
        <w:t> </w:t>
      </w:r>
      <w:r>
        <w:rPr>
          <w:color w:val="231F20"/>
          <w:sz w:val="12"/>
        </w:rPr>
        <w:t>class,</w:t>
      </w:r>
      <w:r>
        <w:rPr>
          <w:color w:val="231F20"/>
          <w:spacing w:val="15"/>
          <w:sz w:val="12"/>
        </w:rPr>
        <w:t> </w:t>
      </w:r>
      <w:r>
        <w:rPr>
          <w:color w:val="231F20"/>
          <w:sz w:val="12"/>
        </w:rPr>
        <w:t>packing</w:t>
      </w:r>
      <w:r>
        <w:rPr>
          <w:color w:val="231F20"/>
          <w:spacing w:val="15"/>
          <w:sz w:val="12"/>
        </w:rPr>
        <w:t> </w:t>
      </w:r>
      <w:r>
        <w:rPr>
          <w:color w:val="231F20"/>
          <w:sz w:val="12"/>
        </w:rPr>
        <w:t>group</w:t>
      </w:r>
      <w:r>
        <w:rPr>
          <w:color w:val="231F20"/>
          <w:spacing w:val="15"/>
          <w:sz w:val="12"/>
        </w:rPr>
        <w:t> </w:t>
      </w:r>
      <w:r>
        <w:rPr>
          <w:color w:val="231F20"/>
          <w:sz w:val="12"/>
        </w:rPr>
        <w:t>(where</w:t>
      </w:r>
      <w:r>
        <w:rPr>
          <w:color w:val="231F20"/>
          <w:spacing w:val="15"/>
          <w:sz w:val="12"/>
        </w:rPr>
        <w:t> </w:t>
      </w:r>
      <w:r>
        <w:rPr>
          <w:color w:val="231F20"/>
          <w:sz w:val="12"/>
        </w:rPr>
        <w:t>assigned),</w:t>
      </w:r>
      <w:r>
        <w:rPr>
          <w:color w:val="231F20"/>
          <w:spacing w:val="15"/>
          <w:sz w:val="12"/>
        </w:rPr>
        <w:t> </w:t>
      </w:r>
      <w:r>
        <w:rPr>
          <w:color w:val="231F20"/>
          <w:sz w:val="12"/>
        </w:rPr>
        <w:t>marine</w:t>
      </w:r>
      <w:r>
        <w:rPr>
          <w:color w:val="231F20"/>
          <w:spacing w:val="15"/>
          <w:sz w:val="12"/>
        </w:rPr>
        <w:t> </w:t>
      </w:r>
      <w:r>
        <w:rPr>
          <w:color w:val="231F20"/>
          <w:sz w:val="12"/>
        </w:rPr>
        <w:t>pollutant</w:t>
      </w:r>
      <w:r>
        <w:rPr>
          <w:color w:val="231F20"/>
          <w:spacing w:val="15"/>
          <w:sz w:val="12"/>
        </w:rPr>
        <w:t> </w:t>
      </w:r>
      <w:r>
        <w:rPr>
          <w:color w:val="231F20"/>
          <w:sz w:val="12"/>
        </w:rPr>
        <w:t>and</w:t>
      </w:r>
      <w:r>
        <w:rPr>
          <w:color w:val="231F20"/>
          <w:spacing w:val="15"/>
          <w:sz w:val="12"/>
        </w:rPr>
        <w:t> </w:t>
      </w:r>
      <w:r>
        <w:rPr>
          <w:color w:val="231F20"/>
          <w:sz w:val="12"/>
        </w:rPr>
        <w:t>observe</w:t>
      </w:r>
      <w:r>
        <w:rPr>
          <w:color w:val="231F20"/>
          <w:spacing w:val="15"/>
          <w:sz w:val="12"/>
        </w:rPr>
        <w:t> </w:t>
      </w:r>
      <w:r>
        <w:rPr>
          <w:color w:val="231F20"/>
          <w:sz w:val="12"/>
        </w:rPr>
        <w:t>the</w:t>
      </w:r>
      <w:r>
        <w:rPr>
          <w:color w:val="231F20"/>
          <w:spacing w:val="15"/>
          <w:sz w:val="12"/>
        </w:rPr>
        <w:t> </w:t>
      </w:r>
      <w:r>
        <w:rPr>
          <w:color w:val="231F20"/>
          <w:sz w:val="12"/>
        </w:rPr>
        <w:t>mandatory</w:t>
      </w:r>
      <w:r>
        <w:rPr>
          <w:color w:val="231F20"/>
          <w:spacing w:val="40"/>
          <w:sz w:val="12"/>
        </w:rPr>
        <w:t> </w:t>
      </w:r>
      <w:r>
        <w:rPr>
          <w:color w:val="231F20"/>
          <w:sz w:val="12"/>
        </w:rPr>
        <w:t>requirements</w:t>
      </w:r>
      <w:r>
        <w:rPr>
          <w:color w:val="231F20"/>
          <w:spacing w:val="19"/>
          <w:sz w:val="12"/>
        </w:rPr>
        <w:t> </w:t>
      </w:r>
      <w:r>
        <w:rPr>
          <w:color w:val="231F20"/>
          <w:sz w:val="12"/>
        </w:rPr>
        <w:t>under</w:t>
      </w:r>
      <w:r>
        <w:rPr>
          <w:color w:val="231F20"/>
          <w:spacing w:val="19"/>
          <w:sz w:val="12"/>
        </w:rPr>
        <w:t> </w:t>
      </w:r>
      <w:r>
        <w:rPr>
          <w:color w:val="231F20"/>
          <w:sz w:val="12"/>
        </w:rPr>
        <w:t>applicable</w:t>
      </w:r>
      <w:r>
        <w:rPr>
          <w:color w:val="231F20"/>
          <w:spacing w:val="19"/>
          <w:sz w:val="12"/>
        </w:rPr>
        <w:t> </w:t>
      </w:r>
      <w:r>
        <w:rPr>
          <w:color w:val="231F20"/>
          <w:sz w:val="12"/>
        </w:rPr>
        <w:t>national</w:t>
      </w:r>
      <w:r>
        <w:rPr>
          <w:color w:val="231F20"/>
          <w:spacing w:val="19"/>
          <w:sz w:val="12"/>
        </w:rPr>
        <w:t> </w:t>
      </w:r>
      <w:r>
        <w:rPr>
          <w:color w:val="231F20"/>
          <w:sz w:val="12"/>
        </w:rPr>
        <w:t>and</w:t>
      </w:r>
      <w:r>
        <w:rPr>
          <w:color w:val="231F20"/>
          <w:spacing w:val="19"/>
          <w:sz w:val="12"/>
        </w:rPr>
        <w:t> </w:t>
      </w:r>
      <w:r>
        <w:rPr>
          <w:color w:val="231F20"/>
          <w:sz w:val="12"/>
        </w:rPr>
        <w:t>international</w:t>
      </w:r>
      <w:r>
        <w:rPr>
          <w:color w:val="231F20"/>
          <w:spacing w:val="19"/>
          <w:sz w:val="12"/>
        </w:rPr>
        <w:t> </w:t>
      </w:r>
      <w:r>
        <w:rPr>
          <w:color w:val="231F20"/>
          <w:sz w:val="12"/>
        </w:rPr>
        <w:t>governmental</w:t>
      </w:r>
      <w:r>
        <w:rPr>
          <w:color w:val="231F20"/>
          <w:spacing w:val="19"/>
          <w:sz w:val="12"/>
        </w:rPr>
        <w:t> </w:t>
      </w:r>
      <w:r>
        <w:rPr>
          <w:color w:val="231F20"/>
          <w:sz w:val="12"/>
        </w:rPr>
        <w:t>regulations.</w:t>
      </w:r>
      <w:r>
        <w:rPr>
          <w:color w:val="231F20"/>
          <w:spacing w:val="19"/>
          <w:sz w:val="12"/>
        </w:rPr>
        <w:t> </w:t>
      </w:r>
      <w:r>
        <w:rPr>
          <w:color w:val="231F20"/>
          <w:sz w:val="12"/>
        </w:rPr>
        <w:t>For</w:t>
      </w:r>
      <w:r>
        <w:rPr>
          <w:color w:val="231F20"/>
          <w:spacing w:val="19"/>
          <w:sz w:val="12"/>
        </w:rPr>
        <w:t> </w:t>
      </w:r>
      <w:r>
        <w:rPr>
          <w:color w:val="231F20"/>
          <w:sz w:val="12"/>
        </w:rPr>
        <w:t>the</w:t>
      </w:r>
      <w:r>
        <w:rPr>
          <w:color w:val="231F20"/>
          <w:spacing w:val="19"/>
          <w:sz w:val="12"/>
        </w:rPr>
        <w:t> </w:t>
      </w:r>
      <w:r>
        <w:rPr>
          <w:color w:val="231F20"/>
          <w:sz w:val="12"/>
        </w:rPr>
        <w:t>purposes</w:t>
      </w:r>
      <w:r>
        <w:rPr>
          <w:color w:val="231F20"/>
          <w:spacing w:val="19"/>
          <w:sz w:val="12"/>
        </w:rPr>
        <w:t> </w:t>
      </w:r>
      <w:r>
        <w:rPr>
          <w:color w:val="231F20"/>
          <w:sz w:val="12"/>
        </w:rPr>
        <w:t>of</w:t>
      </w:r>
      <w:r>
        <w:rPr>
          <w:color w:val="231F20"/>
          <w:spacing w:val="19"/>
          <w:sz w:val="12"/>
        </w:rPr>
        <w:t> </w:t>
      </w:r>
      <w:r>
        <w:rPr>
          <w:color w:val="231F20"/>
          <w:sz w:val="12"/>
        </w:rPr>
        <w:t>the</w:t>
      </w:r>
      <w:r>
        <w:rPr>
          <w:color w:val="231F20"/>
          <w:spacing w:val="19"/>
          <w:sz w:val="12"/>
        </w:rPr>
        <w:t> </w:t>
      </w:r>
      <w:r>
        <w:rPr>
          <w:color w:val="231F20"/>
          <w:sz w:val="12"/>
        </w:rPr>
        <w:t>IMDG</w:t>
      </w:r>
      <w:r>
        <w:rPr>
          <w:color w:val="231F20"/>
          <w:spacing w:val="19"/>
          <w:sz w:val="12"/>
        </w:rPr>
        <w:t> </w:t>
      </w:r>
      <w:r>
        <w:rPr>
          <w:color w:val="231F20"/>
          <w:sz w:val="12"/>
        </w:rPr>
        <w:t>Code,</w:t>
      </w:r>
      <w:r>
        <w:rPr>
          <w:color w:val="231F20"/>
          <w:spacing w:val="19"/>
          <w:sz w:val="12"/>
        </w:rPr>
        <w:t> </w:t>
      </w:r>
      <w:r>
        <w:rPr>
          <w:color w:val="231F20"/>
          <w:sz w:val="12"/>
        </w:rPr>
        <w:t>see</w:t>
      </w:r>
      <w:r>
        <w:rPr>
          <w:color w:val="231F20"/>
          <w:spacing w:val="19"/>
          <w:sz w:val="12"/>
        </w:rPr>
        <w:t> </w:t>
      </w:r>
      <w:r>
        <w:rPr>
          <w:color w:val="231F20"/>
          <w:sz w:val="12"/>
        </w:rPr>
        <w:t>5.4.1.4.</w:t>
      </w:r>
    </w:p>
    <w:p>
      <w:pPr>
        <w:spacing w:after="0" w:line="208" w:lineRule="auto"/>
        <w:jc w:val="left"/>
        <w:rPr>
          <w:sz w:val="12"/>
        </w:rPr>
        <w:sectPr>
          <w:headerReference w:type="default" r:id="rId25"/>
          <w:headerReference w:type="even" r:id="rId26"/>
          <w:footerReference w:type="default" r:id="rId27"/>
          <w:footerReference w:type="even" r:id="rId28"/>
          <w:pgSz w:w="11910" w:h="16840"/>
          <w:pgMar w:header="303" w:footer="570" w:top="1540" w:bottom="760" w:left="0" w:right="0"/>
          <w:pgNumType w:start="313"/>
        </w:sectPr>
      </w:pPr>
    </w:p>
    <w:p>
      <w:pPr>
        <w:pStyle w:val="Heading1"/>
        <w:numPr>
          <w:ilvl w:val="2"/>
          <w:numId w:val="2"/>
        </w:numPr>
        <w:tabs>
          <w:tab w:pos="2497" w:val="left" w:leader="none"/>
        </w:tabs>
        <w:spacing w:line="240" w:lineRule="auto" w:before="99" w:after="0"/>
        <w:ind w:left="2497" w:right="0" w:hanging="1080"/>
        <w:jc w:val="left"/>
      </w:pPr>
      <w:r>
        <w:rPr>
          <w:color w:val="231F20"/>
          <w:w w:val="105"/>
        </w:rPr>
        <w:t>Retention of dangerous goods transport </w:t>
      </w:r>
      <w:r>
        <w:rPr>
          <w:color w:val="231F20"/>
          <w:spacing w:val="-2"/>
          <w:w w:val="105"/>
        </w:rPr>
        <w:t>information</w:t>
      </w:r>
    </w:p>
    <w:p>
      <w:pPr>
        <w:pStyle w:val="ListParagraph"/>
        <w:numPr>
          <w:ilvl w:val="3"/>
          <w:numId w:val="2"/>
        </w:numPr>
        <w:tabs>
          <w:tab w:pos="2497" w:val="left" w:leader="none"/>
        </w:tabs>
        <w:spacing w:line="256" w:lineRule="auto" w:before="124" w:after="0"/>
        <w:ind w:left="2497" w:right="847" w:hanging="1081"/>
        <w:jc w:val="left"/>
        <w:rPr>
          <w:color w:val="231F20"/>
          <w:sz w:val="17"/>
        </w:rPr>
      </w:pPr>
      <w:r>
        <w:rPr>
          <w:color w:val="231F20"/>
          <w:w w:val="105"/>
          <w:sz w:val="17"/>
        </w:rPr>
        <w:t>The consignor and the carrier shall retain a copy of the dangerous goods transport document and additional information and documentation as specified in this Code, for a minimum period of three months.</w:t>
      </w:r>
    </w:p>
    <w:p>
      <w:pPr>
        <w:pStyle w:val="ListParagraph"/>
        <w:numPr>
          <w:ilvl w:val="3"/>
          <w:numId w:val="2"/>
        </w:numPr>
        <w:tabs>
          <w:tab w:pos="2497" w:val="left" w:leader="none"/>
        </w:tabs>
        <w:spacing w:line="256" w:lineRule="auto" w:before="122" w:after="0"/>
        <w:ind w:left="2497" w:right="848" w:hanging="1080"/>
        <w:jc w:val="left"/>
        <w:rPr>
          <w:color w:val="231F20"/>
          <w:sz w:val="17"/>
        </w:rPr>
      </w:pPr>
      <w:r>
        <w:rPr>
          <w:color w:val="231F20"/>
          <w:w w:val="105"/>
          <w:sz w:val="17"/>
        </w:rPr>
        <w:t>When the documents are kept electronically or in a computer system, the consignor and the carrier shall be able to reproduce them in a printed form.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3"/>
        <w:rPr>
          <w:sz w:val="20"/>
        </w:rPr>
      </w:pPr>
      <w:r>
        <w:rPr>
          <w:sz w:val="20"/>
        </w:rPr>
        <mc:AlternateContent>
          <mc:Choice Requires="wps">
            <w:drawing>
              <wp:anchor distT="0" distB="0" distL="0" distR="0" allowOverlap="1" layoutInCell="1" locked="0" behindDoc="1" simplePos="0" relativeHeight="487597056">
                <wp:simplePos x="0" y="0"/>
                <wp:positionH relativeFrom="page">
                  <wp:posOffset>7199998</wp:posOffset>
                </wp:positionH>
                <wp:positionV relativeFrom="paragraph">
                  <wp:posOffset>271132</wp:posOffset>
                </wp:positionV>
                <wp:extent cx="360045" cy="1530350"/>
                <wp:effectExtent l="0" t="0" r="0" b="0"/>
                <wp:wrapTopAndBottom/>
                <wp:docPr id="115" name="Textbox 115"/>
                <wp:cNvGraphicFramePr>
                  <a:graphicFrameLocks/>
                </wp:cNvGraphicFramePr>
                <a:graphic>
                  <a:graphicData uri="http://schemas.microsoft.com/office/word/2010/wordprocessingShape">
                    <wps:wsp>
                      <wps:cNvPr id="115" name="Textbox 115"/>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wps:txbx>
                      <wps:bodyPr wrap="square" lIns="0" tIns="0" rIns="0" bIns="0" rtlCol="0">
                        <a:noAutofit/>
                      </wps:bodyPr>
                    </wps:wsp>
                  </a:graphicData>
                </a:graphic>
              </wp:anchor>
            </w:drawing>
          </mc:Choice>
          <mc:Fallback>
            <w:pict>
              <v:shape style="position:absolute;margin-left:566.929016pt;margin-top:21.349024pt;width:28.35pt;height:120.5pt;mso-position-horizontal-relative:page;mso-position-vertical-relative:paragraph;z-index:-15719424;mso-wrap-distance-left:0;mso-wrap-distance-right:0" type="#_x0000_t202" id="docshape80" filled="true" fillcolor="#58595b" stroked="false">
                <v:textbox inset="0,0,0,0">
                  <w:txbxContent>
                    <w:p>
                      <w:pPr>
                        <w:pStyle w:val="BodyText"/>
                        <w:spacing w:before="87"/>
                        <w:rPr>
                          <w:color w:val="000000"/>
                          <w:sz w:val="64"/>
                        </w:rPr>
                      </w:pPr>
                    </w:p>
                    <w:p>
                      <w:pPr>
                        <w:spacing w:before="1"/>
                        <w:ind w:left="129" w:right="0" w:firstLine="0"/>
                        <w:jc w:val="left"/>
                        <w:rPr>
                          <w:rFonts w:ascii="Corbel"/>
                          <w:color w:val="000000"/>
                          <w:sz w:val="64"/>
                        </w:rPr>
                      </w:pPr>
                      <w:r>
                        <w:rPr>
                          <w:rFonts w:ascii="Corbel"/>
                          <w:color w:val="FFFFFF"/>
                          <w:spacing w:val="-10"/>
                          <w:sz w:val="64"/>
                        </w:rPr>
                        <w:t>5</w:t>
                      </w:r>
                    </w:p>
                  </w:txbxContent>
                </v:textbox>
                <v:fill type="solid"/>
                <w10:wrap type="topAndBottom"/>
              </v:shape>
            </w:pict>
          </mc:Fallback>
        </mc:AlternateContent>
      </w:r>
    </w:p>
    <w:sectPr>
      <w:pgSz w:w="11910" w:h="16840"/>
      <w:pgMar w:header="303" w:footer="570" w:top="1540" w:bottom="7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rbel">
    <w:altName w:val="Corbel"/>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4240">
              <wp:simplePos x="0" y="0"/>
              <wp:positionH relativeFrom="page">
                <wp:posOffset>540000</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202240" id="docshapegroup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114752">
              <wp:simplePos x="0" y="0"/>
              <wp:positionH relativeFrom="page">
                <wp:posOffset>527300</wp:posOffset>
              </wp:positionH>
              <wp:positionV relativeFrom="page">
                <wp:posOffset>10168114</wp:posOffset>
              </wp:positionV>
              <wp:extent cx="240029" cy="1752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40029" cy="175260"/>
                      </a:xfrm>
                      <a:prstGeom prst="rect">
                        <a:avLst/>
                      </a:prstGeom>
                    </wps:spPr>
                    <wps:txbx>
                      <w:txbxContent>
                        <w:p>
                          <w:pPr>
                            <w:spacing w:before="24"/>
                            <w:ind w:left="20" w:right="0" w:firstLine="0"/>
                            <w:jc w:val="left"/>
                            <w:rPr>
                              <w:sz w:val="20"/>
                            </w:rPr>
                          </w:pPr>
                          <w:r>
                            <w:rPr>
                              <w:color w:val="231F20"/>
                              <w:spacing w:val="-5"/>
                              <w:sz w:val="20"/>
                            </w:rPr>
                            <w:t>292</w:t>
                          </w:r>
                        </w:p>
                      </w:txbxContent>
                    </wps:txbx>
                    <wps:bodyPr wrap="square" lIns="0" tIns="0" rIns="0" bIns="0" rtlCol="0">
                      <a:noAutofit/>
                    </wps:bodyPr>
                  </wps:wsp>
                </a:graphicData>
              </a:graphic>
            </wp:anchor>
          </w:drawing>
        </mc:Choice>
        <mc:Fallback>
          <w:pict>
            <v:shape style="position:absolute;margin-left:41.519699pt;margin-top:800.638916pt;width:18.9pt;height:13.8pt;mso-position-horizontal-relative:page;mso-position-vertical-relative:page;z-index:-16201728" type="#_x0000_t202" id="docshape5" filled="false" stroked="false">
              <v:textbox inset="0,0,0,0">
                <w:txbxContent>
                  <w:p>
                    <w:pPr>
                      <w:spacing w:before="24"/>
                      <w:ind w:left="20" w:right="0" w:firstLine="0"/>
                      <w:jc w:val="left"/>
                      <w:rPr>
                        <w:sz w:val="20"/>
                      </w:rPr>
                    </w:pPr>
                    <w:r>
                      <w:rPr>
                        <w:color w:val="231F20"/>
                        <w:spacing w:val="-5"/>
                        <w:sz w:val="20"/>
                      </w:rPr>
                      <w:t>292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5264">
              <wp:simplePos x="0" y="0"/>
              <wp:positionH relativeFrom="page">
                <wp:posOffset>3894905</wp:posOffset>
              </wp:positionH>
              <wp:positionV relativeFrom="page">
                <wp:posOffset>10166082</wp:posOffset>
              </wp:positionV>
              <wp:extent cx="2778760"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201216" type="#_x0000_t202" id="docshape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5776">
              <wp:simplePos x="0" y="0"/>
              <wp:positionH relativeFrom="page">
                <wp:posOffset>899999</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200704" id="docshapegroup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116288">
              <wp:simplePos x="0" y="0"/>
              <wp:positionH relativeFrom="page">
                <wp:posOffset>887299</wp:posOffset>
              </wp:positionH>
              <wp:positionV relativeFrom="page">
                <wp:posOffset>10166082</wp:posOffset>
              </wp:positionV>
              <wp:extent cx="2778760"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200192" type="#_x0000_t202" id="docshape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6800">
              <wp:simplePos x="0" y="0"/>
              <wp:positionH relativeFrom="page">
                <wp:posOffset>6792403</wp:posOffset>
              </wp:positionH>
              <wp:positionV relativeFrom="page">
                <wp:posOffset>10168114</wp:posOffset>
              </wp:positionV>
              <wp:extent cx="241935" cy="1752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41935" cy="175260"/>
                      </a:xfrm>
                      <a:prstGeom prst="rect">
                        <a:avLst/>
                      </a:prstGeom>
                    </wps:spPr>
                    <wps:txbx>
                      <w:txbxContent>
                        <w:p>
                          <w:pPr>
                            <w:spacing w:before="24"/>
                            <w:ind w:left="20" w:right="0" w:firstLine="0"/>
                            <w:jc w:val="left"/>
                            <w:rPr>
                              <w:sz w:val="20"/>
                            </w:rPr>
                          </w:pPr>
                          <w:r>
                            <w:rPr>
                              <w:color w:val="231F20"/>
                              <w:spacing w:val="-5"/>
                              <w:sz w:val="20"/>
                            </w:rPr>
                            <w:t>293</w:t>
                          </w:r>
                        </w:p>
                      </w:txbxContent>
                    </wps:txbx>
                    <wps:bodyPr wrap="square" lIns="0" tIns="0" rIns="0" bIns="0" rtlCol="0">
                      <a:noAutofit/>
                    </wps:bodyPr>
                  </wps:wsp>
                </a:graphicData>
              </a:graphic>
            </wp:anchor>
          </w:drawing>
        </mc:Choice>
        <mc:Fallback>
          <w:pict>
            <v:shape style="position:absolute;margin-left:534.834900pt;margin-top:800.638916pt;width:19.05pt;height:13.8pt;mso-position-horizontal-relative:page;mso-position-vertical-relative:page;z-index:-16199680" type="#_x0000_t202" id="docshape9" filled="false" stroked="false">
              <v:textbox inset="0,0,0,0">
                <w:txbxContent>
                  <w:p>
                    <w:pPr>
                      <w:spacing w:before="24"/>
                      <w:ind w:left="20" w:right="0" w:firstLine="0"/>
                      <w:jc w:val="left"/>
                      <w:rPr>
                        <w:sz w:val="20"/>
                      </w:rPr>
                    </w:pPr>
                    <w:r>
                      <w:rPr>
                        <w:color w:val="231F20"/>
                        <w:spacing w:val="-5"/>
                        <w:sz w:val="20"/>
                      </w:rPr>
                      <w:t>293</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20384">
              <wp:simplePos x="0" y="0"/>
              <wp:positionH relativeFrom="page">
                <wp:posOffset>540000</wp:posOffset>
              </wp:positionH>
              <wp:positionV relativeFrom="page">
                <wp:posOffset>10152002</wp:posOffset>
              </wp:positionV>
              <wp:extent cx="6120130" cy="635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6120130" cy="6350"/>
                        <a:chExt cx="6120130" cy="6350"/>
                      </a:xfrm>
                    </wpg:grpSpPr>
                    <wps:wsp>
                      <wps:cNvPr id="27" name="Graphic 27"/>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8" name="Graphic 28"/>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196096" id="docshapegroup19"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120896">
              <wp:simplePos x="0" y="0"/>
              <wp:positionH relativeFrom="page">
                <wp:posOffset>527300</wp:posOffset>
              </wp:positionH>
              <wp:positionV relativeFrom="page">
                <wp:posOffset>10168114</wp:posOffset>
              </wp:positionV>
              <wp:extent cx="240665" cy="17526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294</w:t>
                          </w:r>
                        </w:p>
                      </w:txbxContent>
                    </wps:txbx>
                    <wps:bodyPr wrap="square" lIns="0" tIns="0" rIns="0" bIns="0" rtlCol="0">
                      <a:noAutofit/>
                    </wps:bodyPr>
                  </wps:wsp>
                </a:graphicData>
              </a:graphic>
            </wp:anchor>
          </w:drawing>
        </mc:Choice>
        <mc:Fallback>
          <w:pict>
            <v:shape style="position:absolute;margin-left:41.519699pt;margin-top:800.638916pt;width:18.95pt;height:13.8pt;mso-position-horizontal-relative:page;mso-position-vertical-relative:page;z-index:-16195584" type="#_x0000_t202" id="docshape20" filled="false" stroked="false">
              <v:textbox inset="0,0,0,0">
                <w:txbxContent>
                  <w:p>
                    <w:pPr>
                      <w:spacing w:before="24"/>
                      <w:ind w:left="20" w:right="0" w:firstLine="0"/>
                      <w:jc w:val="left"/>
                      <w:rPr>
                        <w:sz w:val="20"/>
                      </w:rPr>
                    </w:pPr>
                    <w:r>
                      <w:rPr>
                        <w:color w:val="231F20"/>
                        <w:spacing w:val="-5"/>
                        <w:sz w:val="20"/>
                      </w:rPr>
                      <w:t>294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21408">
              <wp:simplePos x="0" y="0"/>
              <wp:positionH relativeFrom="page">
                <wp:posOffset>3894905</wp:posOffset>
              </wp:positionH>
              <wp:positionV relativeFrom="page">
                <wp:posOffset>10166082</wp:posOffset>
              </wp:positionV>
              <wp:extent cx="2778760" cy="1778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195072" type="#_x0000_t202" id="docshape2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21920">
              <wp:simplePos x="0" y="0"/>
              <wp:positionH relativeFrom="page">
                <wp:posOffset>899999</wp:posOffset>
              </wp:positionH>
              <wp:positionV relativeFrom="page">
                <wp:posOffset>10152002</wp:posOffset>
              </wp:positionV>
              <wp:extent cx="6120130" cy="635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6120130" cy="6350"/>
                        <a:chExt cx="6120130" cy="6350"/>
                      </a:xfrm>
                    </wpg:grpSpPr>
                    <wps:wsp>
                      <wps:cNvPr id="32" name="Graphic 32"/>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3" name="Graphic 33"/>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194560" id="docshapegroup22"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122432">
              <wp:simplePos x="0" y="0"/>
              <wp:positionH relativeFrom="page">
                <wp:posOffset>887299</wp:posOffset>
              </wp:positionH>
              <wp:positionV relativeFrom="page">
                <wp:posOffset>10166082</wp:posOffset>
              </wp:positionV>
              <wp:extent cx="2778760" cy="1778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194048" type="#_x0000_t202" id="docshape2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22944">
              <wp:simplePos x="0" y="0"/>
              <wp:positionH relativeFrom="page">
                <wp:posOffset>6792314</wp:posOffset>
              </wp:positionH>
              <wp:positionV relativeFrom="page">
                <wp:posOffset>10168114</wp:posOffset>
              </wp:positionV>
              <wp:extent cx="240665" cy="17526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295</w:t>
                          </w:r>
                        </w:p>
                      </w:txbxContent>
                    </wps:txbx>
                    <wps:bodyPr wrap="square" lIns="0" tIns="0" rIns="0" bIns="0" rtlCol="0">
                      <a:noAutofit/>
                    </wps:bodyPr>
                  </wps:wsp>
                </a:graphicData>
              </a:graphic>
            </wp:anchor>
          </w:drawing>
        </mc:Choice>
        <mc:Fallback>
          <w:pict>
            <v:shape style="position:absolute;margin-left:534.827881pt;margin-top:800.638916pt;width:18.95pt;height:13.8pt;mso-position-horizontal-relative:page;mso-position-vertical-relative:page;z-index:-16193536" type="#_x0000_t202" id="docshape24" filled="false" stroked="false">
              <v:textbox inset="0,0,0,0">
                <w:txbxContent>
                  <w:p>
                    <w:pPr>
                      <w:spacing w:before="24"/>
                      <w:ind w:left="20" w:right="0" w:firstLine="0"/>
                      <w:jc w:val="left"/>
                      <w:rPr>
                        <w:sz w:val="20"/>
                      </w:rPr>
                    </w:pPr>
                    <w:r>
                      <w:rPr>
                        <w:color w:val="231F20"/>
                        <w:spacing w:val="-5"/>
                        <w:sz w:val="20"/>
                      </w:rPr>
                      <w:t>295</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26528">
              <wp:simplePos x="0" y="0"/>
              <wp:positionH relativeFrom="page">
                <wp:posOffset>540000</wp:posOffset>
              </wp:positionH>
              <wp:positionV relativeFrom="page">
                <wp:posOffset>10152002</wp:posOffset>
              </wp:positionV>
              <wp:extent cx="6120130" cy="635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6120130" cy="6350"/>
                        <a:chExt cx="6120130" cy="6350"/>
                      </a:xfrm>
                    </wpg:grpSpPr>
                    <wps:wsp>
                      <wps:cNvPr id="45" name="Graphic 4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6" name="Graphic 4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189952" id="docshapegroup31"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127040">
              <wp:simplePos x="0" y="0"/>
              <wp:positionH relativeFrom="page">
                <wp:posOffset>527300</wp:posOffset>
              </wp:positionH>
              <wp:positionV relativeFrom="page">
                <wp:posOffset>10168114</wp:posOffset>
              </wp:positionV>
              <wp:extent cx="241935" cy="17526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41935" cy="175260"/>
                      </a:xfrm>
                      <a:prstGeom prst="rect">
                        <a:avLst/>
                      </a:prstGeom>
                    </wps:spPr>
                    <wps:txbx>
                      <w:txbxContent>
                        <w:p>
                          <w:pPr>
                            <w:spacing w:before="24"/>
                            <w:ind w:left="20" w:right="0" w:firstLine="0"/>
                            <w:jc w:val="left"/>
                            <w:rPr>
                              <w:sz w:val="20"/>
                            </w:rPr>
                          </w:pPr>
                          <w:r>
                            <w:rPr>
                              <w:color w:val="231F20"/>
                              <w:spacing w:val="-5"/>
                              <w:sz w:val="20"/>
                            </w:rPr>
                            <w:t>296</w:t>
                          </w:r>
                        </w:p>
                      </w:txbxContent>
                    </wps:txbx>
                    <wps:bodyPr wrap="square" lIns="0" tIns="0" rIns="0" bIns="0" rtlCol="0">
                      <a:noAutofit/>
                    </wps:bodyPr>
                  </wps:wsp>
                </a:graphicData>
              </a:graphic>
            </wp:anchor>
          </w:drawing>
        </mc:Choice>
        <mc:Fallback>
          <w:pict>
            <v:shape style="position:absolute;margin-left:41.519699pt;margin-top:800.638916pt;width:19.05pt;height:13.8pt;mso-position-horizontal-relative:page;mso-position-vertical-relative:page;z-index:-16189440" type="#_x0000_t202" id="docshape32" filled="false" stroked="false">
              <v:textbox inset="0,0,0,0">
                <w:txbxContent>
                  <w:p>
                    <w:pPr>
                      <w:spacing w:before="24"/>
                      <w:ind w:left="20" w:right="0" w:firstLine="0"/>
                      <w:jc w:val="left"/>
                      <w:rPr>
                        <w:sz w:val="20"/>
                      </w:rPr>
                    </w:pPr>
                    <w:r>
                      <w:rPr>
                        <w:color w:val="231F20"/>
                        <w:spacing w:val="-5"/>
                        <w:sz w:val="20"/>
                      </w:rPr>
                      <w:t>296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27552">
              <wp:simplePos x="0" y="0"/>
              <wp:positionH relativeFrom="page">
                <wp:posOffset>3894905</wp:posOffset>
              </wp:positionH>
              <wp:positionV relativeFrom="page">
                <wp:posOffset>10166082</wp:posOffset>
              </wp:positionV>
              <wp:extent cx="2778760" cy="17780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188928" type="#_x0000_t202" id="docshape3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28064">
              <wp:simplePos x="0" y="0"/>
              <wp:positionH relativeFrom="page">
                <wp:posOffset>899999</wp:posOffset>
              </wp:positionH>
              <wp:positionV relativeFrom="page">
                <wp:posOffset>10152002</wp:posOffset>
              </wp:positionV>
              <wp:extent cx="6120130" cy="635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6120130" cy="6350"/>
                        <a:chExt cx="6120130" cy="6350"/>
                      </a:xfrm>
                    </wpg:grpSpPr>
                    <wps:wsp>
                      <wps:cNvPr id="50" name="Graphic 5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51" name="Graphic 5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188416" id="docshapegroup3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128576">
              <wp:simplePos x="0" y="0"/>
              <wp:positionH relativeFrom="page">
                <wp:posOffset>887299</wp:posOffset>
              </wp:positionH>
              <wp:positionV relativeFrom="page">
                <wp:posOffset>10166082</wp:posOffset>
              </wp:positionV>
              <wp:extent cx="2778760" cy="1778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187904" type="#_x0000_t202" id="docshape3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29088">
              <wp:simplePos x="0" y="0"/>
              <wp:positionH relativeFrom="page">
                <wp:posOffset>6795044</wp:posOffset>
              </wp:positionH>
              <wp:positionV relativeFrom="page">
                <wp:posOffset>10168114</wp:posOffset>
              </wp:positionV>
              <wp:extent cx="236854" cy="17526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36854" cy="175260"/>
                      </a:xfrm>
                      <a:prstGeom prst="rect">
                        <a:avLst/>
                      </a:prstGeom>
                    </wps:spPr>
                    <wps:txbx>
                      <w:txbxContent>
                        <w:p>
                          <w:pPr>
                            <w:spacing w:before="24"/>
                            <w:ind w:left="20" w:right="0" w:firstLine="0"/>
                            <w:jc w:val="left"/>
                            <w:rPr>
                              <w:sz w:val="20"/>
                            </w:rPr>
                          </w:pPr>
                          <w:r>
                            <w:rPr>
                              <w:color w:val="231F20"/>
                              <w:spacing w:val="-5"/>
                              <w:sz w:val="20"/>
                            </w:rPr>
                            <w:t>297</w:t>
                          </w:r>
                        </w:p>
                      </w:txbxContent>
                    </wps:txbx>
                    <wps:bodyPr wrap="square" lIns="0" tIns="0" rIns="0" bIns="0" rtlCol="0">
                      <a:noAutofit/>
                    </wps:bodyPr>
                  </wps:wsp>
                </a:graphicData>
              </a:graphic>
            </wp:anchor>
          </w:drawing>
        </mc:Choice>
        <mc:Fallback>
          <w:pict>
            <v:shape style="position:absolute;margin-left:535.042908pt;margin-top:800.638916pt;width:18.650pt;height:13.8pt;mso-position-horizontal-relative:page;mso-position-vertical-relative:page;z-index:-16187392" type="#_x0000_t202" id="docshape36" filled="false" stroked="false">
              <v:textbox inset="0,0,0,0">
                <w:txbxContent>
                  <w:p>
                    <w:pPr>
                      <w:spacing w:before="24"/>
                      <w:ind w:left="20" w:right="0" w:firstLine="0"/>
                      <w:jc w:val="left"/>
                      <w:rPr>
                        <w:sz w:val="20"/>
                      </w:rPr>
                    </w:pPr>
                    <w:r>
                      <w:rPr>
                        <w:color w:val="231F20"/>
                        <w:spacing w:val="-5"/>
                        <w:sz w:val="20"/>
                      </w:rPr>
                      <w:t>297</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32672">
              <wp:simplePos x="0" y="0"/>
              <wp:positionH relativeFrom="page">
                <wp:posOffset>540000</wp:posOffset>
              </wp:positionH>
              <wp:positionV relativeFrom="page">
                <wp:posOffset>10152002</wp:posOffset>
              </wp:positionV>
              <wp:extent cx="6120130" cy="635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6120130" cy="6350"/>
                        <a:chExt cx="6120130" cy="6350"/>
                      </a:xfrm>
                    </wpg:grpSpPr>
                    <wps:wsp>
                      <wps:cNvPr id="65" name="Graphic 6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66" name="Graphic 6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183808" id="docshapegroup45"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133184">
              <wp:simplePos x="0" y="0"/>
              <wp:positionH relativeFrom="page">
                <wp:posOffset>527300</wp:posOffset>
              </wp:positionH>
              <wp:positionV relativeFrom="page">
                <wp:posOffset>10168114</wp:posOffset>
              </wp:positionV>
              <wp:extent cx="240665" cy="17526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298</w:t>
                          </w:r>
                        </w:p>
                      </w:txbxContent>
                    </wps:txbx>
                    <wps:bodyPr wrap="square" lIns="0" tIns="0" rIns="0" bIns="0" rtlCol="0">
                      <a:noAutofit/>
                    </wps:bodyPr>
                  </wps:wsp>
                </a:graphicData>
              </a:graphic>
            </wp:anchor>
          </w:drawing>
        </mc:Choice>
        <mc:Fallback>
          <w:pict>
            <v:shape style="position:absolute;margin-left:41.519699pt;margin-top:800.638916pt;width:18.95pt;height:13.8pt;mso-position-horizontal-relative:page;mso-position-vertical-relative:page;z-index:-16183296" type="#_x0000_t202" id="docshape46" filled="false" stroked="false">
              <v:textbox inset="0,0,0,0">
                <w:txbxContent>
                  <w:p>
                    <w:pPr>
                      <w:spacing w:before="24"/>
                      <w:ind w:left="20" w:right="0" w:firstLine="0"/>
                      <w:jc w:val="left"/>
                      <w:rPr>
                        <w:sz w:val="20"/>
                      </w:rPr>
                    </w:pPr>
                    <w:r>
                      <w:rPr>
                        <w:color w:val="231F20"/>
                        <w:spacing w:val="-5"/>
                        <w:sz w:val="20"/>
                      </w:rPr>
                      <w:t>298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33696">
              <wp:simplePos x="0" y="0"/>
              <wp:positionH relativeFrom="page">
                <wp:posOffset>3894905</wp:posOffset>
              </wp:positionH>
              <wp:positionV relativeFrom="page">
                <wp:posOffset>10166082</wp:posOffset>
              </wp:positionV>
              <wp:extent cx="2778760" cy="1778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182784" type="#_x0000_t202" id="docshape47"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34208">
              <wp:simplePos x="0" y="0"/>
              <wp:positionH relativeFrom="page">
                <wp:posOffset>899999</wp:posOffset>
              </wp:positionH>
              <wp:positionV relativeFrom="page">
                <wp:posOffset>10152002</wp:posOffset>
              </wp:positionV>
              <wp:extent cx="6120130" cy="635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6120130" cy="6350"/>
                        <a:chExt cx="6120130" cy="6350"/>
                      </a:xfrm>
                    </wpg:grpSpPr>
                    <wps:wsp>
                      <wps:cNvPr id="70" name="Graphic 7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1" name="Graphic 7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182272" id="docshapegroup48"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134720">
              <wp:simplePos x="0" y="0"/>
              <wp:positionH relativeFrom="page">
                <wp:posOffset>887299</wp:posOffset>
              </wp:positionH>
              <wp:positionV relativeFrom="page">
                <wp:posOffset>10166082</wp:posOffset>
              </wp:positionV>
              <wp:extent cx="2778760" cy="1778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181760" type="#_x0000_t202" id="docshape4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35232">
              <wp:simplePos x="0" y="0"/>
              <wp:positionH relativeFrom="page">
                <wp:posOffset>6791641</wp:posOffset>
              </wp:positionH>
              <wp:positionV relativeFrom="page">
                <wp:posOffset>10168114</wp:posOffset>
              </wp:positionV>
              <wp:extent cx="241300" cy="17526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41300" cy="175260"/>
                      </a:xfrm>
                      <a:prstGeom prst="rect">
                        <a:avLst/>
                      </a:prstGeom>
                    </wps:spPr>
                    <wps:txbx>
                      <w:txbxContent>
                        <w:p>
                          <w:pPr>
                            <w:spacing w:before="24"/>
                            <w:ind w:left="20" w:right="0" w:firstLine="0"/>
                            <w:jc w:val="left"/>
                            <w:rPr>
                              <w:sz w:val="20"/>
                            </w:rPr>
                          </w:pPr>
                          <w:r>
                            <w:rPr>
                              <w:color w:val="231F20"/>
                              <w:spacing w:val="-5"/>
                              <w:sz w:val="20"/>
                            </w:rPr>
                            <w:t>299</w:t>
                          </w:r>
                        </w:p>
                      </w:txbxContent>
                    </wps:txbx>
                    <wps:bodyPr wrap="square" lIns="0" tIns="0" rIns="0" bIns="0" rtlCol="0">
                      <a:noAutofit/>
                    </wps:bodyPr>
                  </wps:wsp>
                </a:graphicData>
              </a:graphic>
            </wp:anchor>
          </w:drawing>
        </mc:Choice>
        <mc:Fallback>
          <w:pict>
            <v:shape style="position:absolute;margin-left:534.774902pt;margin-top:800.638916pt;width:19pt;height:13.8pt;mso-position-horizontal-relative:page;mso-position-vertical-relative:page;z-index:-16181248" type="#_x0000_t202" id="docshape50" filled="false" stroked="false">
              <v:textbox inset="0,0,0,0">
                <w:txbxContent>
                  <w:p>
                    <w:pPr>
                      <w:spacing w:before="24"/>
                      <w:ind w:left="20" w:right="0" w:firstLine="0"/>
                      <w:jc w:val="left"/>
                      <w:rPr>
                        <w:sz w:val="20"/>
                      </w:rPr>
                    </w:pPr>
                    <w:r>
                      <w:rPr>
                        <w:color w:val="231F20"/>
                        <w:spacing w:val="-5"/>
                        <w:sz w:val="20"/>
                      </w:rPr>
                      <w:t>299</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38816">
              <wp:simplePos x="0" y="0"/>
              <wp:positionH relativeFrom="page">
                <wp:posOffset>540000</wp:posOffset>
              </wp:positionH>
              <wp:positionV relativeFrom="page">
                <wp:posOffset>10152002</wp:posOffset>
              </wp:positionV>
              <wp:extent cx="6120130" cy="635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6120130" cy="6350"/>
                        <a:chExt cx="6120130" cy="6350"/>
                      </a:xfrm>
                    </wpg:grpSpPr>
                    <wps:wsp>
                      <wps:cNvPr id="85" name="Graphic 8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6" name="Graphic 8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177664" id="docshapegroup59"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139328">
              <wp:simplePos x="0" y="0"/>
              <wp:positionH relativeFrom="page">
                <wp:posOffset>527300</wp:posOffset>
              </wp:positionH>
              <wp:positionV relativeFrom="page">
                <wp:posOffset>10168114</wp:posOffset>
              </wp:positionV>
              <wp:extent cx="242570" cy="17526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42570" cy="175260"/>
                      </a:xfrm>
                      <a:prstGeom prst="rect">
                        <a:avLst/>
                      </a:prstGeom>
                    </wps:spPr>
                    <wps:txbx>
                      <w:txbxContent>
                        <w:p>
                          <w:pPr>
                            <w:spacing w:before="24"/>
                            <w:ind w:left="20" w:right="0" w:firstLine="0"/>
                            <w:jc w:val="left"/>
                            <w:rPr>
                              <w:sz w:val="20"/>
                            </w:rPr>
                          </w:pPr>
                          <w:r>
                            <w:rPr>
                              <w:color w:val="231F20"/>
                              <w:spacing w:val="-5"/>
                              <w:sz w:val="20"/>
                            </w:rPr>
                            <w:t>300</w:t>
                          </w:r>
                        </w:p>
                      </w:txbxContent>
                    </wps:txbx>
                    <wps:bodyPr wrap="square" lIns="0" tIns="0" rIns="0" bIns="0" rtlCol="0">
                      <a:noAutofit/>
                    </wps:bodyPr>
                  </wps:wsp>
                </a:graphicData>
              </a:graphic>
            </wp:anchor>
          </w:drawing>
        </mc:Choice>
        <mc:Fallback>
          <w:pict>
            <v:shape style="position:absolute;margin-left:41.519699pt;margin-top:800.638916pt;width:19.1pt;height:13.8pt;mso-position-horizontal-relative:page;mso-position-vertical-relative:page;z-index:-16177152" type="#_x0000_t202" id="docshape60" filled="false" stroked="false">
              <v:textbox inset="0,0,0,0">
                <w:txbxContent>
                  <w:p>
                    <w:pPr>
                      <w:spacing w:before="24"/>
                      <w:ind w:left="20" w:right="0" w:firstLine="0"/>
                      <w:jc w:val="left"/>
                      <w:rPr>
                        <w:sz w:val="20"/>
                      </w:rPr>
                    </w:pPr>
                    <w:r>
                      <w:rPr>
                        <w:color w:val="231F20"/>
                        <w:spacing w:val="-5"/>
                        <w:sz w:val="20"/>
                      </w:rPr>
                      <w:t>300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39840">
              <wp:simplePos x="0" y="0"/>
              <wp:positionH relativeFrom="page">
                <wp:posOffset>3894905</wp:posOffset>
              </wp:positionH>
              <wp:positionV relativeFrom="page">
                <wp:posOffset>10166082</wp:posOffset>
              </wp:positionV>
              <wp:extent cx="2778760" cy="1778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176640" type="#_x0000_t202" id="docshape6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0352">
              <wp:simplePos x="0" y="0"/>
              <wp:positionH relativeFrom="page">
                <wp:posOffset>899999</wp:posOffset>
              </wp:positionH>
              <wp:positionV relativeFrom="page">
                <wp:posOffset>10152002</wp:posOffset>
              </wp:positionV>
              <wp:extent cx="6120130" cy="635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120130" cy="6350"/>
                        <a:chExt cx="6120130" cy="6350"/>
                      </a:xfrm>
                    </wpg:grpSpPr>
                    <wps:wsp>
                      <wps:cNvPr id="90" name="Graphic 9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91" name="Graphic 9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176128" id="docshapegroup62"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140864">
              <wp:simplePos x="0" y="0"/>
              <wp:positionH relativeFrom="page">
                <wp:posOffset>887299</wp:posOffset>
              </wp:positionH>
              <wp:positionV relativeFrom="page">
                <wp:posOffset>10166082</wp:posOffset>
              </wp:positionV>
              <wp:extent cx="2778760" cy="17780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175616" type="#_x0000_t202" id="docshape6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41376">
              <wp:simplePos x="0" y="0"/>
              <wp:positionH relativeFrom="page">
                <wp:posOffset>6793876</wp:posOffset>
              </wp:positionH>
              <wp:positionV relativeFrom="page">
                <wp:posOffset>10168114</wp:posOffset>
              </wp:positionV>
              <wp:extent cx="238760" cy="17526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38760" cy="175260"/>
                      </a:xfrm>
                      <a:prstGeom prst="rect">
                        <a:avLst/>
                      </a:prstGeom>
                    </wps:spPr>
                    <wps:txbx>
                      <w:txbxContent>
                        <w:p>
                          <w:pPr>
                            <w:spacing w:before="24"/>
                            <w:ind w:left="20" w:right="0" w:firstLine="0"/>
                            <w:jc w:val="left"/>
                            <w:rPr>
                              <w:sz w:val="20"/>
                            </w:rPr>
                          </w:pPr>
                          <w:r>
                            <w:rPr>
                              <w:color w:val="231F20"/>
                              <w:spacing w:val="-5"/>
                              <w:sz w:val="20"/>
                            </w:rPr>
                            <w:t>301</w:t>
                          </w:r>
                        </w:p>
                      </w:txbxContent>
                    </wps:txbx>
                    <wps:bodyPr wrap="square" lIns="0" tIns="0" rIns="0" bIns="0" rtlCol="0">
                      <a:noAutofit/>
                    </wps:bodyPr>
                  </wps:wsp>
                </a:graphicData>
              </a:graphic>
            </wp:anchor>
          </w:drawing>
        </mc:Choice>
        <mc:Fallback>
          <w:pict>
            <v:shape style="position:absolute;margin-left:534.950928pt;margin-top:800.638916pt;width:18.8pt;height:13.8pt;mso-position-horizontal-relative:page;mso-position-vertical-relative:page;z-index:-16175104" type="#_x0000_t202" id="docshape64" filled="false" stroked="false">
              <v:textbox inset="0,0,0,0">
                <w:txbxContent>
                  <w:p>
                    <w:pPr>
                      <w:spacing w:before="24"/>
                      <w:ind w:left="20" w:right="0" w:firstLine="0"/>
                      <w:jc w:val="left"/>
                      <w:rPr>
                        <w:sz w:val="20"/>
                      </w:rPr>
                    </w:pPr>
                    <w:r>
                      <w:rPr>
                        <w:color w:val="231F20"/>
                        <w:spacing w:val="-5"/>
                        <w:sz w:val="20"/>
                      </w:rPr>
                      <w:t>301</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4960">
              <wp:simplePos x="0" y="0"/>
              <wp:positionH relativeFrom="page">
                <wp:posOffset>540000</wp:posOffset>
              </wp:positionH>
              <wp:positionV relativeFrom="page">
                <wp:posOffset>10152002</wp:posOffset>
              </wp:positionV>
              <wp:extent cx="6120130" cy="635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6120130" cy="6350"/>
                        <a:chExt cx="6120130" cy="6350"/>
                      </a:xfrm>
                    </wpg:grpSpPr>
                    <wps:wsp>
                      <wps:cNvPr id="104" name="Graphic 104"/>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05" name="Graphic 105"/>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171520" id="docshapegroup72"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145472">
              <wp:simplePos x="0" y="0"/>
              <wp:positionH relativeFrom="page">
                <wp:posOffset>527300</wp:posOffset>
              </wp:positionH>
              <wp:positionV relativeFrom="page">
                <wp:posOffset>10168114</wp:posOffset>
              </wp:positionV>
              <wp:extent cx="240029" cy="17526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40029" cy="175260"/>
                      </a:xfrm>
                      <a:prstGeom prst="rect">
                        <a:avLst/>
                      </a:prstGeom>
                    </wps:spPr>
                    <wps:txbx>
                      <w:txbxContent>
                        <w:p>
                          <w:pPr>
                            <w:spacing w:before="24"/>
                            <w:ind w:left="20" w:right="0" w:firstLine="0"/>
                            <w:jc w:val="left"/>
                            <w:rPr>
                              <w:sz w:val="20"/>
                            </w:rPr>
                          </w:pPr>
                          <w:r>
                            <w:rPr>
                              <w:color w:val="231F20"/>
                              <w:spacing w:val="-5"/>
                              <w:sz w:val="20"/>
                            </w:rPr>
                            <w:t>302</w:t>
                          </w:r>
                        </w:p>
                      </w:txbxContent>
                    </wps:txbx>
                    <wps:bodyPr wrap="square" lIns="0" tIns="0" rIns="0" bIns="0" rtlCol="0">
                      <a:noAutofit/>
                    </wps:bodyPr>
                  </wps:wsp>
                </a:graphicData>
              </a:graphic>
            </wp:anchor>
          </w:drawing>
        </mc:Choice>
        <mc:Fallback>
          <w:pict>
            <v:shape style="position:absolute;margin-left:41.519699pt;margin-top:800.638916pt;width:18.9pt;height:13.8pt;mso-position-horizontal-relative:page;mso-position-vertical-relative:page;z-index:-16171008" type="#_x0000_t202" id="docshape73" filled="false" stroked="false">
              <v:textbox inset="0,0,0,0">
                <w:txbxContent>
                  <w:p>
                    <w:pPr>
                      <w:spacing w:before="24"/>
                      <w:ind w:left="20" w:right="0" w:firstLine="0"/>
                      <w:jc w:val="left"/>
                      <w:rPr>
                        <w:sz w:val="20"/>
                      </w:rPr>
                    </w:pPr>
                    <w:r>
                      <w:rPr>
                        <w:color w:val="231F20"/>
                        <w:spacing w:val="-5"/>
                        <w:sz w:val="20"/>
                      </w:rPr>
                      <w:t>302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45984">
              <wp:simplePos x="0" y="0"/>
              <wp:positionH relativeFrom="page">
                <wp:posOffset>3894905</wp:posOffset>
              </wp:positionH>
              <wp:positionV relativeFrom="page">
                <wp:posOffset>10166082</wp:posOffset>
              </wp:positionV>
              <wp:extent cx="2778760" cy="1778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170496" type="#_x0000_t202" id="docshape7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6496">
              <wp:simplePos x="0" y="0"/>
              <wp:positionH relativeFrom="page">
                <wp:posOffset>899999</wp:posOffset>
              </wp:positionH>
              <wp:positionV relativeFrom="page">
                <wp:posOffset>10152002</wp:posOffset>
              </wp:positionV>
              <wp:extent cx="6120130" cy="635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6120130" cy="6350"/>
                        <a:chExt cx="6120130" cy="6350"/>
                      </a:xfrm>
                    </wpg:grpSpPr>
                    <wps:wsp>
                      <wps:cNvPr id="109" name="Graphic 109"/>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10" name="Graphic 110"/>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169984" id="docshapegroup75"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147008">
              <wp:simplePos x="0" y="0"/>
              <wp:positionH relativeFrom="page">
                <wp:posOffset>887299</wp:posOffset>
              </wp:positionH>
              <wp:positionV relativeFrom="page">
                <wp:posOffset>10166082</wp:posOffset>
              </wp:positionV>
              <wp:extent cx="2778760" cy="17780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169472" type="#_x0000_t202" id="docshape7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47520">
              <wp:simplePos x="0" y="0"/>
              <wp:positionH relativeFrom="page">
                <wp:posOffset>6791577</wp:posOffset>
              </wp:positionH>
              <wp:positionV relativeFrom="page">
                <wp:posOffset>10168114</wp:posOffset>
              </wp:positionV>
              <wp:extent cx="243204" cy="17526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243204" cy="175260"/>
                      </a:xfrm>
                      <a:prstGeom prst="rect">
                        <a:avLst/>
                      </a:prstGeom>
                    </wps:spPr>
                    <wps:txbx>
                      <w:txbxContent>
                        <w:p>
                          <w:pPr>
                            <w:spacing w:before="24"/>
                            <w:ind w:left="20" w:right="0" w:firstLine="0"/>
                            <w:jc w:val="left"/>
                            <w:rPr>
                              <w:sz w:val="20"/>
                            </w:rPr>
                          </w:pPr>
                          <w:r>
                            <w:rPr>
                              <w:color w:val="231F20"/>
                              <w:spacing w:val="-5"/>
                              <w:sz w:val="20"/>
                            </w:rPr>
                            <w:t>303</w:t>
                          </w:r>
                        </w:p>
                      </w:txbxContent>
                    </wps:txbx>
                    <wps:bodyPr wrap="square" lIns="0" tIns="0" rIns="0" bIns="0" rtlCol="0">
                      <a:noAutofit/>
                    </wps:bodyPr>
                  </wps:wsp>
                </a:graphicData>
              </a:graphic>
            </wp:anchor>
          </w:drawing>
        </mc:Choice>
        <mc:Fallback>
          <w:pict>
            <v:shape style="position:absolute;margin-left:534.769897pt;margin-top:800.638916pt;width:19.150pt;height:13.8pt;mso-position-horizontal-relative:page;mso-position-vertical-relative:page;z-index:-16168960" type="#_x0000_t202" id="docshape77" filled="false" stroked="false">
              <v:textbox inset="0,0,0,0">
                <w:txbxContent>
                  <w:p>
                    <w:pPr>
                      <w:spacing w:before="24"/>
                      <w:ind w:left="20" w:right="0" w:firstLine="0"/>
                      <w:jc w:val="left"/>
                      <w:rPr>
                        <w:sz w:val="20"/>
                      </w:rPr>
                    </w:pPr>
                    <w:r>
                      <w:rPr>
                        <w:color w:val="231F20"/>
                        <w:spacing w:val="-5"/>
                        <w:sz w:val="20"/>
                      </w:rPr>
                      <w:t>303</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2192">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303</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6204288"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303</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2704">
              <wp:simplePos x="0" y="0"/>
              <wp:positionH relativeFrom="page">
                <wp:posOffset>899999</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377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113216">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304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203264" type="#_x0000_t202" id="docshape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304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113728">
              <wp:simplePos x="0" y="0"/>
              <wp:positionH relativeFrom="page">
                <wp:posOffset>5479538</wp:posOffset>
              </wp:positionH>
              <wp:positionV relativeFrom="page">
                <wp:posOffset>608297</wp:posOffset>
              </wp:positionV>
              <wp:extent cx="1555115"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555115" cy="156845"/>
                      </a:xfrm>
                      <a:prstGeom prst="rect">
                        <a:avLst/>
                      </a:prstGeom>
                    </wps:spPr>
                    <wps:txbx>
                      <w:txbxContent>
                        <w:p>
                          <w:pPr>
                            <w:pStyle w:val="BodyText"/>
                            <w:spacing w:before="28"/>
                            <w:ind w:left="20"/>
                          </w:pPr>
                          <w:r>
                            <w:rPr>
                              <w:color w:val="231F20"/>
                              <w:w w:val="105"/>
                            </w:rPr>
                            <w:t>Chapter</w:t>
                          </w:r>
                          <w:r>
                            <w:rPr>
                              <w:color w:val="231F20"/>
                              <w:spacing w:val="-1"/>
                              <w:w w:val="105"/>
                            </w:rPr>
                            <w:t> </w:t>
                          </w:r>
                          <w:r>
                            <w:rPr>
                              <w:color w:val="231F20"/>
                              <w:w w:val="105"/>
                            </w:rPr>
                            <w:t>5.4 – </w:t>
                          </w:r>
                          <w:r>
                            <w:rPr>
                              <w:color w:val="231F20"/>
                              <w:spacing w:val="-2"/>
                              <w:w w:val="105"/>
                            </w:rPr>
                            <w:t>Documentation</w:t>
                          </w:r>
                        </w:p>
                      </w:txbxContent>
                    </wps:txbx>
                    <wps:bodyPr wrap="square" lIns="0" tIns="0" rIns="0" bIns="0" rtlCol="0">
                      <a:noAutofit/>
                    </wps:bodyPr>
                  </wps:wsp>
                </a:graphicData>
              </a:graphic>
            </wp:anchor>
          </w:drawing>
        </mc:Choice>
        <mc:Fallback>
          <w:pict>
            <v:shape style="position:absolute;margin-left:431.459686pt;margin-top:47.897465pt;width:122.45pt;height:12.35pt;mso-position-horizontal-relative:page;mso-position-vertical-relative:page;z-index:-16202752" type="#_x0000_t202" id="docshape3" filled="false" stroked="false">
              <v:textbox inset="0,0,0,0">
                <w:txbxContent>
                  <w:p>
                    <w:pPr>
                      <w:pStyle w:val="BodyText"/>
                      <w:spacing w:before="28"/>
                      <w:ind w:left="20"/>
                    </w:pPr>
                    <w:r>
                      <w:rPr>
                        <w:color w:val="231F20"/>
                        <w:w w:val="105"/>
                      </w:rPr>
                      <w:t>Chapter</w:t>
                    </w:r>
                    <w:r>
                      <w:rPr>
                        <w:color w:val="231F20"/>
                        <w:spacing w:val="-1"/>
                        <w:w w:val="105"/>
                      </w:rPr>
                      <w:t> </w:t>
                    </w:r>
                    <w:r>
                      <w:rPr>
                        <w:color w:val="231F20"/>
                        <w:w w:val="105"/>
                      </w:rPr>
                      <w:t>5.4 – </w:t>
                    </w:r>
                    <w:r>
                      <w:rPr>
                        <w:color w:val="231F20"/>
                        <w:spacing w:val="-2"/>
                        <w:w w:val="105"/>
                      </w:rPr>
                      <w:t>Documentation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7312">
              <wp:simplePos x="0" y="0"/>
              <wp:positionH relativeFrom="page">
                <wp:posOffset>540000</wp:posOffset>
              </wp:positionH>
              <wp:positionV relativeFrom="page">
                <wp:posOffset>806719</wp:posOffset>
              </wp:positionV>
              <wp:extent cx="612013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9916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117824">
              <wp:simplePos x="0" y="0"/>
              <wp:positionH relativeFrom="page">
                <wp:posOffset>6041519</wp:posOffset>
              </wp:positionH>
              <wp:positionV relativeFrom="page">
                <wp:posOffset>179815</wp:posOffset>
              </wp:positionV>
              <wp:extent cx="1029335" cy="29083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305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198656" type="#_x0000_t202" id="docshape1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305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118336">
              <wp:simplePos x="0" y="0"/>
              <wp:positionH relativeFrom="page">
                <wp:posOffset>527300</wp:posOffset>
              </wp:positionH>
              <wp:positionV relativeFrom="page">
                <wp:posOffset>608297</wp:posOffset>
              </wp:positionV>
              <wp:extent cx="1794510" cy="15684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79451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wps:txbx>
                    <wps:bodyPr wrap="square" lIns="0" tIns="0" rIns="0" bIns="0" rtlCol="0">
                      <a:noAutofit/>
                    </wps:bodyPr>
                  </wps:wsp>
                </a:graphicData>
              </a:graphic>
            </wp:anchor>
          </w:drawing>
        </mc:Choice>
        <mc:Fallback>
          <w:pict>
            <v:shape style="position:absolute;margin-left:41.519699pt;margin-top:47.897465pt;width:141.3pt;height:12.35pt;mso-position-horizontal-relative:page;mso-position-vertical-relative:page;z-index:-16198144" type="#_x0000_t202" id="docshape1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8848">
              <wp:simplePos x="0" y="0"/>
              <wp:positionH relativeFrom="page">
                <wp:posOffset>899999</wp:posOffset>
              </wp:positionH>
              <wp:positionV relativeFrom="page">
                <wp:posOffset>806719</wp:posOffset>
              </wp:positionV>
              <wp:extent cx="6120130"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9763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119360">
              <wp:simplePos x="0" y="0"/>
              <wp:positionH relativeFrom="page">
                <wp:posOffset>6041519</wp:posOffset>
              </wp:positionH>
              <wp:positionV relativeFrom="page">
                <wp:posOffset>179815</wp:posOffset>
              </wp:positionV>
              <wp:extent cx="1029335" cy="29083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306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197120" type="#_x0000_t202" id="docshape1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306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119872">
              <wp:simplePos x="0" y="0"/>
              <wp:positionH relativeFrom="page">
                <wp:posOffset>5479538</wp:posOffset>
              </wp:positionH>
              <wp:positionV relativeFrom="page">
                <wp:posOffset>608297</wp:posOffset>
              </wp:positionV>
              <wp:extent cx="1555115" cy="15684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555115" cy="156845"/>
                      </a:xfrm>
                      <a:prstGeom prst="rect">
                        <a:avLst/>
                      </a:prstGeom>
                    </wps:spPr>
                    <wps:txbx>
                      <w:txbxContent>
                        <w:p>
                          <w:pPr>
                            <w:pStyle w:val="BodyText"/>
                            <w:spacing w:before="28"/>
                            <w:ind w:left="20"/>
                          </w:pPr>
                          <w:r>
                            <w:rPr>
                              <w:color w:val="231F20"/>
                              <w:w w:val="105"/>
                            </w:rPr>
                            <w:t>Chapter</w:t>
                          </w:r>
                          <w:r>
                            <w:rPr>
                              <w:color w:val="231F20"/>
                              <w:spacing w:val="-1"/>
                              <w:w w:val="105"/>
                            </w:rPr>
                            <w:t> </w:t>
                          </w:r>
                          <w:r>
                            <w:rPr>
                              <w:color w:val="231F20"/>
                              <w:w w:val="105"/>
                            </w:rPr>
                            <w:t>5.4 – </w:t>
                          </w:r>
                          <w:r>
                            <w:rPr>
                              <w:color w:val="231F20"/>
                              <w:spacing w:val="-2"/>
                              <w:w w:val="105"/>
                            </w:rPr>
                            <w:t>Documentation</w:t>
                          </w:r>
                        </w:p>
                      </w:txbxContent>
                    </wps:txbx>
                    <wps:bodyPr wrap="square" lIns="0" tIns="0" rIns="0" bIns="0" rtlCol="0">
                      <a:noAutofit/>
                    </wps:bodyPr>
                  </wps:wsp>
                </a:graphicData>
              </a:graphic>
            </wp:anchor>
          </w:drawing>
        </mc:Choice>
        <mc:Fallback>
          <w:pict>
            <v:shape style="position:absolute;margin-left:431.459686pt;margin-top:47.897465pt;width:122.45pt;height:12.35pt;mso-position-horizontal-relative:page;mso-position-vertical-relative:page;z-index:-16196608" type="#_x0000_t202" id="docshape18" filled="false" stroked="false">
              <v:textbox inset="0,0,0,0">
                <w:txbxContent>
                  <w:p>
                    <w:pPr>
                      <w:pStyle w:val="BodyText"/>
                      <w:spacing w:before="28"/>
                      <w:ind w:left="20"/>
                    </w:pPr>
                    <w:r>
                      <w:rPr>
                        <w:color w:val="231F20"/>
                        <w:w w:val="105"/>
                      </w:rPr>
                      <w:t>Chapter</w:t>
                    </w:r>
                    <w:r>
                      <w:rPr>
                        <w:color w:val="231F20"/>
                        <w:spacing w:val="-1"/>
                        <w:w w:val="105"/>
                      </w:rPr>
                      <w:t> </w:t>
                    </w:r>
                    <w:r>
                      <w:rPr>
                        <w:color w:val="231F20"/>
                        <w:w w:val="105"/>
                      </w:rPr>
                      <w:t>5.4 – </w:t>
                    </w:r>
                    <w:r>
                      <w:rPr>
                        <w:color w:val="231F20"/>
                        <w:spacing w:val="-2"/>
                        <w:w w:val="105"/>
                      </w:rPr>
                      <w:t>Documentation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23456">
              <wp:simplePos x="0" y="0"/>
              <wp:positionH relativeFrom="page">
                <wp:posOffset>540000</wp:posOffset>
              </wp:positionH>
              <wp:positionV relativeFrom="page">
                <wp:posOffset>806719</wp:posOffset>
              </wp:positionV>
              <wp:extent cx="612013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9302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123968">
              <wp:simplePos x="0" y="0"/>
              <wp:positionH relativeFrom="page">
                <wp:posOffset>6041519</wp:posOffset>
              </wp:positionH>
              <wp:positionV relativeFrom="page">
                <wp:posOffset>179815</wp:posOffset>
              </wp:positionV>
              <wp:extent cx="1029335" cy="29083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307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192512" type="#_x0000_t202" id="docshape2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307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124480">
              <wp:simplePos x="0" y="0"/>
              <wp:positionH relativeFrom="page">
                <wp:posOffset>527300</wp:posOffset>
              </wp:positionH>
              <wp:positionV relativeFrom="page">
                <wp:posOffset>608297</wp:posOffset>
              </wp:positionV>
              <wp:extent cx="1794510" cy="15684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79451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wps:txbx>
                    <wps:bodyPr wrap="square" lIns="0" tIns="0" rIns="0" bIns="0" rtlCol="0">
                      <a:noAutofit/>
                    </wps:bodyPr>
                  </wps:wsp>
                </a:graphicData>
              </a:graphic>
            </wp:anchor>
          </w:drawing>
        </mc:Choice>
        <mc:Fallback>
          <w:pict>
            <v:shape style="position:absolute;margin-left:41.519699pt;margin-top:47.897465pt;width:141.3pt;height:12.35pt;mso-position-horizontal-relative:page;mso-position-vertical-relative:page;z-index:-16192000" type="#_x0000_t202" id="docshape28"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24992">
              <wp:simplePos x="0" y="0"/>
              <wp:positionH relativeFrom="page">
                <wp:posOffset>899999</wp:posOffset>
              </wp:positionH>
              <wp:positionV relativeFrom="page">
                <wp:posOffset>806719</wp:posOffset>
              </wp:positionV>
              <wp:extent cx="612013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9148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125504">
              <wp:simplePos x="0" y="0"/>
              <wp:positionH relativeFrom="page">
                <wp:posOffset>6041519</wp:posOffset>
              </wp:positionH>
              <wp:positionV relativeFrom="page">
                <wp:posOffset>179815</wp:posOffset>
              </wp:positionV>
              <wp:extent cx="1029335" cy="29083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308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190976" type="#_x0000_t202" id="docshape2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308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126016">
              <wp:simplePos x="0" y="0"/>
              <wp:positionH relativeFrom="page">
                <wp:posOffset>5479538</wp:posOffset>
              </wp:positionH>
              <wp:positionV relativeFrom="page">
                <wp:posOffset>608297</wp:posOffset>
              </wp:positionV>
              <wp:extent cx="1555115" cy="15684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555115" cy="156845"/>
                      </a:xfrm>
                      <a:prstGeom prst="rect">
                        <a:avLst/>
                      </a:prstGeom>
                    </wps:spPr>
                    <wps:txbx>
                      <w:txbxContent>
                        <w:p>
                          <w:pPr>
                            <w:pStyle w:val="BodyText"/>
                            <w:spacing w:before="28"/>
                            <w:ind w:left="20"/>
                          </w:pPr>
                          <w:r>
                            <w:rPr>
                              <w:color w:val="231F20"/>
                              <w:w w:val="105"/>
                            </w:rPr>
                            <w:t>Chapter</w:t>
                          </w:r>
                          <w:r>
                            <w:rPr>
                              <w:color w:val="231F20"/>
                              <w:spacing w:val="-1"/>
                              <w:w w:val="105"/>
                            </w:rPr>
                            <w:t> </w:t>
                          </w:r>
                          <w:r>
                            <w:rPr>
                              <w:color w:val="231F20"/>
                              <w:w w:val="105"/>
                            </w:rPr>
                            <w:t>5.4 – </w:t>
                          </w:r>
                          <w:r>
                            <w:rPr>
                              <w:color w:val="231F20"/>
                              <w:spacing w:val="-2"/>
                              <w:w w:val="105"/>
                            </w:rPr>
                            <w:t>Documentation</w:t>
                          </w:r>
                        </w:p>
                      </w:txbxContent>
                    </wps:txbx>
                    <wps:bodyPr wrap="square" lIns="0" tIns="0" rIns="0" bIns="0" rtlCol="0">
                      <a:noAutofit/>
                    </wps:bodyPr>
                  </wps:wsp>
                </a:graphicData>
              </a:graphic>
            </wp:anchor>
          </w:drawing>
        </mc:Choice>
        <mc:Fallback>
          <w:pict>
            <v:shape style="position:absolute;margin-left:431.459686pt;margin-top:47.897465pt;width:122.45pt;height:12.35pt;mso-position-horizontal-relative:page;mso-position-vertical-relative:page;z-index:-16190464" type="#_x0000_t202" id="docshape30" filled="false" stroked="false">
              <v:textbox inset="0,0,0,0">
                <w:txbxContent>
                  <w:p>
                    <w:pPr>
                      <w:pStyle w:val="BodyText"/>
                      <w:spacing w:before="28"/>
                      <w:ind w:left="20"/>
                    </w:pPr>
                    <w:r>
                      <w:rPr>
                        <w:color w:val="231F20"/>
                        <w:w w:val="105"/>
                      </w:rPr>
                      <w:t>Chapter</w:t>
                    </w:r>
                    <w:r>
                      <w:rPr>
                        <w:color w:val="231F20"/>
                        <w:spacing w:val="-1"/>
                        <w:w w:val="105"/>
                      </w:rPr>
                      <w:t> </w:t>
                    </w:r>
                    <w:r>
                      <w:rPr>
                        <w:color w:val="231F20"/>
                        <w:w w:val="105"/>
                      </w:rPr>
                      <w:t>5.4 – </w:t>
                    </w:r>
                    <w:r>
                      <w:rPr>
                        <w:color w:val="231F20"/>
                        <w:spacing w:val="-2"/>
                        <w:w w:val="105"/>
                      </w:rPr>
                      <w:t>Documentation</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29600">
              <wp:simplePos x="0" y="0"/>
              <wp:positionH relativeFrom="page">
                <wp:posOffset>540000</wp:posOffset>
              </wp:positionH>
              <wp:positionV relativeFrom="page">
                <wp:posOffset>806719</wp:posOffset>
              </wp:positionV>
              <wp:extent cx="6120130"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8688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130112">
              <wp:simplePos x="0" y="0"/>
              <wp:positionH relativeFrom="page">
                <wp:posOffset>6041519</wp:posOffset>
              </wp:positionH>
              <wp:positionV relativeFrom="page">
                <wp:posOffset>179815</wp:posOffset>
              </wp:positionV>
              <wp:extent cx="1029335" cy="29083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309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186368" type="#_x0000_t202" id="docshape4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309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130624">
              <wp:simplePos x="0" y="0"/>
              <wp:positionH relativeFrom="page">
                <wp:posOffset>527300</wp:posOffset>
              </wp:positionH>
              <wp:positionV relativeFrom="page">
                <wp:posOffset>608297</wp:posOffset>
              </wp:positionV>
              <wp:extent cx="1794510" cy="15684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79451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wps:txbx>
                    <wps:bodyPr wrap="square" lIns="0" tIns="0" rIns="0" bIns="0" rtlCol="0">
                      <a:noAutofit/>
                    </wps:bodyPr>
                  </wps:wsp>
                </a:graphicData>
              </a:graphic>
            </wp:anchor>
          </w:drawing>
        </mc:Choice>
        <mc:Fallback>
          <w:pict>
            <v:shape style="position:absolute;margin-left:41.519699pt;margin-top:47.897465pt;width:141.3pt;height:12.35pt;mso-position-horizontal-relative:page;mso-position-vertical-relative:page;z-index:-16185856" type="#_x0000_t202" id="docshape42"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31136">
              <wp:simplePos x="0" y="0"/>
              <wp:positionH relativeFrom="page">
                <wp:posOffset>899999</wp:posOffset>
              </wp:positionH>
              <wp:positionV relativeFrom="page">
                <wp:posOffset>806719</wp:posOffset>
              </wp:positionV>
              <wp:extent cx="6120130"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8534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131648">
              <wp:simplePos x="0" y="0"/>
              <wp:positionH relativeFrom="page">
                <wp:posOffset>6041519</wp:posOffset>
              </wp:positionH>
              <wp:positionV relativeFrom="page">
                <wp:posOffset>179815</wp:posOffset>
              </wp:positionV>
              <wp:extent cx="1029335" cy="29083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184832" type="#_x0000_t202" id="docshape43"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310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132160">
              <wp:simplePos x="0" y="0"/>
              <wp:positionH relativeFrom="page">
                <wp:posOffset>5479538</wp:posOffset>
              </wp:positionH>
              <wp:positionV relativeFrom="page">
                <wp:posOffset>608297</wp:posOffset>
              </wp:positionV>
              <wp:extent cx="1555115" cy="15684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555115" cy="156845"/>
                      </a:xfrm>
                      <a:prstGeom prst="rect">
                        <a:avLst/>
                      </a:prstGeom>
                    </wps:spPr>
                    <wps:txbx>
                      <w:txbxContent>
                        <w:p>
                          <w:pPr>
                            <w:pStyle w:val="BodyText"/>
                            <w:spacing w:before="28"/>
                            <w:ind w:left="20"/>
                          </w:pPr>
                          <w:r>
                            <w:rPr>
                              <w:color w:val="231F20"/>
                              <w:w w:val="105"/>
                            </w:rPr>
                            <w:t>Chapter</w:t>
                          </w:r>
                          <w:r>
                            <w:rPr>
                              <w:color w:val="231F20"/>
                              <w:spacing w:val="-1"/>
                              <w:w w:val="105"/>
                            </w:rPr>
                            <w:t> </w:t>
                          </w:r>
                          <w:r>
                            <w:rPr>
                              <w:color w:val="231F20"/>
                              <w:w w:val="105"/>
                            </w:rPr>
                            <w:t>5.4 – </w:t>
                          </w:r>
                          <w:r>
                            <w:rPr>
                              <w:color w:val="231F20"/>
                              <w:spacing w:val="-2"/>
                              <w:w w:val="105"/>
                            </w:rPr>
                            <w:t>Documentation</w:t>
                          </w:r>
                        </w:p>
                      </w:txbxContent>
                    </wps:txbx>
                    <wps:bodyPr wrap="square" lIns="0" tIns="0" rIns="0" bIns="0" rtlCol="0">
                      <a:noAutofit/>
                    </wps:bodyPr>
                  </wps:wsp>
                </a:graphicData>
              </a:graphic>
            </wp:anchor>
          </w:drawing>
        </mc:Choice>
        <mc:Fallback>
          <w:pict>
            <v:shape style="position:absolute;margin-left:431.459686pt;margin-top:47.897465pt;width:122.45pt;height:12.35pt;mso-position-horizontal-relative:page;mso-position-vertical-relative:page;z-index:-16184320" type="#_x0000_t202" id="docshape44" filled="false" stroked="false">
              <v:textbox inset="0,0,0,0">
                <w:txbxContent>
                  <w:p>
                    <w:pPr>
                      <w:pStyle w:val="BodyText"/>
                      <w:spacing w:before="28"/>
                      <w:ind w:left="20"/>
                    </w:pPr>
                    <w:r>
                      <w:rPr>
                        <w:color w:val="231F20"/>
                        <w:w w:val="105"/>
                      </w:rPr>
                      <w:t>Chapter</w:t>
                    </w:r>
                    <w:r>
                      <w:rPr>
                        <w:color w:val="231F20"/>
                        <w:spacing w:val="-1"/>
                        <w:w w:val="105"/>
                      </w:rPr>
                      <w:t> </w:t>
                    </w:r>
                    <w:r>
                      <w:rPr>
                        <w:color w:val="231F20"/>
                        <w:w w:val="105"/>
                      </w:rPr>
                      <w:t>5.4 – </w:t>
                    </w:r>
                    <w:r>
                      <w:rPr>
                        <w:color w:val="231F20"/>
                        <w:spacing w:val="-2"/>
                        <w:w w:val="105"/>
                      </w:rPr>
                      <w:t>Documentation</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35744">
              <wp:simplePos x="0" y="0"/>
              <wp:positionH relativeFrom="page">
                <wp:posOffset>540000</wp:posOffset>
              </wp:positionH>
              <wp:positionV relativeFrom="page">
                <wp:posOffset>806719</wp:posOffset>
              </wp:positionV>
              <wp:extent cx="6120130"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8073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136256">
              <wp:simplePos x="0" y="0"/>
              <wp:positionH relativeFrom="page">
                <wp:posOffset>6041519</wp:posOffset>
              </wp:positionH>
              <wp:positionV relativeFrom="page">
                <wp:posOffset>179815</wp:posOffset>
              </wp:positionV>
              <wp:extent cx="1029335" cy="29083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311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180224" type="#_x0000_t202" id="docshape5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311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136768">
              <wp:simplePos x="0" y="0"/>
              <wp:positionH relativeFrom="page">
                <wp:posOffset>527300</wp:posOffset>
              </wp:positionH>
              <wp:positionV relativeFrom="page">
                <wp:posOffset>608297</wp:posOffset>
              </wp:positionV>
              <wp:extent cx="1794510" cy="15684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79451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wps:txbx>
                    <wps:bodyPr wrap="square" lIns="0" tIns="0" rIns="0" bIns="0" rtlCol="0">
                      <a:noAutofit/>
                    </wps:bodyPr>
                  </wps:wsp>
                </a:graphicData>
              </a:graphic>
            </wp:anchor>
          </w:drawing>
        </mc:Choice>
        <mc:Fallback>
          <w:pict>
            <v:shape style="position:absolute;margin-left:41.519699pt;margin-top:47.897465pt;width:141.3pt;height:12.35pt;mso-position-horizontal-relative:page;mso-position-vertical-relative:page;z-index:-16179712" type="#_x0000_t202" id="docshape5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37280">
              <wp:simplePos x="0" y="0"/>
              <wp:positionH relativeFrom="page">
                <wp:posOffset>899999</wp:posOffset>
              </wp:positionH>
              <wp:positionV relativeFrom="page">
                <wp:posOffset>806719</wp:posOffset>
              </wp:positionV>
              <wp:extent cx="6120130"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7920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137792">
              <wp:simplePos x="0" y="0"/>
              <wp:positionH relativeFrom="page">
                <wp:posOffset>6041519</wp:posOffset>
              </wp:positionH>
              <wp:positionV relativeFrom="page">
                <wp:posOffset>179815</wp:posOffset>
              </wp:positionV>
              <wp:extent cx="1029335" cy="29083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312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178688" type="#_x0000_t202" id="docshape5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312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138304">
              <wp:simplePos x="0" y="0"/>
              <wp:positionH relativeFrom="page">
                <wp:posOffset>5479538</wp:posOffset>
              </wp:positionH>
              <wp:positionV relativeFrom="page">
                <wp:posOffset>608297</wp:posOffset>
              </wp:positionV>
              <wp:extent cx="1555115" cy="15684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555115" cy="156845"/>
                      </a:xfrm>
                      <a:prstGeom prst="rect">
                        <a:avLst/>
                      </a:prstGeom>
                    </wps:spPr>
                    <wps:txbx>
                      <w:txbxContent>
                        <w:p>
                          <w:pPr>
                            <w:pStyle w:val="BodyText"/>
                            <w:spacing w:before="28"/>
                            <w:ind w:left="20"/>
                          </w:pPr>
                          <w:r>
                            <w:rPr>
                              <w:color w:val="231F20"/>
                              <w:w w:val="105"/>
                            </w:rPr>
                            <w:t>Chapter</w:t>
                          </w:r>
                          <w:r>
                            <w:rPr>
                              <w:color w:val="231F20"/>
                              <w:spacing w:val="-1"/>
                              <w:w w:val="105"/>
                            </w:rPr>
                            <w:t> </w:t>
                          </w:r>
                          <w:r>
                            <w:rPr>
                              <w:color w:val="231F20"/>
                              <w:w w:val="105"/>
                            </w:rPr>
                            <w:t>5.4 – </w:t>
                          </w:r>
                          <w:r>
                            <w:rPr>
                              <w:color w:val="231F20"/>
                              <w:spacing w:val="-2"/>
                              <w:w w:val="105"/>
                            </w:rPr>
                            <w:t>Documentation</w:t>
                          </w:r>
                        </w:p>
                      </w:txbxContent>
                    </wps:txbx>
                    <wps:bodyPr wrap="square" lIns="0" tIns="0" rIns="0" bIns="0" rtlCol="0">
                      <a:noAutofit/>
                    </wps:bodyPr>
                  </wps:wsp>
                </a:graphicData>
              </a:graphic>
            </wp:anchor>
          </w:drawing>
        </mc:Choice>
        <mc:Fallback>
          <w:pict>
            <v:shape style="position:absolute;margin-left:431.459686pt;margin-top:47.897465pt;width:122.45pt;height:12.35pt;mso-position-horizontal-relative:page;mso-position-vertical-relative:page;z-index:-16178176" type="#_x0000_t202" id="docshape58" filled="false" stroked="false">
              <v:textbox inset="0,0,0,0">
                <w:txbxContent>
                  <w:p>
                    <w:pPr>
                      <w:pStyle w:val="BodyText"/>
                      <w:spacing w:before="28"/>
                      <w:ind w:left="20"/>
                    </w:pPr>
                    <w:r>
                      <w:rPr>
                        <w:color w:val="231F20"/>
                        <w:w w:val="105"/>
                      </w:rPr>
                      <w:t>Chapter</w:t>
                    </w:r>
                    <w:r>
                      <w:rPr>
                        <w:color w:val="231F20"/>
                        <w:spacing w:val="-1"/>
                        <w:w w:val="105"/>
                      </w:rPr>
                      <w:t> </w:t>
                    </w:r>
                    <w:r>
                      <w:rPr>
                        <w:color w:val="231F20"/>
                        <w:w w:val="105"/>
                      </w:rPr>
                      <w:t>5.4 – </w:t>
                    </w:r>
                    <w:r>
                      <w:rPr>
                        <w:color w:val="231F20"/>
                        <w:spacing w:val="-2"/>
                        <w:w w:val="105"/>
                      </w:rPr>
                      <w:t>Documentation</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1888">
              <wp:simplePos x="0" y="0"/>
              <wp:positionH relativeFrom="page">
                <wp:posOffset>540000</wp:posOffset>
              </wp:positionH>
              <wp:positionV relativeFrom="page">
                <wp:posOffset>806719</wp:posOffset>
              </wp:positionV>
              <wp:extent cx="6120130" cy="127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7459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142400">
              <wp:simplePos x="0" y="0"/>
              <wp:positionH relativeFrom="page">
                <wp:posOffset>6041519</wp:posOffset>
              </wp:positionH>
              <wp:positionV relativeFrom="page">
                <wp:posOffset>179815</wp:posOffset>
              </wp:positionV>
              <wp:extent cx="1029335" cy="29083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313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174080" type="#_x0000_t202" id="docshape6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313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142912">
              <wp:simplePos x="0" y="0"/>
              <wp:positionH relativeFrom="page">
                <wp:posOffset>527300</wp:posOffset>
              </wp:positionH>
              <wp:positionV relativeFrom="page">
                <wp:posOffset>608297</wp:posOffset>
              </wp:positionV>
              <wp:extent cx="1794510" cy="15684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79451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wps:txbx>
                    <wps:bodyPr wrap="square" lIns="0" tIns="0" rIns="0" bIns="0" rtlCol="0">
                      <a:noAutofit/>
                    </wps:bodyPr>
                  </wps:wsp>
                </a:graphicData>
              </a:graphic>
            </wp:anchor>
          </w:drawing>
        </mc:Choice>
        <mc:Fallback>
          <w:pict>
            <v:shape style="position:absolute;margin-left:41.519699pt;margin-top:47.897465pt;width:141.3pt;height:12.35pt;mso-position-horizontal-relative:page;mso-position-vertical-relative:page;z-index:-16173568" type="#_x0000_t202" id="docshape69"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3424">
              <wp:simplePos x="0" y="0"/>
              <wp:positionH relativeFrom="page">
                <wp:posOffset>899999</wp:posOffset>
              </wp:positionH>
              <wp:positionV relativeFrom="page">
                <wp:posOffset>806719</wp:posOffset>
              </wp:positionV>
              <wp:extent cx="6120130" cy="127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7305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143936">
              <wp:simplePos x="0" y="0"/>
              <wp:positionH relativeFrom="page">
                <wp:posOffset>6041519</wp:posOffset>
              </wp:positionH>
              <wp:positionV relativeFrom="page">
                <wp:posOffset>179815</wp:posOffset>
              </wp:positionV>
              <wp:extent cx="1029335" cy="29083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314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172544" type="#_x0000_t202" id="docshape70"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314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144448">
              <wp:simplePos x="0" y="0"/>
              <wp:positionH relativeFrom="page">
                <wp:posOffset>5479538</wp:posOffset>
              </wp:positionH>
              <wp:positionV relativeFrom="page">
                <wp:posOffset>608297</wp:posOffset>
              </wp:positionV>
              <wp:extent cx="1555115" cy="15684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555115" cy="156845"/>
                      </a:xfrm>
                      <a:prstGeom prst="rect">
                        <a:avLst/>
                      </a:prstGeom>
                    </wps:spPr>
                    <wps:txbx>
                      <w:txbxContent>
                        <w:p>
                          <w:pPr>
                            <w:pStyle w:val="BodyText"/>
                            <w:spacing w:before="28"/>
                            <w:ind w:left="20"/>
                          </w:pPr>
                          <w:r>
                            <w:rPr>
                              <w:color w:val="231F20"/>
                              <w:w w:val="105"/>
                            </w:rPr>
                            <w:t>Chapter</w:t>
                          </w:r>
                          <w:r>
                            <w:rPr>
                              <w:color w:val="231F20"/>
                              <w:spacing w:val="-1"/>
                              <w:w w:val="105"/>
                            </w:rPr>
                            <w:t> </w:t>
                          </w:r>
                          <w:r>
                            <w:rPr>
                              <w:color w:val="231F20"/>
                              <w:w w:val="105"/>
                            </w:rPr>
                            <w:t>5.4 – </w:t>
                          </w:r>
                          <w:r>
                            <w:rPr>
                              <w:color w:val="231F20"/>
                              <w:spacing w:val="-2"/>
                              <w:w w:val="105"/>
                            </w:rPr>
                            <w:t>Documentation</w:t>
                          </w:r>
                        </w:p>
                      </w:txbxContent>
                    </wps:txbx>
                    <wps:bodyPr wrap="square" lIns="0" tIns="0" rIns="0" bIns="0" rtlCol="0">
                      <a:noAutofit/>
                    </wps:bodyPr>
                  </wps:wsp>
                </a:graphicData>
              </a:graphic>
            </wp:anchor>
          </w:drawing>
        </mc:Choice>
        <mc:Fallback>
          <w:pict>
            <v:shape style="position:absolute;margin-left:431.459686pt;margin-top:47.897465pt;width:122.45pt;height:12.35pt;mso-position-horizontal-relative:page;mso-position-vertical-relative:page;z-index:-16172032" type="#_x0000_t202" id="docshape71" filled="false" stroked="false">
              <v:textbox inset="0,0,0,0">
                <w:txbxContent>
                  <w:p>
                    <w:pPr>
                      <w:pStyle w:val="BodyText"/>
                      <w:spacing w:before="28"/>
                      <w:ind w:left="20"/>
                    </w:pPr>
                    <w:r>
                      <w:rPr>
                        <w:color w:val="231F20"/>
                        <w:w w:val="105"/>
                      </w:rPr>
                      <w:t>Chapter</w:t>
                    </w:r>
                    <w:r>
                      <w:rPr>
                        <w:color w:val="231F20"/>
                        <w:spacing w:val="-1"/>
                        <w:w w:val="105"/>
                      </w:rPr>
                      <w:t> </w:t>
                    </w:r>
                    <w:r>
                      <w:rPr>
                        <w:color w:val="231F20"/>
                        <w:w w:val="105"/>
                      </w:rPr>
                      <w:t>5.4 – </w:t>
                    </w:r>
                    <w:r>
                      <w:rPr>
                        <w:color w:val="231F20"/>
                        <w:spacing w:val="-2"/>
                        <w:w w:val="105"/>
                      </w:rPr>
                      <w:t>Documentation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2497" w:hanging="241"/>
      </w:pPr>
      <w:rPr>
        <w:rFonts w:hint="default" w:ascii="Cambria" w:hAnsi="Cambria" w:eastAsia="Cambria" w:cs="Cambria"/>
        <w:b w:val="0"/>
        <w:bCs w:val="0"/>
        <w:i w:val="0"/>
        <w:iCs w:val="0"/>
        <w:color w:val="231F20"/>
        <w:spacing w:val="0"/>
        <w:w w:val="94"/>
        <w:sz w:val="17"/>
        <w:szCs w:val="17"/>
        <w:lang w:val="en-US" w:eastAsia="en-US" w:bidi="ar-SA"/>
      </w:rPr>
    </w:lvl>
    <w:lvl w:ilvl="1">
      <w:start w:val="0"/>
      <w:numFmt w:val="bullet"/>
      <w:lvlText w:val="•"/>
      <w:lvlJc w:val="left"/>
      <w:pPr>
        <w:ind w:left="3440" w:hanging="241"/>
      </w:pPr>
      <w:rPr>
        <w:rFonts w:hint="default"/>
        <w:lang w:val="en-US" w:eastAsia="en-US" w:bidi="ar-SA"/>
      </w:rPr>
    </w:lvl>
    <w:lvl w:ilvl="2">
      <w:start w:val="0"/>
      <w:numFmt w:val="bullet"/>
      <w:lvlText w:val="•"/>
      <w:lvlJc w:val="left"/>
      <w:pPr>
        <w:ind w:left="4381" w:hanging="241"/>
      </w:pPr>
      <w:rPr>
        <w:rFonts w:hint="default"/>
        <w:lang w:val="en-US" w:eastAsia="en-US" w:bidi="ar-SA"/>
      </w:rPr>
    </w:lvl>
    <w:lvl w:ilvl="3">
      <w:start w:val="0"/>
      <w:numFmt w:val="bullet"/>
      <w:lvlText w:val="•"/>
      <w:lvlJc w:val="left"/>
      <w:pPr>
        <w:ind w:left="5321" w:hanging="241"/>
      </w:pPr>
      <w:rPr>
        <w:rFonts w:hint="default"/>
        <w:lang w:val="en-US" w:eastAsia="en-US" w:bidi="ar-SA"/>
      </w:rPr>
    </w:lvl>
    <w:lvl w:ilvl="4">
      <w:start w:val="0"/>
      <w:numFmt w:val="bullet"/>
      <w:lvlText w:val="•"/>
      <w:lvlJc w:val="left"/>
      <w:pPr>
        <w:ind w:left="6262" w:hanging="241"/>
      </w:pPr>
      <w:rPr>
        <w:rFonts w:hint="default"/>
        <w:lang w:val="en-US" w:eastAsia="en-US" w:bidi="ar-SA"/>
      </w:rPr>
    </w:lvl>
    <w:lvl w:ilvl="5">
      <w:start w:val="0"/>
      <w:numFmt w:val="bullet"/>
      <w:lvlText w:val="•"/>
      <w:lvlJc w:val="left"/>
      <w:pPr>
        <w:ind w:left="7202" w:hanging="241"/>
      </w:pPr>
      <w:rPr>
        <w:rFonts w:hint="default"/>
        <w:lang w:val="en-US" w:eastAsia="en-US" w:bidi="ar-SA"/>
      </w:rPr>
    </w:lvl>
    <w:lvl w:ilvl="6">
      <w:start w:val="0"/>
      <w:numFmt w:val="bullet"/>
      <w:lvlText w:val="•"/>
      <w:lvlJc w:val="left"/>
      <w:pPr>
        <w:ind w:left="8143" w:hanging="241"/>
      </w:pPr>
      <w:rPr>
        <w:rFonts w:hint="default"/>
        <w:lang w:val="en-US" w:eastAsia="en-US" w:bidi="ar-SA"/>
      </w:rPr>
    </w:lvl>
    <w:lvl w:ilvl="7">
      <w:start w:val="0"/>
      <w:numFmt w:val="bullet"/>
      <w:lvlText w:val="•"/>
      <w:lvlJc w:val="left"/>
      <w:pPr>
        <w:ind w:left="9083" w:hanging="241"/>
      </w:pPr>
      <w:rPr>
        <w:rFonts w:hint="default"/>
        <w:lang w:val="en-US" w:eastAsia="en-US" w:bidi="ar-SA"/>
      </w:rPr>
    </w:lvl>
    <w:lvl w:ilvl="8">
      <w:start w:val="0"/>
      <w:numFmt w:val="bullet"/>
      <w:lvlText w:val="•"/>
      <w:lvlJc w:val="left"/>
      <w:pPr>
        <w:ind w:left="10024" w:hanging="241"/>
      </w:pPr>
      <w:rPr>
        <w:rFonts w:hint="default"/>
        <w:lang w:val="en-US" w:eastAsia="en-US" w:bidi="ar-SA"/>
      </w:rPr>
    </w:lvl>
  </w:abstractNum>
  <w:abstractNum w:abstractNumId="7">
    <w:multiLevelType w:val="hybridMultilevel"/>
    <w:lvl w:ilvl="0">
      <w:start w:val="5"/>
      <w:numFmt w:val="decimal"/>
      <w:lvlText w:val="%1"/>
      <w:lvlJc w:val="left"/>
      <w:pPr>
        <w:ind w:left="2497" w:hanging="1080"/>
        <w:jc w:val="left"/>
      </w:pPr>
      <w:rPr>
        <w:rFonts w:hint="default"/>
        <w:lang w:val="en-US" w:eastAsia="en-US" w:bidi="ar-SA"/>
      </w:rPr>
    </w:lvl>
    <w:lvl w:ilvl="1">
      <w:start w:val="4"/>
      <w:numFmt w:val="decimal"/>
      <w:lvlText w:val="%1.%2"/>
      <w:lvlJc w:val="left"/>
      <w:pPr>
        <w:ind w:left="2497" w:hanging="1080"/>
        <w:jc w:val="left"/>
      </w:pPr>
      <w:rPr>
        <w:rFonts w:hint="default"/>
        <w:lang w:val="en-US" w:eastAsia="en-US" w:bidi="ar-SA"/>
      </w:rPr>
    </w:lvl>
    <w:lvl w:ilvl="2">
      <w:start w:val="3"/>
      <w:numFmt w:val="decimal"/>
      <w:lvlText w:val="%1.%2.%3"/>
      <w:lvlJc w:val="left"/>
      <w:pPr>
        <w:ind w:left="2497" w:hanging="1080"/>
        <w:jc w:val="left"/>
      </w:pPr>
      <w:rPr>
        <w:rFonts w:hint="default"/>
        <w:lang w:val="en-US" w:eastAsia="en-US" w:bidi="ar-SA"/>
      </w:rPr>
    </w:lvl>
    <w:lvl w:ilvl="3">
      <w:start w:val="2"/>
      <w:numFmt w:val="decimal"/>
      <w:lvlText w:val="%1.%2.%3.%4"/>
      <w:lvlJc w:val="left"/>
      <w:pPr>
        <w:ind w:left="2497" w:hanging="1080"/>
        <w:jc w:val="left"/>
      </w:pPr>
      <w:rPr>
        <w:rFonts w:hint="default"/>
        <w:spacing w:val="0"/>
        <w:w w:val="102"/>
        <w:lang w:val="en-US" w:eastAsia="en-US" w:bidi="ar-SA"/>
      </w:rPr>
    </w:lvl>
    <w:lvl w:ilvl="4">
      <w:start w:val="1"/>
      <w:numFmt w:val="decimal"/>
      <w:lvlText w:val="%1.%2.%3.%4.%5"/>
      <w:lvlJc w:val="left"/>
      <w:pPr>
        <w:ind w:left="2497"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1"/>
      <w:numFmt w:val="decimal"/>
      <w:lvlText w:val=".%6"/>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0"/>
      <w:numFmt w:val="bullet"/>
      <w:lvlText w:val="•"/>
      <w:lvlJc w:val="left"/>
      <w:pPr>
        <w:ind w:left="7885" w:hanging="360"/>
      </w:pPr>
      <w:rPr>
        <w:rFonts w:hint="default"/>
        <w:lang w:val="en-US" w:eastAsia="en-US" w:bidi="ar-SA"/>
      </w:rPr>
    </w:lvl>
    <w:lvl w:ilvl="7">
      <w:start w:val="0"/>
      <w:numFmt w:val="bullet"/>
      <w:lvlText w:val="•"/>
      <w:lvlJc w:val="left"/>
      <w:pPr>
        <w:ind w:left="8890" w:hanging="360"/>
      </w:pPr>
      <w:rPr>
        <w:rFonts w:hint="default"/>
        <w:lang w:val="en-US" w:eastAsia="en-US" w:bidi="ar-SA"/>
      </w:rPr>
    </w:lvl>
    <w:lvl w:ilvl="8">
      <w:start w:val="0"/>
      <w:numFmt w:val="bullet"/>
      <w:lvlText w:val="•"/>
      <w:lvlJc w:val="left"/>
      <w:pPr>
        <w:ind w:left="9895" w:hanging="360"/>
      </w:pPr>
      <w:rPr>
        <w:rFonts w:hint="default"/>
        <w:lang w:val="en-US" w:eastAsia="en-US" w:bidi="ar-SA"/>
      </w:rPr>
    </w:lvl>
  </w:abstractNum>
  <w:abstractNum w:abstractNumId="6">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5">
    <w:multiLevelType w:val="hybridMultilevel"/>
    <w:lvl w:ilvl="0">
      <w:start w:val="0"/>
      <w:numFmt w:val="bullet"/>
      <w:lvlText w:val="■"/>
      <w:lvlJc w:val="left"/>
      <w:pPr>
        <w:ind w:left="1417" w:hanging="240"/>
      </w:pPr>
      <w:rPr>
        <w:rFonts w:hint="default" w:ascii="Cambria" w:hAnsi="Cambria" w:eastAsia="Cambria" w:cs="Cambria"/>
        <w:b w:val="0"/>
        <w:bCs w:val="0"/>
        <w:i w:val="0"/>
        <w:iCs w:val="0"/>
        <w:color w:val="231F20"/>
        <w:spacing w:val="0"/>
        <w:w w:val="94"/>
        <w:sz w:val="17"/>
        <w:szCs w:val="17"/>
        <w:lang w:val="en-US" w:eastAsia="en-US" w:bidi="ar-SA"/>
      </w:rPr>
    </w:lvl>
    <w:lvl w:ilvl="1">
      <w:start w:val="1"/>
      <w:numFmt w:val="decimal"/>
      <w:lvlText w:val=".%2"/>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2">
      <w:start w:val="0"/>
      <w:numFmt w:val="bullet"/>
      <w:lvlText w:val="•"/>
      <w:lvlJc w:val="left"/>
      <w:pPr>
        <w:ind w:left="3865" w:hanging="360"/>
      </w:pPr>
      <w:rPr>
        <w:rFonts w:hint="default"/>
        <w:lang w:val="en-US" w:eastAsia="en-US" w:bidi="ar-SA"/>
      </w:rPr>
    </w:lvl>
    <w:lvl w:ilvl="3">
      <w:start w:val="0"/>
      <w:numFmt w:val="bullet"/>
      <w:lvlText w:val="•"/>
      <w:lvlJc w:val="left"/>
      <w:pPr>
        <w:ind w:left="4870" w:hanging="360"/>
      </w:pPr>
      <w:rPr>
        <w:rFonts w:hint="default"/>
        <w:lang w:val="en-US" w:eastAsia="en-US" w:bidi="ar-SA"/>
      </w:rPr>
    </w:lvl>
    <w:lvl w:ilvl="4">
      <w:start w:val="0"/>
      <w:numFmt w:val="bullet"/>
      <w:lvlText w:val="•"/>
      <w:lvlJc w:val="left"/>
      <w:pPr>
        <w:ind w:left="5875" w:hanging="360"/>
      </w:pPr>
      <w:rPr>
        <w:rFonts w:hint="default"/>
        <w:lang w:val="en-US" w:eastAsia="en-US" w:bidi="ar-SA"/>
      </w:rPr>
    </w:lvl>
    <w:lvl w:ilvl="5">
      <w:start w:val="0"/>
      <w:numFmt w:val="bullet"/>
      <w:lvlText w:val="•"/>
      <w:lvlJc w:val="left"/>
      <w:pPr>
        <w:ind w:left="6880" w:hanging="360"/>
      </w:pPr>
      <w:rPr>
        <w:rFonts w:hint="default"/>
        <w:lang w:val="en-US" w:eastAsia="en-US" w:bidi="ar-SA"/>
      </w:rPr>
    </w:lvl>
    <w:lvl w:ilvl="6">
      <w:start w:val="0"/>
      <w:numFmt w:val="bullet"/>
      <w:lvlText w:val="•"/>
      <w:lvlJc w:val="left"/>
      <w:pPr>
        <w:ind w:left="7885" w:hanging="360"/>
      </w:pPr>
      <w:rPr>
        <w:rFonts w:hint="default"/>
        <w:lang w:val="en-US" w:eastAsia="en-US" w:bidi="ar-SA"/>
      </w:rPr>
    </w:lvl>
    <w:lvl w:ilvl="7">
      <w:start w:val="0"/>
      <w:numFmt w:val="bullet"/>
      <w:lvlText w:val="•"/>
      <w:lvlJc w:val="left"/>
      <w:pPr>
        <w:ind w:left="8890" w:hanging="360"/>
      </w:pPr>
      <w:rPr>
        <w:rFonts w:hint="default"/>
        <w:lang w:val="en-US" w:eastAsia="en-US" w:bidi="ar-SA"/>
      </w:rPr>
    </w:lvl>
    <w:lvl w:ilvl="8">
      <w:start w:val="0"/>
      <w:numFmt w:val="bullet"/>
      <w:lvlText w:val="•"/>
      <w:lvlJc w:val="left"/>
      <w:pPr>
        <w:ind w:left="9895" w:hanging="360"/>
      </w:pPr>
      <w:rPr>
        <w:rFonts w:hint="default"/>
        <w:lang w:val="en-US" w:eastAsia="en-US" w:bidi="ar-SA"/>
      </w:rPr>
    </w:lvl>
  </w:abstractNum>
  <w:abstractNum w:abstractNumId="4">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3">
    <w:multiLevelType w:val="hybridMultilevel"/>
    <w:lvl w:ilvl="0">
      <w:start w:val="1"/>
      <w:numFmt w:val="decimal"/>
      <w:lvlText w:val=".%1"/>
      <w:lvlJc w:val="left"/>
      <w:pPr>
        <w:ind w:left="2857"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
    <w:multiLevelType w:val="hybridMultilevel"/>
    <w:lvl w:ilvl="0">
      <w:start w:val="5"/>
      <w:numFmt w:val="decimal"/>
      <w:lvlText w:val="%1"/>
      <w:lvlJc w:val="left"/>
      <w:pPr>
        <w:ind w:left="1930" w:hanging="1080"/>
        <w:jc w:val="left"/>
      </w:pPr>
      <w:rPr>
        <w:rFonts w:hint="default"/>
        <w:lang w:val="en-US" w:eastAsia="en-US" w:bidi="ar-SA"/>
      </w:rPr>
    </w:lvl>
    <w:lvl w:ilvl="1">
      <w:start w:val="4"/>
      <w:numFmt w:val="decimal"/>
      <w:lvlText w:val="%1.%2"/>
      <w:lvlJc w:val="left"/>
      <w:pPr>
        <w:ind w:left="1930" w:hanging="1080"/>
        <w:jc w:val="left"/>
      </w:pPr>
      <w:rPr>
        <w:rFonts w:hint="default"/>
        <w:lang w:val="en-US" w:eastAsia="en-US" w:bidi="ar-SA"/>
      </w:rPr>
    </w:lvl>
    <w:lvl w:ilvl="2">
      <w:start w:val="1"/>
      <w:numFmt w:val="decimal"/>
      <w:lvlText w:val="%1.%2.%3"/>
      <w:lvlJc w:val="left"/>
      <w:pPr>
        <w:ind w:left="1930" w:hanging="1080"/>
        <w:jc w:val="righ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2497" w:hanging="1081"/>
        <w:jc w:val="left"/>
      </w:pPr>
      <w:rPr>
        <w:rFonts w:hint="default"/>
        <w:spacing w:val="-10"/>
        <w:w w:val="102"/>
        <w:lang w:val="en-US" w:eastAsia="en-US" w:bidi="ar-SA"/>
      </w:rPr>
    </w:lvl>
    <w:lvl w:ilvl="4">
      <w:start w:val="1"/>
      <w:numFmt w:val="decimal"/>
      <w:lvlText w:val="%1.%2.%3.%4.%5"/>
      <w:lvlJc w:val="left"/>
      <w:pPr>
        <w:ind w:left="1930" w:hanging="1081"/>
        <w:jc w:val="left"/>
      </w:pPr>
      <w:rPr>
        <w:rFonts w:hint="default"/>
        <w:spacing w:val="-10"/>
        <w:w w:val="102"/>
        <w:lang w:val="en-US" w:eastAsia="en-US" w:bidi="ar-SA"/>
      </w:rPr>
    </w:lvl>
    <w:lvl w:ilvl="5">
      <w:start w:val="1"/>
      <w:numFmt w:val="decimal"/>
      <w:lvlText w:val="%1.%2.%3.%4.%5.%6"/>
      <w:lvlJc w:val="left"/>
      <w:pPr>
        <w:ind w:left="1930"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1"/>
      <w:numFmt w:val="decimal"/>
      <w:lvlText w:val=".%7"/>
      <w:lvlJc w:val="left"/>
      <w:pPr>
        <w:ind w:left="2857" w:hanging="1081"/>
        <w:jc w:val="right"/>
      </w:pPr>
      <w:rPr>
        <w:rFonts w:hint="default" w:ascii="Arial MT" w:hAnsi="Arial MT" w:eastAsia="Arial MT" w:cs="Arial MT"/>
        <w:b w:val="0"/>
        <w:bCs w:val="0"/>
        <w:i w:val="0"/>
        <w:iCs w:val="0"/>
        <w:color w:val="231F20"/>
        <w:spacing w:val="-10"/>
        <w:w w:val="102"/>
        <w:sz w:val="17"/>
        <w:szCs w:val="17"/>
        <w:lang w:val="en-US" w:eastAsia="en-US" w:bidi="ar-SA"/>
      </w:rPr>
    </w:lvl>
    <w:lvl w:ilvl="7">
      <w:start w:val="1"/>
      <w:numFmt w:val="decimal"/>
      <w:lvlText w:val=".%8"/>
      <w:lvlJc w:val="left"/>
      <w:pPr>
        <w:ind w:left="3217"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8">
      <w:start w:val="0"/>
      <w:numFmt w:val="bullet"/>
      <w:lvlText w:val="•"/>
      <w:lvlJc w:val="left"/>
      <w:pPr>
        <w:ind w:left="9010" w:hanging="1081"/>
      </w:pPr>
      <w:rPr>
        <w:rFonts w:hint="default"/>
        <w:lang w:val="en-US" w:eastAsia="en-US" w:bidi="ar-SA"/>
      </w:rPr>
    </w:lvl>
  </w:abstractNum>
  <w:abstractNum w:abstractNumId="0">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2497"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left="20"/>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ind w:left="2497" w:hanging="1080"/>
      <w:outlineLvl w:val="3"/>
    </w:pPr>
    <w:rPr>
      <w:rFonts w:ascii="Arial" w:hAnsi="Arial" w:eastAsia="Arial" w:cs="Arial"/>
      <w:i/>
      <w:iCs/>
      <w:sz w:val="18"/>
      <w:szCs w:val="18"/>
      <w:lang w:val="en-US" w:eastAsia="en-US" w:bidi="ar-SA"/>
    </w:rPr>
  </w:style>
  <w:style w:styleId="ListParagraph" w:type="paragraph">
    <w:name w:val="List Paragraph"/>
    <w:basedOn w:val="Normal"/>
    <w:uiPriority w:val="1"/>
    <w:qFormat/>
    <w:pPr>
      <w:ind w:left="2497" w:hanging="1080"/>
      <w:jc w:val="both"/>
    </w:pPr>
    <w:rPr>
      <w:rFonts w:ascii="Arial MT" w:hAnsi="Arial MT" w:eastAsia="Arial MT" w:cs="Arial MT"/>
      <w:lang w:val="en-US" w:eastAsia="en-US" w:bidi="ar-SA"/>
    </w:rPr>
  </w:style>
  <w:style w:styleId="TableParagraph" w:type="paragraph">
    <w:name w:val="Table Paragraph"/>
    <w:basedOn w:val="Normal"/>
    <w:uiPriority w:val="1"/>
    <w:qFormat/>
    <w:pPr>
      <w:spacing w:before="48"/>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header" Target="header10.xm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1.xml"/><Relationship Id="rId28" Type="http://schemas.openxmlformats.org/officeDocument/2006/relationships/footer" Target="footer12.xml"/><Relationship Id="rId2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2026-06-20T03:10:12Z</dcterms:created>
  <dcterms:modified xsi:type="dcterms:W3CDTF">2026-06-20T03:10:12Z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