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6"/>
        <w:rPr>
          <w:rFonts w:ascii="Times New Roman"/>
          <w:sz w:val="40"/>
        </w:rPr>
      </w:pPr>
    </w:p>
    <w:p>
      <w:pPr>
        <w:spacing w:before="0"/>
        <w:ind w:left="850" w:right="0" w:firstLine="0"/>
        <w:jc w:val="left"/>
        <w:rPr>
          <w:sz w:val="40"/>
        </w:rPr>
      </w:pPr>
      <w:r>
        <w:rPr>
          <w:color w:val="231F20"/>
          <w:sz w:val="40"/>
        </w:rPr>
        <w:t>Chapter</w:t>
      </w:r>
      <w:r>
        <w:rPr>
          <w:color w:val="231F20"/>
          <w:spacing w:val="35"/>
          <w:sz w:val="40"/>
        </w:rPr>
        <w:t> </w:t>
      </w:r>
      <w:r>
        <w:rPr>
          <w:color w:val="231F20"/>
          <w:spacing w:val="-5"/>
          <w:sz w:val="40"/>
        </w:rPr>
        <w:t>6.5</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60575</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69756pt;width:481.9pt;height:.1pt;mso-position-horizontal-relative:page;mso-position-vertical-relative:paragraph;z-index:-15728640;mso-wrap-distance-left:0;mso-wrap-distance-right:0" id="docshape10" coordorigin="850,95" coordsize="9638,0" path="m850,95l10488,95e" filled="false" stroked="true" strokeweight="2pt" strokecolor="#231f20">
                <v:path arrowok="t"/>
                <v:stroke dashstyle="solid"/>
                <w10:wrap type="topAndBottom"/>
              </v:shape>
            </w:pict>
          </mc:Fallback>
        </mc:AlternateContent>
      </w:r>
    </w:p>
    <w:p>
      <w:pPr>
        <w:spacing w:line="232" w:lineRule="auto" w:before="72"/>
        <w:ind w:left="850" w:right="4097" w:firstLine="0"/>
        <w:jc w:val="left"/>
        <w:rPr>
          <w:rFonts w:ascii="Arial"/>
          <w:i/>
          <w:sz w:val="36"/>
        </w:rPr>
      </w:pPr>
      <w:r>
        <w:rPr>
          <w:rFonts w:ascii="Arial"/>
          <w:i/>
          <w:color w:val="231F20"/>
          <w:sz w:val="36"/>
        </w:rPr>
        <w:t>Provisions for</w:t>
      </w:r>
      <w:r>
        <w:rPr>
          <w:rFonts w:ascii="Arial"/>
          <w:i/>
          <w:color w:val="231F20"/>
          <w:spacing w:val="-1"/>
          <w:sz w:val="36"/>
        </w:rPr>
        <w:t> </w:t>
      </w:r>
      <w:r>
        <w:rPr>
          <w:rFonts w:ascii="Arial"/>
          <w:i/>
          <w:color w:val="231F20"/>
          <w:sz w:val="36"/>
        </w:rPr>
        <w:t>the construction and testing of intermediate bulk containers (IBCs)</w:t>
      </w:r>
    </w:p>
    <w:p>
      <w:pPr>
        <w:pStyle w:val="BodyText"/>
        <w:spacing w:before="279"/>
        <w:rPr>
          <w:rFonts w:ascii="Arial"/>
          <w:i/>
          <w:sz w:val="36"/>
        </w:rPr>
      </w:pPr>
    </w:p>
    <w:p>
      <w:pPr>
        <w:pStyle w:val="Heading1"/>
        <w:numPr>
          <w:ilvl w:val="2"/>
          <w:numId w:val="1"/>
        </w:numPr>
        <w:tabs>
          <w:tab w:pos="1930" w:val="left" w:leader="none"/>
        </w:tabs>
        <w:spacing w:line="240" w:lineRule="auto" w:before="1" w:after="0"/>
        <w:ind w:left="1930" w:right="0" w:hanging="1080"/>
        <w:jc w:val="left"/>
      </w:pPr>
      <w:r>
        <w:rPr>
          <w:color w:val="231F20"/>
        </w:rPr>
        <w:t>General</w:t>
      </w:r>
      <w:r>
        <w:rPr>
          <w:color w:val="231F20"/>
          <w:spacing w:val="11"/>
        </w:rPr>
        <w:t> </w:t>
      </w:r>
      <w:r>
        <w:rPr>
          <w:color w:val="231F20"/>
          <w:spacing w:val="-2"/>
        </w:rPr>
        <w:t>requirements</w:t>
      </w:r>
    </w:p>
    <w:p>
      <w:pPr>
        <w:pStyle w:val="Heading2"/>
        <w:numPr>
          <w:ilvl w:val="3"/>
          <w:numId w:val="1"/>
        </w:numPr>
        <w:tabs>
          <w:tab w:pos="1930" w:val="left" w:leader="none"/>
        </w:tabs>
        <w:spacing w:line="240" w:lineRule="auto" w:before="169" w:after="0"/>
        <w:ind w:left="1930" w:right="0" w:hanging="1080"/>
        <w:jc w:val="left"/>
      </w:pPr>
      <w:r>
        <w:rPr>
          <w:color w:val="231F20"/>
          <w:spacing w:val="-2"/>
          <w:w w:val="105"/>
        </w:rPr>
        <w:t>Scope</w:t>
      </w:r>
    </w:p>
    <w:p>
      <w:pPr>
        <w:pStyle w:val="ListParagraph"/>
        <w:numPr>
          <w:ilvl w:val="4"/>
          <w:numId w:val="1"/>
        </w:numPr>
        <w:tabs>
          <w:tab w:pos="1926" w:val="left" w:leader="none"/>
          <w:tab w:pos="1930" w:val="left" w:leader="none"/>
        </w:tabs>
        <w:spacing w:line="256" w:lineRule="auto" w:before="128" w:after="0"/>
        <w:ind w:left="1930" w:right="1414" w:hanging="1080"/>
        <w:jc w:val="both"/>
        <w:rPr>
          <w:color w:val="231F20"/>
          <w:sz w:val="17"/>
        </w:rPr>
      </w:pPr>
      <w:r>
        <w:rPr>
          <w:color w:val="231F20"/>
          <w:w w:val="105"/>
          <w:sz w:val="17"/>
        </w:rPr>
        <w:t>The provisions of this chapter apply to IBCs intended for the transport of certain dangerous substances and </w:t>
      </w:r>
      <w:r>
        <w:rPr>
          <w:color w:val="231F20"/>
          <w:spacing w:val="-2"/>
          <w:w w:val="105"/>
          <w:sz w:val="17"/>
        </w:rPr>
        <w:t>materials.</w:t>
      </w:r>
    </w:p>
    <w:p>
      <w:pPr>
        <w:pStyle w:val="ListParagraph"/>
        <w:numPr>
          <w:ilvl w:val="4"/>
          <w:numId w:val="1"/>
        </w:numPr>
        <w:tabs>
          <w:tab w:pos="1926" w:val="left" w:leader="none"/>
          <w:tab w:pos="1930" w:val="left" w:leader="none"/>
        </w:tabs>
        <w:spacing w:line="256" w:lineRule="auto" w:before="117" w:after="0"/>
        <w:ind w:left="1930" w:right="1414" w:hanging="1080"/>
        <w:jc w:val="both"/>
        <w:rPr>
          <w:color w:val="231F20"/>
          <w:sz w:val="17"/>
        </w:rPr>
      </w:pPr>
      <w:r>
        <w:rPr>
          <w:color w:val="231F20"/>
          <w:w w:val="105"/>
          <w:sz w:val="17"/>
        </w:rPr>
        <w:t>The</w:t>
      </w:r>
      <w:r>
        <w:rPr>
          <w:color w:val="231F20"/>
          <w:spacing w:val="-3"/>
          <w:w w:val="105"/>
          <w:sz w:val="17"/>
        </w:rPr>
        <w:t> </w:t>
      </w:r>
      <w:r>
        <w:rPr>
          <w:color w:val="231F20"/>
          <w:w w:val="105"/>
          <w:sz w:val="17"/>
        </w:rPr>
        <w:t>requirements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IBCs</w:t>
      </w:r>
      <w:r>
        <w:rPr>
          <w:color w:val="231F20"/>
          <w:spacing w:val="-3"/>
          <w:w w:val="105"/>
          <w:sz w:val="17"/>
        </w:rPr>
        <w:t> </w:t>
      </w:r>
      <w:r>
        <w:rPr>
          <w:color w:val="231F20"/>
          <w:w w:val="105"/>
          <w:sz w:val="17"/>
        </w:rPr>
        <w:t>in</w:t>
      </w:r>
      <w:r>
        <w:rPr>
          <w:color w:val="231F20"/>
          <w:spacing w:val="-3"/>
          <w:w w:val="105"/>
          <w:sz w:val="17"/>
        </w:rPr>
        <w:t> </w:t>
      </w:r>
      <w:r>
        <w:rPr>
          <w:color w:val="231F20"/>
          <w:w w:val="105"/>
          <w:sz w:val="17"/>
        </w:rPr>
        <w:t>6.5.3</w:t>
      </w:r>
      <w:r>
        <w:rPr>
          <w:color w:val="231F20"/>
          <w:spacing w:val="-3"/>
          <w:w w:val="105"/>
          <w:sz w:val="17"/>
        </w:rPr>
        <w:t> </w:t>
      </w:r>
      <w:r>
        <w:rPr>
          <w:color w:val="231F20"/>
          <w:w w:val="105"/>
          <w:sz w:val="17"/>
        </w:rPr>
        <w:t>are</w:t>
      </w:r>
      <w:r>
        <w:rPr>
          <w:color w:val="231F20"/>
          <w:spacing w:val="-3"/>
          <w:w w:val="105"/>
          <w:sz w:val="17"/>
        </w:rPr>
        <w:t> </w:t>
      </w:r>
      <w:r>
        <w:rPr>
          <w:color w:val="231F20"/>
          <w:w w:val="105"/>
          <w:sz w:val="17"/>
        </w:rPr>
        <w:t>based</w:t>
      </w:r>
      <w:r>
        <w:rPr>
          <w:color w:val="231F20"/>
          <w:spacing w:val="-3"/>
          <w:w w:val="105"/>
          <w:sz w:val="17"/>
        </w:rPr>
        <w:t> </w:t>
      </w:r>
      <w:r>
        <w:rPr>
          <w:color w:val="231F20"/>
          <w:w w:val="105"/>
          <w:sz w:val="17"/>
        </w:rPr>
        <w:t>on</w:t>
      </w:r>
      <w:r>
        <w:rPr>
          <w:color w:val="231F20"/>
          <w:spacing w:val="-3"/>
          <w:w w:val="105"/>
          <w:sz w:val="17"/>
        </w:rPr>
        <w:t> </w:t>
      </w:r>
      <w:r>
        <w:rPr>
          <w:color w:val="231F20"/>
          <w:w w:val="105"/>
          <w:sz w:val="17"/>
        </w:rPr>
        <w:t>IBCs</w:t>
      </w:r>
      <w:r>
        <w:rPr>
          <w:color w:val="231F20"/>
          <w:spacing w:val="-3"/>
          <w:w w:val="105"/>
          <w:sz w:val="17"/>
        </w:rPr>
        <w:t> </w:t>
      </w:r>
      <w:r>
        <w:rPr>
          <w:color w:val="231F20"/>
          <w:w w:val="105"/>
          <w:sz w:val="17"/>
        </w:rPr>
        <w:t>currently</w:t>
      </w:r>
      <w:r>
        <w:rPr>
          <w:color w:val="231F20"/>
          <w:spacing w:val="-3"/>
          <w:w w:val="105"/>
          <w:sz w:val="17"/>
        </w:rPr>
        <w:t> </w:t>
      </w:r>
      <w:r>
        <w:rPr>
          <w:color w:val="231F20"/>
          <w:w w:val="105"/>
          <w:sz w:val="17"/>
        </w:rPr>
        <w:t>in</w:t>
      </w:r>
      <w:r>
        <w:rPr>
          <w:color w:val="231F20"/>
          <w:spacing w:val="-3"/>
          <w:w w:val="105"/>
          <w:sz w:val="17"/>
        </w:rPr>
        <w:t> </w:t>
      </w:r>
      <w:r>
        <w:rPr>
          <w:color w:val="231F20"/>
          <w:w w:val="105"/>
          <w:sz w:val="17"/>
        </w:rPr>
        <w:t>use.</w:t>
      </w:r>
      <w:r>
        <w:rPr>
          <w:color w:val="231F20"/>
          <w:spacing w:val="-3"/>
          <w:w w:val="105"/>
          <w:sz w:val="17"/>
        </w:rPr>
        <w:t> </w:t>
      </w:r>
      <w:r>
        <w:rPr>
          <w:color w:val="231F20"/>
          <w:w w:val="105"/>
          <w:sz w:val="17"/>
        </w:rPr>
        <w:t>In</w:t>
      </w:r>
      <w:r>
        <w:rPr>
          <w:color w:val="231F20"/>
          <w:spacing w:val="-3"/>
          <w:w w:val="105"/>
          <w:sz w:val="17"/>
        </w:rPr>
        <w:t> </w:t>
      </w:r>
      <w:r>
        <w:rPr>
          <w:color w:val="231F20"/>
          <w:w w:val="105"/>
          <w:sz w:val="17"/>
        </w:rPr>
        <w:t>order</w:t>
      </w:r>
      <w:r>
        <w:rPr>
          <w:color w:val="231F20"/>
          <w:spacing w:val="-3"/>
          <w:w w:val="105"/>
          <w:sz w:val="17"/>
        </w:rPr>
        <w:t> </w:t>
      </w:r>
      <w:r>
        <w:rPr>
          <w:color w:val="231F20"/>
          <w:w w:val="105"/>
          <w:sz w:val="17"/>
        </w:rPr>
        <w:t>to</w:t>
      </w:r>
      <w:r>
        <w:rPr>
          <w:color w:val="231F20"/>
          <w:spacing w:val="-3"/>
          <w:w w:val="105"/>
          <w:sz w:val="17"/>
        </w:rPr>
        <w:t> </w:t>
      </w:r>
      <w:r>
        <w:rPr>
          <w:color w:val="231F20"/>
          <w:w w:val="105"/>
          <w:sz w:val="17"/>
        </w:rPr>
        <w:t>take</w:t>
      </w:r>
      <w:r>
        <w:rPr>
          <w:color w:val="231F20"/>
          <w:spacing w:val="-3"/>
          <w:w w:val="105"/>
          <w:sz w:val="17"/>
        </w:rPr>
        <w:t> </w:t>
      </w:r>
      <w:r>
        <w:rPr>
          <w:color w:val="231F20"/>
          <w:w w:val="105"/>
          <w:sz w:val="17"/>
        </w:rPr>
        <w:t>into</w:t>
      </w:r>
      <w:r>
        <w:rPr>
          <w:color w:val="231F20"/>
          <w:spacing w:val="-3"/>
          <w:w w:val="105"/>
          <w:sz w:val="17"/>
        </w:rPr>
        <w:t> </w:t>
      </w:r>
      <w:r>
        <w:rPr>
          <w:color w:val="231F20"/>
          <w:w w:val="105"/>
          <w:sz w:val="17"/>
        </w:rPr>
        <w:t>account</w:t>
      </w:r>
      <w:r>
        <w:rPr>
          <w:color w:val="231F20"/>
          <w:spacing w:val="-3"/>
          <w:w w:val="105"/>
          <w:sz w:val="17"/>
        </w:rPr>
        <w:t> </w:t>
      </w:r>
      <w:r>
        <w:rPr>
          <w:color w:val="231F20"/>
          <w:w w:val="105"/>
          <w:sz w:val="17"/>
        </w:rPr>
        <w:t>progress in science and technology, there is no objection to the use of IBCs having specifications different from those in</w:t>
      </w:r>
      <w:r>
        <w:rPr>
          <w:color w:val="231F20"/>
          <w:spacing w:val="-2"/>
          <w:w w:val="105"/>
          <w:sz w:val="17"/>
        </w:rPr>
        <w:t> </w:t>
      </w:r>
      <w:r>
        <w:rPr>
          <w:color w:val="231F20"/>
          <w:w w:val="105"/>
          <w:sz w:val="17"/>
        </w:rPr>
        <w:t>6.5.3</w:t>
      </w:r>
      <w:r>
        <w:rPr>
          <w:color w:val="231F20"/>
          <w:spacing w:val="-2"/>
          <w:w w:val="105"/>
          <w:sz w:val="17"/>
        </w:rPr>
        <w:t> </w:t>
      </w:r>
      <w:r>
        <w:rPr>
          <w:color w:val="231F20"/>
          <w:w w:val="105"/>
          <w:sz w:val="17"/>
        </w:rPr>
        <w:t>and</w:t>
      </w:r>
      <w:r>
        <w:rPr>
          <w:color w:val="231F20"/>
          <w:spacing w:val="-2"/>
          <w:w w:val="105"/>
          <w:sz w:val="17"/>
        </w:rPr>
        <w:t> </w:t>
      </w:r>
      <w:r>
        <w:rPr>
          <w:color w:val="231F20"/>
          <w:w w:val="105"/>
          <w:sz w:val="17"/>
        </w:rPr>
        <w:t>6.5.5,</w:t>
      </w:r>
      <w:r>
        <w:rPr>
          <w:color w:val="231F20"/>
          <w:spacing w:val="-2"/>
          <w:w w:val="105"/>
          <w:sz w:val="17"/>
        </w:rPr>
        <w:t> </w:t>
      </w:r>
      <w:r>
        <w:rPr>
          <w:color w:val="231F20"/>
          <w:w w:val="105"/>
          <w:sz w:val="17"/>
        </w:rPr>
        <w:t>provided</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they</w:t>
      </w:r>
      <w:r>
        <w:rPr>
          <w:color w:val="231F20"/>
          <w:spacing w:val="-2"/>
          <w:w w:val="105"/>
          <w:sz w:val="17"/>
        </w:rPr>
        <w:t> </w:t>
      </w:r>
      <w:r>
        <w:rPr>
          <w:color w:val="231F20"/>
          <w:w w:val="105"/>
          <w:sz w:val="17"/>
        </w:rPr>
        <w:t>are</w:t>
      </w:r>
      <w:r>
        <w:rPr>
          <w:color w:val="231F20"/>
          <w:spacing w:val="-2"/>
          <w:w w:val="105"/>
          <w:sz w:val="17"/>
        </w:rPr>
        <w:t> </w:t>
      </w:r>
      <w:r>
        <w:rPr>
          <w:color w:val="231F20"/>
          <w:w w:val="105"/>
          <w:sz w:val="17"/>
        </w:rPr>
        <w:t>equally</w:t>
      </w:r>
      <w:r>
        <w:rPr>
          <w:color w:val="231F20"/>
          <w:spacing w:val="-2"/>
          <w:w w:val="105"/>
          <w:sz w:val="17"/>
        </w:rPr>
        <w:t> </w:t>
      </w:r>
      <w:r>
        <w:rPr>
          <w:color w:val="231F20"/>
          <w:w w:val="105"/>
          <w:sz w:val="17"/>
        </w:rPr>
        <w:t>effective,</w:t>
      </w:r>
      <w:r>
        <w:rPr>
          <w:color w:val="231F20"/>
          <w:spacing w:val="-2"/>
          <w:w w:val="105"/>
          <w:sz w:val="17"/>
        </w:rPr>
        <w:t> </w:t>
      </w:r>
      <w:r>
        <w:rPr>
          <w:color w:val="231F20"/>
          <w:w w:val="105"/>
          <w:sz w:val="17"/>
        </w:rPr>
        <w:t>acceptable</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able</w:t>
      </w:r>
      <w:r>
        <w:rPr>
          <w:color w:val="231F20"/>
          <w:spacing w:val="-2"/>
          <w:w w:val="105"/>
          <w:sz w:val="17"/>
        </w:rPr>
        <w:t> </w:t>
      </w:r>
      <w:r>
        <w:rPr>
          <w:color w:val="231F20"/>
          <w:w w:val="105"/>
          <w:sz w:val="17"/>
        </w:rPr>
        <w:t>to successfully</w:t>
      </w:r>
      <w:r>
        <w:rPr>
          <w:color w:val="231F20"/>
          <w:spacing w:val="-4"/>
          <w:w w:val="105"/>
          <w:sz w:val="17"/>
        </w:rPr>
        <w:t> </w:t>
      </w:r>
      <w:r>
        <w:rPr>
          <w:color w:val="231F20"/>
          <w:w w:val="105"/>
          <w:sz w:val="17"/>
        </w:rPr>
        <w:t>fulfil</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requirements</w:t>
      </w:r>
      <w:r>
        <w:rPr>
          <w:color w:val="231F20"/>
          <w:spacing w:val="-4"/>
          <w:w w:val="105"/>
          <w:sz w:val="17"/>
        </w:rPr>
        <w:t> </w:t>
      </w:r>
      <w:r>
        <w:rPr>
          <w:color w:val="231F20"/>
          <w:w w:val="105"/>
          <w:sz w:val="17"/>
        </w:rPr>
        <w:t>described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6.5.4</w:t>
      </w:r>
      <w:r>
        <w:rPr>
          <w:color w:val="231F20"/>
          <w:spacing w:val="-4"/>
          <w:w w:val="105"/>
          <w:sz w:val="17"/>
        </w:rPr>
        <w:t> </w:t>
      </w:r>
      <w:r>
        <w:rPr>
          <w:color w:val="231F20"/>
          <w:w w:val="105"/>
          <w:sz w:val="17"/>
        </w:rPr>
        <w:t>and</w:t>
      </w:r>
      <w:r>
        <w:rPr>
          <w:color w:val="231F20"/>
          <w:spacing w:val="-4"/>
          <w:w w:val="105"/>
          <w:sz w:val="17"/>
        </w:rPr>
        <w:t> </w:t>
      </w:r>
      <w:r>
        <w:rPr>
          <w:color w:val="231F20"/>
          <w:w w:val="105"/>
          <w:sz w:val="17"/>
        </w:rPr>
        <w:t>6.5.6.</w:t>
      </w:r>
      <w:r>
        <w:rPr>
          <w:color w:val="231F20"/>
          <w:spacing w:val="-4"/>
          <w:w w:val="105"/>
          <w:sz w:val="17"/>
        </w:rPr>
        <w:t> </w:t>
      </w:r>
      <w:r>
        <w:rPr>
          <w:color w:val="231F20"/>
          <w:w w:val="105"/>
          <w:sz w:val="17"/>
        </w:rPr>
        <w:t>Methods</w:t>
      </w:r>
      <w:r>
        <w:rPr>
          <w:color w:val="231F20"/>
          <w:spacing w:val="-4"/>
          <w:w w:val="105"/>
          <w:sz w:val="17"/>
        </w:rPr>
        <w:t> </w:t>
      </w:r>
      <w:r>
        <w:rPr>
          <w:color w:val="231F20"/>
          <w:w w:val="105"/>
          <w:sz w:val="17"/>
        </w:rPr>
        <w:t>of</w:t>
      </w:r>
      <w:r>
        <w:rPr>
          <w:color w:val="231F20"/>
          <w:spacing w:val="-4"/>
          <w:w w:val="105"/>
          <w:sz w:val="17"/>
        </w:rPr>
        <w:t> </w:t>
      </w:r>
      <w:r>
        <w:rPr>
          <w:color w:val="231F20"/>
          <w:w w:val="105"/>
          <w:sz w:val="17"/>
        </w:rPr>
        <w:t>inspection</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testing</w:t>
      </w:r>
      <w:r>
        <w:rPr>
          <w:color w:val="231F20"/>
          <w:spacing w:val="-4"/>
          <w:w w:val="105"/>
          <w:sz w:val="17"/>
        </w:rPr>
        <w:t> </w:t>
      </w:r>
      <w:r>
        <w:rPr>
          <w:color w:val="231F20"/>
          <w:w w:val="105"/>
          <w:sz w:val="17"/>
        </w:rPr>
        <w:t>other</w:t>
      </w:r>
      <w:r>
        <w:rPr>
          <w:color w:val="231F20"/>
          <w:spacing w:val="-4"/>
          <w:w w:val="105"/>
          <w:sz w:val="17"/>
        </w:rPr>
        <w:t> </w:t>
      </w:r>
      <w:r>
        <w:rPr>
          <w:color w:val="231F20"/>
          <w:w w:val="105"/>
          <w:sz w:val="17"/>
        </w:rPr>
        <w:t>than those described in this Code are acceptable, provided they are equivalent.</w:t>
      </w:r>
    </w:p>
    <w:p>
      <w:pPr>
        <w:pStyle w:val="ListParagraph"/>
        <w:numPr>
          <w:ilvl w:val="4"/>
          <w:numId w:val="1"/>
        </w:numPr>
        <w:tabs>
          <w:tab w:pos="1924" w:val="left" w:leader="none"/>
          <w:tab w:pos="1930" w:val="left" w:leader="none"/>
        </w:tabs>
        <w:spacing w:line="256" w:lineRule="auto" w:before="120" w:after="0"/>
        <w:ind w:left="1930" w:right="1415" w:hanging="1081"/>
        <w:jc w:val="both"/>
        <w:rPr>
          <w:color w:val="231F20"/>
          <w:sz w:val="17"/>
        </w:rPr>
      </w:pPr>
      <w:r>
        <w:rPr>
          <w:color w:val="231F20"/>
          <w:w w:val="105"/>
          <w:sz w:val="17"/>
        </w:rPr>
        <w:t>The construction, equipment, testing, marking and operation of IBCs shall be subject to acceptance by the competent authority of the country in which the IBCs are approved.</w:t>
      </w:r>
    </w:p>
    <w:p>
      <w:pPr>
        <w:pStyle w:val="ListParagraph"/>
        <w:numPr>
          <w:ilvl w:val="4"/>
          <w:numId w:val="1"/>
        </w:numPr>
        <w:tabs>
          <w:tab w:pos="1925" w:val="left" w:leader="none"/>
          <w:tab w:pos="1930" w:val="left" w:leader="none"/>
        </w:tabs>
        <w:spacing w:line="256" w:lineRule="auto" w:before="117" w:after="0"/>
        <w:ind w:left="1930" w:right="1414" w:hanging="1081"/>
        <w:jc w:val="both"/>
        <w:rPr>
          <w:color w:val="231F20"/>
          <w:sz w:val="17"/>
        </w:rPr>
      </w:pPr>
      <w:r>
        <w:rPr>
          <w:color w:val="231F20"/>
          <w:w w:val="105"/>
          <w:sz w:val="17"/>
        </w:rPr>
        <w:t>Manufacturers</w:t>
      </w:r>
      <w:r>
        <w:rPr>
          <w:color w:val="231F20"/>
          <w:w w:val="105"/>
          <w:sz w:val="17"/>
        </w:rPr>
        <w:t> and</w:t>
      </w:r>
      <w:r>
        <w:rPr>
          <w:color w:val="231F20"/>
          <w:w w:val="105"/>
          <w:sz w:val="17"/>
        </w:rPr>
        <w:t> subsequent</w:t>
      </w:r>
      <w:r>
        <w:rPr>
          <w:color w:val="231F20"/>
          <w:w w:val="105"/>
          <w:sz w:val="17"/>
        </w:rPr>
        <w:t> distributors</w:t>
      </w:r>
      <w:r>
        <w:rPr>
          <w:color w:val="231F20"/>
          <w:w w:val="105"/>
          <w:sz w:val="17"/>
        </w:rPr>
        <w:t> of</w:t>
      </w:r>
      <w:r>
        <w:rPr>
          <w:color w:val="231F20"/>
          <w:w w:val="105"/>
          <w:sz w:val="17"/>
        </w:rPr>
        <w:t> IBCs</w:t>
      </w:r>
      <w:r>
        <w:rPr>
          <w:color w:val="231F20"/>
          <w:w w:val="105"/>
          <w:sz w:val="17"/>
        </w:rPr>
        <w:t> shall</w:t>
      </w:r>
      <w:r>
        <w:rPr>
          <w:color w:val="231F20"/>
          <w:w w:val="105"/>
          <w:sz w:val="17"/>
        </w:rPr>
        <w:t> provide</w:t>
      </w:r>
      <w:r>
        <w:rPr>
          <w:color w:val="231F20"/>
          <w:w w:val="105"/>
          <w:sz w:val="17"/>
        </w:rPr>
        <w:t> information</w:t>
      </w:r>
      <w:r>
        <w:rPr>
          <w:color w:val="231F20"/>
          <w:w w:val="105"/>
          <w:sz w:val="17"/>
        </w:rPr>
        <w:t> regarding</w:t>
      </w:r>
      <w:r>
        <w:rPr>
          <w:color w:val="231F20"/>
          <w:w w:val="105"/>
          <w:sz w:val="17"/>
        </w:rPr>
        <w:t> procedures</w:t>
      </w:r>
      <w:r>
        <w:rPr>
          <w:color w:val="231F20"/>
          <w:w w:val="105"/>
          <w:sz w:val="17"/>
        </w:rPr>
        <w:t> to</w:t>
      </w:r>
      <w:r>
        <w:rPr>
          <w:color w:val="231F20"/>
          <w:w w:val="105"/>
          <w:sz w:val="17"/>
        </w:rPr>
        <w:t> be followed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a</w:t>
      </w:r>
      <w:r>
        <w:rPr>
          <w:color w:val="231F20"/>
          <w:spacing w:val="-7"/>
          <w:w w:val="105"/>
          <w:sz w:val="17"/>
        </w:rPr>
        <w:t> </w:t>
      </w:r>
      <w:r>
        <w:rPr>
          <w:color w:val="231F20"/>
          <w:w w:val="105"/>
          <w:sz w:val="17"/>
        </w:rPr>
        <w:t>description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types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dimensions</w:t>
      </w:r>
      <w:r>
        <w:rPr>
          <w:color w:val="231F20"/>
          <w:spacing w:val="-7"/>
          <w:w w:val="105"/>
          <w:sz w:val="17"/>
        </w:rPr>
        <w:t> </w:t>
      </w:r>
      <w:r>
        <w:rPr>
          <w:color w:val="231F20"/>
          <w:w w:val="105"/>
          <w:sz w:val="17"/>
        </w:rPr>
        <w:t>of</w:t>
      </w:r>
      <w:r>
        <w:rPr>
          <w:color w:val="231F20"/>
          <w:spacing w:val="-7"/>
          <w:w w:val="105"/>
          <w:sz w:val="17"/>
        </w:rPr>
        <w:t> </w:t>
      </w:r>
      <w:r>
        <w:rPr>
          <w:color w:val="231F20"/>
          <w:w w:val="105"/>
          <w:sz w:val="17"/>
        </w:rPr>
        <w:t>closures</w:t>
      </w:r>
      <w:r>
        <w:rPr>
          <w:color w:val="231F20"/>
          <w:spacing w:val="-7"/>
          <w:w w:val="105"/>
          <w:sz w:val="17"/>
        </w:rPr>
        <w:t> </w:t>
      </w:r>
      <w:r>
        <w:rPr>
          <w:color w:val="231F20"/>
          <w:w w:val="105"/>
          <w:sz w:val="17"/>
        </w:rPr>
        <w:t>(including</w:t>
      </w:r>
      <w:r>
        <w:rPr>
          <w:color w:val="231F20"/>
          <w:spacing w:val="-7"/>
          <w:w w:val="105"/>
          <w:sz w:val="17"/>
        </w:rPr>
        <w:t> </w:t>
      </w:r>
      <w:r>
        <w:rPr>
          <w:color w:val="231F20"/>
          <w:w w:val="105"/>
          <w:sz w:val="17"/>
        </w:rPr>
        <w:t>required</w:t>
      </w:r>
      <w:r>
        <w:rPr>
          <w:color w:val="231F20"/>
          <w:spacing w:val="-7"/>
          <w:w w:val="105"/>
          <w:sz w:val="17"/>
        </w:rPr>
        <w:t> </w:t>
      </w:r>
      <w:r>
        <w:rPr>
          <w:color w:val="231F20"/>
          <w:w w:val="105"/>
          <w:sz w:val="17"/>
        </w:rPr>
        <w:t>gaskets)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any</w:t>
      </w:r>
      <w:r>
        <w:rPr>
          <w:color w:val="231F20"/>
          <w:spacing w:val="-7"/>
          <w:w w:val="105"/>
          <w:sz w:val="17"/>
        </w:rPr>
        <w:t> </w:t>
      </w:r>
      <w:r>
        <w:rPr>
          <w:color w:val="231F20"/>
          <w:w w:val="105"/>
          <w:sz w:val="17"/>
        </w:rPr>
        <w:t>other components needed to ensure that IBCs as presented for transport are capable of passing the applicable performance tests of this chapter.</w:t>
      </w:r>
    </w:p>
    <w:p>
      <w:pPr>
        <w:pStyle w:val="Heading2"/>
        <w:numPr>
          <w:ilvl w:val="3"/>
          <w:numId w:val="1"/>
        </w:numPr>
        <w:tabs>
          <w:tab w:pos="1930" w:val="left" w:leader="none"/>
        </w:tabs>
        <w:spacing w:line="240" w:lineRule="auto" w:before="169" w:after="0"/>
        <w:ind w:left="1930" w:right="0" w:hanging="1080"/>
        <w:jc w:val="left"/>
      </w:pPr>
      <w:r>
        <w:rPr>
          <w:color w:val="231F20"/>
          <w:spacing w:val="-2"/>
          <w:w w:val="105"/>
        </w:rPr>
        <w:t>Definitions</w:t>
      </w:r>
    </w:p>
    <w:p>
      <w:pPr>
        <w:pStyle w:val="BodyText"/>
        <w:spacing w:line="256" w:lineRule="auto" w:before="107"/>
        <w:ind w:left="1930" w:right="1414"/>
        <w:jc w:val="both"/>
      </w:pPr>
      <w:r>
        <w:rPr>
          <w:rFonts w:ascii="Arial"/>
          <w:i/>
          <w:color w:val="231F20"/>
          <w:w w:val="105"/>
        </w:rPr>
        <w:t>Body</w:t>
      </w:r>
      <w:r>
        <w:rPr>
          <w:rFonts w:ascii="Arial"/>
          <w:i/>
          <w:color w:val="231F20"/>
          <w:spacing w:val="-4"/>
          <w:w w:val="105"/>
        </w:rPr>
        <w:t> </w:t>
      </w:r>
      <w:r>
        <w:rPr>
          <w:color w:val="231F20"/>
          <w:w w:val="105"/>
        </w:rPr>
        <w:t>(for</w:t>
      </w:r>
      <w:r>
        <w:rPr>
          <w:color w:val="231F20"/>
          <w:spacing w:val="-4"/>
          <w:w w:val="105"/>
        </w:rPr>
        <w:t> </w:t>
      </w:r>
      <w:r>
        <w:rPr>
          <w:color w:val="231F20"/>
          <w:w w:val="105"/>
        </w:rPr>
        <w:t>all</w:t>
      </w:r>
      <w:r>
        <w:rPr>
          <w:color w:val="231F20"/>
          <w:spacing w:val="-4"/>
          <w:w w:val="105"/>
        </w:rPr>
        <w:t> </w:t>
      </w:r>
      <w:r>
        <w:rPr>
          <w:color w:val="231F20"/>
          <w:w w:val="105"/>
        </w:rPr>
        <w:t>categories</w:t>
      </w:r>
      <w:r>
        <w:rPr>
          <w:color w:val="231F20"/>
          <w:spacing w:val="-4"/>
          <w:w w:val="105"/>
        </w:rPr>
        <w:t> </w:t>
      </w:r>
      <w:r>
        <w:rPr>
          <w:color w:val="231F20"/>
          <w:w w:val="105"/>
        </w:rPr>
        <w:t>of</w:t>
      </w:r>
      <w:r>
        <w:rPr>
          <w:color w:val="231F20"/>
          <w:spacing w:val="-4"/>
          <w:w w:val="105"/>
        </w:rPr>
        <w:t> </w:t>
      </w:r>
      <w:r>
        <w:rPr>
          <w:color w:val="231F20"/>
          <w:w w:val="105"/>
        </w:rPr>
        <w:t>IBCs</w:t>
      </w:r>
      <w:r>
        <w:rPr>
          <w:color w:val="231F20"/>
          <w:spacing w:val="-4"/>
          <w:w w:val="105"/>
        </w:rPr>
        <w:t> </w:t>
      </w:r>
      <w:r>
        <w:rPr>
          <w:color w:val="231F20"/>
          <w:w w:val="105"/>
        </w:rPr>
        <w:t>other</w:t>
      </w:r>
      <w:r>
        <w:rPr>
          <w:color w:val="231F20"/>
          <w:spacing w:val="-4"/>
          <w:w w:val="105"/>
        </w:rPr>
        <w:t> </w:t>
      </w:r>
      <w:r>
        <w:rPr>
          <w:color w:val="231F20"/>
          <w:w w:val="105"/>
        </w:rPr>
        <w:t>than</w:t>
      </w:r>
      <w:r>
        <w:rPr>
          <w:color w:val="231F20"/>
          <w:spacing w:val="-4"/>
          <w:w w:val="105"/>
        </w:rPr>
        <w:t> </w:t>
      </w:r>
      <w:r>
        <w:rPr>
          <w:color w:val="231F20"/>
          <w:w w:val="105"/>
        </w:rPr>
        <w:t>composite</w:t>
      </w:r>
      <w:r>
        <w:rPr>
          <w:color w:val="231F20"/>
          <w:spacing w:val="-4"/>
          <w:w w:val="105"/>
        </w:rPr>
        <w:t> </w:t>
      </w:r>
      <w:r>
        <w:rPr>
          <w:color w:val="231F20"/>
          <w:w w:val="105"/>
        </w:rPr>
        <w:t>IBCs)</w:t>
      </w:r>
      <w:r>
        <w:rPr>
          <w:color w:val="231F20"/>
          <w:spacing w:val="-4"/>
          <w:w w:val="105"/>
        </w:rPr>
        <w:t> </w:t>
      </w:r>
      <w:r>
        <w:rPr>
          <w:color w:val="231F20"/>
          <w:w w:val="105"/>
        </w:rPr>
        <w:t>means</w:t>
      </w:r>
      <w:r>
        <w:rPr>
          <w:color w:val="231F20"/>
          <w:spacing w:val="-4"/>
          <w:w w:val="105"/>
        </w:rPr>
        <w:t> </w:t>
      </w:r>
      <w:r>
        <w:rPr>
          <w:color w:val="231F20"/>
          <w:w w:val="105"/>
        </w:rPr>
        <w:t>the</w:t>
      </w:r>
      <w:r>
        <w:rPr>
          <w:color w:val="231F20"/>
          <w:spacing w:val="-4"/>
          <w:w w:val="105"/>
        </w:rPr>
        <w:t> </w:t>
      </w:r>
      <w:r>
        <w:rPr>
          <w:color w:val="231F20"/>
          <w:w w:val="105"/>
        </w:rPr>
        <w:t>receptacle</w:t>
      </w:r>
      <w:r>
        <w:rPr>
          <w:color w:val="231F20"/>
          <w:spacing w:val="-4"/>
          <w:w w:val="105"/>
        </w:rPr>
        <w:t> </w:t>
      </w:r>
      <w:r>
        <w:rPr>
          <w:color w:val="231F20"/>
          <w:w w:val="105"/>
        </w:rPr>
        <w:t>proper,</w:t>
      </w:r>
      <w:r>
        <w:rPr>
          <w:color w:val="231F20"/>
          <w:spacing w:val="-4"/>
          <w:w w:val="105"/>
        </w:rPr>
        <w:t> </w:t>
      </w:r>
      <w:r>
        <w:rPr>
          <w:color w:val="231F20"/>
          <w:w w:val="105"/>
        </w:rPr>
        <w:t>including</w:t>
      </w:r>
      <w:r>
        <w:rPr>
          <w:color w:val="231F20"/>
          <w:spacing w:val="-4"/>
          <w:w w:val="105"/>
        </w:rPr>
        <w:t> </w:t>
      </w:r>
      <w:r>
        <w:rPr>
          <w:color w:val="231F20"/>
          <w:w w:val="105"/>
        </w:rPr>
        <w:t>openings and their closures, but does not include service equipment.</w:t>
      </w:r>
    </w:p>
    <w:p>
      <w:pPr>
        <w:pStyle w:val="BodyText"/>
        <w:spacing w:line="256" w:lineRule="auto" w:before="97"/>
        <w:ind w:left="1930" w:right="1415"/>
        <w:jc w:val="both"/>
      </w:pPr>
      <w:r>
        <w:rPr>
          <w:rFonts w:ascii="Arial"/>
          <w:i/>
          <w:color w:val="231F20"/>
          <w:w w:val="105"/>
        </w:rPr>
        <w:t>Handling device </w:t>
      </w:r>
      <w:r>
        <w:rPr>
          <w:color w:val="231F20"/>
          <w:w w:val="105"/>
        </w:rPr>
        <w:t>(for flexible IBCs) means any sling, loop, eye or frame attached to the body of the IBC or formed from a continuation of the IBC body material.</w:t>
      </w:r>
    </w:p>
    <w:p>
      <w:pPr>
        <w:spacing w:line="256" w:lineRule="auto" w:before="97"/>
        <w:ind w:left="1930" w:right="1416" w:firstLine="0"/>
        <w:jc w:val="both"/>
        <w:rPr>
          <w:sz w:val="17"/>
        </w:rPr>
      </w:pPr>
      <w:r>
        <w:rPr>
          <w:rFonts w:ascii="Arial"/>
          <w:i/>
          <w:color w:val="231F20"/>
          <w:w w:val="105"/>
          <w:sz w:val="17"/>
        </w:rPr>
        <w:t>Maximum</w:t>
      </w:r>
      <w:r>
        <w:rPr>
          <w:rFonts w:ascii="Arial"/>
          <w:i/>
          <w:color w:val="231F20"/>
          <w:w w:val="105"/>
          <w:sz w:val="17"/>
        </w:rPr>
        <w:t> permissible</w:t>
      </w:r>
      <w:r>
        <w:rPr>
          <w:rFonts w:ascii="Arial"/>
          <w:i/>
          <w:color w:val="231F20"/>
          <w:w w:val="105"/>
          <w:sz w:val="17"/>
        </w:rPr>
        <w:t> gross</w:t>
      </w:r>
      <w:r>
        <w:rPr>
          <w:rFonts w:ascii="Arial"/>
          <w:i/>
          <w:color w:val="231F20"/>
          <w:w w:val="105"/>
          <w:sz w:val="17"/>
        </w:rPr>
        <w:t> mass</w:t>
      </w:r>
      <w:r>
        <w:rPr>
          <w:rFonts w:ascii="Arial"/>
          <w:i/>
          <w:color w:val="231F20"/>
          <w:w w:val="105"/>
          <w:sz w:val="17"/>
        </w:rPr>
        <w:t> </w:t>
      </w:r>
      <w:r>
        <w:rPr>
          <w:color w:val="231F20"/>
          <w:w w:val="105"/>
          <w:sz w:val="17"/>
        </w:rPr>
        <w:t>means</w:t>
      </w:r>
      <w:r>
        <w:rPr>
          <w:color w:val="231F20"/>
          <w:w w:val="105"/>
          <w:sz w:val="17"/>
        </w:rPr>
        <w:t> the</w:t>
      </w:r>
      <w:r>
        <w:rPr>
          <w:color w:val="231F20"/>
          <w:w w:val="105"/>
          <w:sz w:val="17"/>
        </w:rPr>
        <w:t> mass</w:t>
      </w:r>
      <w:r>
        <w:rPr>
          <w:color w:val="231F20"/>
          <w:w w:val="105"/>
          <w:sz w:val="17"/>
        </w:rPr>
        <w:t> of</w:t>
      </w:r>
      <w:r>
        <w:rPr>
          <w:color w:val="231F20"/>
          <w:w w:val="105"/>
          <w:sz w:val="17"/>
        </w:rPr>
        <w:t> the</w:t>
      </w:r>
      <w:r>
        <w:rPr>
          <w:color w:val="231F20"/>
          <w:w w:val="105"/>
          <w:sz w:val="17"/>
        </w:rPr>
        <w:t> IBC</w:t>
      </w:r>
      <w:r>
        <w:rPr>
          <w:color w:val="231F20"/>
          <w:w w:val="105"/>
          <w:sz w:val="17"/>
        </w:rPr>
        <w:t> and</w:t>
      </w:r>
      <w:r>
        <w:rPr>
          <w:color w:val="231F20"/>
          <w:w w:val="105"/>
          <w:sz w:val="17"/>
        </w:rPr>
        <w:t> any</w:t>
      </w:r>
      <w:r>
        <w:rPr>
          <w:color w:val="231F20"/>
          <w:w w:val="105"/>
          <w:sz w:val="17"/>
        </w:rPr>
        <w:t> service</w:t>
      </w:r>
      <w:r>
        <w:rPr>
          <w:color w:val="231F20"/>
          <w:w w:val="105"/>
          <w:sz w:val="17"/>
        </w:rPr>
        <w:t> or</w:t>
      </w:r>
      <w:r>
        <w:rPr>
          <w:color w:val="231F20"/>
          <w:w w:val="105"/>
          <w:sz w:val="17"/>
        </w:rPr>
        <w:t> structural</w:t>
      </w:r>
      <w:r>
        <w:rPr>
          <w:color w:val="231F20"/>
          <w:w w:val="105"/>
          <w:sz w:val="17"/>
        </w:rPr>
        <w:t> equipment together with the maximum net mass.</w:t>
      </w:r>
    </w:p>
    <w:p>
      <w:pPr>
        <w:pStyle w:val="BodyText"/>
        <w:spacing w:line="256" w:lineRule="auto" w:before="97"/>
        <w:ind w:left="1930" w:right="1415"/>
        <w:jc w:val="both"/>
      </w:pPr>
      <w:r>
        <w:rPr>
          <w:rFonts w:ascii="Arial"/>
          <w:i/>
          <w:color w:val="231F20"/>
          <w:w w:val="105"/>
        </w:rPr>
        <w:t>Plastics material</w:t>
      </w:r>
      <w:r>
        <w:rPr>
          <w:color w:val="231F20"/>
          <w:w w:val="105"/>
        </w:rPr>
        <w:t>, when used in connection with inner receptacles for composite IBCs, is taken to include other polymeric materials such as rubber.</w:t>
      </w:r>
    </w:p>
    <w:p>
      <w:pPr>
        <w:pStyle w:val="BodyText"/>
        <w:spacing w:line="256" w:lineRule="auto" w:before="97"/>
        <w:ind w:left="1930" w:right="1415"/>
        <w:jc w:val="both"/>
      </w:pPr>
      <w:r>
        <w:rPr>
          <w:rFonts w:ascii="Arial"/>
          <w:i/>
          <w:color w:val="231F20"/>
          <w:w w:val="105"/>
        </w:rPr>
        <w:t>Protected</w:t>
      </w:r>
      <w:r>
        <w:rPr>
          <w:rFonts w:ascii="Arial"/>
          <w:i/>
          <w:color w:val="231F20"/>
          <w:w w:val="105"/>
        </w:rPr>
        <w:t> </w:t>
      </w:r>
      <w:r>
        <w:rPr>
          <w:color w:val="231F20"/>
          <w:w w:val="105"/>
        </w:rPr>
        <w:t>(for</w:t>
      </w:r>
      <w:r>
        <w:rPr>
          <w:color w:val="231F20"/>
          <w:w w:val="105"/>
        </w:rPr>
        <w:t> metal</w:t>
      </w:r>
      <w:r>
        <w:rPr>
          <w:color w:val="231F20"/>
          <w:w w:val="105"/>
        </w:rPr>
        <w:t> IBCs)</w:t>
      </w:r>
      <w:r>
        <w:rPr>
          <w:color w:val="231F20"/>
          <w:w w:val="105"/>
        </w:rPr>
        <w:t> means</w:t>
      </w:r>
      <w:r>
        <w:rPr>
          <w:color w:val="231F20"/>
          <w:w w:val="105"/>
        </w:rPr>
        <w:t> the</w:t>
      </w:r>
      <w:r>
        <w:rPr>
          <w:color w:val="231F20"/>
          <w:w w:val="105"/>
        </w:rPr>
        <w:t> IBC</w:t>
      </w:r>
      <w:r>
        <w:rPr>
          <w:color w:val="231F20"/>
          <w:w w:val="105"/>
        </w:rPr>
        <w:t> being</w:t>
      </w:r>
      <w:r>
        <w:rPr>
          <w:color w:val="231F20"/>
          <w:w w:val="105"/>
        </w:rPr>
        <w:t> provided</w:t>
      </w:r>
      <w:r>
        <w:rPr>
          <w:color w:val="231F20"/>
          <w:w w:val="105"/>
        </w:rPr>
        <w:t> with</w:t>
      </w:r>
      <w:r>
        <w:rPr>
          <w:color w:val="231F20"/>
          <w:w w:val="105"/>
        </w:rPr>
        <w:t> additional</w:t>
      </w:r>
      <w:r>
        <w:rPr>
          <w:color w:val="231F20"/>
          <w:w w:val="105"/>
        </w:rPr>
        <w:t> protection</w:t>
      </w:r>
      <w:r>
        <w:rPr>
          <w:color w:val="231F20"/>
          <w:w w:val="105"/>
        </w:rPr>
        <w:t> against</w:t>
      </w:r>
      <w:r>
        <w:rPr>
          <w:color w:val="231F20"/>
          <w:w w:val="105"/>
        </w:rPr>
        <w:t> impact,</w:t>
      </w:r>
      <w:r>
        <w:rPr>
          <w:color w:val="231F20"/>
          <w:w w:val="105"/>
        </w:rPr>
        <w:t> the protection taking the form of, for example, a multi-layer (sandwich) or double-wall construction or a frame with a metal latticework packaging.</w:t>
      </w:r>
    </w:p>
    <w:p>
      <w:pPr>
        <w:pStyle w:val="BodyText"/>
        <w:spacing w:line="256" w:lineRule="auto" w:before="97"/>
        <w:ind w:left="1930" w:right="1416"/>
        <w:jc w:val="both"/>
      </w:pPr>
      <w:r>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270055</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1.264215pt;width:28.35pt;height:120.5pt;mso-position-horizontal-relative:page;mso-position-vertical-relative:paragraph;z-index:15730176"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rFonts w:ascii="Arial"/>
          <w:i/>
          <w:color w:val="231F20"/>
          <w:w w:val="105"/>
        </w:rPr>
        <w:t>Service</w:t>
      </w:r>
      <w:r>
        <w:rPr>
          <w:rFonts w:ascii="Arial"/>
          <w:i/>
          <w:color w:val="231F20"/>
          <w:spacing w:val="-4"/>
          <w:w w:val="105"/>
        </w:rPr>
        <w:t> </w:t>
      </w:r>
      <w:r>
        <w:rPr>
          <w:rFonts w:ascii="Arial"/>
          <w:i/>
          <w:color w:val="231F20"/>
          <w:w w:val="105"/>
        </w:rPr>
        <w:t>equipment</w:t>
      </w:r>
      <w:r>
        <w:rPr>
          <w:rFonts w:ascii="Arial"/>
          <w:i/>
          <w:color w:val="231F20"/>
          <w:spacing w:val="-4"/>
          <w:w w:val="105"/>
        </w:rPr>
        <w:t> </w:t>
      </w:r>
      <w:r>
        <w:rPr>
          <w:color w:val="231F20"/>
          <w:w w:val="105"/>
        </w:rPr>
        <w:t>means</w:t>
      </w:r>
      <w:r>
        <w:rPr>
          <w:color w:val="231F20"/>
          <w:spacing w:val="-4"/>
          <w:w w:val="105"/>
        </w:rPr>
        <w:t> </w:t>
      </w:r>
      <w:r>
        <w:rPr>
          <w:color w:val="231F20"/>
          <w:w w:val="105"/>
        </w:rPr>
        <w:t>filling</w:t>
      </w:r>
      <w:r>
        <w:rPr>
          <w:color w:val="231F20"/>
          <w:spacing w:val="-4"/>
          <w:w w:val="105"/>
        </w:rPr>
        <w:t> </w:t>
      </w:r>
      <w:r>
        <w:rPr>
          <w:color w:val="231F20"/>
          <w:w w:val="105"/>
        </w:rPr>
        <w:t>and</w:t>
      </w:r>
      <w:r>
        <w:rPr>
          <w:color w:val="231F20"/>
          <w:spacing w:val="-4"/>
          <w:w w:val="105"/>
        </w:rPr>
        <w:t> </w:t>
      </w:r>
      <w:r>
        <w:rPr>
          <w:color w:val="231F20"/>
          <w:w w:val="105"/>
        </w:rPr>
        <w:t>discharge</w:t>
      </w:r>
      <w:r>
        <w:rPr>
          <w:color w:val="231F20"/>
          <w:spacing w:val="-4"/>
          <w:w w:val="105"/>
        </w:rPr>
        <w:t> </w:t>
      </w:r>
      <w:r>
        <w:rPr>
          <w:color w:val="231F20"/>
          <w:w w:val="105"/>
        </w:rPr>
        <w:t>devices</w:t>
      </w:r>
      <w:r>
        <w:rPr>
          <w:color w:val="231F20"/>
          <w:spacing w:val="-4"/>
          <w:w w:val="105"/>
        </w:rPr>
        <w:t> </w:t>
      </w:r>
      <w:r>
        <w:rPr>
          <w:color w:val="231F20"/>
          <w:w w:val="105"/>
        </w:rPr>
        <w:t>and,</w:t>
      </w:r>
      <w:r>
        <w:rPr>
          <w:color w:val="231F20"/>
          <w:spacing w:val="-4"/>
          <w:w w:val="105"/>
        </w:rPr>
        <w:t> </w:t>
      </w:r>
      <w:r>
        <w:rPr>
          <w:color w:val="231F20"/>
          <w:w w:val="105"/>
        </w:rPr>
        <w:t>according</w:t>
      </w:r>
      <w:r>
        <w:rPr>
          <w:color w:val="231F20"/>
          <w:spacing w:val="-4"/>
          <w:w w:val="105"/>
        </w:rPr>
        <w:t> </w:t>
      </w:r>
      <w:r>
        <w:rPr>
          <w:color w:val="231F20"/>
          <w:w w:val="105"/>
        </w:rPr>
        <w:t>to</w:t>
      </w:r>
      <w:r>
        <w:rPr>
          <w:color w:val="231F20"/>
          <w:spacing w:val="-4"/>
          <w:w w:val="105"/>
        </w:rPr>
        <w:t> </w:t>
      </w:r>
      <w:r>
        <w:rPr>
          <w:color w:val="231F20"/>
          <w:w w:val="105"/>
        </w:rPr>
        <w:t>the</w:t>
      </w:r>
      <w:r>
        <w:rPr>
          <w:color w:val="231F20"/>
          <w:spacing w:val="-4"/>
          <w:w w:val="105"/>
        </w:rPr>
        <w:t> </w:t>
      </w:r>
      <w:r>
        <w:rPr>
          <w:color w:val="231F20"/>
          <w:w w:val="105"/>
        </w:rPr>
        <w:t>category</w:t>
      </w:r>
      <w:r>
        <w:rPr>
          <w:color w:val="231F20"/>
          <w:spacing w:val="-4"/>
          <w:w w:val="105"/>
        </w:rPr>
        <w:t> </w:t>
      </w:r>
      <w:r>
        <w:rPr>
          <w:color w:val="231F20"/>
          <w:w w:val="105"/>
        </w:rPr>
        <w:t>of</w:t>
      </w:r>
      <w:r>
        <w:rPr>
          <w:color w:val="231F20"/>
          <w:spacing w:val="-4"/>
          <w:w w:val="105"/>
        </w:rPr>
        <w:t> </w:t>
      </w:r>
      <w:r>
        <w:rPr>
          <w:color w:val="231F20"/>
          <w:w w:val="105"/>
        </w:rPr>
        <w:t>IBC,</w:t>
      </w:r>
      <w:r>
        <w:rPr>
          <w:color w:val="231F20"/>
          <w:spacing w:val="-4"/>
          <w:w w:val="105"/>
        </w:rPr>
        <w:t> </w:t>
      </w:r>
      <w:r>
        <w:rPr>
          <w:color w:val="231F20"/>
          <w:w w:val="105"/>
        </w:rPr>
        <w:t>pressure</w:t>
      </w:r>
      <w:r>
        <w:rPr>
          <w:color w:val="231F20"/>
          <w:spacing w:val="-4"/>
          <w:w w:val="105"/>
        </w:rPr>
        <w:t> </w:t>
      </w:r>
      <w:r>
        <w:rPr>
          <w:color w:val="231F20"/>
          <w:w w:val="105"/>
        </w:rPr>
        <w:t>relief or venting, safety, heating and heat-insulating devices and measuring instruments.</w:t>
      </w:r>
    </w:p>
    <w:p>
      <w:pPr>
        <w:pStyle w:val="BodyText"/>
        <w:spacing w:line="256" w:lineRule="auto" w:before="97"/>
        <w:ind w:left="1930" w:right="1414"/>
        <w:jc w:val="both"/>
      </w:pPr>
      <w:r>
        <w:rPr/>
        <mc:AlternateContent>
          <mc:Choice Requires="wps">
            <w:drawing>
              <wp:anchor distT="0" distB="0" distL="0" distR="0" allowOverlap="1" layoutInCell="1" locked="0" behindDoc="1" simplePos="0" relativeHeight="486280192">
                <wp:simplePos x="0" y="0"/>
                <wp:positionH relativeFrom="page">
                  <wp:posOffset>82464</wp:posOffset>
                </wp:positionH>
                <wp:positionV relativeFrom="paragraph">
                  <wp:posOffset>466817</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before="7"/>
                              <w:ind w:left="0" w:right="0" w:firstLine="0"/>
                              <w:jc w:val="left"/>
                              <w:rPr>
                                <w:sz w:val="64"/>
                              </w:rPr>
                            </w:pPr>
                            <w:r>
                              <w:rPr>
                                <w:color w:val="FFFFFF"/>
                                <w:spacing w:val="-10"/>
                                <w:w w:val="85"/>
                                <w:sz w:val="64"/>
                              </w:rPr>
                              <w:t>6</w:t>
                            </w:r>
                          </w:p>
                        </w:txbxContent>
                      </wps:txbx>
                      <wps:bodyPr wrap="square" lIns="0" tIns="0" rIns="0" bIns="0" rtlCol="0">
                        <a:noAutofit/>
                      </wps:bodyPr>
                    </wps:wsp>
                  </a:graphicData>
                </a:graphic>
              </wp:anchor>
            </w:drawing>
          </mc:Choice>
          <mc:Fallback>
            <w:pict>
              <v:shape style="position:absolute;margin-left:6.49330pt;margin-top:36.757294pt;width:15.4pt;height:37.550pt;mso-position-horizontal-relative:page;mso-position-vertical-relative:paragraph;z-index:-17036288" type="#_x0000_t202" id="docshape12" filled="false" stroked="false">
                <v:textbox inset="0,0,0,0">
                  <w:txbxContent>
                    <w:p>
                      <w:pPr>
                        <w:spacing w:before="7"/>
                        <w:ind w:left="0" w:right="0" w:firstLine="0"/>
                        <w:jc w:val="left"/>
                        <w:rPr>
                          <w:sz w:val="64"/>
                        </w:rPr>
                      </w:pPr>
                      <w:r>
                        <w:rPr>
                          <w:color w:val="FFFFFF"/>
                          <w:spacing w:val="-10"/>
                          <w:w w:val="85"/>
                          <w:sz w:val="64"/>
                        </w:rPr>
                        <w:t>6</w:t>
                      </w:r>
                    </w:p>
                  </w:txbxContent>
                </v:textbox>
                <w10:wrap type="none"/>
              </v:shape>
            </w:pict>
          </mc:Fallback>
        </mc:AlternateContent>
      </w:r>
      <w:r>
        <w:rPr>
          <w:rFonts w:ascii="Arial"/>
          <w:i/>
          <w:color w:val="231F20"/>
          <w:w w:val="105"/>
        </w:rPr>
        <w:t>Structural equipment </w:t>
      </w:r>
      <w:r>
        <w:rPr>
          <w:color w:val="231F20"/>
          <w:w w:val="105"/>
        </w:rPr>
        <w:t>(for all categories of IBCs other than flexible IBCs) means the reinforcing, fastening, handling, protective or stabilizing members of the body, including the base pallet for composite IBCs with plastics inner receptacle, fibreboard and wooden IBCs.</w:t>
      </w:r>
    </w:p>
    <w:p>
      <w:pPr>
        <w:pStyle w:val="BodyText"/>
        <w:spacing w:before="98" w:after="4"/>
        <w:ind w:left="1930"/>
        <w:jc w:val="both"/>
      </w:pPr>
      <w:r>
        <w:rPr>
          <w:rFonts w:ascii="Arial"/>
          <w:i/>
          <w:color w:val="231F20"/>
        </w:rPr>
        <w:t>Woven</w:t>
      </w:r>
      <w:r>
        <w:rPr>
          <w:rFonts w:ascii="Arial"/>
          <w:i/>
          <w:color w:val="231F20"/>
          <w:spacing w:val="13"/>
        </w:rPr>
        <w:t> </w:t>
      </w:r>
      <w:r>
        <w:rPr>
          <w:rFonts w:ascii="Arial"/>
          <w:i/>
          <w:color w:val="231F20"/>
        </w:rPr>
        <w:t>plastics</w:t>
      </w:r>
      <w:r>
        <w:rPr>
          <w:rFonts w:ascii="Arial"/>
          <w:i/>
          <w:color w:val="231F20"/>
          <w:spacing w:val="13"/>
        </w:rPr>
        <w:t> </w:t>
      </w:r>
      <w:r>
        <w:rPr>
          <w:color w:val="231F20"/>
        </w:rPr>
        <w:t>(for</w:t>
      </w:r>
      <w:r>
        <w:rPr>
          <w:color w:val="231F20"/>
          <w:spacing w:val="13"/>
        </w:rPr>
        <w:t> </w:t>
      </w:r>
      <w:r>
        <w:rPr>
          <w:color w:val="231F20"/>
        </w:rPr>
        <w:t>flexible</w:t>
      </w:r>
      <w:r>
        <w:rPr>
          <w:color w:val="231F20"/>
          <w:spacing w:val="13"/>
        </w:rPr>
        <w:t> </w:t>
      </w:r>
      <w:r>
        <w:rPr>
          <w:color w:val="231F20"/>
        </w:rPr>
        <w:t>IBCs)</w:t>
      </w:r>
      <w:r>
        <w:rPr>
          <w:color w:val="231F20"/>
          <w:spacing w:val="13"/>
        </w:rPr>
        <w:t> </w:t>
      </w:r>
      <w:r>
        <w:rPr>
          <w:color w:val="231F20"/>
        </w:rPr>
        <w:t>means</w:t>
      </w:r>
      <w:r>
        <w:rPr>
          <w:color w:val="231F20"/>
          <w:spacing w:val="13"/>
        </w:rPr>
        <w:t> </w:t>
      </w:r>
      <w:r>
        <w:rPr>
          <w:color w:val="231F20"/>
        </w:rPr>
        <w:t>a</w:t>
      </w:r>
      <w:r>
        <w:rPr>
          <w:color w:val="231F20"/>
          <w:spacing w:val="14"/>
        </w:rPr>
        <w:t> </w:t>
      </w:r>
      <w:r>
        <w:rPr>
          <w:color w:val="231F20"/>
        </w:rPr>
        <w:t>material</w:t>
      </w:r>
      <w:r>
        <w:rPr>
          <w:color w:val="231F20"/>
          <w:spacing w:val="13"/>
        </w:rPr>
        <w:t> </w:t>
      </w:r>
      <w:r>
        <w:rPr>
          <w:color w:val="231F20"/>
        </w:rPr>
        <w:t>made</w:t>
      </w:r>
      <w:r>
        <w:rPr>
          <w:color w:val="231F20"/>
          <w:spacing w:val="13"/>
        </w:rPr>
        <w:t> </w:t>
      </w:r>
      <w:r>
        <w:rPr>
          <w:color w:val="231F20"/>
        </w:rPr>
        <w:t>from</w:t>
      </w:r>
      <w:r>
        <w:rPr>
          <w:color w:val="231F20"/>
          <w:spacing w:val="13"/>
        </w:rPr>
        <w:t> </w:t>
      </w:r>
      <w:r>
        <w:rPr>
          <w:color w:val="231F20"/>
        </w:rPr>
        <w:t>stretched</w:t>
      </w:r>
      <w:r>
        <w:rPr>
          <w:color w:val="231F20"/>
          <w:spacing w:val="13"/>
        </w:rPr>
        <w:t> </w:t>
      </w:r>
      <w:r>
        <w:rPr>
          <w:color w:val="231F20"/>
        </w:rPr>
        <w:t>tapes</w:t>
      </w:r>
      <w:r>
        <w:rPr>
          <w:color w:val="231F20"/>
          <w:spacing w:val="13"/>
        </w:rPr>
        <w:t> </w:t>
      </w:r>
      <w:r>
        <w:rPr>
          <w:color w:val="231F20"/>
        </w:rPr>
        <w:t>or</w:t>
      </w:r>
      <w:r>
        <w:rPr>
          <w:color w:val="231F20"/>
          <w:spacing w:val="13"/>
        </w:rPr>
        <w:t> </w:t>
      </w:r>
      <w:r>
        <w:rPr>
          <w:color w:val="231F20"/>
        </w:rPr>
        <w:t>monofilaments</w:t>
      </w:r>
      <w:r>
        <w:rPr>
          <w:color w:val="231F20"/>
          <w:spacing w:val="14"/>
        </w:rPr>
        <w:t> </w:t>
      </w:r>
      <w:r>
        <w:rPr>
          <w:color w:val="231F20"/>
        </w:rPr>
        <w:t>of</w:t>
      </w:r>
      <w:r>
        <w:rPr>
          <w:color w:val="231F20"/>
          <w:spacing w:val="13"/>
        </w:rPr>
        <w:t> </w:t>
      </w:r>
      <w:r>
        <w:rPr>
          <w:color w:val="231F20"/>
        </w:rPr>
        <w:t>a</w:t>
      </w:r>
      <w:r>
        <w:rPr>
          <w:color w:val="231F20"/>
          <w:spacing w:val="13"/>
        </w:rPr>
        <w:t> </w:t>
      </w:r>
      <w:r>
        <w:rPr>
          <w:color w:val="231F20"/>
          <w:spacing w:val="-2"/>
        </w:rPr>
        <w:t>suitable</w:t>
      </w:r>
    </w:p>
    <w:p>
      <w:pPr>
        <w:spacing w:line="207" w:lineRule="exact"/>
        <w:ind w:left="1930" w:right="0" w:firstLine="0"/>
        <w:rPr>
          <w:position w:val="-3"/>
          <w:sz w:val="20"/>
        </w:rPr>
      </w:pPr>
      <w:r>
        <w:rPr>
          <w:position w:val="-3"/>
          <w:sz w:val="20"/>
        </w:rPr>
        <mc:AlternateContent>
          <mc:Choice Requires="wps">
            <w:drawing>
              <wp:inline distT="0" distB="0" distL="0" distR="0">
                <wp:extent cx="853440" cy="132080"/>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853440" cy="132080"/>
                        </a:xfrm>
                        <a:prstGeom prst="rect">
                          <a:avLst/>
                        </a:prstGeom>
                      </wps:spPr>
                      <wps:txbx>
                        <w:txbxContent>
                          <w:p>
                            <w:pPr>
                              <w:pStyle w:val="BodyText"/>
                              <w:spacing w:before="11"/>
                            </w:pPr>
                            <w:r>
                              <w:rPr>
                                <w:color w:val="231F20"/>
                                <w:w w:val="105"/>
                              </w:rPr>
                              <w:t>plastics</w:t>
                            </w:r>
                            <w:r>
                              <w:rPr>
                                <w:color w:val="231F20"/>
                                <w:spacing w:val="8"/>
                                <w:w w:val="105"/>
                              </w:rPr>
                              <w:t> </w:t>
                            </w:r>
                            <w:r>
                              <w:rPr>
                                <w:color w:val="231F20"/>
                                <w:spacing w:val="-2"/>
                                <w:w w:val="105"/>
                              </w:rPr>
                              <w:t>material.</w:t>
                            </w:r>
                          </w:p>
                        </w:txbxContent>
                      </wps:txbx>
                      <wps:bodyPr wrap="square" lIns="0" tIns="0" rIns="0" bIns="0" rtlCol="0">
                        <a:noAutofit/>
                      </wps:bodyPr>
                    </wps:wsp>
                  </a:graphicData>
                </a:graphic>
              </wp:inline>
            </w:drawing>
          </mc:Choice>
          <mc:Fallback>
            <w:pict>
              <v:shape style="width:67.2pt;height:10.4pt;mso-position-horizontal-relative:char;mso-position-vertical-relative:line" type="#_x0000_t202" id="docshape13" filled="false" stroked="false">
                <w10:anchorlock/>
                <v:textbox inset="0,0,0,0">
                  <w:txbxContent>
                    <w:p>
                      <w:pPr>
                        <w:pStyle w:val="BodyText"/>
                        <w:spacing w:before="11"/>
                      </w:pPr>
                      <w:r>
                        <w:rPr>
                          <w:color w:val="231F20"/>
                          <w:w w:val="105"/>
                        </w:rPr>
                        <w:t>plastics</w:t>
                      </w:r>
                      <w:r>
                        <w:rPr>
                          <w:color w:val="231F20"/>
                          <w:spacing w:val="8"/>
                          <w:w w:val="105"/>
                        </w:rPr>
                        <w:t> </w:t>
                      </w:r>
                      <w:r>
                        <w:rPr>
                          <w:color w:val="231F20"/>
                          <w:spacing w:val="-2"/>
                          <w:w w:val="105"/>
                        </w:rPr>
                        <w:t>material.</w:t>
                      </w:r>
                    </w:p>
                  </w:txbxContent>
                </v:textbox>
              </v:shape>
            </w:pict>
          </mc:Fallback>
        </mc:AlternateContent>
      </w:r>
      <w:r>
        <w:rPr>
          <w:position w:val="-3"/>
          <w:sz w:val="20"/>
        </w:rPr>
      </w:r>
    </w:p>
    <w:p>
      <w:pPr>
        <w:pStyle w:val="Heading2"/>
        <w:numPr>
          <w:ilvl w:val="3"/>
          <w:numId w:val="1"/>
        </w:numPr>
        <w:tabs>
          <w:tab w:pos="1930" w:val="left" w:leader="none"/>
        </w:tabs>
        <w:spacing w:line="240" w:lineRule="auto" w:before="180" w:after="0"/>
        <w:ind w:left="1930" w:right="0" w:hanging="1080"/>
        <w:jc w:val="left"/>
      </w:pPr>
      <w:r>
        <w:rPr>
          <w:color w:val="231F20"/>
          <w:w w:val="105"/>
        </w:rPr>
        <w:t>Categories</w:t>
      </w:r>
      <w:r>
        <w:rPr>
          <w:color w:val="231F20"/>
          <w:spacing w:val="-1"/>
          <w:w w:val="105"/>
        </w:rPr>
        <w:t> </w:t>
      </w:r>
      <w:r>
        <w:rPr>
          <w:color w:val="231F20"/>
          <w:w w:val="105"/>
        </w:rPr>
        <w:t>of</w:t>
      </w:r>
      <w:r>
        <w:rPr>
          <w:color w:val="231F20"/>
          <w:spacing w:val="-1"/>
          <w:w w:val="105"/>
        </w:rPr>
        <w:t> </w:t>
      </w:r>
      <w:r>
        <w:rPr>
          <w:color w:val="231F20"/>
          <w:spacing w:val="-4"/>
          <w:w w:val="105"/>
        </w:rPr>
        <w:t>IBCs</w:t>
      </w:r>
    </w:p>
    <w:p>
      <w:pPr>
        <w:pStyle w:val="ListParagraph"/>
        <w:numPr>
          <w:ilvl w:val="4"/>
          <w:numId w:val="1"/>
        </w:numPr>
        <w:tabs>
          <w:tab w:pos="1930" w:val="left" w:leader="none"/>
        </w:tabs>
        <w:spacing w:line="240" w:lineRule="auto" w:before="128" w:after="0"/>
        <w:ind w:left="1930" w:right="0" w:hanging="1080"/>
        <w:jc w:val="left"/>
        <w:rPr>
          <w:color w:val="231F20"/>
          <w:sz w:val="17"/>
        </w:rPr>
      </w:pPr>
      <w:r>
        <w:rPr>
          <w:rFonts w:ascii="Arial"/>
          <w:i/>
          <w:color w:val="231F20"/>
          <w:w w:val="105"/>
          <w:sz w:val="17"/>
        </w:rPr>
        <w:t>Metal</w:t>
      </w:r>
      <w:r>
        <w:rPr>
          <w:rFonts w:ascii="Arial"/>
          <w:i/>
          <w:color w:val="231F20"/>
          <w:spacing w:val="1"/>
          <w:w w:val="105"/>
          <w:sz w:val="17"/>
        </w:rPr>
        <w:t> </w:t>
      </w:r>
      <w:r>
        <w:rPr>
          <w:color w:val="231F20"/>
          <w:w w:val="105"/>
          <w:sz w:val="17"/>
        </w:rPr>
        <w:t>IBCs</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together</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appropriate</w:t>
      </w:r>
      <w:r>
        <w:rPr>
          <w:color w:val="231F20"/>
          <w:spacing w:val="2"/>
          <w:w w:val="105"/>
          <w:sz w:val="17"/>
        </w:rPr>
        <w:t> </w:t>
      </w:r>
      <w:r>
        <w:rPr>
          <w:color w:val="231F20"/>
          <w:w w:val="105"/>
          <w:sz w:val="17"/>
        </w:rPr>
        <w:t>service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structural</w:t>
      </w:r>
      <w:r>
        <w:rPr>
          <w:color w:val="231F20"/>
          <w:spacing w:val="1"/>
          <w:w w:val="105"/>
          <w:sz w:val="17"/>
        </w:rPr>
        <w:t> </w:t>
      </w:r>
      <w:r>
        <w:rPr>
          <w:color w:val="231F20"/>
          <w:spacing w:val="-2"/>
          <w:w w:val="105"/>
          <w:sz w:val="17"/>
        </w:rPr>
        <w:t>equipment.</w:t>
      </w:r>
    </w:p>
    <w:p>
      <w:pPr>
        <w:pStyle w:val="ListParagraph"/>
        <w:numPr>
          <w:ilvl w:val="4"/>
          <w:numId w:val="1"/>
        </w:numPr>
        <w:tabs>
          <w:tab w:pos="1924" w:val="left" w:leader="none"/>
          <w:tab w:pos="1930" w:val="left" w:leader="none"/>
        </w:tabs>
        <w:spacing w:line="256" w:lineRule="auto" w:before="129" w:after="0"/>
        <w:ind w:left="1930" w:right="1414" w:hanging="1080"/>
        <w:jc w:val="both"/>
        <w:rPr>
          <w:color w:val="231F20"/>
          <w:sz w:val="17"/>
        </w:rPr>
      </w:pPr>
      <w:r>
        <w:rPr>
          <w:rFonts w:ascii="Arial"/>
          <w:i/>
          <w:color w:val="231F20"/>
          <w:w w:val="105"/>
          <w:sz w:val="17"/>
        </w:rPr>
        <w:t>Flexible</w:t>
      </w:r>
      <w:r>
        <w:rPr>
          <w:rFonts w:ascii="Arial"/>
          <w:i/>
          <w:color w:val="231F20"/>
          <w:spacing w:val="-3"/>
          <w:w w:val="105"/>
          <w:sz w:val="17"/>
        </w:rPr>
        <w:t> </w:t>
      </w:r>
      <w:r>
        <w:rPr>
          <w:color w:val="231F20"/>
          <w:w w:val="105"/>
          <w:sz w:val="17"/>
        </w:rPr>
        <w:t>IBCs</w:t>
      </w:r>
      <w:r>
        <w:rPr>
          <w:color w:val="231F20"/>
          <w:spacing w:val="-3"/>
          <w:w w:val="105"/>
          <w:sz w:val="17"/>
        </w:rPr>
        <w:t> </w:t>
      </w:r>
      <w:r>
        <w:rPr>
          <w:color w:val="231F20"/>
          <w:w w:val="105"/>
          <w:sz w:val="17"/>
        </w:rPr>
        <w:t>consist</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body</w:t>
      </w:r>
      <w:r>
        <w:rPr>
          <w:color w:val="231F20"/>
          <w:spacing w:val="-3"/>
          <w:w w:val="105"/>
          <w:sz w:val="17"/>
        </w:rPr>
        <w:t> </w:t>
      </w:r>
      <w:r>
        <w:rPr>
          <w:color w:val="231F20"/>
          <w:w w:val="105"/>
          <w:sz w:val="17"/>
        </w:rPr>
        <w:t>constituted</w:t>
      </w:r>
      <w:r>
        <w:rPr>
          <w:color w:val="231F20"/>
          <w:spacing w:val="-3"/>
          <w:w w:val="105"/>
          <w:sz w:val="17"/>
        </w:rPr>
        <w:t> </w:t>
      </w:r>
      <w:r>
        <w:rPr>
          <w:color w:val="231F20"/>
          <w:w w:val="105"/>
          <w:sz w:val="17"/>
        </w:rPr>
        <w:t>of</w:t>
      </w:r>
      <w:r>
        <w:rPr>
          <w:color w:val="231F20"/>
          <w:spacing w:val="-3"/>
          <w:w w:val="105"/>
          <w:sz w:val="17"/>
        </w:rPr>
        <w:t> </w:t>
      </w:r>
      <w:r>
        <w:rPr>
          <w:color w:val="231F20"/>
          <w:w w:val="105"/>
          <w:sz w:val="17"/>
        </w:rPr>
        <w:t>film,</w:t>
      </w:r>
      <w:r>
        <w:rPr>
          <w:color w:val="231F20"/>
          <w:spacing w:val="-3"/>
          <w:w w:val="105"/>
          <w:sz w:val="17"/>
        </w:rPr>
        <w:t> </w:t>
      </w:r>
      <w:r>
        <w:rPr>
          <w:color w:val="231F20"/>
          <w:w w:val="105"/>
          <w:sz w:val="17"/>
        </w:rPr>
        <w:t>woven</w:t>
      </w:r>
      <w:r>
        <w:rPr>
          <w:color w:val="231F20"/>
          <w:spacing w:val="-3"/>
          <w:w w:val="105"/>
          <w:sz w:val="17"/>
        </w:rPr>
        <w:t> </w:t>
      </w:r>
      <w:r>
        <w:rPr>
          <w:color w:val="231F20"/>
          <w:w w:val="105"/>
          <w:sz w:val="17"/>
        </w:rPr>
        <w:t>fabric</w:t>
      </w:r>
      <w:r>
        <w:rPr>
          <w:color w:val="231F20"/>
          <w:spacing w:val="-3"/>
          <w:w w:val="105"/>
          <w:sz w:val="17"/>
        </w:rPr>
        <w:t> </w:t>
      </w:r>
      <w:r>
        <w:rPr>
          <w:color w:val="231F20"/>
          <w:w w:val="105"/>
          <w:sz w:val="17"/>
        </w:rPr>
        <w:t>or</w:t>
      </w:r>
      <w:r>
        <w:rPr>
          <w:color w:val="231F20"/>
          <w:spacing w:val="-3"/>
          <w:w w:val="105"/>
          <w:sz w:val="17"/>
        </w:rPr>
        <w:t> </w:t>
      </w:r>
      <w:r>
        <w:rPr>
          <w:color w:val="231F20"/>
          <w:w w:val="105"/>
          <w:sz w:val="17"/>
        </w:rPr>
        <w:t>any</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flexible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or</w:t>
      </w:r>
      <w:r>
        <w:rPr>
          <w:color w:val="231F20"/>
          <w:spacing w:val="-3"/>
          <w:w w:val="105"/>
          <w:sz w:val="17"/>
        </w:rPr>
        <w:t> </w:t>
      </w:r>
      <w:r>
        <w:rPr>
          <w:color w:val="231F20"/>
          <w:w w:val="105"/>
          <w:sz w:val="17"/>
        </w:rPr>
        <w:t>combinations thereof,</w:t>
      </w:r>
      <w:r>
        <w:rPr>
          <w:color w:val="231F20"/>
          <w:w w:val="105"/>
          <w:sz w:val="17"/>
        </w:rPr>
        <w:t> and</w:t>
      </w:r>
      <w:r>
        <w:rPr>
          <w:color w:val="231F20"/>
          <w:w w:val="105"/>
          <w:sz w:val="17"/>
        </w:rPr>
        <w:t> if</w:t>
      </w:r>
      <w:r>
        <w:rPr>
          <w:color w:val="231F20"/>
          <w:w w:val="105"/>
          <w:sz w:val="17"/>
        </w:rPr>
        <w:t> necessary</w:t>
      </w:r>
      <w:r>
        <w:rPr>
          <w:color w:val="231F20"/>
          <w:w w:val="105"/>
          <w:sz w:val="17"/>
        </w:rPr>
        <w:t> an</w:t>
      </w:r>
      <w:r>
        <w:rPr>
          <w:color w:val="231F20"/>
          <w:w w:val="105"/>
          <w:sz w:val="17"/>
        </w:rPr>
        <w:t> inner</w:t>
      </w:r>
      <w:r>
        <w:rPr>
          <w:color w:val="231F20"/>
          <w:w w:val="105"/>
          <w:sz w:val="17"/>
        </w:rPr>
        <w:t> coating</w:t>
      </w:r>
      <w:r>
        <w:rPr>
          <w:color w:val="231F20"/>
          <w:w w:val="105"/>
          <w:sz w:val="17"/>
        </w:rPr>
        <w:t> or</w:t>
      </w:r>
      <w:r>
        <w:rPr>
          <w:color w:val="231F20"/>
          <w:w w:val="105"/>
          <w:sz w:val="17"/>
        </w:rPr>
        <w:t> liner,</w:t>
      </w:r>
      <w:r>
        <w:rPr>
          <w:color w:val="231F20"/>
          <w:w w:val="105"/>
          <w:sz w:val="17"/>
        </w:rPr>
        <w:t> together</w:t>
      </w:r>
      <w:r>
        <w:rPr>
          <w:color w:val="231F20"/>
          <w:w w:val="105"/>
          <w:sz w:val="17"/>
        </w:rPr>
        <w:t> with</w:t>
      </w:r>
      <w:r>
        <w:rPr>
          <w:color w:val="231F20"/>
          <w:w w:val="105"/>
          <w:sz w:val="17"/>
        </w:rPr>
        <w:t> any</w:t>
      </w:r>
      <w:r>
        <w:rPr>
          <w:color w:val="231F20"/>
          <w:w w:val="105"/>
          <w:sz w:val="17"/>
        </w:rPr>
        <w:t> appropriate</w:t>
      </w:r>
      <w:r>
        <w:rPr>
          <w:color w:val="231F20"/>
          <w:w w:val="105"/>
          <w:sz w:val="17"/>
        </w:rPr>
        <w:t> service</w:t>
      </w:r>
      <w:r>
        <w:rPr>
          <w:color w:val="231F20"/>
          <w:w w:val="105"/>
          <w:sz w:val="17"/>
        </w:rPr>
        <w:t> equipment</w:t>
      </w:r>
      <w:r>
        <w:rPr>
          <w:color w:val="231F20"/>
          <w:w w:val="105"/>
          <w:sz w:val="17"/>
        </w:rPr>
        <w:t> and handling devices.</w:t>
      </w:r>
    </w:p>
    <w:p>
      <w:pPr>
        <w:pStyle w:val="ListParagraph"/>
        <w:numPr>
          <w:ilvl w:val="4"/>
          <w:numId w:val="1"/>
        </w:numPr>
        <w:tabs>
          <w:tab w:pos="1923" w:val="left" w:leader="none"/>
          <w:tab w:pos="1930" w:val="left" w:leader="none"/>
        </w:tabs>
        <w:spacing w:line="256" w:lineRule="auto" w:before="118" w:after="0"/>
        <w:ind w:left="1930" w:right="1414" w:hanging="1081"/>
        <w:jc w:val="both"/>
        <w:rPr>
          <w:color w:val="231F20"/>
          <w:sz w:val="17"/>
        </w:rPr>
      </w:pPr>
      <w:r>
        <w:rPr>
          <w:rFonts w:ascii="Arial"/>
          <w:i/>
          <w:color w:val="231F20"/>
          <w:w w:val="105"/>
          <w:sz w:val="17"/>
        </w:rPr>
        <w:t>Rigid</w:t>
      </w:r>
      <w:r>
        <w:rPr>
          <w:rFonts w:ascii="Arial"/>
          <w:i/>
          <w:color w:val="231F20"/>
          <w:w w:val="105"/>
          <w:sz w:val="17"/>
        </w:rPr>
        <w:t> plastics</w:t>
      </w:r>
      <w:r>
        <w:rPr>
          <w:rFonts w:ascii="Arial"/>
          <w:i/>
          <w:color w:val="231F20"/>
          <w:w w:val="105"/>
          <w:sz w:val="17"/>
        </w:rPr>
        <w:t> </w:t>
      </w:r>
      <w:r>
        <w:rPr>
          <w:color w:val="231F20"/>
          <w:w w:val="105"/>
          <w:sz w:val="17"/>
        </w:rPr>
        <w:t>IBCs</w:t>
      </w:r>
      <w:r>
        <w:rPr>
          <w:color w:val="231F20"/>
          <w:w w:val="105"/>
          <w:sz w:val="17"/>
        </w:rPr>
        <w:t> consist</w:t>
      </w:r>
      <w:r>
        <w:rPr>
          <w:color w:val="231F20"/>
          <w:w w:val="105"/>
          <w:sz w:val="17"/>
        </w:rPr>
        <w:t> of</w:t>
      </w:r>
      <w:r>
        <w:rPr>
          <w:color w:val="231F20"/>
          <w:w w:val="105"/>
          <w:sz w:val="17"/>
        </w:rPr>
        <w:t> a</w:t>
      </w:r>
      <w:r>
        <w:rPr>
          <w:color w:val="231F20"/>
          <w:w w:val="105"/>
          <w:sz w:val="17"/>
        </w:rPr>
        <w:t> rigid</w:t>
      </w:r>
      <w:r>
        <w:rPr>
          <w:color w:val="231F20"/>
          <w:w w:val="105"/>
          <w:sz w:val="17"/>
        </w:rPr>
        <w:t> plastics</w:t>
      </w:r>
      <w:r>
        <w:rPr>
          <w:color w:val="231F20"/>
          <w:w w:val="105"/>
          <w:sz w:val="17"/>
        </w:rPr>
        <w:t> body,</w:t>
      </w:r>
      <w:r>
        <w:rPr>
          <w:color w:val="231F20"/>
          <w:w w:val="105"/>
          <w:sz w:val="17"/>
        </w:rPr>
        <w:t> which</w:t>
      </w:r>
      <w:r>
        <w:rPr>
          <w:color w:val="231F20"/>
          <w:w w:val="105"/>
          <w:sz w:val="17"/>
        </w:rPr>
        <w:t> may</w:t>
      </w:r>
      <w:r>
        <w:rPr>
          <w:color w:val="231F20"/>
          <w:w w:val="105"/>
          <w:sz w:val="17"/>
        </w:rPr>
        <w:t> have</w:t>
      </w:r>
      <w:r>
        <w:rPr>
          <w:color w:val="231F20"/>
          <w:w w:val="105"/>
          <w:sz w:val="17"/>
        </w:rPr>
        <w:t> structural</w:t>
      </w:r>
      <w:r>
        <w:rPr>
          <w:color w:val="231F20"/>
          <w:w w:val="105"/>
          <w:sz w:val="17"/>
        </w:rPr>
        <w:t> equipment</w:t>
      </w:r>
      <w:r>
        <w:rPr>
          <w:color w:val="231F20"/>
          <w:w w:val="105"/>
          <w:sz w:val="17"/>
        </w:rPr>
        <w:t> together</w:t>
      </w:r>
      <w:r>
        <w:rPr>
          <w:color w:val="231F20"/>
          <w:w w:val="105"/>
          <w:sz w:val="17"/>
        </w:rPr>
        <w:t> with appropriate service equipment.</w:t>
      </w:r>
    </w:p>
    <w:p>
      <w:pPr>
        <w:pStyle w:val="ListParagraph"/>
        <w:spacing w:after="0" w:line="256"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60" w:bottom="760" w:left="0" w:right="0"/>
          <w:pgNumType w:start="393"/>
        </w:sectPr>
      </w:pPr>
    </w:p>
    <w:p>
      <w:pPr>
        <w:pStyle w:val="ListParagraph"/>
        <w:numPr>
          <w:ilvl w:val="4"/>
          <w:numId w:val="1"/>
        </w:numPr>
        <w:tabs>
          <w:tab w:pos="2492" w:val="left" w:leader="none"/>
          <w:tab w:pos="2497" w:val="left" w:leader="none"/>
        </w:tabs>
        <w:spacing w:line="256" w:lineRule="auto" w:before="101" w:after="0"/>
        <w:ind w:left="2497" w:right="847" w:hanging="1080"/>
        <w:jc w:val="both"/>
        <w:rPr>
          <w:color w:val="231F20"/>
          <w:sz w:val="17"/>
        </w:rPr>
      </w:pPr>
      <w:r>
        <w:rPr>
          <w:rFonts w:ascii="Arial"/>
          <w:i/>
          <w:color w:val="231F20"/>
          <w:w w:val="105"/>
          <w:sz w:val="17"/>
        </w:rPr>
        <w:t>Composite </w:t>
      </w:r>
      <w:r>
        <w:rPr>
          <w:color w:val="231F20"/>
          <w:w w:val="105"/>
          <w:sz w:val="17"/>
        </w:rPr>
        <w:t>IBCs consist of structural equipment in the form of a rigid outer packaging enclosing a plastics inner receptacle together with any service or other structural equipment. The IBC is so constructed that the inner</w:t>
      </w:r>
      <w:r>
        <w:rPr>
          <w:color w:val="231F20"/>
          <w:spacing w:val="-6"/>
          <w:w w:val="105"/>
          <w:sz w:val="17"/>
        </w:rPr>
        <w:t> </w:t>
      </w:r>
      <w:r>
        <w:rPr>
          <w:color w:val="231F20"/>
          <w:w w:val="105"/>
          <w:sz w:val="17"/>
        </w:rPr>
        <w:t>receptacle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outer</w:t>
      </w:r>
      <w:r>
        <w:rPr>
          <w:color w:val="231F20"/>
          <w:spacing w:val="-6"/>
          <w:w w:val="105"/>
          <w:sz w:val="17"/>
        </w:rPr>
        <w:t> </w:t>
      </w:r>
      <w:r>
        <w:rPr>
          <w:color w:val="231F20"/>
          <w:w w:val="105"/>
          <w:sz w:val="17"/>
        </w:rPr>
        <w:t>packaging,</w:t>
      </w:r>
      <w:r>
        <w:rPr>
          <w:color w:val="231F20"/>
          <w:spacing w:val="-5"/>
          <w:w w:val="105"/>
          <w:sz w:val="17"/>
        </w:rPr>
        <w:t> </w:t>
      </w:r>
      <w:r>
        <w:rPr>
          <w:color w:val="231F20"/>
          <w:w w:val="105"/>
          <w:sz w:val="17"/>
        </w:rPr>
        <w:t>once</w:t>
      </w:r>
      <w:r>
        <w:rPr>
          <w:color w:val="231F20"/>
          <w:spacing w:val="-6"/>
          <w:w w:val="105"/>
          <w:sz w:val="17"/>
        </w:rPr>
        <w:t> </w:t>
      </w:r>
      <w:r>
        <w:rPr>
          <w:color w:val="231F20"/>
          <w:w w:val="105"/>
          <w:sz w:val="17"/>
        </w:rPr>
        <w:t>assembled,</w:t>
      </w:r>
      <w:r>
        <w:rPr>
          <w:color w:val="231F20"/>
          <w:spacing w:val="-6"/>
          <w:w w:val="105"/>
          <w:sz w:val="17"/>
        </w:rPr>
        <w:t> </w:t>
      </w:r>
      <w:r>
        <w:rPr>
          <w:color w:val="231F20"/>
          <w:w w:val="105"/>
          <w:sz w:val="17"/>
        </w:rPr>
        <w:t>form,</w:t>
      </w:r>
      <w:r>
        <w:rPr>
          <w:color w:val="231F20"/>
          <w:spacing w:val="-5"/>
          <w:w w:val="105"/>
          <w:sz w:val="17"/>
        </w:rPr>
        <w:t> </w:t>
      </w:r>
      <w:r>
        <w:rPr>
          <w:color w:val="231F20"/>
          <w:w w:val="105"/>
          <w:sz w:val="17"/>
        </w:rPr>
        <w:t>and</w:t>
      </w:r>
      <w:r>
        <w:rPr>
          <w:color w:val="231F20"/>
          <w:spacing w:val="-5"/>
          <w:w w:val="105"/>
          <w:sz w:val="17"/>
        </w:rPr>
        <w:t> </w:t>
      </w:r>
      <w:r>
        <w:rPr>
          <w:color w:val="231F20"/>
          <w:w w:val="105"/>
          <w:sz w:val="17"/>
        </w:rPr>
        <w:t>are</w:t>
      </w:r>
      <w:r>
        <w:rPr>
          <w:color w:val="231F20"/>
          <w:spacing w:val="-5"/>
          <w:w w:val="105"/>
          <w:sz w:val="17"/>
        </w:rPr>
        <w:t> </w:t>
      </w:r>
      <w:r>
        <w:rPr>
          <w:color w:val="231F20"/>
          <w:w w:val="105"/>
          <w:sz w:val="17"/>
        </w:rPr>
        <w:t>used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an</w:t>
      </w:r>
      <w:r>
        <w:rPr>
          <w:color w:val="231F20"/>
          <w:spacing w:val="-5"/>
          <w:w w:val="105"/>
          <w:sz w:val="17"/>
        </w:rPr>
        <w:t> </w:t>
      </w:r>
      <w:r>
        <w:rPr>
          <w:color w:val="231F20"/>
          <w:w w:val="105"/>
          <w:sz w:val="17"/>
        </w:rPr>
        <w:t>integrated</w:t>
      </w:r>
      <w:r>
        <w:rPr>
          <w:color w:val="231F20"/>
          <w:spacing w:val="-5"/>
          <w:w w:val="105"/>
          <w:sz w:val="17"/>
        </w:rPr>
        <w:t> </w:t>
      </w:r>
      <w:r>
        <w:rPr>
          <w:color w:val="231F20"/>
          <w:w w:val="105"/>
          <w:sz w:val="17"/>
        </w:rPr>
        <w:t>single</w:t>
      </w:r>
      <w:r>
        <w:rPr>
          <w:color w:val="231F20"/>
          <w:spacing w:val="-5"/>
          <w:w w:val="105"/>
          <w:sz w:val="17"/>
        </w:rPr>
        <w:t> </w:t>
      </w:r>
      <w:r>
        <w:rPr>
          <w:color w:val="231F20"/>
          <w:w w:val="105"/>
          <w:sz w:val="17"/>
        </w:rPr>
        <w:t>unit</w:t>
      </w:r>
      <w:r>
        <w:rPr>
          <w:color w:val="231F20"/>
          <w:spacing w:val="-5"/>
          <w:w w:val="105"/>
          <w:sz w:val="17"/>
        </w:rPr>
        <w:t> </w:t>
      </w:r>
      <w:r>
        <w:rPr>
          <w:color w:val="231F20"/>
          <w:w w:val="105"/>
          <w:sz w:val="17"/>
        </w:rPr>
        <w:t>to</w:t>
      </w:r>
      <w:r>
        <w:rPr>
          <w:color w:val="231F20"/>
          <w:spacing w:val="-6"/>
          <w:w w:val="105"/>
          <w:sz w:val="17"/>
        </w:rPr>
        <w:t> </w:t>
      </w:r>
      <w:r>
        <w:rPr>
          <w:color w:val="231F20"/>
          <w:w w:val="105"/>
          <w:sz w:val="17"/>
        </w:rPr>
        <w:t>be filled, stored, transported or emptied as such.</w:t>
      </w:r>
    </w:p>
    <w:p>
      <w:pPr>
        <w:pStyle w:val="ListParagraph"/>
        <w:numPr>
          <w:ilvl w:val="4"/>
          <w:numId w:val="1"/>
        </w:numPr>
        <w:tabs>
          <w:tab w:pos="2490" w:val="left" w:leader="none"/>
          <w:tab w:pos="2497" w:val="left" w:leader="none"/>
        </w:tabs>
        <w:spacing w:line="256" w:lineRule="auto" w:before="137" w:after="0"/>
        <w:ind w:left="2497" w:right="848" w:hanging="1081"/>
        <w:jc w:val="both"/>
        <w:rPr>
          <w:color w:val="231F20"/>
          <w:sz w:val="17"/>
        </w:rPr>
      </w:pPr>
      <w:r>
        <w:rPr>
          <w:rFonts w:ascii="Arial"/>
          <w:i/>
          <w:color w:val="231F20"/>
          <w:w w:val="105"/>
          <w:sz w:val="17"/>
        </w:rPr>
        <w:t>Fibreboard </w:t>
      </w:r>
      <w:r>
        <w:rPr>
          <w:color w:val="231F20"/>
          <w:w w:val="105"/>
          <w:sz w:val="17"/>
        </w:rPr>
        <w:t>IBCs consist of a fibreboard body with or without separate top and bottom caps, if necessary, an inner liner (but no inner packagings) and appropriate service and structural equipment.</w:t>
      </w:r>
    </w:p>
    <w:p>
      <w:pPr>
        <w:pStyle w:val="ListParagraph"/>
        <w:numPr>
          <w:ilvl w:val="4"/>
          <w:numId w:val="1"/>
        </w:numPr>
        <w:tabs>
          <w:tab w:pos="2492" w:val="left" w:leader="none"/>
          <w:tab w:pos="2497" w:val="left" w:leader="none"/>
        </w:tabs>
        <w:spacing w:line="256" w:lineRule="auto" w:before="137" w:after="0"/>
        <w:ind w:left="2497" w:right="847" w:hanging="1080"/>
        <w:jc w:val="both"/>
        <w:rPr>
          <w:color w:val="231F20"/>
          <w:sz w:val="17"/>
        </w:rPr>
      </w:pPr>
      <w:r>
        <w:rPr>
          <w:rFonts w:ascii="Arial"/>
          <w:i/>
          <w:color w:val="231F20"/>
          <w:w w:val="105"/>
          <w:sz w:val="17"/>
        </w:rPr>
        <w:t>Wooden</w:t>
      </w:r>
      <w:r>
        <w:rPr>
          <w:rFonts w:ascii="Arial"/>
          <w:i/>
          <w:color w:val="231F20"/>
          <w:w w:val="105"/>
          <w:sz w:val="17"/>
        </w:rPr>
        <w:t> </w:t>
      </w:r>
      <w:r>
        <w:rPr>
          <w:color w:val="231F20"/>
          <w:w w:val="105"/>
          <w:sz w:val="17"/>
        </w:rPr>
        <w:t>IBCs</w:t>
      </w:r>
      <w:r>
        <w:rPr>
          <w:color w:val="231F20"/>
          <w:w w:val="105"/>
          <w:sz w:val="17"/>
        </w:rPr>
        <w:t> consist</w:t>
      </w:r>
      <w:r>
        <w:rPr>
          <w:color w:val="231F20"/>
          <w:w w:val="105"/>
          <w:sz w:val="17"/>
        </w:rPr>
        <w:t> of</w:t>
      </w:r>
      <w:r>
        <w:rPr>
          <w:color w:val="231F20"/>
          <w:w w:val="105"/>
          <w:sz w:val="17"/>
        </w:rPr>
        <w:t> a</w:t>
      </w:r>
      <w:r>
        <w:rPr>
          <w:color w:val="231F20"/>
          <w:w w:val="105"/>
          <w:sz w:val="17"/>
        </w:rPr>
        <w:t> rigid</w:t>
      </w:r>
      <w:r>
        <w:rPr>
          <w:color w:val="231F20"/>
          <w:w w:val="105"/>
          <w:sz w:val="17"/>
        </w:rPr>
        <w:t> or</w:t>
      </w:r>
      <w:r>
        <w:rPr>
          <w:color w:val="231F20"/>
          <w:w w:val="105"/>
          <w:sz w:val="17"/>
        </w:rPr>
        <w:t> collapsible</w:t>
      </w:r>
      <w:r>
        <w:rPr>
          <w:color w:val="231F20"/>
          <w:w w:val="105"/>
          <w:sz w:val="17"/>
        </w:rPr>
        <w:t> wooden</w:t>
      </w:r>
      <w:r>
        <w:rPr>
          <w:color w:val="231F20"/>
          <w:w w:val="105"/>
          <w:sz w:val="17"/>
        </w:rPr>
        <w:t> body</w:t>
      </w:r>
      <w:r>
        <w:rPr>
          <w:color w:val="231F20"/>
          <w:w w:val="105"/>
          <w:sz w:val="17"/>
        </w:rPr>
        <w:t> together</w:t>
      </w:r>
      <w:r>
        <w:rPr>
          <w:color w:val="231F20"/>
          <w:w w:val="105"/>
          <w:sz w:val="17"/>
        </w:rPr>
        <w:t> with</w:t>
      </w:r>
      <w:r>
        <w:rPr>
          <w:color w:val="231F20"/>
          <w:w w:val="105"/>
          <w:sz w:val="17"/>
        </w:rPr>
        <w:t> an</w:t>
      </w:r>
      <w:r>
        <w:rPr>
          <w:color w:val="231F20"/>
          <w:w w:val="105"/>
          <w:sz w:val="17"/>
        </w:rPr>
        <w:t> inner</w:t>
      </w:r>
      <w:r>
        <w:rPr>
          <w:color w:val="231F20"/>
          <w:w w:val="105"/>
          <w:sz w:val="17"/>
        </w:rPr>
        <w:t> liner</w:t>
      </w:r>
      <w:r>
        <w:rPr>
          <w:color w:val="231F20"/>
          <w:w w:val="105"/>
          <w:sz w:val="17"/>
        </w:rPr>
        <w:t> (but</w:t>
      </w:r>
      <w:r>
        <w:rPr>
          <w:color w:val="231F20"/>
          <w:w w:val="105"/>
          <w:sz w:val="17"/>
        </w:rPr>
        <w:t> no</w:t>
      </w:r>
      <w:r>
        <w:rPr>
          <w:color w:val="231F20"/>
          <w:w w:val="105"/>
          <w:sz w:val="17"/>
        </w:rPr>
        <w:t> inner packagings) and appropriate service and structural equipment.</w:t>
      </w:r>
    </w:p>
    <w:p>
      <w:pPr>
        <w:pStyle w:val="BodyText"/>
        <w:spacing w:before="91"/>
      </w:pPr>
    </w:p>
    <w:p>
      <w:pPr>
        <w:pStyle w:val="Heading2"/>
        <w:numPr>
          <w:ilvl w:val="3"/>
          <w:numId w:val="1"/>
        </w:numPr>
        <w:tabs>
          <w:tab w:pos="2497" w:val="left" w:leader="none"/>
        </w:tabs>
        <w:spacing w:line="240" w:lineRule="auto" w:before="0" w:after="0"/>
        <w:ind w:left="2497" w:right="0" w:hanging="1080"/>
        <w:jc w:val="left"/>
      </w:pPr>
      <w:r>
        <w:rPr>
          <w:color w:val="231F20"/>
          <w:w w:val="105"/>
        </w:rPr>
        <w:t>Designatory</w:t>
      </w:r>
      <w:r>
        <w:rPr>
          <w:color w:val="231F20"/>
          <w:spacing w:val="2"/>
          <w:w w:val="105"/>
        </w:rPr>
        <w:t> </w:t>
      </w:r>
      <w:r>
        <w:rPr>
          <w:color w:val="231F20"/>
          <w:w w:val="105"/>
        </w:rPr>
        <w:t>code</w:t>
      </w:r>
      <w:r>
        <w:rPr>
          <w:color w:val="231F20"/>
          <w:spacing w:val="3"/>
          <w:w w:val="105"/>
        </w:rPr>
        <w:t> </w:t>
      </w:r>
      <w:r>
        <w:rPr>
          <w:color w:val="231F20"/>
          <w:w w:val="105"/>
        </w:rPr>
        <w:t>system</w:t>
      </w:r>
      <w:r>
        <w:rPr>
          <w:color w:val="231F20"/>
          <w:spacing w:val="3"/>
          <w:w w:val="105"/>
        </w:rPr>
        <w:t> </w:t>
      </w:r>
      <w:r>
        <w:rPr>
          <w:color w:val="231F20"/>
          <w:w w:val="105"/>
        </w:rPr>
        <w:t>for</w:t>
      </w:r>
      <w:r>
        <w:rPr>
          <w:color w:val="231F20"/>
          <w:spacing w:val="3"/>
          <w:w w:val="105"/>
        </w:rPr>
        <w:t> </w:t>
      </w:r>
      <w:r>
        <w:rPr>
          <w:color w:val="231F20"/>
          <w:spacing w:val="-4"/>
          <w:w w:val="105"/>
        </w:rPr>
        <w:t>IBCs</w:t>
      </w:r>
    </w:p>
    <w:p>
      <w:pPr>
        <w:pStyle w:val="ListParagraph"/>
        <w:numPr>
          <w:ilvl w:val="4"/>
          <w:numId w:val="1"/>
        </w:numPr>
        <w:tabs>
          <w:tab w:pos="2493" w:val="left" w:leader="none"/>
          <w:tab w:pos="2497" w:val="left" w:leader="none"/>
        </w:tabs>
        <w:spacing w:line="256" w:lineRule="auto" w:before="147" w:after="0"/>
        <w:ind w:left="2497" w:right="847" w:hanging="1080"/>
        <w:jc w:val="both"/>
        <w:rPr>
          <w:color w:val="231F20"/>
          <w:sz w:val="17"/>
        </w:rPr>
      </w:pPr>
      <w:r>
        <w:rPr>
          <w:color w:val="231F20"/>
          <w:w w:val="105"/>
          <w:sz w:val="17"/>
        </w:rPr>
        <w:t>The code shall consist of two Arabic numerals as specified in .1 followed by one or more capital letters as specified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.2;</w:t>
      </w:r>
      <w:r>
        <w:rPr>
          <w:color w:val="231F20"/>
          <w:spacing w:val="-5"/>
          <w:w w:val="105"/>
          <w:sz w:val="17"/>
        </w:rPr>
        <w:t> </w:t>
      </w:r>
      <w:r>
        <w:rPr>
          <w:color w:val="231F20"/>
          <w:w w:val="105"/>
          <w:sz w:val="17"/>
        </w:rPr>
        <w:t>followed,</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an</w:t>
      </w:r>
      <w:r>
        <w:rPr>
          <w:color w:val="231F20"/>
          <w:spacing w:val="-5"/>
          <w:w w:val="105"/>
          <w:sz w:val="17"/>
        </w:rPr>
        <w:t> </w:t>
      </w:r>
      <w:r>
        <w:rPr>
          <w:color w:val="231F20"/>
          <w:w w:val="105"/>
          <w:sz w:val="17"/>
        </w:rPr>
        <w:t>individual</w:t>
      </w:r>
      <w:r>
        <w:rPr>
          <w:color w:val="231F20"/>
          <w:spacing w:val="-5"/>
          <w:w w:val="105"/>
          <w:sz w:val="17"/>
        </w:rPr>
        <w:t> </w:t>
      </w:r>
      <w:r>
        <w:rPr>
          <w:color w:val="231F20"/>
          <w:w w:val="105"/>
          <w:sz w:val="17"/>
        </w:rPr>
        <w:t>section,</w:t>
      </w:r>
      <w:r>
        <w:rPr>
          <w:color w:val="231F20"/>
          <w:spacing w:val="-5"/>
          <w:w w:val="105"/>
          <w:sz w:val="17"/>
        </w:rPr>
        <w:t> </w:t>
      </w:r>
      <w:r>
        <w:rPr>
          <w:color w:val="231F20"/>
          <w:w w:val="105"/>
          <w:sz w:val="17"/>
        </w:rPr>
        <w:t>by</w:t>
      </w:r>
      <w:r>
        <w:rPr>
          <w:color w:val="231F20"/>
          <w:spacing w:val="-5"/>
          <w:w w:val="105"/>
          <w:sz w:val="17"/>
        </w:rPr>
        <w:t> </w:t>
      </w:r>
      <w:r>
        <w:rPr>
          <w:color w:val="231F20"/>
          <w:w w:val="105"/>
          <w:sz w:val="17"/>
        </w:rPr>
        <w:t>an</w:t>
      </w:r>
      <w:r>
        <w:rPr>
          <w:color w:val="231F20"/>
          <w:spacing w:val="-5"/>
          <w:w w:val="105"/>
          <w:sz w:val="17"/>
        </w:rPr>
        <w:t> </w:t>
      </w:r>
      <w:r>
        <w:rPr>
          <w:color w:val="231F20"/>
          <w:w w:val="105"/>
          <w:sz w:val="17"/>
        </w:rPr>
        <w:t>Arabic</w:t>
      </w:r>
      <w:r>
        <w:rPr>
          <w:color w:val="231F20"/>
          <w:spacing w:val="-5"/>
          <w:w w:val="105"/>
          <w:sz w:val="17"/>
        </w:rPr>
        <w:t> </w:t>
      </w:r>
      <w:r>
        <w:rPr>
          <w:color w:val="231F20"/>
          <w:w w:val="105"/>
          <w:sz w:val="17"/>
        </w:rPr>
        <w:t>numeral</w:t>
      </w:r>
      <w:r>
        <w:rPr>
          <w:color w:val="231F20"/>
          <w:spacing w:val="-5"/>
          <w:w w:val="105"/>
          <w:sz w:val="17"/>
        </w:rPr>
        <w:t> </w:t>
      </w:r>
      <w:r>
        <w:rPr>
          <w:color w:val="231F20"/>
          <w:w w:val="105"/>
          <w:sz w:val="17"/>
        </w:rPr>
        <w:t>indicating</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category of IBC.</w:t>
      </w:r>
    </w:p>
    <w:p>
      <w:pPr>
        <w:pStyle w:val="BodyText"/>
        <w:spacing w:before="77"/>
        <w:ind w:left="2497"/>
      </w:pPr>
      <w:r>
        <w:rPr>
          <w:color w:val="231F20"/>
          <w:spacing w:val="-5"/>
        </w:rPr>
        <w:t>.1</w:t>
      </w:r>
    </w:p>
    <w:tbl>
      <w:tblPr>
        <w:tblW w:w="0" w:type="auto"/>
        <w:jc w:val="left"/>
        <w:tblInd w:w="28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47"/>
        <w:gridCol w:w="1906"/>
        <w:gridCol w:w="2194"/>
        <w:gridCol w:w="2047"/>
      </w:tblGrid>
      <w:tr>
        <w:trPr>
          <w:trHeight w:val="321" w:hRule="atLeast"/>
        </w:trPr>
        <w:tc>
          <w:tcPr>
            <w:tcW w:w="2047" w:type="dxa"/>
          </w:tcPr>
          <w:p>
            <w:pPr>
              <w:pStyle w:val="TableParagraph"/>
              <w:rPr>
                <w:rFonts w:ascii="Times New Roman"/>
                <w:sz w:val="16"/>
              </w:rPr>
            </w:pPr>
          </w:p>
        </w:tc>
        <w:tc>
          <w:tcPr>
            <w:tcW w:w="4100" w:type="dxa"/>
            <w:gridSpan w:val="2"/>
          </w:tcPr>
          <w:p>
            <w:pPr>
              <w:pStyle w:val="TableParagraph"/>
              <w:spacing w:before="3"/>
              <w:ind w:left="904"/>
              <w:rPr>
                <w:sz w:val="16"/>
              </w:rPr>
            </w:pPr>
            <w:r>
              <w:rPr>
                <w:color w:val="231F20"/>
                <w:w w:val="105"/>
                <w:sz w:val="16"/>
              </w:rPr>
              <w:t>For</w:t>
            </w:r>
            <w:r>
              <w:rPr>
                <w:color w:val="231F20"/>
                <w:spacing w:val="3"/>
                <w:w w:val="105"/>
                <w:sz w:val="16"/>
              </w:rPr>
              <w:t> </w:t>
            </w:r>
            <w:r>
              <w:rPr>
                <w:color w:val="231F20"/>
                <w:w w:val="105"/>
                <w:sz w:val="16"/>
              </w:rPr>
              <w:t>solids,</w:t>
            </w:r>
            <w:r>
              <w:rPr>
                <w:color w:val="231F20"/>
                <w:spacing w:val="3"/>
                <w:w w:val="105"/>
                <w:sz w:val="16"/>
              </w:rPr>
              <w:t> </w:t>
            </w:r>
            <w:r>
              <w:rPr>
                <w:color w:val="231F20"/>
                <w:w w:val="105"/>
                <w:sz w:val="16"/>
              </w:rPr>
              <w:t>filled</w:t>
            </w:r>
            <w:r>
              <w:rPr>
                <w:color w:val="231F20"/>
                <w:spacing w:val="4"/>
                <w:w w:val="105"/>
                <w:sz w:val="16"/>
              </w:rPr>
              <w:t> </w:t>
            </w:r>
            <w:r>
              <w:rPr>
                <w:color w:val="231F20"/>
                <w:w w:val="105"/>
                <w:sz w:val="16"/>
              </w:rPr>
              <w:t>or</w:t>
            </w:r>
            <w:r>
              <w:rPr>
                <w:color w:val="231F20"/>
                <w:spacing w:val="3"/>
                <w:w w:val="105"/>
                <w:sz w:val="16"/>
              </w:rPr>
              <w:t> </w:t>
            </w:r>
            <w:r>
              <w:rPr>
                <w:color w:val="231F20"/>
                <w:spacing w:val="-2"/>
                <w:w w:val="105"/>
                <w:sz w:val="16"/>
              </w:rPr>
              <w:t>discharged</w:t>
            </w:r>
          </w:p>
        </w:tc>
        <w:tc>
          <w:tcPr>
            <w:tcW w:w="2047" w:type="dxa"/>
          </w:tcPr>
          <w:p>
            <w:pPr>
              <w:pStyle w:val="TableParagraph"/>
              <w:rPr>
                <w:rFonts w:ascii="Times New Roman"/>
                <w:sz w:val="16"/>
              </w:rPr>
            </w:pPr>
          </w:p>
        </w:tc>
      </w:tr>
      <w:tr>
        <w:trPr>
          <w:trHeight w:val="434" w:hRule="atLeast"/>
        </w:trPr>
        <w:tc>
          <w:tcPr>
            <w:tcW w:w="2047" w:type="dxa"/>
          </w:tcPr>
          <w:p>
            <w:pPr>
              <w:pStyle w:val="TableParagraph"/>
              <w:spacing w:before="78"/>
              <w:ind w:left="9"/>
              <w:jc w:val="center"/>
              <w:rPr>
                <w:sz w:val="16"/>
              </w:rPr>
            </w:pPr>
            <w:r>
              <w:rPr>
                <w:color w:val="231F20"/>
                <w:spacing w:val="-4"/>
                <w:sz w:val="16"/>
              </w:rPr>
              <w:t>Type</w:t>
            </w:r>
          </w:p>
        </w:tc>
        <w:tc>
          <w:tcPr>
            <w:tcW w:w="1906" w:type="dxa"/>
          </w:tcPr>
          <w:p>
            <w:pPr>
              <w:pStyle w:val="TableParagraph"/>
              <w:spacing w:before="78"/>
              <w:ind w:left="11" w:right="1"/>
              <w:jc w:val="center"/>
              <w:rPr>
                <w:sz w:val="16"/>
              </w:rPr>
            </w:pPr>
            <w:r>
              <w:rPr>
                <w:color w:val="231F20"/>
                <w:w w:val="105"/>
                <w:sz w:val="16"/>
              </w:rPr>
              <w:t>by</w:t>
            </w:r>
            <w:r>
              <w:rPr>
                <w:color w:val="231F20"/>
                <w:spacing w:val="-1"/>
                <w:w w:val="105"/>
                <w:sz w:val="16"/>
              </w:rPr>
              <w:t> </w:t>
            </w:r>
            <w:r>
              <w:rPr>
                <w:color w:val="231F20"/>
                <w:spacing w:val="-2"/>
                <w:w w:val="105"/>
                <w:sz w:val="16"/>
              </w:rPr>
              <w:t>gravity</w:t>
            </w:r>
          </w:p>
        </w:tc>
        <w:tc>
          <w:tcPr>
            <w:tcW w:w="2194" w:type="dxa"/>
          </w:tcPr>
          <w:p>
            <w:pPr>
              <w:pStyle w:val="TableParagraph"/>
              <w:spacing w:line="167" w:lineRule="exact"/>
              <w:ind w:left="10"/>
              <w:jc w:val="center"/>
              <w:rPr>
                <w:sz w:val="16"/>
              </w:rPr>
            </w:pPr>
            <w:r>
              <w:rPr>
                <w:color w:val="231F20"/>
                <w:w w:val="105"/>
                <w:sz w:val="16"/>
              </w:rPr>
              <w:t>under</w:t>
            </w:r>
            <w:r>
              <w:rPr>
                <w:color w:val="231F20"/>
                <w:spacing w:val="2"/>
                <w:w w:val="105"/>
                <w:sz w:val="16"/>
              </w:rPr>
              <w:t> </w:t>
            </w:r>
            <w:r>
              <w:rPr>
                <w:color w:val="231F20"/>
                <w:w w:val="105"/>
                <w:sz w:val="16"/>
              </w:rPr>
              <w:t>pressure</w:t>
            </w:r>
            <w:r>
              <w:rPr>
                <w:color w:val="231F20"/>
                <w:spacing w:val="2"/>
                <w:w w:val="105"/>
                <w:sz w:val="16"/>
              </w:rPr>
              <w:t> </w:t>
            </w:r>
            <w:r>
              <w:rPr>
                <w:color w:val="231F20"/>
                <w:w w:val="105"/>
                <w:sz w:val="16"/>
              </w:rPr>
              <w:t>of</w:t>
            </w:r>
            <w:r>
              <w:rPr>
                <w:color w:val="231F20"/>
                <w:spacing w:val="3"/>
                <w:w w:val="105"/>
                <w:sz w:val="16"/>
              </w:rPr>
              <w:t> </w:t>
            </w:r>
            <w:r>
              <w:rPr>
                <w:color w:val="231F20"/>
                <w:spacing w:val="-4"/>
                <w:w w:val="105"/>
                <w:sz w:val="16"/>
              </w:rPr>
              <w:t>more</w:t>
            </w:r>
          </w:p>
          <w:p>
            <w:pPr>
              <w:pStyle w:val="TableParagraph"/>
              <w:spacing w:before="6"/>
              <w:ind w:left="10"/>
              <w:jc w:val="center"/>
              <w:rPr>
                <w:sz w:val="16"/>
              </w:rPr>
            </w:pPr>
            <w:r>
              <w:rPr>
                <w:color w:val="231F20"/>
                <w:sz w:val="16"/>
              </w:rPr>
              <w:t>than 10 kPa (0.1</w:t>
            </w:r>
            <w:r>
              <w:rPr>
                <w:color w:val="231F20"/>
                <w:spacing w:val="-1"/>
                <w:sz w:val="16"/>
              </w:rPr>
              <w:t> </w:t>
            </w:r>
            <w:r>
              <w:rPr>
                <w:color w:val="231F20"/>
                <w:spacing w:val="-4"/>
                <w:sz w:val="16"/>
              </w:rPr>
              <w:t>bar)</w:t>
            </w:r>
          </w:p>
        </w:tc>
        <w:tc>
          <w:tcPr>
            <w:tcW w:w="2047" w:type="dxa"/>
          </w:tcPr>
          <w:p>
            <w:pPr>
              <w:pStyle w:val="TableParagraph"/>
              <w:spacing w:before="78"/>
              <w:ind w:left="13"/>
              <w:jc w:val="center"/>
              <w:rPr>
                <w:sz w:val="16"/>
              </w:rPr>
            </w:pPr>
            <w:r>
              <w:rPr>
                <w:color w:val="231F20"/>
                <w:w w:val="105"/>
                <w:sz w:val="16"/>
              </w:rPr>
              <w:t>For</w:t>
            </w:r>
            <w:r>
              <w:rPr>
                <w:color w:val="231F20"/>
                <w:spacing w:val="-8"/>
                <w:w w:val="105"/>
                <w:sz w:val="16"/>
              </w:rPr>
              <w:t> </w:t>
            </w:r>
            <w:r>
              <w:rPr>
                <w:color w:val="231F20"/>
                <w:spacing w:val="-2"/>
                <w:w w:val="105"/>
                <w:sz w:val="16"/>
              </w:rPr>
              <w:t>liquids</w:t>
            </w:r>
          </w:p>
        </w:tc>
      </w:tr>
      <w:tr>
        <w:trPr>
          <w:trHeight w:val="319" w:hRule="atLeast"/>
        </w:trPr>
        <w:tc>
          <w:tcPr>
            <w:tcW w:w="2047" w:type="dxa"/>
            <w:tcBorders>
              <w:bottom w:val="nil"/>
            </w:tcBorders>
            <w:shd w:val="clear" w:color="auto" w:fill="E6E7E8"/>
          </w:tcPr>
          <w:p>
            <w:pPr>
              <w:pStyle w:val="TableParagraph"/>
              <w:spacing w:before="3"/>
              <w:ind w:left="79"/>
              <w:rPr>
                <w:sz w:val="16"/>
              </w:rPr>
            </w:pPr>
            <w:r>
              <w:rPr>
                <w:color w:val="231F20"/>
                <w:spacing w:val="-2"/>
                <w:sz w:val="16"/>
              </w:rPr>
              <w:t>Rigid</w:t>
            </w:r>
          </w:p>
        </w:tc>
        <w:tc>
          <w:tcPr>
            <w:tcW w:w="1906" w:type="dxa"/>
            <w:tcBorders>
              <w:bottom w:val="nil"/>
            </w:tcBorders>
            <w:shd w:val="clear" w:color="auto" w:fill="E6E7E8"/>
          </w:tcPr>
          <w:p>
            <w:pPr>
              <w:pStyle w:val="TableParagraph"/>
              <w:spacing w:before="3"/>
              <w:ind w:left="10" w:right="11"/>
              <w:jc w:val="center"/>
              <w:rPr>
                <w:sz w:val="16"/>
              </w:rPr>
            </w:pPr>
            <w:r>
              <w:rPr>
                <w:color w:val="231F20"/>
                <w:spacing w:val="-5"/>
                <w:sz w:val="16"/>
              </w:rPr>
              <w:t>11</w:t>
            </w:r>
          </w:p>
        </w:tc>
        <w:tc>
          <w:tcPr>
            <w:tcW w:w="2194" w:type="dxa"/>
            <w:tcBorders>
              <w:bottom w:val="nil"/>
            </w:tcBorders>
            <w:shd w:val="clear" w:color="auto" w:fill="E6E7E8"/>
          </w:tcPr>
          <w:p>
            <w:pPr>
              <w:pStyle w:val="TableParagraph"/>
              <w:spacing w:before="3"/>
              <w:ind w:left="7"/>
              <w:jc w:val="center"/>
              <w:rPr>
                <w:sz w:val="16"/>
              </w:rPr>
            </w:pPr>
            <w:r>
              <w:rPr>
                <w:color w:val="231F20"/>
                <w:spacing w:val="-5"/>
                <w:sz w:val="16"/>
              </w:rPr>
              <w:t>21</w:t>
            </w:r>
          </w:p>
        </w:tc>
        <w:tc>
          <w:tcPr>
            <w:tcW w:w="2047" w:type="dxa"/>
            <w:tcBorders>
              <w:bottom w:val="nil"/>
            </w:tcBorders>
            <w:shd w:val="clear" w:color="auto" w:fill="E6E7E8"/>
          </w:tcPr>
          <w:p>
            <w:pPr>
              <w:pStyle w:val="TableParagraph"/>
              <w:spacing w:before="3"/>
              <w:ind w:left="6"/>
              <w:jc w:val="center"/>
              <w:rPr>
                <w:sz w:val="16"/>
              </w:rPr>
            </w:pPr>
            <w:r>
              <w:rPr>
                <w:color w:val="231F20"/>
                <w:spacing w:val="-5"/>
                <w:sz w:val="16"/>
              </w:rPr>
              <w:t>31</w:t>
            </w:r>
          </w:p>
        </w:tc>
      </w:tr>
      <w:tr>
        <w:trPr>
          <w:trHeight w:val="319" w:hRule="atLeast"/>
        </w:trPr>
        <w:tc>
          <w:tcPr>
            <w:tcW w:w="2047" w:type="dxa"/>
            <w:tcBorders>
              <w:top w:val="nil"/>
            </w:tcBorders>
          </w:tcPr>
          <w:p>
            <w:pPr>
              <w:pStyle w:val="TableParagraph"/>
              <w:spacing w:before="8"/>
              <w:ind w:left="79"/>
              <w:rPr>
                <w:sz w:val="16"/>
              </w:rPr>
            </w:pPr>
            <w:r>
              <w:rPr>
                <w:color w:val="231F20"/>
                <w:spacing w:val="-2"/>
                <w:sz w:val="16"/>
              </w:rPr>
              <w:t>Flexible</w:t>
            </w:r>
          </w:p>
        </w:tc>
        <w:tc>
          <w:tcPr>
            <w:tcW w:w="1906" w:type="dxa"/>
            <w:tcBorders>
              <w:top w:val="nil"/>
            </w:tcBorders>
          </w:tcPr>
          <w:p>
            <w:pPr>
              <w:pStyle w:val="TableParagraph"/>
              <w:spacing w:before="8"/>
              <w:ind w:left="10" w:right="8"/>
              <w:jc w:val="center"/>
              <w:rPr>
                <w:sz w:val="16"/>
              </w:rPr>
            </w:pPr>
            <w:r>
              <w:rPr>
                <w:color w:val="231F20"/>
                <w:spacing w:val="-5"/>
                <w:sz w:val="16"/>
              </w:rPr>
              <w:t>13</w:t>
            </w:r>
          </w:p>
        </w:tc>
        <w:tc>
          <w:tcPr>
            <w:tcW w:w="2194" w:type="dxa"/>
            <w:tcBorders>
              <w:top w:val="nil"/>
            </w:tcBorders>
          </w:tcPr>
          <w:p>
            <w:pPr>
              <w:pStyle w:val="TableParagraph"/>
              <w:spacing w:before="8"/>
              <w:ind w:left="10"/>
              <w:jc w:val="center"/>
              <w:rPr>
                <w:sz w:val="16"/>
              </w:rPr>
            </w:pPr>
            <w:r>
              <w:rPr>
                <w:color w:val="231F20"/>
                <w:sz w:val="16"/>
              </w:rPr>
              <w:t>–</w:t>
            </w:r>
          </w:p>
        </w:tc>
        <w:tc>
          <w:tcPr>
            <w:tcW w:w="2047" w:type="dxa"/>
            <w:tcBorders>
              <w:top w:val="nil"/>
            </w:tcBorders>
          </w:tcPr>
          <w:p>
            <w:pPr>
              <w:pStyle w:val="TableParagraph"/>
              <w:spacing w:before="8"/>
              <w:ind w:left="11"/>
              <w:jc w:val="center"/>
              <w:rPr>
                <w:sz w:val="16"/>
              </w:rPr>
            </w:pPr>
            <w:r>
              <w:rPr>
                <w:color w:val="231F20"/>
                <w:sz w:val="16"/>
              </w:rPr>
              <w:t>–</w:t>
            </w:r>
          </w:p>
        </w:tc>
      </w:tr>
    </w:tbl>
    <w:p>
      <w:pPr>
        <w:pStyle w:val="ListParagraph"/>
        <w:numPr>
          <w:ilvl w:val="0"/>
          <w:numId w:val="2"/>
        </w:numPr>
        <w:tabs>
          <w:tab w:pos="2857" w:val="left" w:leader="none"/>
        </w:tabs>
        <w:spacing w:line="240" w:lineRule="auto" w:before="152" w:after="0"/>
        <w:ind w:left="2857" w:right="0" w:hanging="360"/>
        <w:jc w:val="left"/>
        <w:rPr>
          <w:sz w:val="17"/>
        </w:rPr>
      </w:pPr>
      <w:r>
        <w:rPr>
          <w:color w:val="231F20"/>
          <w:spacing w:val="-2"/>
          <w:w w:val="105"/>
          <w:sz w:val="17"/>
        </w:rPr>
        <w:t>Materials</w:t>
      </w:r>
    </w:p>
    <w:p>
      <w:pPr>
        <w:pStyle w:val="ListParagraph"/>
        <w:numPr>
          <w:ilvl w:val="1"/>
          <w:numId w:val="2"/>
        </w:numPr>
        <w:tabs>
          <w:tab w:pos="3337" w:val="left" w:leader="none"/>
        </w:tabs>
        <w:spacing w:line="240" w:lineRule="auto" w:before="49" w:after="0"/>
        <w:ind w:left="3337" w:right="0" w:hanging="480"/>
        <w:jc w:val="left"/>
        <w:rPr>
          <w:sz w:val="17"/>
        </w:rPr>
      </w:pPr>
      <w:r>
        <w:rPr>
          <w:color w:val="231F20"/>
          <w:w w:val="105"/>
          <w:sz w:val="17"/>
        </w:rPr>
        <w:t>Steel</w:t>
      </w:r>
      <w:r>
        <w:rPr>
          <w:color w:val="231F20"/>
          <w:spacing w:val="-6"/>
          <w:w w:val="105"/>
          <w:sz w:val="17"/>
        </w:rPr>
        <w:t> </w:t>
      </w:r>
      <w:r>
        <w:rPr>
          <w:color w:val="231F20"/>
          <w:w w:val="105"/>
          <w:sz w:val="17"/>
        </w:rPr>
        <w:t>(all</w:t>
      </w:r>
      <w:r>
        <w:rPr>
          <w:color w:val="231F20"/>
          <w:spacing w:val="-6"/>
          <w:w w:val="105"/>
          <w:sz w:val="17"/>
        </w:rPr>
        <w:t> </w:t>
      </w:r>
      <w:r>
        <w:rPr>
          <w:color w:val="231F20"/>
          <w:w w:val="105"/>
          <w:sz w:val="17"/>
        </w:rPr>
        <w:t>types</w:t>
      </w:r>
      <w:r>
        <w:rPr>
          <w:color w:val="231F20"/>
          <w:spacing w:val="-5"/>
          <w:w w:val="105"/>
          <w:sz w:val="17"/>
        </w:rPr>
        <w:t> </w:t>
      </w:r>
      <w:r>
        <w:rPr>
          <w:color w:val="231F20"/>
          <w:w w:val="105"/>
          <w:sz w:val="17"/>
        </w:rPr>
        <w:t>and</w:t>
      </w:r>
      <w:r>
        <w:rPr>
          <w:color w:val="231F20"/>
          <w:spacing w:val="-6"/>
          <w:w w:val="105"/>
          <w:sz w:val="17"/>
        </w:rPr>
        <w:t> </w:t>
      </w:r>
      <w:r>
        <w:rPr>
          <w:color w:val="231F20"/>
          <w:w w:val="105"/>
          <w:sz w:val="17"/>
        </w:rPr>
        <w:t>surface</w:t>
      </w:r>
      <w:r>
        <w:rPr>
          <w:color w:val="231F20"/>
          <w:spacing w:val="-5"/>
          <w:w w:val="105"/>
          <w:sz w:val="17"/>
        </w:rPr>
        <w:t> </w:t>
      </w:r>
      <w:r>
        <w:rPr>
          <w:color w:val="231F20"/>
          <w:spacing w:val="-2"/>
          <w:w w:val="105"/>
          <w:sz w:val="17"/>
        </w:rPr>
        <w:t>treatments)</w:t>
      </w:r>
    </w:p>
    <w:p>
      <w:pPr>
        <w:pStyle w:val="ListParagraph"/>
        <w:numPr>
          <w:ilvl w:val="1"/>
          <w:numId w:val="2"/>
        </w:numPr>
        <w:tabs>
          <w:tab w:pos="3337" w:val="left" w:leader="none"/>
        </w:tabs>
        <w:spacing w:line="240" w:lineRule="auto" w:before="49" w:after="0"/>
        <w:ind w:left="3337" w:right="0" w:hanging="480"/>
        <w:jc w:val="left"/>
        <w:rPr>
          <w:sz w:val="17"/>
        </w:rPr>
      </w:pPr>
      <w:r>
        <w:rPr>
          <w:color w:val="231F20"/>
          <w:spacing w:val="-2"/>
          <w:sz w:val="17"/>
        </w:rPr>
        <w:t>Aluminium</w:t>
      </w:r>
    </w:p>
    <w:p>
      <w:pPr>
        <w:pStyle w:val="ListParagraph"/>
        <w:numPr>
          <w:ilvl w:val="1"/>
          <w:numId w:val="2"/>
        </w:numPr>
        <w:tabs>
          <w:tab w:pos="3337" w:val="left" w:leader="none"/>
        </w:tabs>
        <w:spacing w:line="240" w:lineRule="auto" w:before="49" w:after="0"/>
        <w:ind w:left="3337" w:right="0" w:hanging="480"/>
        <w:jc w:val="left"/>
        <w:rPr>
          <w:sz w:val="17"/>
        </w:rPr>
      </w:pPr>
      <w:r>
        <w:rPr>
          <w:color w:val="231F20"/>
          <w:sz w:val="17"/>
        </w:rPr>
        <w:t>Natural</w:t>
      </w:r>
      <w:r>
        <w:rPr>
          <w:color w:val="231F20"/>
          <w:spacing w:val="20"/>
          <w:sz w:val="17"/>
        </w:rPr>
        <w:t> </w:t>
      </w:r>
      <w:r>
        <w:rPr>
          <w:color w:val="231F20"/>
          <w:spacing w:val="-4"/>
          <w:sz w:val="17"/>
        </w:rPr>
        <w:t>wood</w:t>
      </w:r>
    </w:p>
    <w:p>
      <w:pPr>
        <w:pStyle w:val="ListParagraph"/>
        <w:numPr>
          <w:ilvl w:val="1"/>
          <w:numId w:val="2"/>
        </w:numPr>
        <w:tabs>
          <w:tab w:pos="3337" w:val="left" w:leader="none"/>
        </w:tabs>
        <w:spacing w:line="240" w:lineRule="auto" w:before="49" w:after="0"/>
        <w:ind w:left="3337" w:right="0" w:hanging="480"/>
        <w:jc w:val="left"/>
        <w:rPr>
          <w:sz w:val="17"/>
        </w:rPr>
      </w:pPr>
      <w:r>
        <w:rPr>
          <w:color w:val="231F20"/>
          <w:spacing w:val="-2"/>
          <w:w w:val="105"/>
          <w:sz w:val="17"/>
        </w:rPr>
        <w:t>Plywood</w:t>
      </w:r>
    </w:p>
    <w:p>
      <w:pPr>
        <w:pStyle w:val="ListParagraph"/>
        <w:numPr>
          <w:ilvl w:val="0"/>
          <w:numId w:val="3"/>
        </w:numPr>
        <w:tabs>
          <w:tab w:pos="3337" w:val="left" w:leader="none"/>
        </w:tabs>
        <w:spacing w:line="240" w:lineRule="auto" w:before="49" w:after="0"/>
        <w:ind w:left="3337" w:right="0" w:hanging="480"/>
        <w:jc w:val="left"/>
        <w:rPr>
          <w:sz w:val="17"/>
        </w:rPr>
      </w:pPr>
      <w:r>
        <w:rPr>
          <w:color w:val="231F20"/>
          <w:w w:val="105"/>
          <w:sz w:val="17"/>
        </w:rPr>
        <w:t>Reconstituted</w:t>
      </w:r>
      <w:r>
        <w:rPr>
          <w:color w:val="231F20"/>
          <w:spacing w:val="8"/>
          <w:w w:val="105"/>
          <w:sz w:val="17"/>
        </w:rPr>
        <w:t> </w:t>
      </w:r>
      <w:r>
        <w:rPr>
          <w:color w:val="231F20"/>
          <w:spacing w:val="-4"/>
          <w:w w:val="105"/>
          <w:sz w:val="17"/>
        </w:rPr>
        <w:t>wood</w:t>
      </w:r>
    </w:p>
    <w:p>
      <w:pPr>
        <w:pStyle w:val="ListParagraph"/>
        <w:numPr>
          <w:ilvl w:val="0"/>
          <w:numId w:val="3"/>
        </w:numPr>
        <w:tabs>
          <w:tab w:pos="3337" w:val="left" w:leader="none"/>
        </w:tabs>
        <w:spacing w:line="240" w:lineRule="auto" w:before="50" w:after="0"/>
        <w:ind w:left="3337" w:right="0" w:hanging="480"/>
        <w:jc w:val="left"/>
        <w:rPr>
          <w:sz w:val="17"/>
        </w:rPr>
      </w:pPr>
      <w:r>
        <w:rPr>
          <w:color w:val="231F20"/>
          <w:spacing w:val="-2"/>
          <w:w w:val="105"/>
          <w:sz w:val="17"/>
        </w:rPr>
        <w:t>Fibreboard</w:t>
      </w:r>
    </w:p>
    <w:p>
      <w:pPr>
        <w:pStyle w:val="ListParagraph"/>
        <w:numPr>
          <w:ilvl w:val="0"/>
          <w:numId w:val="3"/>
        </w:numPr>
        <w:tabs>
          <w:tab w:pos="3337" w:val="left" w:leader="none"/>
        </w:tabs>
        <w:spacing w:line="240" w:lineRule="auto" w:before="49" w:after="0"/>
        <w:ind w:left="3337" w:right="0" w:hanging="480"/>
        <w:jc w:val="left"/>
        <w:rPr>
          <w:sz w:val="17"/>
        </w:rPr>
      </w:pPr>
      <w:r>
        <w:rPr>
          <w:color w:val="231F20"/>
          <w:w w:val="105"/>
          <w:sz w:val="17"/>
        </w:rPr>
        <w:t>Plastics</w:t>
      </w:r>
      <w:r>
        <w:rPr>
          <w:color w:val="231F20"/>
          <w:spacing w:val="-4"/>
          <w:w w:val="105"/>
          <w:sz w:val="17"/>
        </w:rPr>
        <w:t> </w:t>
      </w:r>
      <w:r>
        <w:rPr>
          <w:color w:val="231F20"/>
          <w:spacing w:val="-2"/>
          <w:w w:val="105"/>
          <w:sz w:val="17"/>
        </w:rPr>
        <w:t>material</w:t>
      </w:r>
    </w:p>
    <w:p>
      <w:pPr>
        <w:pStyle w:val="ListParagraph"/>
        <w:numPr>
          <w:ilvl w:val="0"/>
          <w:numId w:val="4"/>
        </w:numPr>
        <w:tabs>
          <w:tab w:pos="3337" w:val="left" w:leader="none"/>
        </w:tabs>
        <w:spacing w:line="240" w:lineRule="auto" w:before="49" w:after="0"/>
        <w:ind w:left="3337" w:right="0" w:hanging="480"/>
        <w:jc w:val="left"/>
        <w:rPr>
          <w:sz w:val="17"/>
        </w:rPr>
      </w:pPr>
      <w:r>
        <w:rPr>
          <w:color w:val="231F20"/>
          <w:spacing w:val="-2"/>
          <w:w w:val="105"/>
          <w:sz w:val="17"/>
        </w:rPr>
        <w:t>Textile</w:t>
      </w:r>
    </w:p>
    <w:p>
      <w:pPr>
        <w:pStyle w:val="ListParagraph"/>
        <w:numPr>
          <w:ilvl w:val="0"/>
          <w:numId w:val="4"/>
        </w:numPr>
        <w:tabs>
          <w:tab w:pos="3337" w:val="left" w:leader="none"/>
        </w:tabs>
        <w:spacing w:line="240" w:lineRule="auto" w:before="49" w:after="0"/>
        <w:ind w:left="3337" w:right="0" w:hanging="480"/>
        <w:jc w:val="left"/>
        <w:rPr>
          <w:sz w:val="17"/>
        </w:rPr>
      </w:pPr>
      <w:r>
        <w:rPr>
          <w:color w:val="231F20"/>
          <w:sz w:val="17"/>
        </w:rPr>
        <w:t>Paper,</w:t>
      </w:r>
      <w:r>
        <w:rPr>
          <w:color w:val="231F20"/>
          <w:spacing w:val="5"/>
          <w:sz w:val="17"/>
        </w:rPr>
        <w:t> </w:t>
      </w:r>
      <w:r>
        <w:rPr>
          <w:color w:val="231F20"/>
          <w:spacing w:val="-2"/>
          <w:sz w:val="17"/>
        </w:rPr>
        <w:t>multiwall</w:t>
      </w:r>
    </w:p>
    <w:p>
      <w:pPr>
        <w:pStyle w:val="ListParagraph"/>
        <w:numPr>
          <w:ilvl w:val="0"/>
          <w:numId w:val="4"/>
        </w:numPr>
        <w:tabs>
          <w:tab w:pos="3337" w:val="left" w:leader="none"/>
        </w:tabs>
        <w:spacing w:line="240" w:lineRule="auto" w:before="49" w:after="0"/>
        <w:ind w:left="3337" w:right="0" w:hanging="480"/>
        <w:jc w:val="left"/>
        <w:rPr>
          <w:sz w:val="17"/>
        </w:rPr>
      </w:pPr>
      <w:r>
        <w:rPr>
          <w:color w:val="231F20"/>
          <w:w w:val="105"/>
          <w:sz w:val="17"/>
        </w:rPr>
        <w:t>Metal</w:t>
      </w:r>
      <w:r>
        <w:rPr>
          <w:color w:val="231F20"/>
          <w:spacing w:val="-7"/>
          <w:w w:val="105"/>
          <w:sz w:val="17"/>
        </w:rPr>
        <w:t> </w:t>
      </w:r>
      <w:r>
        <w:rPr>
          <w:color w:val="231F20"/>
          <w:w w:val="105"/>
          <w:sz w:val="17"/>
        </w:rPr>
        <w:t>(other</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steel</w:t>
      </w:r>
      <w:r>
        <w:rPr>
          <w:color w:val="231F20"/>
          <w:spacing w:val="-6"/>
          <w:w w:val="105"/>
          <w:sz w:val="17"/>
        </w:rPr>
        <w:t> </w:t>
      </w:r>
      <w:r>
        <w:rPr>
          <w:color w:val="231F20"/>
          <w:w w:val="105"/>
          <w:sz w:val="17"/>
        </w:rPr>
        <w:t>or</w:t>
      </w:r>
      <w:r>
        <w:rPr>
          <w:color w:val="231F20"/>
          <w:spacing w:val="-6"/>
          <w:w w:val="105"/>
          <w:sz w:val="17"/>
        </w:rPr>
        <w:t> </w:t>
      </w:r>
      <w:r>
        <w:rPr>
          <w:color w:val="231F20"/>
          <w:spacing w:val="-2"/>
          <w:w w:val="105"/>
          <w:sz w:val="17"/>
        </w:rPr>
        <w:t>aluminium)</w:t>
      </w:r>
    </w:p>
    <w:p>
      <w:pPr>
        <w:pStyle w:val="ListParagraph"/>
        <w:numPr>
          <w:ilvl w:val="4"/>
          <w:numId w:val="1"/>
        </w:numPr>
        <w:tabs>
          <w:tab w:pos="2492" w:val="left" w:leader="none"/>
          <w:tab w:pos="2497" w:val="left" w:leader="none"/>
        </w:tabs>
        <w:spacing w:line="256" w:lineRule="auto" w:before="149" w:after="0"/>
        <w:ind w:left="2497" w:right="848" w:hanging="1081"/>
        <w:jc w:val="both"/>
        <w:rPr>
          <w:color w:val="231F20"/>
          <w:sz w:val="17"/>
        </w:rPr>
      </w:pPr>
      <w:r>
        <w:rPr>
          <w:color w:val="231F20"/>
          <w:w w:val="105"/>
          <w:sz w:val="17"/>
        </w:rPr>
        <w:t>For a composite IBC, two capital letters in Latin characters shall be used in sequence in the second position of the code. The first shall indicate the material of the inner receptacle of the IBC and the second that of the outer packaging of the IBC.</w:t>
      </w:r>
    </w:p>
    <w:p>
      <w:pPr>
        <w:pStyle w:val="ListParagraph"/>
        <w:numPr>
          <w:ilvl w:val="4"/>
          <w:numId w:val="1"/>
        </w:numPr>
        <w:tabs>
          <w:tab w:pos="2497" w:val="left" w:leader="none"/>
        </w:tabs>
        <w:spacing w:line="240" w:lineRule="auto" w:before="137" w:after="0"/>
        <w:ind w:left="2497" w:right="0" w:hanging="1080"/>
        <w:jc w:val="left"/>
        <w:rPr>
          <w:color w:val="231F20"/>
          <w:sz w:val="17"/>
        </w:rPr>
      </w:pP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w w:val="105"/>
          <w:sz w:val="17"/>
        </w:rPr>
        <w:t>types</w:t>
      </w:r>
      <w:r>
        <w:rPr>
          <w:color w:val="231F20"/>
          <w:spacing w:val="-3"/>
          <w:w w:val="105"/>
          <w:sz w:val="17"/>
        </w:rPr>
        <w:t> </w:t>
      </w:r>
      <w:r>
        <w:rPr>
          <w:color w:val="231F20"/>
          <w:w w:val="105"/>
          <w:sz w:val="17"/>
        </w:rPr>
        <w:t>and</w:t>
      </w:r>
      <w:r>
        <w:rPr>
          <w:color w:val="231F20"/>
          <w:spacing w:val="-2"/>
          <w:w w:val="105"/>
          <w:sz w:val="17"/>
        </w:rPr>
        <w:t> </w:t>
      </w:r>
      <w:r>
        <w:rPr>
          <w:color w:val="231F20"/>
          <w:w w:val="105"/>
          <w:sz w:val="17"/>
        </w:rPr>
        <w:t>codes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IBCs</w:t>
      </w:r>
      <w:r>
        <w:rPr>
          <w:color w:val="231F20"/>
          <w:spacing w:val="-2"/>
          <w:w w:val="105"/>
          <w:sz w:val="17"/>
        </w:rPr>
        <w:t> </w:t>
      </w:r>
      <w:r>
        <w:rPr>
          <w:color w:val="231F20"/>
          <w:w w:val="105"/>
          <w:sz w:val="17"/>
        </w:rPr>
        <w:t>are</w:t>
      </w:r>
      <w:r>
        <w:rPr>
          <w:color w:val="231F20"/>
          <w:spacing w:val="-3"/>
          <w:w w:val="105"/>
          <w:sz w:val="17"/>
        </w:rPr>
        <w:t> </w:t>
      </w:r>
      <w:r>
        <w:rPr>
          <w:color w:val="231F20"/>
          <w:spacing w:val="-2"/>
          <w:w w:val="105"/>
          <w:sz w:val="17"/>
        </w:rPr>
        <w:t>assigned:</w:t>
      </w:r>
    </w:p>
    <w:p>
      <w:pPr>
        <w:pStyle w:val="BodyText"/>
        <w:spacing w:before="5"/>
        <w:rPr>
          <w:sz w:val="6"/>
        </w:rPr>
      </w:pPr>
      <w:r>
        <w:rPr>
          <w:sz w:val="6"/>
        </w:rPr>
        <mc:AlternateContent>
          <mc:Choice Requires="wps">
            <w:drawing>
              <wp:anchor distT="0" distB="0" distL="0" distR="0" allowOverlap="1" layoutInCell="1" locked="0" behindDoc="1" simplePos="0" relativeHeight="487587840">
                <wp:simplePos x="0" y="0"/>
                <wp:positionH relativeFrom="page">
                  <wp:posOffset>1585800</wp:posOffset>
                </wp:positionH>
                <wp:positionV relativeFrom="paragraph">
                  <wp:posOffset>62226</wp:posOffset>
                </wp:positionV>
                <wp:extent cx="5434330" cy="299974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434330" cy="299974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96"/>
                              <w:gridCol w:w="4388"/>
                              <w:gridCol w:w="668"/>
                              <w:gridCol w:w="994"/>
                            </w:tblGrid>
                            <w:tr>
                              <w:trPr>
                                <w:trHeight w:val="300" w:hRule="atLeast"/>
                              </w:trPr>
                              <w:tc>
                                <w:tcPr>
                                  <w:tcW w:w="2496" w:type="dxa"/>
                                </w:tcPr>
                                <w:p>
                                  <w:pPr>
                                    <w:pStyle w:val="TableParagraph"/>
                                    <w:spacing w:before="45"/>
                                    <w:ind w:left="10"/>
                                    <w:jc w:val="center"/>
                                    <w:rPr>
                                      <w:sz w:val="15"/>
                                    </w:rPr>
                                  </w:pPr>
                                  <w:r>
                                    <w:rPr>
                                      <w:color w:val="231F20"/>
                                      <w:spacing w:val="-2"/>
                                      <w:w w:val="110"/>
                                      <w:sz w:val="15"/>
                                    </w:rPr>
                                    <w:t>Material</w:t>
                                  </w:r>
                                </w:p>
                              </w:tc>
                              <w:tc>
                                <w:tcPr>
                                  <w:tcW w:w="4388" w:type="dxa"/>
                                </w:tcPr>
                                <w:p>
                                  <w:pPr>
                                    <w:pStyle w:val="TableParagraph"/>
                                    <w:spacing w:before="45"/>
                                    <w:ind w:left="11"/>
                                    <w:jc w:val="center"/>
                                    <w:rPr>
                                      <w:sz w:val="15"/>
                                    </w:rPr>
                                  </w:pPr>
                                  <w:r>
                                    <w:rPr>
                                      <w:color w:val="231F20"/>
                                      <w:spacing w:val="-2"/>
                                      <w:w w:val="110"/>
                                      <w:sz w:val="15"/>
                                    </w:rPr>
                                    <w:t>Category</w:t>
                                  </w:r>
                                </w:p>
                              </w:tc>
                              <w:tc>
                                <w:tcPr>
                                  <w:tcW w:w="668" w:type="dxa"/>
                                </w:tcPr>
                                <w:p>
                                  <w:pPr>
                                    <w:pStyle w:val="TableParagraph"/>
                                    <w:spacing w:before="45"/>
                                    <w:ind w:left="14"/>
                                    <w:jc w:val="center"/>
                                    <w:rPr>
                                      <w:sz w:val="15"/>
                                    </w:rPr>
                                  </w:pPr>
                                  <w:r>
                                    <w:rPr>
                                      <w:color w:val="231F20"/>
                                      <w:spacing w:val="-4"/>
                                      <w:w w:val="105"/>
                                      <w:sz w:val="15"/>
                                    </w:rPr>
                                    <w:t>Code</w:t>
                                  </w:r>
                                </w:p>
                              </w:tc>
                              <w:tc>
                                <w:tcPr>
                                  <w:tcW w:w="994" w:type="dxa"/>
                                </w:tcPr>
                                <w:p>
                                  <w:pPr>
                                    <w:pStyle w:val="TableParagraph"/>
                                    <w:spacing w:before="45"/>
                                    <w:ind w:left="14" w:right="1"/>
                                    <w:jc w:val="center"/>
                                    <w:rPr>
                                      <w:sz w:val="15"/>
                                    </w:rPr>
                                  </w:pPr>
                                  <w:r>
                                    <w:rPr>
                                      <w:color w:val="231F20"/>
                                      <w:spacing w:val="-2"/>
                                      <w:w w:val="105"/>
                                      <w:sz w:val="15"/>
                                    </w:rPr>
                                    <w:t>Paragraph</w:t>
                                  </w:r>
                                </w:p>
                              </w:tc>
                            </w:tr>
                            <w:tr>
                              <w:trPr>
                                <w:trHeight w:val="221" w:hRule="atLeast"/>
                              </w:trPr>
                              <w:tc>
                                <w:tcPr>
                                  <w:tcW w:w="2496" w:type="dxa"/>
                                  <w:tcBorders>
                                    <w:bottom w:val="nil"/>
                                  </w:tcBorders>
                                  <w:shd w:val="clear" w:color="auto" w:fill="E6E7E8"/>
                                </w:tcPr>
                                <w:p>
                                  <w:pPr>
                                    <w:pStyle w:val="TableParagraph"/>
                                    <w:spacing w:line="157" w:lineRule="exact" w:before="45"/>
                                    <w:ind w:left="80"/>
                                    <w:rPr>
                                      <w:rFonts w:ascii="Arial"/>
                                      <w:i/>
                                      <w:sz w:val="15"/>
                                    </w:rPr>
                                  </w:pPr>
                                  <w:r>
                                    <w:rPr>
                                      <w:rFonts w:ascii="Arial"/>
                                      <w:i/>
                                      <w:color w:val="231F20"/>
                                      <w:spacing w:val="-2"/>
                                      <w:w w:val="105"/>
                                      <w:sz w:val="15"/>
                                    </w:rPr>
                                    <w:t>Metal</w:t>
                                  </w:r>
                                </w:p>
                              </w:tc>
                              <w:tc>
                                <w:tcPr>
                                  <w:tcW w:w="4388" w:type="dxa"/>
                                  <w:tcBorders>
                                    <w:bottom w:val="nil"/>
                                  </w:tcBorders>
                                  <w:shd w:val="clear" w:color="auto" w:fill="E6E7E8"/>
                                </w:tcPr>
                                <w:p>
                                  <w:pPr>
                                    <w:pStyle w:val="TableParagraph"/>
                                    <w:rPr>
                                      <w:rFonts w:ascii="Times New Roman"/>
                                      <w:sz w:val="14"/>
                                    </w:rPr>
                                  </w:pPr>
                                </w:p>
                              </w:tc>
                              <w:tc>
                                <w:tcPr>
                                  <w:tcW w:w="668" w:type="dxa"/>
                                  <w:tcBorders>
                                    <w:bottom w:val="nil"/>
                                  </w:tcBorders>
                                  <w:shd w:val="clear" w:color="auto" w:fill="E6E7E8"/>
                                </w:tcPr>
                                <w:p>
                                  <w:pPr>
                                    <w:pStyle w:val="TableParagraph"/>
                                    <w:rPr>
                                      <w:rFonts w:ascii="Times New Roman"/>
                                      <w:sz w:val="14"/>
                                    </w:rPr>
                                  </w:pPr>
                                </w:p>
                              </w:tc>
                              <w:tc>
                                <w:tcPr>
                                  <w:tcW w:w="994" w:type="dxa"/>
                                  <w:tcBorders>
                                    <w:bottom w:val="nil"/>
                                  </w:tcBorders>
                                </w:tcPr>
                                <w:p>
                                  <w:pPr>
                                    <w:pStyle w:val="TableParagraph"/>
                                    <w:spacing w:line="157" w:lineRule="exact" w:before="45"/>
                                    <w:ind w:left="14" w:right="2"/>
                                    <w:jc w:val="center"/>
                                    <w:rPr>
                                      <w:sz w:val="15"/>
                                    </w:rPr>
                                  </w:pPr>
                                  <w:r>
                                    <w:rPr>
                                      <w:color w:val="231F20"/>
                                      <w:spacing w:val="-2"/>
                                      <w:w w:val="105"/>
                                      <w:sz w:val="15"/>
                                    </w:rPr>
                                    <w:t>6.5.5.1</w:t>
                                  </w:r>
                                </w:p>
                              </w:tc>
                            </w:tr>
                            <w:tr>
                              <w:trPr>
                                <w:trHeight w:val="189" w:hRule="atLeast"/>
                              </w:trPr>
                              <w:tc>
                                <w:tcPr>
                                  <w:tcW w:w="2496" w:type="dxa"/>
                                  <w:tcBorders>
                                    <w:top w:val="nil"/>
                                    <w:bottom w:val="nil"/>
                                  </w:tcBorders>
                                  <w:shd w:val="clear" w:color="auto" w:fill="E6E7E8"/>
                                </w:tcPr>
                                <w:p>
                                  <w:pPr>
                                    <w:pStyle w:val="TableParagraph"/>
                                    <w:spacing w:line="157" w:lineRule="exact" w:before="13"/>
                                    <w:ind w:left="80"/>
                                    <w:rPr>
                                      <w:sz w:val="15"/>
                                    </w:rPr>
                                  </w:pPr>
                                  <w:r>
                                    <w:rPr>
                                      <w:color w:val="231F20"/>
                                      <w:sz w:val="15"/>
                                    </w:rPr>
                                    <w:t>A</w:t>
                                  </w:r>
                                  <w:r>
                                    <w:rPr>
                                      <w:color w:val="231F20"/>
                                      <w:spacing w:val="57"/>
                                      <w:sz w:val="15"/>
                                    </w:rPr>
                                    <w:t>  </w:t>
                                  </w:r>
                                  <w:r>
                                    <w:rPr>
                                      <w:color w:val="231F20"/>
                                      <w:spacing w:val="-2"/>
                                      <w:sz w:val="15"/>
                                    </w:rPr>
                                    <w:t>Steel</w:t>
                                  </w:r>
                                </w:p>
                              </w:tc>
                              <w:tc>
                                <w:tcPr>
                                  <w:tcW w:w="4388" w:type="dxa"/>
                                  <w:tcBorders>
                                    <w:top w:val="nil"/>
                                    <w:bottom w:val="nil"/>
                                  </w:tcBorders>
                                  <w:shd w:val="clear" w:color="auto" w:fill="E6E7E8"/>
                                </w:tcPr>
                                <w:p>
                                  <w:pPr>
                                    <w:pStyle w:val="TableParagraph"/>
                                    <w:spacing w:line="157" w:lineRule="exact" w:before="13"/>
                                    <w:ind w:left="80"/>
                                    <w:rPr>
                                      <w:sz w:val="15"/>
                                    </w:rPr>
                                  </w:pPr>
                                  <w:r>
                                    <w:rPr>
                                      <w:color w:val="231F20"/>
                                      <w:w w:val="105"/>
                                      <w:sz w:val="15"/>
                                    </w:rPr>
                                    <w:t>for</w:t>
                                  </w:r>
                                  <w:r>
                                    <w:rPr>
                                      <w:color w:val="231F20"/>
                                      <w:spacing w:val="5"/>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6"/>
                                      <w:w w:val="105"/>
                                      <w:sz w:val="15"/>
                                    </w:rPr>
                                    <w:t> </w:t>
                                  </w:r>
                                  <w:r>
                                    <w:rPr>
                                      <w:color w:val="231F20"/>
                                      <w:w w:val="105"/>
                                      <w:sz w:val="15"/>
                                    </w:rPr>
                                    <w:t>by</w:t>
                                  </w:r>
                                  <w:r>
                                    <w:rPr>
                                      <w:color w:val="231F20"/>
                                      <w:spacing w:val="6"/>
                                      <w:w w:val="105"/>
                                      <w:sz w:val="15"/>
                                    </w:rPr>
                                    <w:t> </w:t>
                                  </w:r>
                                  <w:r>
                                    <w:rPr>
                                      <w:color w:val="231F20"/>
                                      <w:spacing w:val="-2"/>
                                      <w:w w:val="105"/>
                                      <w:sz w:val="15"/>
                                    </w:rPr>
                                    <w:t>gravity</w:t>
                                  </w:r>
                                </w:p>
                              </w:tc>
                              <w:tc>
                                <w:tcPr>
                                  <w:tcW w:w="668" w:type="dxa"/>
                                  <w:tcBorders>
                                    <w:top w:val="nil"/>
                                    <w:bottom w:val="nil"/>
                                  </w:tcBorders>
                                  <w:shd w:val="clear" w:color="auto" w:fill="E6E7E8"/>
                                </w:tcPr>
                                <w:p>
                                  <w:pPr>
                                    <w:pStyle w:val="TableParagraph"/>
                                    <w:spacing w:line="157" w:lineRule="exact" w:before="13"/>
                                    <w:ind w:left="14" w:right="2"/>
                                    <w:jc w:val="center"/>
                                    <w:rPr>
                                      <w:sz w:val="15"/>
                                    </w:rPr>
                                  </w:pPr>
                                  <w:r>
                                    <w:rPr>
                                      <w:color w:val="231F20"/>
                                      <w:spacing w:val="-5"/>
                                      <w:sz w:val="15"/>
                                    </w:rPr>
                                    <w:t>11A</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shd w:val="clear" w:color="auto" w:fill="E6E7E8"/>
                                </w:tcPr>
                                <w:p>
                                  <w:pPr>
                                    <w:pStyle w:val="TableParagraph"/>
                                    <w:rPr>
                                      <w:rFonts w:ascii="Times New Roman"/>
                                      <w:sz w:val="12"/>
                                    </w:rPr>
                                  </w:pPr>
                                </w:p>
                              </w:tc>
                              <w:tc>
                                <w:tcPr>
                                  <w:tcW w:w="4388" w:type="dxa"/>
                                  <w:tcBorders>
                                    <w:top w:val="nil"/>
                                    <w:bottom w:val="nil"/>
                                  </w:tcBorders>
                                  <w:shd w:val="clear" w:color="auto" w:fill="E6E7E8"/>
                                </w:tcPr>
                                <w:p>
                                  <w:pPr>
                                    <w:pStyle w:val="TableParagraph"/>
                                    <w:spacing w:line="157" w:lineRule="exact" w:before="13"/>
                                    <w:ind w:left="80"/>
                                    <w:rPr>
                                      <w:sz w:val="15"/>
                                    </w:rPr>
                                  </w:pPr>
                                  <w:r>
                                    <w:rPr>
                                      <w:color w:val="231F20"/>
                                      <w:w w:val="105"/>
                                      <w:sz w:val="15"/>
                                    </w:rPr>
                                    <w:t>for</w:t>
                                  </w:r>
                                  <w:r>
                                    <w:rPr>
                                      <w:color w:val="231F20"/>
                                      <w:spacing w:val="6"/>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7"/>
                                      <w:w w:val="105"/>
                                      <w:sz w:val="15"/>
                                    </w:rPr>
                                    <w:t> </w:t>
                                  </w:r>
                                  <w:r>
                                    <w:rPr>
                                      <w:color w:val="231F20"/>
                                      <w:w w:val="105"/>
                                      <w:sz w:val="15"/>
                                    </w:rPr>
                                    <w:t>under</w:t>
                                  </w:r>
                                  <w:r>
                                    <w:rPr>
                                      <w:color w:val="231F20"/>
                                      <w:spacing w:val="6"/>
                                      <w:w w:val="105"/>
                                      <w:sz w:val="15"/>
                                    </w:rPr>
                                    <w:t> </w:t>
                                  </w:r>
                                  <w:r>
                                    <w:rPr>
                                      <w:color w:val="231F20"/>
                                      <w:spacing w:val="-2"/>
                                      <w:w w:val="105"/>
                                      <w:sz w:val="15"/>
                                    </w:rPr>
                                    <w:t>pressure</w:t>
                                  </w:r>
                                </w:p>
                              </w:tc>
                              <w:tc>
                                <w:tcPr>
                                  <w:tcW w:w="668" w:type="dxa"/>
                                  <w:tcBorders>
                                    <w:top w:val="nil"/>
                                    <w:bottom w:val="nil"/>
                                  </w:tcBorders>
                                  <w:shd w:val="clear" w:color="auto" w:fill="E6E7E8"/>
                                </w:tcPr>
                                <w:p>
                                  <w:pPr>
                                    <w:pStyle w:val="TableParagraph"/>
                                    <w:spacing w:line="157" w:lineRule="exact" w:before="13"/>
                                    <w:ind w:left="14" w:right="9"/>
                                    <w:jc w:val="center"/>
                                    <w:rPr>
                                      <w:sz w:val="15"/>
                                    </w:rPr>
                                  </w:pPr>
                                  <w:r>
                                    <w:rPr>
                                      <w:color w:val="231F20"/>
                                      <w:spacing w:val="-5"/>
                                      <w:sz w:val="15"/>
                                    </w:rPr>
                                    <w:t>21A</w:t>
                                  </w:r>
                                </w:p>
                              </w:tc>
                              <w:tc>
                                <w:tcPr>
                                  <w:tcW w:w="994" w:type="dxa"/>
                                  <w:tcBorders>
                                    <w:top w:val="nil"/>
                                    <w:bottom w:val="nil"/>
                                  </w:tcBorders>
                                </w:tcPr>
                                <w:p>
                                  <w:pPr>
                                    <w:pStyle w:val="TableParagraph"/>
                                    <w:rPr>
                                      <w:rFonts w:ascii="Times New Roman"/>
                                      <w:sz w:val="12"/>
                                    </w:rPr>
                                  </w:pPr>
                                </w:p>
                              </w:tc>
                            </w:tr>
                            <w:tr>
                              <w:trPr>
                                <w:trHeight w:val="273" w:hRule="atLeast"/>
                              </w:trPr>
                              <w:tc>
                                <w:tcPr>
                                  <w:tcW w:w="2496" w:type="dxa"/>
                                  <w:tcBorders>
                                    <w:top w:val="nil"/>
                                    <w:bottom w:val="nil"/>
                                  </w:tcBorders>
                                  <w:shd w:val="clear" w:color="auto" w:fill="E6E7E8"/>
                                </w:tcPr>
                                <w:p>
                                  <w:pPr>
                                    <w:pStyle w:val="TableParagraph"/>
                                    <w:rPr>
                                      <w:rFonts w:ascii="Times New Roman"/>
                                      <w:sz w:val="16"/>
                                    </w:rPr>
                                  </w:pPr>
                                </w:p>
                              </w:tc>
                              <w:tc>
                                <w:tcPr>
                                  <w:tcW w:w="4388" w:type="dxa"/>
                                  <w:tcBorders>
                                    <w:top w:val="nil"/>
                                    <w:bottom w:val="nil"/>
                                  </w:tcBorders>
                                  <w:shd w:val="clear" w:color="auto" w:fill="E6E7E8"/>
                                </w:tcPr>
                                <w:p>
                                  <w:pPr>
                                    <w:pStyle w:val="TableParagraph"/>
                                    <w:spacing w:before="13"/>
                                    <w:ind w:left="80"/>
                                    <w:rPr>
                                      <w:sz w:val="15"/>
                                    </w:rPr>
                                  </w:pPr>
                                  <w:r>
                                    <w:rPr>
                                      <w:color w:val="231F20"/>
                                      <w:w w:val="105"/>
                                      <w:sz w:val="15"/>
                                    </w:rPr>
                                    <w:t>for</w:t>
                                  </w:r>
                                  <w:r>
                                    <w:rPr>
                                      <w:color w:val="231F20"/>
                                      <w:spacing w:val="3"/>
                                      <w:w w:val="105"/>
                                      <w:sz w:val="15"/>
                                    </w:rPr>
                                    <w:t> </w:t>
                                  </w:r>
                                  <w:r>
                                    <w:rPr>
                                      <w:color w:val="231F20"/>
                                      <w:spacing w:val="-2"/>
                                      <w:w w:val="105"/>
                                      <w:sz w:val="15"/>
                                    </w:rPr>
                                    <w:t>liquids</w:t>
                                  </w:r>
                                </w:p>
                              </w:tc>
                              <w:tc>
                                <w:tcPr>
                                  <w:tcW w:w="668" w:type="dxa"/>
                                  <w:tcBorders>
                                    <w:top w:val="nil"/>
                                    <w:bottom w:val="nil"/>
                                  </w:tcBorders>
                                  <w:shd w:val="clear" w:color="auto" w:fill="E6E7E8"/>
                                </w:tcPr>
                                <w:p>
                                  <w:pPr>
                                    <w:pStyle w:val="TableParagraph"/>
                                    <w:spacing w:before="13"/>
                                    <w:ind w:left="14" w:right="9"/>
                                    <w:jc w:val="center"/>
                                    <w:rPr>
                                      <w:sz w:val="15"/>
                                    </w:rPr>
                                  </w:pPr>
                                  <w:r>
                                    <w:rPr>
                                      <w:color w:val="231F20"/>
                                      <w:spacing w:val="-5"/>
                                      <w:sz w:val="15"/>
                                    </w:rPr>
                                    <w:t>31A</w:t>
                                  </w:r>
                                </w:p>
                              </w:tc>
                              <w:tc>
                                <w:tcPr>
                                  <w:tcW w:w="994" w:type="dxa"/>
                                  <w:tcBorders>
                                    <w:top w:val="nil"/>
                                    <w:bottom w:val="nil"/>
                                  </w:tcBorders>
                                </w:tcPr>
                                <w:p>
                                  <w:pPr>
                                    <w:pStyle w:val="TableParagraph"/>
                                    <w:rPr>
                                      <w:rFonts w:ascii="Times New Roman"/>
                                      <w:sz w:val="16"/>
                                    </w:rPr>
                                  </w:pPr>
                                </w:p>
                              </w:tc>
                            </w:tr>
                            <w:tr>
                              <w:trPr>
                                <w:trHeight w:val="227" w:hRule="atLeast"/>
                              </w:trPr>
                              <w:tc>
                                <w:tcPr>
                                  <w:tcW w:w="2496" w:type="dxa"/>
                                  <w:tcBorders>
                                    <w:top w:val="nil"/>
                                    <w:bottom w:val="nil"/>
                                  </w:tcBorders>
                                </w:tcPr>
                                <w:p>
                                  <w:pPr>
                                    <w:pStyle w:val="TableParagraph"/>
                                    <w:spacing w:line="157" w:lineRule="exact" w:before="50"/>
                                    <w:ind w:left="79"/>
                                    <w:rPr>
                                      <w:sz w:val="15"/>
                                    </w:rPr>
                                  </w:pPr>
                                  <w:r>
                                    <w:rPr>
                                      <w:color w:val="231F20"/>
                                      <w:w w:val="105"/>
                                      <w:sz w:val="15"/>
                                    </w:rPr>
                                    <w:t>B</w:t>
                                  </w:r>
                                  <w:r>
                                    <w:rPr>
                                      <w:color w:val="231F20"/>
                                      <w:spacing w:val="53"/>
                                      <w:w w:val="105"/>
                                      <w:sz w:val="15"/>
                                    </w:rPr>
                                    <w:t>  </w:t>
                                  </w:r>
                                  <w:r>
                                    <w:rPr>
                                      <w:color w:val="231F20"/>
                                      <w:spacing w:val="-2"/>
                                      <w:w w:val="105"/>
                                      <w:sz w:val="15"/>
                                    </w:rPr>
                                    <w:t>Aluminium</w:t>
                                  </w:r>
                                </w:p>
                              </w:tc>
                              <w:tc>
                                <w:tcPr>
                                  <w:tcW w:w="4388" w:type="dxa"/>
                                  <w:tcBorders>
                                    <w:top w:val="nil"/>
                                    <w:bottom w:val="nil"/>
                                  </w:tcBorders>
                                </w:tcPr>
                                <w:p>
                                  <w:pPr>
                                    <w:pStyle w:val="TableParagraph"/>
                                    <w:spacing w:line="157" w:lineRule="exact" w:before="50"/>
                                    <w:ind w:left="79"/>
                                    <w:rPr>
                                      <w:sz w:val="15"/>
                                    </w:rPr>
                                  </w:pPr>
                                  <w:r>
                                    <w:rPr>
                                      <w:color w:val="231F20"/>
                                      <w:w w:val="105"/>
                                      <w:sz w:val="15"/>
                                    </w:rPr>
                                    <w:t>for</w:t>
                                  </w:r>
                                  <w:r>
                                    <w:rPr>
                                      <w:color w:val="231F20"/>
                                      <w:spacing w:val="5"/>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6"/>
                                      <w:w w:val="105"/>
                                      <w:sz w:val="15"/>
                                    </w:rPr>
                                    <w:t> </w:t>
                                  </w:r>
                                  <w:r>
                                    <w:rPr>
                                      <w:color w:val="231F20"/>
                                      <w:w w:val="105"/>
                                      <w:sz w:val="15"/>
                                    </w:rPr>
                                    <w:t>by</w:t>
                                  </w:r>
                                  <w:r>
                                    <w:rPr>
                                      <w:color w:val="231F20"/>
                                      <w:spacing w:val="6"/>
                                      <w:w w:val="105"/>
                                      <w:sz w:val="15"/>
                                    </w:rPr>
                                    <w:t> </w:t>
                                  </w:r>
                                  <w:r>
                                    <w:rPr>
                                      <w:color w:val="231F20"/>
                                      <w:spacing w:val="-2"/>
                                      <w:w w:val="105"/>
                                      <w:sz w:val="15"/>
                                    </w:rPr>
                                    <w:t>gravity</w:t>
                                  </w:r>
                                </w:p>
                              </w:tc>
                              <w:tc>
                                <w:tcPr>
                                  <w:tcW w:w="668" w:type="dxa"/>
                                  <w:tcBorders>
                                    <w:top w:val="nil"/>
                                    <w:bottom w:val="nil"/>
                                  </w:tcBorders>
                                </w:tcPr>
                                <w:p>
                                  <w:pPr>
                                    <w:pStyle w:val="TableParagraph"/>
                                    <w:spacing w:line="157" w:lineRule="exact" w:before="50"/>
                                    <w:ind w:left="14" w:right="3"/>
                                    <w:jc w:val="center"/>
                                    <w:rPr>
                                      <w:sz w:val="15"/>
                                    </w:rPr>
                                  </w:pPr>
                                  <w:r>
                                    <w:rPr>
                                      <w:color w:val="231F20"/>
                                      <w:spacing w:val="-5"/>
                                      <w:w w:val="105"/>
                                      <w:sz w:val="15"/>
                                    </w:rPr>
                                    <w:t>11B</w:t>
                                  </w:r>
                                </w:p>
                              </w:tc>
                              <w:tc>
                                <w:tcPr>
                                  <w:tcW w:w="994" w:type="dxa"/>
                                  <w:tcBorders>
                                    <w:top w:val="nil"/>
                                    <w:bottom w:val="nil"/>
                                  </w:tcBorders>
                                </w:tcPr>
                                <w:p>
                                  <w:pPr>
                                    <w:pStyle w:val="TableParagraph"/>
                                    <w:rPr>
                                      <w:rFonts w:ascii="Times New Roman"/>
                                      <w:sz w:val="16"/>
                                    </w:rPr>
                                  </w:pPr>
                                </w:p>
                              </w:tc>
                            </w:tr>
                            <w:tr>
                              <w:trPr>
                                <w:trHeight w:val="190" w:hRule="atLeast"/>
                              </w:trPr>
                              <w:tc>
                                <w:tcPr>
                                  <w:tcW w:w="2496" w:type="dxa"/>
                                  <w:tcBorders>
                                    <w:top w:val="nil"/>
                                    <w:bottom w:val="nil"/>
                                  </w:tcBorders>
                                </w:tcPr>
                                <w:p>
                                  <w:pPr>
                                    <w:pStyle w:val="TableParagraph"/>
                                    <w:rPr>
                                      <w:rFonts w:ascii="Times New Roman"/>
                                      <w:sz w:val="12"/>
                                    </w:rPr>
                                  </w:pPr>
                                </w:p>
                              </w:tc>
                              <w:tc>
                                <w:tcPr>
                                  <w:tcW w:w="4388" w:type="dxa"/>
                                  <w:tcBorders>
                                    <w:top w:val="nil"/>
                                    <w:bottom w:val="nil"/>
                                  </w:tcBorders>
                                </w:tcPr>
                                <w:p>
                                  <w:pPr>
                                    <w:pStyle w:val="TableParagraph"/>
                                    <w:spacing w:line="157" w:lineRule="exact" w:before="13"/>
                                    <w:ind w:left="79"/>
                                    <w:rPr>
                                      <w:sz w:val="15"/>
                                    </w:rPr>
                                  </w:pPr>
                                  <w:r>
                                    <w:rPr>
                                      <w:color w:val="231F20"/>
                                      <w:w w:val="105"/>
                                      <w:sz w:val="15"/>
                                    </w:rPr>
                                    <w:t>for</w:t>
                                  </w:r>
                                  <w:r>
                                    <w:rPr>
                                      <w:color w:val="231F20"/>
                                      <w:spacing w:val="6"/>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7"/>
                                      <w:w w:val="105"/>
                                      <w:sz w:val="15"/>
                                    </w:rPr>
                                    <w:t> </w:t>
                                  </w:r>
                                  <w:r>
                                    <w:rPr>
                                      <w:color w:val="231F20"/>
                                      <w:w w:val="105"/>
                                      <w:sz w:val="15"/>
                                    </w:rPr>
                                    <w:t>under</w:t>
                                  </w:r>
                                  <w:r>
                                    <w:rPr>
                                      <w:color w:val="231F20"/>
                                      <w:spacing w:val="6"/>
                                      <w:w w:val="105"/>
                                      <w:sz w:val="15"/>
                                    </w:rPr>
                                    <w:t> </w:t>
                                  </w:r>
                                  <w:r>
                                    <w:rPr>
                                      <w:color w:val="231F20"/>
                                      <w:spacing w:val="-2"/>
                                      <w:w w:val="105"/>
                                      <w:sz w:val="15"/>
                                    </w:rPr>
                                    <w:t>pressure</w:t>
                                  </w:r>
                                </w:p>
                              </w:tc>
                              <w:tc>
                                <w:tcPr>
                                  <w:tcW w:w="668" w:type="dxa"/>
                                  <w:tcBorders>
                                    <w:top w:val="nil"/>
                                    <w:bottom w:val="nil"/>
                                  </w:tcBorders>
                                </w:tcPr>
                                <w:p>
                                  <w:pPr>
                                    <w:pStyle w:val="TableParagraph"/>
                                    <w:spacing w:line="157" w:lineRule="exact" w:before="13"/>
                                    <w:ind w:left="14" w:right="10"/>
                                    <w:jc w:val="center"/>
                                    <w:rPr>
                                      <w:sz w:val="15"/>
                                    </w:rPr>
                                  </w:pPr>
                                  <w:r>
                                    <w:rPr>
                                      <w:color w:val="231F20"/>
                                      <w:spacing w:val="-5"/>
                                      <w:w w:val="105"/>
                                      <w:sz w:val="15"/>
                                    </w:rPr>
                                    <w:t>21B</w:t>
                                  </w:r>
                                </w:p>
                              </w:tc>
                              <w:tc>
                                <w:tcPr>
                                  <w:tcW w:w="994" w:type="dxa"/>
                                  <w:tcBorders>
                                    <w:top w:val="nil"/>
                                    <w:bottom w:val="nil"/>
                                  </w:tcBorders>
                                </w:tcPr>
                                <w:p>
                                  <w:pPr>
                                    <w:pStyle w:val="TableParagraph"/>
                                    <w:rPr>
                                      <w:rFonts w:ascii="Times New Roman"/>
                                      <w:sz w:val="12"/>
                                    </w:rPr>
                                  </w:pPr>
                                </w:p>
                              </w:tc>
                            </w:tr>
                            <w:tr>
                              <w:trPr>
                                <w:trHeight w:val="273" w:hRule="atLeast"/>
                              </w:trPr>
                              <w:tc>
                                <w:tcPr>
                                  <w:tcW w:w="2496" w:type="dxa"/>
                                  <w:tcBorders>
                                    <w:top w:val="nil"/>
                                    <w:bottom w:val="nil"/>
                                  </w:tcBorders>
                                </w:tcPr>
                                <w:p>
                                  <w:pPr>
                                    <w:pStyle w:val="TableParagraph"/>
                                    <w:rPr>
                                      <w:rFonts w:ascii="Times New Roman"/>
                                      <w:sz w:val="16"/>
                                    </w:rPr>
                                  </w:pPr>
                                </w:p>
                              </w:tc>
                              <w:tc>
                                <w:tcPr>
                                  <w:tcW w:w="4388" w:type="dxa"/>
                                  <w:tcBorders>
                                    <w:top w:val="nil"/>
                                    <w:bottom w:val="nil"/>
                                  </w:tcBorders>
                                </w:tcPr>
                                <w:p>
                                  <w:pPr>
                                    <w:pStyle w:val="TableParagraph"/>
                                    <w:spacing w:before="13"/>
                                    <w:ind w:left="79"/>
                                    <w:rPr>
                                      <w:sz w:val="15"/>
                                    </w:rPr>
                                  </w:pPr>
                                  <w:r>
                                    <w:rPr>
                                      <w:color w:val="231F20"/>
                                      <w:w w:val="105"/>
                                      <w:sz w:val="15"/>
                                    </w:rPr>
                                    <w:t>for</w:t>
                                  </w:r>
                                  <w:r>
                                    <w:rPr>
                                      <w:color w:val="231F20"/>
                                      <w:spacing w:val="3"/>
                                      <w:w w:val="105"/>
                                      <w:sz w:val="15"/>
                                    </w:rPr>
                                    <w:t> </w:t>
                                  </w:r>
                                  <w:r>
                                    <w:rPr>
                                      <w:color w:val="231F20"/>
                                      <w:spacing w:val="-2"/>
                                      <w:w w:val="105"/>
                                      <w:sz w:val="15"/>
                                    </w:rPr>
                                    <w:t>liquids</w:t>
                                  </w:r>
                                </w:p>
                              </w:tc>
                              <w:tc>
                                <w:tcPr>
                                  <w:tcW w:w="668" w:type="dxa"/>
                                  <w:tcBorders>
                                    <w:top w:val="nil"/>
                                    <w:bottom w:val="nil"/>
                                  </w:tcBorders>
                                </w:tcPr>
                                <w:p>
                                  <w:pPr>
                                    <w:pStyle w:val="TableParagraph"/>
                                    <w:spacing w:before="13"/>
                                    <w:ind w:left="14" w:right="10"/>
                                    <w:jc w:val="center"/>
                                    <w:rPr>
                                      <w:sz w:val="15"/>
                                    </w:rPr>
                                  </w:pPr>
                                  <w:r>
                                    <w:rPr>
                                      <w:color w:val="231F20"/>
                                      <w:spacing w:val="-5"/>
                                      <w:w w:val="105"/>
                                      <w:sz w:val="15"/>
                                    </w:rPr>
                                    <w:t>31B</w:t>
                                  </w:r>
                                </w:p>
                              </w:tc>
                              <w:tc>
                                <w:tcPr>
                                  <w:tcW w:w="994" w:type="dxa"/>
                                  <w:tcBorders>
                                    <w:top w:val="nil"/>
                                    <w:bottom w:val="nil"/>
                                  </w:tcBorders>
                                </w:tcPr>
                                <w:p>
                                  <w:pPr>
                                    <w:pStyle w:val="TableParagraph"/>
                                    <w:rPr>
                                      <w:rFonts w:ascii="Times New Roman"/>
                                      <w:sz w:val="16"/>
                                    </w:rPr>
                                  </w:pPr>
                                </w:p>
                              </w:tc>
                            </w:tr>
                            <w:tr>
                              <w:trPr>
                                <w:trHeight w:val="227" w:hRule="atLeast"/>
                              </w:trPr>
                              <w:tc>
                                <w:tcPr>
                                  <w:tcW w:w="2496" w:type="dxa"/>
                                  <w:tcBorders>
                                    <w:top w:val="nil"/>
                                    <w:bottom w:val="nil"/>
                                  </w:tcBorders>
                                  <w:shd w:val="clear" w:color="auto" w:fill="E6E7E8"/>
                                </w:tcPr>
                                <w:p>
                                  <w:pPr>
                                    <w:pStyle w:val="TableParagraph"/>
                                    <w:spacing w:line="157" w:lineRule="exact" w:before="50"/>
                                    <w:ind w:left="79"/>
                                    <w:rPr>
                                      <w:sz w:val="15"/>
                                    </w:rPr>
                                  </w:pPr>
                                  <w:r>
                                    <w:rPr>
                                      <w:color w:val="231F20"/>
                                      <w:w w:val="105"/>
                                      <w:sz w:val="15"/>
                                    </w:rPr>
                                    <w:t>N</w:t>
                                  </w:r>
                                  <w:r>
                                    <w:rPr>
                                      <w:color w:val="231F20"/>
                                      <w:spacing w:val="49"/>
                                      <w:w w:val="105"/>
                                      <w:sz w:val="15"/>
                                    </w:rPr>
                                    <w:t>  </w:t>
                                  </w:r>
                                  <w:r>
                                    <w:rPr>
                                      <w:color w:val="231F20"/>
                                      <w:w w:val="105"/>
                                      <w:sz w:val="15"/>
                                    </w:rPr>
                                    <w:t>Other than</w:t>
                                  </w:r>
                                  <w:r>
                                    <w:rPr>
                                      <w:color w:val="231F20"/>
                                      <w:spacing w:val="-1"/>
                                      <w:w w:val="105"/>
                                      <w:sz w:val="15"/>
                                    </w:rPr>
                                    <w:t> </w:t>
                                  </w:r>
                                  <w:r>
                                    <w:rPr>
                                      <w:color w:val="231F20"/>
                                      <w:spacing w:val="-4"/>
                                      <w:w w:val="105"/>
                                      <w:sz w:val="15"/>
                                    </w:rPr>
                                    <w:t>steel</w:t>
                                  </w:r>
                                </w:p>
                              </w:tc>
                              <w:tc>
                                <w:tcPr>
                                  <w:tcW w:w="4388" w:type="dxa"/>
                                  <w:tcBorders>
                                    <w:top w:val="nil"/>
                                    <w:bottom w:val="nil"/>
                                  </w:tcBorders>
                                  <w:shd w:val="clear" w:color="auto" w:fill="E6E7E8"/>
                                </w:tcPr>
                                <w:p>
                                  <w:pPr>
                                    <w:pStyle w:val="TableParagraph"/>
                                    <w:spacing w:line="157" w:lineRule="exact" w:before="50"/>
                                    <w:ind w:left="79"/>
                                    <w:rPr>
                                      <w:sz w:val="15"/>
                                    </w:rPr>
                                  </w:pPr>
                                  <w:r>
                                    <w:rPr>
                                      <w:color w:val="231F20"/>
                                      <w:w w:val="105"/>
                                      <w:sz w:val="15"/>
                                    </w:rPr>
                                    <w:t>for</w:t>
                                  </w:r>
                                  <w:r>
                                    <w:rPr>
                                      <w:color w:val="231F20"/>
                                      <w:spacing w:val="5"/>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6"/>
                                      <w:w w:val="105"/>
                                      <w:sz w:val="15"/>
                                    </w:rPr>
                                    <w:t> </w:t>
                                  </w:r>
                                  <w:r>
                                    <w:rPr>
                                      <w:color w:val="231F20"/>
                                      <w:w w:val="105"/>
                                      <w:sz w:val="15"/>
                                    </w:rPr>
                                    <w:t>by</w:t>
                                  </w:r>
                                  <w:r>
                                    <w:rPr>
                                      <w:color w:val="231F20"/>
                                      <w:spacing w:val="6"/>
                                      <w:w w:val="105"/>
                                      <w:sz w:val="15"/>
                                    </w:rPr>
                                    <w:t> </w:t>
                                  </w:r>
                                  <w:r>
                                    <w:rPr>
                                      <w:color w:val="231F20"/>
                                      <w:spacing w:val="-2"/>
                                      <w:w w:val="105"/>
                                      <w:sz w:val="15"/>
                                    </w:rPr>
                                    <w:t>gravity</w:t>
                                  </w:r>
                                </w:p>
                              </w:tc>
                              <w:tc>
                                <w:tcPr>
                                  <w:tcW w:w="668" w:type="dxa"/>
                                  <w:tcBorders>
                                    <w:top w:val="nil"/>
                                    <w:bottom w:val="nil"/>
                                  </w:tcBorders>
                                  <w:shd w:val="clear" w:color="auto" w:fill="E6E7E8"/>
                                </w:tcPr>
                                <w:p>
                                  <w:pPr>
                                    <w:pStyle w:val="TableParagraph"/>
                                    <w:spacing w:line="157" w:lineRule="exact" w:before="50"/>
                                    <w:ind w:left="14" w:right="3"/>
                                    <w:jc w:val="center"/>
                                    <w:rPr>
                                      <w:sz w:val="15"/>
                                    </w:rPr>
                                  </w:pPr>
                                  <w:r>
                                    <w:rPr>
                                      <w:color w:val="231F20"/>
                                      <w:spacing w:val="-5"/>
                                      <w:w w:val="105"/>
                                      <w:sz w:val="15"/>
                                    </w:rPr>
                                    <w:t>11N</w:t>
                                  </w:r>
                                </w:p>
                              </w:tc>
                              <w:tc>
                                <w:tcPr>
                                  <w:tcW w:w="994" w:type="dxa"/>
                                  <w:tcBorders>
                                    <w:top w:val="nil"/>
                                    <w:bottom w:val="nil"/>
                                  </w:tcBorders>
                                </w:tcPr>
                                <w:p>
                                  <w:pPr>
                                    <w:pStyle w:val="TableParagraph"/>
                                    <w:rPr>
                                      <w:rFonts w:ascii="Times New Roman"/>
                                      <w:sz w:val="16"/>
                                    </w:rPr>
                                  </w:pPr>
                                </w:p>
                              </w:tc>
                            </w:tr>
                            <w:tr>
                              <w:trPr>
                                <w:trHeight w:val="190" w:hRule="atLeast"/>
                              </w:trPr>
                              <w:tc>
                                <w:tcPr>
                                  <w:tcW w:w="2496" w:type="dxa"/>
                                  <w:tcBorders>
                                    <w:top w:val="nil"/>
                                    <w:bottom w:val="nil"/>
                                  </w:tcBorders>
                                  <w:shd w:val="clear" w:color="auto" w:fill="E6E7E8"/>
                                </w:tcPr>
                                <w:p>
                                  <w:pPr>
                                    <w:pStyle w:val="TableParagraph"/>
                                    <w:spacing w:line="157" w:lineRule="exact" w:before="13"/>
                                    <w:ind w:left="379"/>
                                    <w:rPr>
                                      <w:sz w:val="15"/>
                                    </w:rPr>
                                  </w:pPr>
                                  <w:r>
                                    <w:rPr>
                                      <w:color w:val="231F20"/>
                                      <w:w w:val="105"/>
                                      <w:sz w:val="15"/>
                                    </w:rPr>
                                    <w:t>or </w:t>
                                  </w:r>
                                  <w:r>
                                    <w:rPr>
                                      <w:color w:val="231F20"/>
                                      <w:spacing w:val="-2"/>
                                      <w:w w:val="105"/>
                                      <w:sz w:val="15"/>
                                    </w:rPr>
                                    <w:t>aluminium</w:t>
                                  </w:r>
                                </w:p>
                              </w:tc>
                              <w:tc>
                                <w:tcPr>
                                  <w:tcW w:w="4388" w:type="dxa"/>
                                  <w:tcBorders>
                                    <w:top w:val="nil"/>
                                    <w:bottom w:val="nil"/>
                                  </w:tcBorders>
                                  <w:shd w:val="clear" w:color="auto" w:fill="E6E7E8"/>
                                </w:tcPr>
                                <w:p>
                                  <w:pPr>
                                    <w:pStyle w:val="TableParagraph"/>
                                    <w:spacing w:line="157" w:lineRule="exact" w:before="13"/>
                                    <w:ind w:left="79"/>
                                    <w:rPr>
                                      <w:sz w:val="15"/>
                                    </w:rPr>
                                  </w:pPr>
                                  <w:r>
                                    <w:rPr>
                                      <w:color w:val="231F20"/>
                                      <w:w w:val="105"/>
                                      <w:sz w:val="15"/>
                                    </w:rPr>
                                    <w:t>for</w:t>
                                  </w:r>
                                  <w:r>
                                    <w:rPr>
                                      <w:color w:val="231F20"/>
                                      <w:spacing w:val="6"/>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7"/>
                                      <w:w w:val="105"/>
                                      <w:sz w:val="15"/>
                                    </w:rPr>
                                    <w:t> </w:t>
                                  </w:r>
                                  <w:r>
                                    <w:rPr>
                                      <w:color w:val="231F20"/>
                                      <w:w w:val="105"/>
                                      <w:sz w:val="15"/>
                                    </w:rPr>
                                    <w:t>under</w:t>
                                  </w:r>
                                  <w:r>
                                    <w:rPr>
                                      <w:color w:val="231F20"/>
                                      <w:spacing w:val="6"/>
                                      <w:w w:val="105"/>
                                      <w:sz w:val="15"/>
                                    </w:rPr>
                                    <w:t> </w:t>
                                  </w:r>
                                  <w:r>
                                    <w:rPr>
                                      <w:color w:val="231F20"/>
                                      <w:spacing w:val="-2"/>
                                      <w:w w:val="105"/>
                                      <w:sz w:val="15"/>
                                    </w:rPr>
                                    <w:t>pressure</w:t>
                                  </w:r>
                                </w:p>
                              </w:tc>
                              <w:tc>
                                <w:tcPr>
                                  <w:tcW w:w="668" w:type="dxa"/>
                                  <w:tcBorders>
                                    <w:top w:val="nil"/>
                                    <w:bottom w:val="nil"/>
                                  </w:tcBorders>
                                  <w:shd w:val="clear" w:color="auto" w:fill="E6E7E8"/>
                                </w:tcPr>
                                <w:p>
                                  <w:pPr>
                                    <w:pStyle w:val="TableParagraph"/>
                                    <w:spacing w:line="157" w:lineRule="exact" w:before="13"/>
                                    <w:ind w:left="14" w:right="11"/>
                                    <w:jc w:val="center"/>
                                    <w:rPr>
                                      <w:sz w:val="15"/>
                                    </w:rPr>
                                  </w:pPr>
                                  <w:r>
                                    <w:rPr>
                                      <w:color w:val="231F20"/>
                                      <w:spacing w:val="-5"/>
                                      <w:w w:val="105"/>
                                      <w:sz w:val="15"/>
                                    </w:rPr>
                                    <w:t>21N</w:t>
                                  </w:r>
                                </w:p>
                              </w:tc>
                              <w:tc>
                                <w:tcPr>
                                  <w:tcW w:w="994" w:type="dxa"/>
                                  <w:tcBorders>
                                    <w:top w:val="nil"/>
                                    <w:bottom w:val="nil"/>
                                  </w:tcBorders>
                                </w:tcPr>
                                <w:p>
                                  <w:pPr>
                                    <w:pStyle w:val="TableParagraph"/>
                                    <w:rPr>
                                      <w:rFonts w:ascii="Times New Roman"/>
                                      <w:sz w:val="12"/>
                                    </w:rPr>
                                  </w:pPr>
                                </w:p>
                              </w:tc>
                            </w:tr>
                            <w:tr>
                              <w:trPr>
                                <w:trHeight w:val="268" w:hRule="atLeast"/>
                              </w:trPr>
                              <w:tc>
                                <w:tcPr>
                                  <w:tcW w:w="2496" w:type="dxa"/>
                                  <w:tcBorders>
                                    <w:top w:val="nil"/>
                                  </w:tcBorders>
                                  <w:shd w:val="clear" w:color="auto" w:fill="E6E7E8"/>
                                </w:tcPr>
                                <w:p>
                                  <w:pPr>
                                    <w:pStyle w:val="TableParagraph"/>
                                    <w:rPr>
                                      <w:rFonts w:ascii="Times New Roman"/>
                                      <w:sz w:val="16"/>
                                    </w:rPr>
                                  </w:pPr>
                                </w:p>
                              </w:tc>
                              <w:tc>
                                <w:tcPr>
                                  <w:tcW w:w="4388" w:type="dxa"/>
                                  <w:tcBorders>
                                    <w:top w:val="nil"/>
                                  </w:tcBorders>
                                  <w:shd w:val="clear" w:color="auto" w:fill="E6E7E8"/>
                                </w:tcPr>
                                <w:p>
                                  <w:pPr>
                                    <w:pStyle w:val="TableParagraph"/>
                                    <w:spacing w:before="13"/>
                                    <w:ind w:left="79"/>
                                    <w:rPr>
                                      <w:sz w:val="15"/>
                                    </w:rPr>
                                  </w:pPr>
                                  <w:r>
                                    <w:rPr>
                                      <w:color w:val="231F20"/>
                                      <w:w w:val="105"/>
                                      <w:sz w:val="15"/>
                                    </w:rPr>
                                    <w:t>for</w:t>
                                  </w:r>
                                  <w:r>
                                    <w:rPr>
                                      <w:color w:val="231F20"/>
                                      <w:spacing w:val="3"/>
                                      <w:w w:val="105"/>
                                      <w:sz w:val="15"/>
                                    </w:rPr>
                                    <w:t> </w:t>
                                  </w:r>
                                  <w:r>
                                    <w:rPr>
                                      <w:color w:val="231F20"/>
                                      <w:spacing w:val="-2"/>
                                      <w:w w:val="105"/>
                                      <w:sz w:val="15"/>
                                    </w:rPr>
                                    <w:t>liquids</w:t>
                                  </w:r>
                                </w:p>
                              </w:tc>
                              <w:tc>
                                <w:tcPr>
                                  <w:tcW w:w="668" w:type="dxa"/>
                                  <w:tcBorders>
                                    <w:top w:val="nil"/>
                                  </w:tcBorders>
                                  <w:shd w:val="clear" w:color="auto" w:fill="E6E7E8"/>
                                </w:tcPr>
                                <w:p>
                                  <w:pPr>
                                    <w:pStyle w:val="TableParagraph"/>
                                    <w:spacing w:before="13"/>
                                    <w:ind w:left="14" w:right="11"/>
                                    <w:jc w:val="center"/>
                                    <w:rPr>
                                      <w:sz w:val="15"/>
                                    </w:rPr>
                                  </w:pPr>
                                  <w:r>
                                    <w:rPr>
                                      <w:color w:val="231F20"/>
                                      <w:spacing w:val="-5"/>
                                      <w:w w:val="105"/>
                                      <w:sz w:val="15"/>
                                    </w:rPr>
                                    <w:t>31N</w:t>
                                  </w:r>
                                </w:p>
                              </w:tc>
                              <w:tc>
                                <w:tcPr>
                                  <w:tcW w:w="994" w:type="dxa"/>
                                  <w:tcBorders>
                                    <w:top w:val="nil"/>
                                  </w:tcBorders>
                                </w:tcPr>
                                <w:p>
                                  <w:pPr>
                                    <w:pStyle w:val="TableParagraph"/>
                                    <w:rPr>
                                      <w:rFonts w:ascii="Times New Roman"/>
                                      <w:sz w:val="16"/>
                                    </w:rPr>
                                  </w:pPr>
                                </w:p>
                              </w:tc>
                            </w:tr>
                            <w:tr>
                              <w:trPr>
                                <w:trHeight w:val="222" w:hRule="atLeast"/>
                              </w:trPr>
                              <w:tc>
                                <w:tcPr>
                                  <w:tcW w:w="2496" w:type="dxa"/>
                                  <w:tcBorders>
                                    <w:bottom w:val="nil"/>
                                  </w:tcBorders>
                                </w:tcPr>
                                <w:p>
                                  <w:pPr>
                                    <w:pStyle w:val="TableParagraph"/>
                                    <w:spacing w:line="157" w:lineRule="exact" w:before="45"/>
                                    <w:ind w:left="79"/>
                                    <w:rPr>
                                      <w:rFonts w:ascii="Arial"/>
                                      <w:i/>
                                      <w:sz w:val="15"/>
                                    </w:rPr>
                                  </w:pPr>
                                  <w:r>
                                    <w:rPr>
                                      <w:rFonts w:ascii="Arial"/>
                                      <w:i/>
                                      <w:color w:val="231F20"/>
                                      <w:spacing w:val="-2"/>
                                      <w:sz w:val="15"/>
                                    </w:rPr>
                                    <w:t>Flexible</w:t>
                                  </w:r>
                                </w:p>
                              </w:tc>
                              <w:tc>
                                <w:tcPr>
                                  <w:tcW w:w="4388" w:type="dxa"/>
                                  <w:tcBorders>
                                    <w:bottom w:val="nil"/>
                                  </w:tcBorders>
                                </w:tcPr>
                                <w:p>
                                  <w:pPr>
                                    <w:pStyle w:val="TableParagraph"/>
                                    <w:rPr>
                                      <w:rFonts w:ascii="Times New Roman"/>
                                      <w:sz w:val="14"/>
                                    </w:rPr>
                                  </w:pPr>
                                </w:p>
                              </w:tc>
                              <w:tc>
                                <w:tcPr>
                                  <w:tcW w:w="668" w:type="dxa"/>
                                  <w:tcBorders>
                                    <w:bottom w:val="nil"/>
                                  </w:tcBorders>
                                </w:tcPr>
                                <w:p>
                                  <w:pPr>
                                    <w:pStyle w:val="TableParagraph"/>
                                    <w:rPr>
                                      <w:rFonts w:ascii="Times New Roman"/>
                                      <w:sz w:val="14"/>
                                    </w:rPr>
                                  </w:pPr>
                                </w:p>
                              </w:tc>
                              <w:tc>
                                <w:tcPr>
                                  <w:tcW w:w="994" w:type="dxa"/>
                                  <w:tcBorders>
                                    <w:bottom w:val="nil"/>
                                  </w:tcBorders>
                                </w:tcPr>
                                <w:p>
                                  <w:pPr>
                                    <w:pStyle w:val="TableParagraph"/>
                                    <w:spacing w:line="157" w:lineRule="exact" w:before="45"/>
                                    <w:ind w:left="14" w:right="3"/>
                                    <w:jc w:val="center"/>
                                    <w:rPr>
                                      <w:sz w:val="15"/>
                                    </w:rPr>
                                  </w:pPr>
                                  <w:r>
                                    <w:rPr>
                                      <w:color w:val="231F20"/>
                                      <w:spacing w:val="-2"/>
                                      <w:w w:val="105"/>
                                      <w:sz w:val="15"/>
                                    </w:rPr>
                                    <w:t>6.5.5.2</w:t>
                                  </w:r>
                                </w:p>
                              </w:tc>
                            </w:tr>
                            <w:tr>
                              <w:trPr>
                                <w:trHeight w:val="189" w:hRule="atLeast"/>
                              </w:trPr>
                              <w:tc>
                                <w:tcPr>
                                  <w:tcW w:w="2496" w:type="dxa"/>
                                  <w:tcBorders>
                                    <w:top w:val="nil"/>
                                    <w:bottom w:val="nil"/>
                                  </w:tcBorders>
                                </w:tcPr>
                                <w:p>
                                  <w:pPr>
                                    <w:pStyle w:val="TableParagraph"/>
                                    <w:spacing w:line="157" w:lineRule="exact" w:before="13"/>
                                    <w:ind w:left="79"/>
                                    <w:rPr>
                                      <w:sz w:val="15"/>
                                    </w:rPr>
                                  </w:pPr>
                                  <w:r>
                                    <w:rPr>
                                      <w:color w:val="231F20"/>
                                      <w:w w:val="105"/>
                                      <w:sz w:val="15"/>
                                    </w:rPr>
                                    <w:t>H</w:t>
                                  </w:r>
                                  <w:r>
                                    <w:rPr>
                                      <w:color w:val="231F20"/>
                                      <w:spacing w:val="48"/>
                                      <w:w w:val="105"/>
                                      <w:sz w:val="15"/>
                                    </w:rPr>
                                    <w:t>  </w:t>
                                  </w:r>
                                  <w:r>
                                    <w:rPr>
                                      <w:color w:val="231F20"/>
                                      <w:spacing w:val="-2"/>
                                      <w:w w:val="105"/>
                                      <w:sz w:val="15"/>
                                    </w:rPr>
                                    <w:t>Plastics</w:t>
                                  </w:r>
                                </w:p>
                              </w:tc>
                              <w:tc>
                                <w:tcPr>
                                  <w:tcW w:w="4388" w:type="dxa"/>
                                  <w:tcBorders>
                                    <w:top w:val="nil"/>
                                    <w:bottom w:val="nil"/>
                                  </w:tcBorders>
                                </w:tcPr>
                                <w:p>
                                  <w:pPr>
                                    <w:pStyle w:val="TableParagraph"/>
                                    <w:spacing w:line="157" w:lineRule="exact" w:before="13"/>
                                    <w:ind w:left="79"/>
                                    <w:rPr>
                                      <w:sz w:val="15"/>
                                    </w:rPr>
                                  </w:pPr>
                                  <w:r>
                                    <w:rPr>
                                      <w:color w:val="231F20"/>
                                      <w:w w:val="105"/>
                                      <w:sz w:val="15"/>
                                    </w:rPr>
                                    <w:t>woven</w:t>
                                  </w:r>
                                  <w:r>
                                    <w:rPr>
                                      <w:color w:val="231F20"/>
                                      <w:spacing w:val="8"/>
                                      <w:w w:val="105"/>
                                      <w:sz w:val="15"/>
                                    </w:rPr>
                                    <w:t> </w:t>
                                  </w:r>
                                  <w:r>
                                    <w:rPr>
                                      <w:color w:val="231F20"/>
                                      <w:w w:val="105"/>
                                      <w:sz w:val="15"/>
                                    </w:rPr>
                                    <w:t>plastics</w:t>
                                  </w:r>
                                  <w:r>
                                    <w:rPr>
                                      <w:color w:val="231F20"/>
                                      <w:spacing w:val="9"/>
                                      <w:w w:val="105"/>
                                      <w:sz w:val="15"/>
                                    </w:rPr>
                                    <w:t> </w:t>
                                  </w:r>
                                  <w:r>
                                    <w:rPr>
                                      <w:color w:val="231F20"/>
                                      <w:w w:val="105"/>
                                      <w:sz w:val="15"/>
                                    </w:rPr>
                                    <w:t>without</w:t>
                                  </w:r>
                                  <w:r>
                                    <w:rPr>
                                      <w:color w:val="231F20"/>
                                      <w:spacing w:val="9"/>
                                      <w:w w:val="105"/>
                                      <w:sz w:val="15"/>
                                    </w:rPr>
                                    <w:t> </w:t>
                                  </w:r>
                                  <w:r>
                                    <w:rPr>
                                      <w:color w:val="231F20"/>
                                      <w:w w:val="105"/>
                                      <w:sz w:val="15"/>
                                    </w:rPr>
                                    <w:t>coating</w:t>
                                  </w:r>
                                  <w:r>
                                    <w:rPr>
                                      <w:color w:val="231F20"/>
                                      <w:spacing w:val="9"/>
                                      <w:w w:val="105"/>
                                      <w:sz w:val="15"/>
                                    </w:rPr>
                                    <w:t> </w:t>
                                  </w:r>
                                  <w:r>
                                    <w:rPr>
                                      <w:color w:val="231F20"/>
                                      <w:w w:val="105"/>
                                      <w:sz w:val="15"/>
                                    </w:rPr>
                                    <w:t>or</w:t>
                                  </w:r>
                                  <w:r>
                                    <w:rPr>
                                      <w:color w:val="231F20"/>
                                      <w:spacing w:val="9"/>
                                      <w:w w:val="105"/>
                                      <w:sz w:val="15"/>
                                    </w:rPr>
                                    <w:t> </w:t>
                                  </w:r>
                                  <w:r>
                                    <w:rPr>
                                      <w:color w:val="231F20"/>
                                      <w:spacing w:val="-2"/>
                                      <w:w w:val="105"/>
                                      <w:sz w:val="15"/>
                                    </w:rPr>
                                    <w:t>liner</w:t>
                                  </w:r>
                                </w:p>
                              </w:tc>
                              <w:tc>
                                <w:tcPr>
                                  <w:tcW w:w="668" w:type="dxa"/>
                                  <w:tcBorders>
                                    <w:top w:val="nil"/>
                                    <w:bottom w:val="nil"/>
                                  </w:tcBorders>
                                </w:tcPr>
                                <w:p>
                                  <w:pPr>
                                    <w:pStyle w:val="TableParagraph"/>
                                    <w:spacing w:line="157" w:lineRule="exact" w:before="13"/>
                                    <w:ind w:left="14" w:right="4"/>
                                    <w:jc w:val="center"/>
                                    <w:rPr>
                                      <w:sz w:val="15"/>
                                    </w:rPr>
                                  </w:pPr>
                                  <w:r>
                                    <w:rPr>
                                      <w:color w:val="231F20"/>
                                      <w:spacing w:val="-4"/>
                                      <w:w w:val="105"/>
                                      <w:sz w:val="15"/>
                                    </w:rPr>
                                    <w:t>13H1</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tcPr>
                                <w:p>
                                  <w:pPr>
                                    <w:pStyle w:val="TableParagraph"/>
                                    <w:rPr>
                                      <w:rFonts w:ascii="Times New Roman"/>
                                      <w:sz w:val="12"/>
                                    </w:rPr>
                                  </w:pPr>
                                </w:p>
                              </w:tc>
                              <w:tc>
                                <w:tcPr>
                                  <w:tcW w:w="4388" w:type="dxa"/>
                                  <w:tcBorders>
                                    <w:top w:val="nil"/>
                                    <w:bottom w:val="nil"/>
                                  </w:tcBorders>
                                </w:tcPr>
                                <w:p>
                                  <w:pPr>
                                    <w:pStyle w:val="TableParagraph"/>
                                    <w:spacing w:line="157" w:lineRule="exact" w:before="13"/>
                                    <w:ind w:left="79"/>
                                    <w:rPr>
                                      <w:sz w:val="15"/>
                                    </w:rPr>
                                  </w:pPr>
                                  <w:r>
                                    <w:rPr>
                                      <w:color w:val="231F20"/>
                                      <w:w w:val="105"/>
                                      <w:sz w:val="15"/>
                                    </w:rPr>
                                    <w:t>woven</w:t>
                                  </w:r>
                                  <w:r>
                                    <w:rPr>
                                      <w:color w:val="231F20"/>
                                      <w:spacing w:val="6"/>
                                      <w:w w:val="105"/>
                                      <w:sz w:val="15"/>
                                    </w:rPr>
                                    <w:t> </w:t>
                                  </w:r>
                                  <w:r>
                                    <w:rPr>
                                      <w:color w:val="231F20"/>
                                      <w:w w:val="105"/>
                                      <w:sz w:val="15"/>
                                    </w:rPr>
                                    <w:t>plastics,</w:t>
                                  </w:r>
                                  <w:r>
                                    <w:rPr>
                                      <w:color w:val="231F20"/>
                                      <w:spacing w:val="6"/>
                                      <w:w w:val="105"/>
                                      <w:sz w:val="15"/>
                                    </w:rPr>
                                    <w:t> </w:t>
                                  </w:r>
                                  <w:r>
                                    <w:rPr>
                                      <w:color w:val="231F20"/>
                                      <w:spacing w:val="-2"/>
                                      <w:w w:val="105"/>
                                      <w:sz w:val="15"/>
                                    </w:rPr>
                                    <w:t>coated</w:t>
                                  </w:r>
                                </w:p>
                              </w:tc>
                              <w:tc>
                                <w:tcPr>
                                  <w:tcW w:w="668" w:type="dxa"/>
                                  <w:tcBorders>
                                    <w:top w:val="nil"/>
                                    <w:bottom w:val="nil"/>
                                  </w:tcBorders>
                                </w:tcPr>
                                <w:p>
                                  <w:pPr>
                                    <w:pStyle w:val="TableParagraph"/>
                                    <w:spacing w:line="157" w:lineRule="exact" w:before="13"/>
                                    <w:ind w:left="14" w:right="4"/>
                                    <w:jc w:val="center"/>
                                    <w:rPr>
                                      <w:sz w:val="15"/>
                                    </w:rPr>
                                  </w:pPr>
                                  <w:r>
                                    <w:rPr>
                                      <w:color w:val="231F20"/>
                                      <w:spacing w:val="-4"/>
                                      <w:w w:val="105"/>
                                      <w:sz w:val="15"/>
                                    </w:rPr>
                                    <w:t>13H2</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tcPr>
                                <w:p>
                                  <w:pPr>
                                    <w:pStyle w:val="TableParagraph"/>
                                    <w:rPr>
                                      <w:rFonts w:ascii="Times New Roman"/>
                                      <w:sz w:val="12"/>
                                    </w:rPr>
                                  </w:pPr>
                                </w:p>
                              </w:tc>
                              <w:tc>
                                <w:tcPr>
                                  <w:tcW w:w="4388" w:type="dxa"/>
                                  <w:tcBorders>
                                    <w:top w:val="nil"/>
                                    <w:bottom w:val="nil"/>
                                  </w:tcBorders>
                                </w:tcPr>
                                <w:p>
                                  <w:pPr>
                                    <w:pStyle w:val="TableParagraph"/>
                                    <w:spacing w:line="157" w:lineRule="exact" w:before="13"/>
                                    <w:ind w:left="79"/>
                                    <w:rPr>
                                      <w:sz w:val="15"/>
                                    </w:rPr>
                                  </w:pPr>
                                  <w:r>
                                    <w:rPr>
                                      <w:color w:val="231F20"/>
                                      <w:w w:val="105"/>
                                      <w:sz w:val="15"/>
                                    </w:rPr>
                                    <w:t>woven</w:t>
                                  </w:r>
                                  <w:r>
                                    <w:rPr>
                                      <w:color w:val="231F20"/>
                                      <w:spacing w:val="7"/>
                                      <w:w w:val="105"/>
                                      <w:sz w:val="15"/>
                                    </w:rPr>
                                    <w:t> </w:t>
                                  </w:r>
                                  <w:r>
                                    <w:rPr>
                                      <w:color w:val="231F20"/>
                                      <w:w w:val="105"/>
                                      <w:sz w:val="15"/>
                                    </w:rPr>
                                    <w:t>plastics</w:t>
                                  </w:r>
                                  <w:r>
                                    <w:rPr>
                                      <w:color w:val="231F20"/>
                                      <w:spacing w:val="7"/>
                                      <w:w w:val="105"/>
                                      <w:sz w:val="15"/>
                                    </w:rPr>
                                    <w:t> </w:t>
                                  </w:r>
                                  <w:r>
                                    <w:rPr>
                                      <w:color w:val="231F20"/>
                                      <w:w w:val="105"/>
                                      <w:sz w:val="15"/>
                                    </w:rPr>
                                    <w:t>with</w:t>
                                  </w:r>
                                  <w:r>
                                    <w:rPr>
                                      <w:color w:val="231F20"/>
                                      <w:spacing w:val="7"/>
                                      <w:w w:val="105"/>
                                      <w:sz w:val="15"/>
                                    </w:rPr>
                                    <w:t> </w:t>
                                  </w:r>
                                  <w:r>
                                    <w:rPr>
                                      <w:color w:val="231F20"/>
                                      <w:spacing w:val="-4"/>
                                      <w:w w:val="105"/>
                                      <w:sz w:val="15"/>
                                    </w:rPr>
                                    <w:t>liner</w:t>
                                  </w:r>
                                </w:p>
                              </w:tc>
                              <w:tc>
                                <w:tcPr>
                                  <w:tcW w:w="668" w:type="dxa"/>
                                  <w:tcBorders>
                                    <w:top w:val="nil"/>
                                    <w:bottom w:val="nil"/>
                                  </w:tcBorders>
                                </w:tcPr>
                                <w:p>
                                  <w:pPr>
                                    <w:pStyle w:val="TableParagraph"/>
                                    <w:spacing w:line="157" w:lineRule="exact" w:before="13"/>
                                    <w:ind w:left="14" w:right="4"/>
                                    <w:jc w:val="center"/>
                                    <w:rPr>
                                      <w:sz w:val="15"/>
                                    </w:rPr>
                                  </w:pPr>
                                  <w:r>
                                    <w:rPr>
                                      <w:color w:val="231F20"/>
                                      <w:spacing w:val="-4"/>
                                      <w:w w:val="105"/>
                                      <w:sz w:val="15"/>
                                    </w:rPr>
                                    <w:t>13H3</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tcPr>
                                <w:p>
                                  <w:pPr>
                                    <w:pStyle w:val="TableParagraph"/>
                                    <w:rPr>
                                      <w:rFonts w:ascii="Times New Roman"/>
                                      <w:sz w:val="12"/>
                                    </w:rPr>
                                  </w:pPr>
                                </w:p>
                              </w:tc>
                              <w:tc>
                                <w:tcPr>
                                  <w:tcW w:w="4388" w:type="dxa"/>
                                  <w:tcBorders>
                                    <w:top w:val="nil"/>
                                    <w:bottom w:val="nil"/>
                                  </w:tcBorders>
                                </w:tcPr>
                                <w:p>
                                  <w:pPr>
                                    <w:pStyle w:val="TableParagraph"/>
                                    <w:spacing w:line="157" w:lineRule="exact" w:before="13"/>
                                    <w:ind w:left="79"/>
                                    <w:rPr>
                                      <w:sz w:val="15"/>
                                    </w:rPr>
                                  </w:pPr>
                                  <w:r>
                                    <w:rPr>
                                      <w:color w:val="231F20"/>
                                      <w:w w:val="105"/>
                                      <w:sz w:val="15"/>
                                    </w:rPr>
                                    <w:t>woven</w:t>
                                  </w:r>
                                  <w:r>
                                    <w:rPr>
                                      <w:color w:val="231F20"/>
                                      <w:spacing w:val="6"/>
                                      <w:w w:val="105"/>
                                      <w:sz w:val="15"/>
                                    </w:rPr>
                                    <w:t> </w:t>
                                  </w:r>
                                  <w:r>
                                    <w:rPr>
                                      <w:color w:val="231F20"/>
                                      <w:w w:val="105"/>
                                      <w:sz w:val="15"/>
                                    </w:rPr>
                                    <w:t>plastics,</w:t>
                                  </w:r>
                                  <w:r>
                                    <w:rPr>
                                      <w:color w:val="231F20"/>
                                      <w:spacing w:val="7"/>
                                      <w:w w:val="105"/>
                                      <w:sz w:val="15"/>
                                    </w:rPr>
                                    <w:t> </w:t>
                                  </w:r>
                                  <w:r>
                                    <w:rPr>
                                      <w:color w:val="231F20"/>
                                      <w:w w:val="105"/>
                                      <w:sz w:val="15"/>
                                    </w:rPr>
                                    <w:t>coated</w:t>
                                  </w:r>
                                  <w:r>
                                    <w:rPr>
                                      <w:color w:val="231F20"/>
                                      <w:spacing w:val="6"/>
                                      <w:w w:val="105"/>
                                      <w:sz w:val="15"/>
                                    </w:rPr>
                                    <w:t> </w:t>
                                  </w:r>
                                  <w:r>
                                    <w:rPr>
                                      <w:color w:val="231F20"/>
                                      <w:w w:val="105"/>
                                      <w:sz w:val="15"/>
                                    </w:rPr>
                                    <w:t>and</w:t>
                                  </w:r>
                                  <w:r>
                                    <w:rPr>
                                      <w:color w:val="231F20"/>
                                      <w:spacing w:val="7"/>
                                      <w:w w:val="105"/>
                                      <w:sz w:val="15"/>
                                    </w:rPr>
                                    <w:t> </w:t>
                                  </w:r>
                                  <w:r>
                                    <w:rPr>
                                      <w:color w:val="231F20"/>
                                      <w:w w:val="105"/>
                                      <w:sz w:val="15"/>
                                    </w:rPr>
                                    <w:t>with</w:t>
                                  </w:r>
                                  <w:r>
                                    <w:rPr>
                                      <w:color w:val="231F20"/>
                                      <w:spacing w:val="7"/>
                                      <w:w w:val="105"/>
                                      <w:sz w:val="15"/>
                                    </w:rPr>
                                    <w:t> </w:t>
                                  </w:r>
                                  <w:r>
                                    <w:rPr>
                                      <w:color w:val="231F20"/>
                                      <w:spacing w:val="-2"/>
                                      <w:w w:val="105"/>
                                      <w:sz w:val="15"/>
                                    </w:rPr>
                                    <w:t>liner</w:t>
                                  </w:r>
                                </w:p>
                              </w:tc>
                              <w:tc>
                                <w:tcPr>
                                  <w:tcW w:w="668" w:type="dxa"/>
                                  <w:tcBorders>
                                    <w:top w:val="nil"/>
                                    <w:bottom w:val="nil"/>
                                  </w:tcBorders>
                                </w:tcPr>
                                <w:p>
                                  <w:pPr>
                                    <w:pStyle w:val="TableParagraph"/>
                                    <w:spacing w:line="157" w:lineRule="exact" w:before="13"/>
                                    <w:ind w:left="14" w:right="4"/>
                                    <w:jc w:val="center"/>
                                    <w:rPr>
                                      <w:sz w:val="15"/>
                                    </w:rPr>
                                  </w:pPr>
                                  <w:r>
                                    <w:rPr>
                                      <w:color w:val="231F20"/>
                                      <w:spacing w:val="-4"/>
                                      <w:w w:val="105"/>
                                      <w:sz w:val="15"/>
                                    </w:rPr>
                                    <w:t>13H4</w:t>
                                  </w:r>
                                </w:p>
                              </w:tc>
                              <w:tc>
                                <w:tcPr>
                                  <w:tcW w:w="994" w:type="dxa"/>
                                  <w:tcBorders>
                                    <w:top w:val="nil"/>
                                    <w:bottom w:val="nil"/>
                                  </w:tcBorders>
                                </w:tcPr>
                                <w:p>
                                  <w:pPr>
                                    <w:pStyle w:val="TableParagraph"/>
                                    <w:rPr>
                                      <w:rFonts w:ascii="Times New Roman"/>
                                      <w:sz w:val="12"/>
                                    </w:rPr>
                                  </w:pPr>
                                </w:p>
                              </w:tc>
                            </w:tr>
                            <w:tr>
                              <w:trPr>
                                <w:trHeight w:val="273" w:hRule="atLeast"/>
                              </w:trPr>
                              <w:tc>
                                <w:tcPr>
                                  <w:tcW w:w="2496" w:type="dxa"/>
                                  <w:tcBorders>
                                    <w:top w:val="nil"/>
                                    <w:bottom w:val="nil"/>
                                  </w:tcBorders>
                                </w:tcPr>
                                <w:p>
                                  <w:pPr>
                                    <w:pStyle w:val="TableParagraph"/>
                                    <w:rPr>
                                      <w:rFonts w:ascii="Times New Roman"/>
                                      <w:sz w:val="16"/>
                                    </w:rPr>
                                  </w:pPr>
                                </w:p>
                              </w:tc>
                              <w:tc>
                                <w:tcPr>
                                  <w:tcW w:w="4388" w:type="dxa"/>
                                  <w:tcBorders>
                                    <w:top w:val="nil"/>
                                    <w:bottom w:val="nil"/>
                                  </w:tcBorders>
                                </w:tcPr>
                                <w:p>
                                  <w:pPr>
                                    <w:pStyle w:val="TableParagraph"/>
                                    <w:spacing w:before="13"/>
                                    <w:ind w:left="79"/>
                                    <w:rPr>
                                      <w:sz w:val="15"/>
                                    </w:rPr>
                                  </w:pPr>
                                  <w:r>
                                    <w:rPr>
                                      <w:color w:val="231F20"/>
                                      <w:w w:val="105"/>
                                      <w:sz w:val="15"/>
                                    </w:rPr>
                                    <w:t>plastics</w:t>
                                  </w:r>
                                  <w:r>
                                    <w:rPr>
                                      <w:color w:val="231F20"/>
                                      <w:spacing w:val="17"/>
                                      <w:w w:val="105"/>
                                      <w:sz w:val="15"/>
                                    </w:rPr>
                                    <w:t> </w:t>
                                  </w:r>
                                  <w:r>
                                    <w:rPr>
                                      <w:color w:val="231F20"/>
                                      <w:spacing w:val="-4"/>
                                      <w:w w:val="105"/>
                                      <w:sz w:val="15"/>
                                    </w:rPr>
                                    <w:t>film</w:t>
                                  </w:r>
                                </w:p>
                              </w:tc>
                              <w:tc>
                                <w:tcPr>
                                  <w:tcW w:w="668" w:type="dxa"/>
                                  <w:tcBorders>
                                    <w:top w:val="nil"/>
                                    <w:bottom w:val="nil"/>
                                  </w:tcBorders>
                                </w:tcPr>
                                <w:p>
                                  <w:pPr>
                                    <w:pStyle w:val="TableParagraph"/>
                                    <w:spacing w:before="13"/>
                                    <w:ind w:left="14" w:right="4"/>
                                    <w:jc w:val="center"/>
                                    <w:rPr>
                                      <w:sz w:val="15"/>
                                    </w:rPr>
                                  </w:pPr>
                                  <w:r>
                                    <w:rPr>
                                      <w:color w:val="231F20"/>
                                      <w:spacing w:val="-4"/>
                                      <w:w w:val="105"/>
                                      <w:sz w:val="15"/>
                                    </w:rPr>
                                    <w:t>13H5</w:t>
                                  </w:r>
                                </w:p>
                              </w:tc>
                              <w:tc>
                                <w:tcPr>
                                  <w:tcW w:w="994" w:type="dxa"/>
                                  <w:tcBorders>
                                    <w:top w:val="nil"/>
                                    <w:bottom w:val="nil"/>
                                  </w:tcBorders>
                                </w:tcPr>
                                <w:p>
                                  <w:pPr>
                                    <w:pStyle w:val="TableParagraph"/>
                                    <w:rPr>
                                      <w:rFonts w:ascii="Times New Roman"/>
                                      <w:sz w:val="16"/>
                                    </w:rPr>
                                  </w:pPr>
                                </w:p>
                              </w:tc>
                            </w:tr>
                            <w:tr>
                              <w:trPr>
                                <w:trHeight w:val="227" w:hRule="atLeast"/>
                              </w:trPr>
                              <w:tc>
                                <w:tcPr>
                                  <w:tcW w:w="2496" w:type="dxa"/>
                                  <w:tcBorders>
                                    <w:top w:val="nil"/>
                                    <w:bottom w:val="nil"/>
                                  </w:tcBorders>
                                  <w:shd w:val="clear" w:color="auto" w:fill="E6E7E8"/>
                                </w:tcPr>
                                <w:p>
                                  <w:pPr>
                                    <w:pStyle w:val="TableParagraph"/>
                                    <w:tabs>
                                      <w:tab w:pos="378" w:val="left" w:leader="none"/>
                                    </w:tabs>
                                    <w:spacing w:line="157" w:lineRule="exact" w:before="50"/>
                                    <w:ind w:left="78"/>
                                    <w:rPr>
                                      <w:sz w:val="15"/>
                                    </w:rPr>
                                  </w:pPr>
                                  <w:r>
                                    <w:rPr>
                                      <w:color w:val="231F20"/>
                                      <w:spacing w:val="-10"/>
                                      <w:w w:val="105"/>
                                      <w:sz w:val="15"/>
                                    </w:rPr>
                                    <w:t>L</w:t>
                                  </w:r>
                                  <w:r>
                                    <w:rPr>
                                      <w:color w:val="231F20"/>
                                      <w:sz w:val="15"/>
                                    </w:rPr>
                                    <w:tab/>
                                  </w:r>
                                  <w:r>
                                    <w:rPr>
                                      <w:color w:val="231F20"/>
                                      <w:spacing w:val="-2"/>
                                      <w:w w:val="105"/>
                                      <w:sz w:val="15"/>
                                    </w:rPr>
                                    <w:t>Textile</w:t>
                                  </w:r>
                                </w:p>
                              </w:tc>
                              <w:tc>
                                <w:tcPr>
                                  <w:tcW w:w="4388" w:type="dxa"/>
                                  <w:tcBorders>
                                    <w:top w:val="nil"/>
                                    <w:bottom w:val="nil"/>
                                  </w:tcBorders>
                                  <w:shd w:val="clear" w:color="auto" w:fill="E6E7E8"/>
                                </w:tcPr>
                                <w:p>
                                  <w:pPr>
                                    <w:pStyle w:val="TableParagraph"/>
                                    <w:spacing w:line="157" w:lineRule="exact" w:before="50"/>
                                    <w:ind w:left="79"/>
                                    <w:rPr>
                                      <w:sz w:val="15"/>
                                    </w:rPr>
                                  </w:pPr>
                                  <w:r>
                                    <w:rPr>
                                      <w:color w:val="231F20"/>
                                      <w:w w:val="105"/>
                                      <w:sz w:val="15"/>
                                    </w:rPr>
                                    <w:t>without</w:t>
                                  </w:r>
                                  <w:r>
                                    <w:rPr>
                                      <w:color w:val="231F20"/>
                                      <w:spacing w:val="10"/>
                                      <w:w w:val="105"/>
                                      <w:sz w:val="15"/>
                                    </w:rPr>
                                    <w:t> </w:t>
                                  </w:r>
                                  <w:r>
                                    <w:rPr>
                                      <w:color w:val="231F20"/>
                                      <w:w w:val="105"/>
                                      <w:sz w:val="15"/>
                                    </w:rPr>
                                    <w:t>coating</w:t>
                                  </w:r>
                                  <w:r>
                                    <w:rPr>
                                      <w:color w:val="231F20"/>
                                      <w:spacing w:val="10"/>
                                      <w:w w:val="105"/>
                                      <w:sz w:val="15"/>
                                    </w:rPr>
                                    <w:t> </w:t>
                                  </w:r>
                                  <w:r>
                                    <w:rPr>
                                      <w:color w:val="231F20"/>
                                      <w:w w:val="105"/>
                                      <w:sz w:val="15"/>
                                    </w:rPr>
                                    <w:t>or</w:t>
                                  </w:r>
                                  <w:r>
                                    <w:rPr>
                                      <w:color w:val="231F20"/>
                                      <w:spacing w:val="10"/>
                                      <w:w w:val="105"/>
                                      <w:sz w:val="15"/>
                                    </w:rPr>
                                    <w:t> </w:t>
                                  </w:r>
                                  <w:r>
                                    <w:rPr>
                                      <w:color w:val="231F20"/>
                                      <w:spacing w:val="-4"/>
                                      <w:w w:val="105"/>
                                      <w:sz w:val="15"/>
                                    </w:rPr>
                                    <w:t>liner</w:t>
                                  </w:r>
                                </w:p>
                              </w:tc>
                              <w:tc>
                                <w:tcPr>
                                  <w:tcW w:w="668" w:type="dxa"/>
                                  <w:tcBorders>
                                    <w:top w:val="nil"/>
                                    <w:bottom w:val="nil"/>
                                  </w:tcBorders>
                                  <w:shd w:val="clear" w:color="auto" w:fill="E6E7E8"/>
                                </w:tcPr>
                                <w:p>
                                  <w:pPr>
                                    <w:pStyle w:val="TableParagraph"/>
                                    <w:spacing w:line="157" w:lineRule="exact" w:before="50"/>
                                    <w:ind w:left="14" w:right="14"/>
                                    <w:jc w:val="center"/>
                                    <w:rPr>
                                      <w:sz w:val="15"/>
                                    </w:rPr>
                                  </w:pPr>
                                  <w:r>
                                    <w:rPr>
                                      <w:color w:val="231F20"/>
                                      <w:spacing w:val="-4"/>
                                      <w:w w:val="105"/>
                                      <w:sz w:val="15"/>
                                    </w:rPr>
                                    <w:t>13L1</w:t>
                                  </w:r>
                                </w:p>
                              </w:tc>
                              <w:tc>
                                <w:tcPr>
                                  <w:tcW w:w="994" w:type="dxa"/>
                                  <w:tcBorders>
                                    <w:top w:val="nil"/>
                                    <w:bottom w:val="nil"/>
                                  </w:tcBorders>
                                </w:tcPr>
                                <w:p>
                                  <w:pPr>
                                    <w:pStyle w:val="TableParagraph"/>
                                    <w:rPr>
                                      <w:rFonts w:ascii="Times New Roman"/>
                                      <w:sz w:val="16"/>
                                    </w:rPr>
                                  </w:pPr>
                                </w:p>
                              </w:tc>
                            </w:tr>
                            <w:tr>
                              <w:trPr>
                                <w:trHeight w:val="190" w:hRule="atLeast"/>
                              </w:trPr>
                              <w:tc>
                                <w:tcPr>
                                  <w:tcW w:w="2496" w:type="dxa"/>
                                  <w:tcBorders>
                                    <w:top w:val="nil"/>
                                    <w:bottom w:val="nil"/>
                                  </w:tcBorders>
                                  <w:shd w:val="clear" w:color="auto" w:fill="E6E7E8"/>
                                </w:tcPr>
                                <w:p>
                                  <w:pPr>
                                    <w:pStyle w:val="TableParagraph"/>
                                    <w:rPr>
                                      <w:rFonts w:ascii="Times New Roman"/>
                                      <w:sz w:val="12"/>
                                    </w:rPr>
                                  </w:pPr>
                                </w:p>
                              </w:tc>
                              <w:tc>
                                <w:tcPr>
                                  <w:tcW w:w="4388" w:type="dxa"/>
                                  <w:tcBorders>
                                    <w:top w:val="nil"/>
                                    <w:bottom w:val="nil"/>
                                  </w:tcBorders>
                                  <w:shd w:val="clear" w:color="auto" w:fill="E6E7E8"/>
                                </w:tcPr>
                                <w:p>
                                  <w:pPr>
                                    <w:pStyle w:val="TableParagraph"/>
                                    <w:spacing w:line="157" w:lineRule="exact" w:before="13"/>
                                    <w:ind w:left="79"/>
                                    <w:rPr>
                                      <w:sz w:val="15"/>
                                    </w:rPr>
                                  </w:pPr>
                                  <w:r>
                                    <w:rPr>
                                      <w:color w:val="231F20"/>
                                      <w:spacing w:val="-2"/>
                                      <w:w w:val="105"/>
                                      <w:sz w:val="15"/>
                                    </w:rPr>
                                    <w:t>coated</w:t>
                                  </w:r>
                                </w:p>
                              </w:tc>
                              <w:tc>
                                <w:tcPr>
                                  <w:tcW w:w="668" w:type="dxa"/>
                                  <w:tcBorders>
                                    <w:top w:val="nil"/>
                                    <w:bottom w:val="nil"/>
                                  </w:tcBorders>
                                  <w:shd w:val="clear" w:color="auto" w:fill="E6E7E8"/>
                                </w:tcPr>
                                <w:p>
                                  <w:pPr>
                                    <w:pStyle w:val="TableParagraph"/>
                                    <w:spacing w:line="157" w:lineRule="exact" w:before="13"/>
                                    <w:ind w:left="14" w:right="5"/>
                                    <w:jc w:val="center"/>
                                    <w:rPr>
                                      <w:sz w:val="15"/>
                                    </w:rPr>
                                  </w:pPr>
                                  <w:r>
                                    <w:rPr>
                                      <w:color w:val="231F20"/>
                                      <w:spacing w:val="-4"/>
                                      <w:w w:val="105"/>
                                      <w:sz w:val="15"/>
                                    </w:rPr>
                                    <w:t>13L2</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shd w:val="clear" w:color="auto" w:fill="E6E7E8"/>
                                </w:tcPr>
                                <w:p>
                                  <w:pPr>
                                    <w:pStyle w:val="TableParagraph"/>
                                    <w:rPr>
                                      <w:rFonts w:ascii="Times New Roman"/>
                                      <w:sz w:val="12"/>
                                    </w:rPr>
                                  </w:pPr>
                                </w:p>
                              </w:tc>
                              <w:tc>
                                <w:tcPr>
                                  <w:tcW w:w="4388" w:type="dxa"/>
                                  <w:tcBorders>
                                    <w:top w:val="nil"/>
                                    <w:bottom w:val="nil"/>
                                  </w:tcBorders>
                                  <w:shd w:val="clear" w:color="auto" w:fill="E6E7E8"/>
                                </w:tcPr>
                                <w:p>
                                  <w:pPr>
                                    <w:pStyle w:val="TableParagraph"/>
                                    <w:spacing w:line="157" w:lineRule="exact" w:before="13"/>
                                    <w:ind w:left="79"/>
                                    <w:rPr>
                                      <w:sz w:val="15"/>
                                    </w:rPr>
                                  </w:pPr>
                                  <w:r>
                                    <w:rPr>
                                      <w:color w:val="231F20"/>
                                      <w:w w:val="105"/>
                                      <w:sz w:val="15"/>
                                    </w:rPr>
                                    <w:t>with</w:t>
                                  </w:r>
                                  <w:r>
                                    <w:rPr>
                                      <w:color w:val="231F20"/>
                                      <w:spacing w:val="8"/>
                                      <w:w w:val="105"/>
                                      <w:sz w:val="15"/>
                                    </w:rPr>
                                    <w:t> </w:t>
                                  </w:r>
                                  <w:r>
                                    <w:rPr>
                                      <w:color w:val="231F20"/>
                                      <w:spacing w:val="-2"/>
                                      <w:w w:val="105"/>
                                      <w:sz w:val="15"/>
                                    </w:rPr>
                                    <w:t>liner</w:t>
                                  </w:r>
                                </w:p>
                              </w:tc>
                              <w:tc>
                                <w:tcPr>
                                  <w:tcW w:w="668" w:type="dxa"/>
                                  <w:tcBorders>
                                    <w:top w:val="nil"/>
                                    <w:bottom w:val="nil"/>
                                  </w:tcBorders>
                                  <w:shd w:val="clear" w:color="auto" w:fill="E6E7E8"/>
                                </w:tcPr>
                                <w:p>
                                  <w:pPr>
                                    <w:pStyle w:val="TableParagraph"/>
                                    <w:spacing w:line="157" w:lineRule="exact" w:before="13"/>
                                    <w:ind w:left="14" w:right="5"/>
                                    <w:jc w:val="center"/>
                                    <w:rPr>
                                      <w:sz w:val="15"/>
                                    </w:rPr>
                                  </w:pPr>
                                  <w:r>
                                    <w:rPr>
                                      <w:color w:val="231F20"/>
                                      <w:spacing w:val="-4"/>
                                      <w:w w:val="105"/>
                                      <w:sz w:val="15"/>
                                    </w:rPr>
                                    <w:t>13L3</w:t>
                                  </w:r>
                                </w:p>
                              </w:tc>
                              <w:tc>
                                <w:tcPr>
                                  <w:tcW w:w="994" w:type="dxa"/>
                                  <w:tcBorders>
                                    <w:top w:val="nil"/>
                                    <w:bottom w:val="nil"/>
                                  </w:tcBorders>
                                </w:tcPr>
                                <w:p>
                                  <w:pPr>
                                    <w:pStyle w:val="TableParagraph"/>
                                    <w:rPr>
                                      <w:rFonts w:ascii="Times New Roman"/>
                                      <w:sz w:val="12"/>
                                    </w:rPr>
                                  </w:pPr>
                                </w:p>
                              </w:tc>
                            </w:tr>
                            <w:tr>
                              <w:trPr>
                                <w:trHeight w:val="273" w:hRule="atLeast"/>
                              </w:trPr>
                              <w:tc>
                                <w:tcPr>
                                  <w:tcW w:w="2496" w:type="dxa"/>
                                  <w:tcBorders>
                                    <w:top w:val="nil"/>
                                    <w:bottom w:val="nil"/>
                                  </w:tcBorders>
                                  <w:shd w:val="clear" w:color="auto" w:fill="E6E7E8"/>
                                </w:tcPr>
                                <w:p>
                                  <w:pPr>
                                    <w:pStyle w:val="TableParagraph"/>
                                    <w:rPr>
                                      <w:rFonts w:ascii="Times New Roman"/>
                                      <w:sz w:val="16"/>
                                    </w:rPr>
                                  </w:pPr>
                                </w:p>
                              </w:tc>
                              <w:tc>
                                <w:tcPr>
                                  <w:tcW w:w="4388" w:type="dxa"/>
                                  <w:tcBorders>
                                    <w:top w:val="nil"/>
                                    <w:bottom w:val="nil"/>
                                  </w:tcBorders>
                                  <w:shd w:val="clear" w:color="auto" w:fill="E6E7E8"/>
                                </w:tcPr>
                                <w:p>
                                  <w:pPr>
                                    <w:pStyle w:val="TableParagraph"/>
                                    <w:spacing w:before="13"/>
                                    <w:ind w:left="79"/>
                                    <w:rPr>
                                      <w:sz w:val="15"/>
                                    </w:rPr>
                                  </w:pPr>
                                  <w:r>
                                    <w:rPr>
                                      <w:color w:val="231F20"/>
                                      <w:w w:val="105"/>
                                      <w:sz w:val="15"/>
                                    </w:rPr>
                                    <w:t>coated</w:t>
                                  </w:r>
                                  <w:r>
                                    <w:rPr>
                                      <w:color w:val="231F20"/>
                                      <w:spacing w:val="6"/>
                                      <w:w w:val="105"/>
                                      <w:sz w:val="15"/>
                                    </w:rPr>
                                    <w:t> </w:t>
                                  </w:r>
                                  <w:r>
                                    <w:rPr>
                                      <w:color w:val="231F20"/>
                                      <w:w w:val="105"/>
                                      <w:sz w:val="15"/>
                                    </w:rPr>
                                    <w:t>and</w:t>
                                  </w:r>
                                  <w:r>
                                    <w:rPr>
                                      <w:color w:val="231F20"/>
                                      <w:spacing w:val="7"/>
                                      <w:w w:val="105"/>
                                      <w:sz w:val="15"/>
                                    </w:rPr>
                                    <w:t> </w:t>
                                  </w:r>
                                  <w:r>
                                    <w:rPr>
                                      <w:color w:val="231F20"/>
                                      <w:w w:val="105"/>
                                      <w:sz w:val="15"/>
                                    </w:rPr>
                                    <w:t>with</w:t>
                                  </w:r>
                                  <w:r>
                                    <w:rPr>
                                      <w:color w:val="231F20"/>
                                      <w:spacing w:val="6"/>
                                      <w:w w:val="105"/>
                                      <w:sz w:val="15"/>
                                    </w:rPr>
                                    <w:t> </w:t>
                                  </w:r>
                                  <w:r>
                                    <w:rPr>
                                      <w:color w:val="231F20"/>
                                      <w:spacing w:val="-2"/>
                                      <w:w w:val="105"/>
                                      <w:sz w:val="15"/>
                                    </w:rPr>
                                    <w:t>liner</w:t>
                                  </w:r>
                                </w:p>
                              </w:tc>
                              <w:tc>
                                <w:tcPr>
                                  <w:tcW w:w="668" w:type="dxa"/>
                                  <w:tcBorders>
                                    <w:top w:val="nil"/>
                                    <w:bottom w:val="nil"/>
                                  </w:tcBorders>
                                  <w:shd w:val="clear" w:color="auto" w:fill="E6E7E8"/>
                                </w:tcPr>
                                <w:p>
                                  <w:pPr>
                                    <w:pStyle w:val="TableParagraph"/>
                                    <w:spacing w:before="13"/>
                                    <w:ind w:left="14" w:right="5"/>
                                    <w:jc w:val="center"/>
                                    <w:rPr>
                                      <w:sz w:val="15"/>
                                    </w:rPr>
                                  </w:pPr>
                                  <w:r>
                                    <w:rPr>
                                      <w:color w:val="231F20"/>
                                      <w:spacing w:val="-4"/>
                                      <w:w w:val="105"/>
                                      <w:sz w:val="15"/>
                                    </w:rPr>
                                    <w:t>13L4</w:t>
                                  </w:r>
                                </w:p>
                              </w:tc>
                              <w:tc>
                                <w:tcPr>
                                  <w:tcW w:w="994" w:type="dxa"/>
                                  <w:tcBorders>
                                    <w:top w:val="nil"/>
                                    <w:bottom w:val="nil"/>
                                  </w:tcBorders>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24.866203pt;margin-top:4.899707pt;width:427.9pt;height:236.2pt;mso-position-horizontal-relative:page;mso-position-vertical-relative:paragraph;z-index:-15728640;mso-wrap-distance-left:0;mso-wrap-distance-right:0" type="#_x0000_t202" id="docshape14"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96"/>
                        <w:gridCol w:w="4388"/>
                        <w:gridCol w:w="668"/>
                        <w:gridCol w:w="994"/>
                      </w:tblGrid>
                      <w:tr>
                        <w:trPr>
                          <w:trHeight w:val="300" w:hRule="atLeast"/>
                        </w:trPr>
                        <w:tc>
                          <w:tcPr>
                            <w:tcW w:w="2496" w:type="dxa"/>
                          </w:tcPr>
                          <w:p>
                            <w:pPr>
                              <w:pStyle w:val="TableParagraph"/>
                              <w:spacing w:before="45"/>
                              <w:ind w:left="10"/>
                              <w:jc w:val="center"/>
                              <w:rPr>
                                <w:sz w:val="15"/>
                              </w:rPr>
                            </w:pPr>
                            <w:r>
                              <w:rPr>
                                <w:color w:val="231F20"/>
                                <w:spacing w:val="-2"/>
                                <w:w w:val="110"/>
                                <w:sz w:val="15"/>
                              </w:rPr>
                              <w:t>Material</w:t>
                            </w:r>
                          </w:p>
                        </w:tc>
                        <w:tc>
                          <w:tcPr>
                            <w:tcW w:w="4388" w:type="dxa"/>
                          </w:tcPr>
                          <w:p>
                            <w:pPr>
                              <w:pStyle w:val="TableParagraph"/>
                              <w:spacing w:before="45"/>
                              <w:ind w:left="11"/>
                              <w:jc w:val="center"/>
                              <w:rPr>
                                <w:sz w:val="15"/>
                              </w:rPr>
                            </w:pPr>
                            <w:r>
                              <w:rPr>
                                <w:color w:val="231F20"/>
                                <w:spacing w:val="-2"/>
                                <w:w w:val="110"/>
                                <w:sz w:val="15"/>
                              </w:rPr>
                              <w:t>Category</w:t>
                            </w:r>
                          </w:p>
                        </w:tc>
                        <w:tc>
                          <w:tcPr>
                            <w:tcW w:w="668" w:type="dxa"/>
                          </w:tcPr>
                          <w:p>
                            <w:pPr>
                              <w:pStyle w:val="TableParagraph"/>
                              <w:spacing w:before="45"/>
                              <w:ind w:left="14"/>
                              <w:jc w:val="center"/>
                              <w:rPr>
                                <w:sz w:val="15"/>
                              </w:rPr>
                            </w:pPr>
                            <w:r>
                              <w:rPr>
                                <w:color w:val="231F20"/>
                                <w:spacing w:val="-4"/>
                                <w:w w:val="105"/>
                                <w:sz w:val="15"/>
                              </w:rPr>
                              <w:t>Code</w:t>
                            </w:r>
                          </w:p>
                        </w:tc>
                        <w:tc>
                          <w:tcPr>
                            <w:tcW w:w="994" w:type="dxa"/>
                          </w:tcPr>
                          <w:p>
                            <w:pPr>
                              <w:pStyle w:val="TableParagraph"/>
                              <w:spacing w:before="45"/>
                              <w:ind w:left="14" w:right="1"/>
                              <w:jc w:val="center"/>
                              <w:rPr>
                                <w:sz w:val="15"/>
                              </w:rPr>
                            </w:pPr>
                            <w:r>
                              <w:rPr>
                                <w:color w:val="231F20"/>
                                <w:spacing w:val="-2"/>
                                <w:w w:val="105"/>
                                <w:sz w:val="15"/>
                              </w:rPr>
                              <w:t>Paragraph</w:t>
                            </w:r>
                          </w:p>
                        </w:tc>
                      </w:tr>
                      <w:tr>
                        <w:trPr>
                          <w:trHeight w:val="221" w:hRule="atLeast"/>
                        </w:trPr>
                        <w:tc>
                          <w:tcPr>
                            <w:tcW w:w="2496" w:type="dxa"/>
                            <w:tcBorders>
                              <w:bottom w:val="nil"/>
                            </w:tcBorders>
                            <w:shd w:val="clear" w:color="auto" w:fill="E6E7E8"/>
                          </w:tcPr>
                          <w:p>
                            <w:pPr>
                              <w:pStyle w:val="TableParagraph"/>
                              <w:spacing w:line="157" w:lineRule="exact" w:before="45"/>
                              <w:ind w:left="80"/>
                              <w:rPr>
                                <w:rFonts w:ascii="Arial"/>
                                <w:i/>
                                <w:sz w:val="15"/>
                              </w:rPr>
                            </w:pPr>
                            <w:r>
                              <w:rPr>
                                <w:rFonts w:ascii="Arial"/>
                                <w:i/>
                                <w:color w:val="231F20"/>
                                <w:spacing w:val="-2"/>
                                <w:w w:val="105"/>
                                <w:sz w:val="15"/>
                              </w:rPr>
                              <w:t>Metal</w:t>
                            </w:r>
                          </w:p>
                        </w:tc>
                        <w:tc>
                          <w:tcPr>
                            <w:tcW w:w="4388" w:type="dxa"/>
                            <w:tcBorders>
                              <w:bottom w:val="nil"/>
                            </w:tcBorders>
                            <w:shd w:val="clear" w:color="auto" w:fill="E6E7E8"/>
                          </w:tcPr>
                          <w:p>
                            <w:pPr>
                              <w:pStyle w:val="TableParagraph"/>
                              <w:rPr>
                                <w:rFonts w:ascii="Times New Roman"/>
                                <w:sz w:val="14"/>
                              </w:rPr>
                            </w:pPr>
                          </w:p>
                        </w:tc>
                        <w:tc>
                          <w:tcPr>
                            <w:tcW w:w="668" w:type="dxa"/>
                            <w:tcBorders>
                              <w:bottom w:val="nil"/>
                            </w:tcBorders>
                            <w:shd w:val="clear" w:color="auto" w:fill="E6E7E8"/>
                          </w:tcPr>
                          <w:p>
                            <w:pPr>
                              <w:pStyle w:val="TableParagraph"/>
                              <w:rPr>
                                <w:rFonts w:ascii="Times New Roman"/>
                                <w:sz w:val="14"/>
                              </w:rPr>
                            </w:pPr>
                          </w:p>
                        </w:tc>
                        <w:tc>
                          <w:tcPr>
                            <w:tcW w:w="994" w:type="dxa"/>
                            <w:tcBorders>
                              <w:bottom w:val="nil"/>
                            </w:tcBorders>
                          </w:tcPr>
                          <w:p>
                            <w:pPr>
                              <w:pStyle w:val="TableParagraph"/>
                              <w:spacing w:line="157" w:lineRule="exact" w:before="45"/>
                              <w:ind w:left="14" w:right="2"/>
                              <w:jc w:val="center"/>
                              <w:rPr>
                                <w:sz w:val="15"/>
                              </w:rPr>
                            </w:pPr>
                            <w:r>
                              <w:rPr>
                                <w:color w:val="231F20"/>
                                <w:spacing w:val="-2"/>
                                <w:w w:val="105"/>
                                <w:sz w:val="15"/>
                              </w:rPr>
                              <w:t>6.5.5.1</w:t>
                            </w:r>
                          </w:p>
                        </w:tc>
                      </w:tr>
                      <w:tr>
                        <w:trPr>
                          <w:trHeight w:val="189" w:hRule="atLeast"/>
                        </w:trPr>
                        <w:tc>
                          <w:tcPr>
                            <w:tcW w:w="2496" w:type="dxa"/>
                            <w:tcBorders>
                              <w:top w:val="nil"/>
                              <w:bottom w:val="nil"/>
                            </w:tcBorders>
                            <w:shd w:val="clear" w:color="auto" w:fill="E6E7E8"/>
                          </w:tcPr>
                          <w:p>
                            <w:pPr>
                              <w:pStyle w:val="TableParagraph"/>
                              <w:spacing w:line="157" w:lineRule="exact" w:before="13"/>
                              <w:ind w:left="80"/>
                              <w:rPr>
                                <w:sz w:val="15"/>
                              </w:rPr>
                            </w:pPr>
                            <w:r>
                              <w:rPr>
                                <w:color w:val="231F20"/>
                                <w:sz w:val="15"/>
                              </w:rPr>
                              <w:t>A</w:t>
                            </w:r>
                            <w:r>
                              <w:rPr>
                                <w:color w:val="231F20"/>
                                <w:spacing w:val="57"/>
                                <w:sz w:val="15"/>
                              </w:rPr>
                              <w:t>  </w:t>
                            </w:r>
                            <w:r>
                              <w:rPr>
                                <w:color w:val="231F20"/>
                                <w:spacing w:val="-2"/>
                                <w:sz w:val="15"/>
                              </w:rPr>
                              <w:t>Steel</w:t>
                            </w:r>
                          </w:p>
                        </w:tc>
                        <w:tc>
                          <w:tcPr>
                            <w:tcW w:w="4388" w:type="dxa"/>
                            <w:tcBorders>
                              <w:top w:val="nil"/>
                              <w:bottom w:val="nil"/>
                            </w:tcBorders>
                            <w:shd w:val="clear" w:color="auto" w:fill="E6E7E8"/>
                          </w:tcPr>
                          <w:p>
                            <w:pPr>
                              <w:pStyle w:val="TableParagraph"/>
                              <w:spacing w:line="157" w:lineRule="exact" w:before="13"/>
                              <w:ind w:left="80"/>
                              <w:rPr>
                                <w:sz w:val="15"/>
                              </w:rPr>
                            </w:pPr>
                            <w:r>
                              <w:rPr>
                                <w:color w:val="231F20"/>
                                <w:w w:val="105"/>
                                <w:sz w:val="15"/>
                              </w:rPr>
                              <w:t>for</w:t>
                            </w:r>
                            <w:r>
                              <w:rPr>
                                <w:color w:val="231F20"/>
                                <w:spacing w:val="5"/>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6"/>
                                <w:w w:val="105"/>
                                <w:sz w:val="15"/>
                              </w:rPr>
                              <w:t> </w:t>
                            </w:r>
                            <w:r>
                              <w:rPr>
                                <w:color w:val="231F20"/>
                                <w:w w:val="105"/>
                                <w:sz w:val="15"/>
                              </w:rPr>
                              <w:t>by</w:t>
                            </w:r>
                            <w:r>
                              <w:rPr>
                                <w:color w:val="231F20"/>
                                <w:spacing w:val="6"/>
                                <w:w w:val="105"/>
                                <w:sz w:val="15"/>
                              </w:rPr>
                              <w:t> </w:t>
                            </w:r>
                            <w:r>
                              <w:rPr>
                                <w:color w:val="231F20"/>
                                <w:spacing w:val="-2"/>
                                <w:w w:val="105"/>
                                <w:sz w:val="15"/>
                              </w:rPr>
                              <w:t>gravity</w:t>
                            </w:r>
                          </w:p>
                        </w:tc>
                        <w:tc>
                          <w:tcPr>
                            <w:tcW w:w="668" w:type="dxa"/>
                            <w:tcBorders>
                              <w:top w:val="nil"/>
                              <w:bottom w:val="nil"/>
                            </w:tcBorders>
                            <w:shd w:val="clear" w:color="auto" w:fill="E6E7E8"/>
                          </w:tcPr>
                          <w:p>
                            <w:pPr>
                              <w:pStyle w:val="TableParagraph"/>
                              <w:spacing w:line="157" w:lineRule="exact" w:before="13"/>
                              <w:ind w:left="14" w:right="2"/>
                              <w:jc w:val="center"/>
                              <w:rPr>
                                <w:sz w:val="15"/>
                              </w:rPr>
                            </w:pPr>
                            <w:r>
                              <w:rPr>
                                <w:color w:val="231F20"/>
                                <w:spacing w:val="-5"/>
                                <w:sz w:val="15"/>
                              </w:rPr>
                              <w:t>11A</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shd w:val="clear" w:color="auto" w:fill="E6E7E8"/>
                          </w:tcPr>
                          <w:p>
                            <w:pPr>
                              <w:pStyle w:val="TableParagraph"/>
                              <w:rPr>
                                <w:rFonts w:ascii="Times New Roman"/>
                                <w:sz w:val="12"/>
                              </w:rPr>
                            </w:pPr>
                          </w:p>
                        </w:tc>
                        <w:tc>
                          <w:tcPr>
                            <w:tcW w:w="4388" w:type="dxa"/>
                            <w:tcBorders>
                              <w:top w:val="nil"/>
                              <w:bottom w:val="nil"/>
                            </w:tcBorders>
                            <w:shd w:val="clear" w:color="auto" w:fill="E6E7E8"/>
                          </w:tcPr>
                          <w:p>
                            <w:pPr>
                              <w:pStyle w:val="TableParagraph"/>
                              <w:spacing w:line="157" w:lineRule="exact" w:before="13"/>
                              <w:ind w:left="80"/>
                              <w:rPr>
                                <w:sz w:val="15"/>
                              </w:rPr>
                            </w:pPr>
                            <w:r>
                              <w:rPr>
                                <w:color w:val="231F20"/>
                                <w:w w:val="105"/>
                                <w:sz w:val="15"/>
                              </w:rPr>
                              <w:t>for</w:t>
                            </w:r>
                            <w:r>
                              <w:rPr>
                                <w:color w:val="231F20"/>
                                <w:spacing w:val="6"/>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7"/>
                                <w:w w:val="105"/>
                                <w:sz w:val="15"/>
                              </w:rPr>
                              <w:t> </w:t>
                            </w:r>
                            <w:r>
                              <w:rPr>
                                <w:color w:val="231F20"/>
                                <w:w w:val="105"/>
                                <w:sz w:val="15"/>
                              </w:rPr>
                              <w:t>under</w:t>
                            </w:r>
                            <w:r>
                              <w:rPr>
                                <w:color w:val="231F20"/>
                                <w:spacing w:val="6"/>
                                <w:w w:val="105"/>
                                <w:sz w:val="15"/>
                              </w:rPr>
                              <w:t> </w:t>
                            </w:r>
                            <w:r>
                              <w:rPr>
                                <w:color w:val="231F20"/>
                                <w:spacing w:val="-2"/>
                                <w:w w:val="105"/>
                                <w:sz w:val="15"/>
                              </w:rPr>
                              <w:t>pressure</w:t>
                            </w:r>
                          </w:p>
                        </w:tc>
                        <w:tc>
                          <w:tcPr>
                            <w:tcW w:w="668" w:type="dxa"/>
                            <w:tcBorders>
                              <w:top w:val="nil"/>
                              <w:bottom w:val="nil"/>
                            </w:tcBorders>
                            <w:shd w:val="clear" w:color="auto" w:fill="E6E7E8"/>
                          </w:tcPr>
                          <w:p>
                            <w:pPr>
                              <w:pStyle w:val="TableParagraph"/>
                              <w:spacing w:line="157" w:lineRule="exact" w:before="13"/>
                              <w:ind w:left="14" w:right="9"/>
                              <w:jc w:val="center"/>
                              <w:rPr>
                                <w:sz w:val="15"/>
                              </w:rPr>
                            </w:pPr>
                            <w:r>
                              <w:rPr>
                                <w:color w:val="231F20"/>
                                <w:spacing w:val="-5"/>
                                <w:sz w:val="15"/>
                              </w:rPr>
                              <w:t>21A</w:t>
                            </w:r>
                          </w:p>
                        </w:tc>
                        <w:tc>
                          <w:tcPr>
                            <w:tcW w:w="994" w:type="dxa"/>
                            <w:tcBorders>
                              <w:top w:val="nil"/>
                              <w:bottom w:val="nil"/>
                            </w:tcBorders>
                          </w:tcPr>
                          <w:p>
                            <w:pPr>
                              <w:pStyle w:val="TableParagraph"/>
                              <w:rPr>
                                <w:rFonts w:ascii="Times New Roman"/>
                                <w:sz w:val="12"/>
                              </w:rPr>
                            </w:pPr>
                          </w:p>
                        </w:tc>
                      </w:tr>
                      <w:tr>
                        <w:trPr>
                          <w:trHeight w:val="273" w:hRule="atLeast"/>
                        </w:trPr>
                        <w:tc>
                          <w:tcPr>
                            <w:tcW w:w="2496" w:type="dxa"/>
                            <w:tcBorders>
                              <w:top w:val="nil"/>
                              <w:bottom w:val="nil"/>
                            </w:tcBorders>
                            <w:shd w:val="clear" w:color="auto" w:fill="E6E7E8"/>
                          </w:tcPr>
                          <w:p>
                            <w:pPr>
                              <w:pStyle w:val="TableParagraph"/>
                              <w:rPr>
                                <w:rFonts w:ascii="Times New Roman"/>
                                <w:sz w:val="16"/>
                              </w:rPr>
                            </w:pPr>
                          </w:p>
                        </w:tc>
                        <w:tc>
                          <w:tcPr>
                            <w:tcW w:w="4388" w:type="dxa"/>
                            <w:tcBorders>
                              <w:top w:val="nil"/>
                              <w:bottom w:val="nil"/>
                            </w:tcBorders>
                            <w:shd w:val="clear" w:color="auto" w:fill="E6E7E8"/>
                          </w:tcPr>
                          <w:p>
                            <w:pPr>
                              <w:pStyle w:val="TableParagraph"/>
                              <w:spacing w:before="13"/>
                              <w:ind w:left="80"/>
                              <w:rPr>
                                <w:sz w:val="15"/>
                              </w:rPr>
                            </w:pPr>
                            <w:r>
                              <w:rPr>
                                <w:color w:val="231F20"/>
                                <w:w w:val="105"/>
                                <w:sz w:val="15"/>
                              </w:rPr>
                              <w:t>for</w:t>
                            </w:r>
                            <w:r>
                              <w:rPr>
                                <w:color w:val="231F20"/>
                                <w:spacing w:val="3"/>
                                <w:w w:val="105"/>
                                <w:sz w:val="15"/>
                              </w:rPr>
                              <w:t> </w:t>
                            </w:r>
                            <w:r>
                              <w:rPr>
                                <w:color w:val="231F20"/>
                                <w:spacing w:val="-2"/>
                                <w:w w:val="105"/>
                                <w:sz w:val="15"/>
                              </w:rPr>
                              <w:t>liquids</w:t>
                            </w:r>
                          </w:p>
                        </w:tc>
                        <w:tc>
                          <w:tcPr>
                            <w:tcW w:w="668" w:type="dxa"/>
                            <w:tcBorders>
                              <w:top w:val="nil"/>
                              <w:bottom w:val="nil"/>
                            </w:tcBorders>
                            <w:shd w:val="clear" w:color="auto" w:fill="E6E7E8"/>
                          </w:tcPr>
                          <w:p>
                            <w:pPr>
                              <w:pStyle w:val="TableParagraph"/>
                              <w:spacing w:before="13"/>
                              <w:ind w:left="14" w:right="9"/>
                              <w:jc w:val="center"/>
                              <w:rPr>
                                <w:sz w:val="15"/>
                              </w:rPr>
                            </w:pPr>
                            <w:r>
                              <w:rPr>
                                <w:color w:val="231F20"/>
                                <w:spacing w:val="-5"/>
                                <w:sz w:val="15"/>
                              </w:rPr>
                              <w:t>31A</w:t>
                            </w:r>
                          </w:p>
                        </w:tc>
                        <w:tc>
                          <w:tcPr>
                            <w:tcW w:w="994" w:type="dxa"/>
                            <w:tcBorders>
                              <w:top w:val="nil"/>
                              <w:bottom w:val="nil"/>
                            </w:tcBorders>
                          </w:tcPr>
                          <w:p>
                            <w:pPr>
                              <w:pStyle w:val="TableParagraph"/>
                              <w:rPr>
                                <w:rFonts w:ascii="Times New Roman"/>
                                <w:sz w:val="16"/>
                              </w:rPr>
                            </w:pPr>
                          </w:p>
                        </w:tc>
                      </w:tr>
                      <w:tr>
                        <w:trPr>
                          <w:trHeight w:val="227" w:hRule="atLeast"/>
                        </w:trPr>
                        <w:tc>
                          <w:tcPr>
                            <w:tcW w:w="2496" w:type="dxa"/>
                            <w:tcBorders>
                              <w:top w:val="nil"/>
                              <w:bottom w:val="nil"/>
                            </w:tcBorders>
                          </w:tcPr>
                          <w:p>
                            <w:pPr>
                              <w:pStyle w:val="TableParagraph"/>
                              <w:spacing w:line="157" w:lineRule="exact" w:before="50"/>
                              <w:ind w:left="79"/>
                              <w:rPr>
                                <w:sz w:val="15"/>
                              </w:rPr>
                            </w:pPr>
                            <w:r>
                              <w:rPr>
                                <w:color w:val="231F20"/>
                                <w:w w:val="105"/>
                                <w:sz w:val="15"/>
                              </w:rPr>
                              <w:t>B</w:t>
                            </w:r>
                            <w:r>
                              <w:rPr>
                                <w:color w:val="231F20"/>
                                <w:spacing w:val="53"/>
                                <w:w w:val="105"/>
                                <w:sz w:val="15"/>
                              </w:rPr>
                              <w:t>  </w:t>
                            </w:r>
                            <w:r>
                              <w:rPr>
                                <w:color w:val="231F20"/>
                                <w:spacing w:val="-2"/>
                                <w:w w:val="105"/>
                                <w:sz w:val="15"/>
                              </w:rPr>
                              <w:t>Aluminium</w:t>
                            </w:r>
                          </w:p>
                        </w:tc>
                        <w:tc>
                          <w:tcPr>
                            <w:tcW w:w="4388" w:type="dxa"/>
                            <w:tcBorders>
                              <w:top w:val="nil"/>
                              <w:bottom w:val="nil"/>
                            </w:tcBorders>
                          </w:tcPr>
                          <w:p>
                            <w:pPr>
                              <w:pStyle w:val="TableParagraph"/>
                              <w:spacing w:line="157" w:lineRule="exact" w:before="50"/>
                              <w:ind w:left="79"/>
                              <w:rPr>
                                <w:sz w:val="15"/>
                              </w:rPr>
                            </w:pPr>
                            <w:r>
                              <w:rPr>
                                <w:color w:val="231F20"/>
                                <w:w w:val="105"/>
                                <w:sz w:val="15"/>
                              </w:rPr>
                              <w:t>for</w:t>
                            </w:r>
                            <w:r>
                              <w:rPr>
                                <w:color w:val="231F20"/>
                                <w:spacing w:val="5"/>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6"/>
                                <w:w w:val="105"/>
                                <w:sz w:val="15"/>
                              </w:rPr>
                              <w:t> </w:t>
                            </w:r>
                            <w:r>
                              <w:rPr>
                                <w:color w:val="231F20"/>
                                <w:w w:val="105"/>
                                <w:sz w:val="15"/>
                              </w:rPr>
                              <w:t>by</w:t>
                            </w:r>
                            <w:r>
                              <w:rPr>
                                <w:color w:val="231F20"/>
                                <w:spacing w:val="6"/>
                                <w:w w:val="105"/>
                                <w:sz w:val="15"/>
                              </w:rPr>
                              <w:t> </w:t>
                            </w:r>
                            <w:r>
                              <w:rPr>
                                <w:color w:val="231F20"/>
                                <w:spacing w:val="-2"/>
                                <w:w w:val="105"/>
                                <w:sz w:val="15"/>
                              </w:rPr>
                              <w:t>gravity</w:t>
                            </w:r>
                          </w:p>
                        </w:tc>
                        <w:tc>
                          <w:tcPr>
                            <w:tcW w:w="668" w:type="dxa"/>
                            <w:tcBorders>
                              <w:top w:val="nil"/>
                              <w:bottom w:val="nil"/>
                            </w:tcBorders>
                          </w:tcPr>
                          <w:p>
                            <w:pPr>
                              <w:pStyle w:val="TableParagraph"/>
                              <w:spacing w:line="157" w:lineRule="exact" w:before="50"/>
                              <w:ind w:left="14" w:right="3"/>
                              <w:jc w:val="center"/>
                              <w:rPr>
                                <w:sz w:val="15"/>
                              </w:rPr>
                            </w:pPr>
                            <w:r>
                              <w:rPr>
                                <w:color w:val="231F20"/>
                                <w:spacing w:val="-5"/>
                                <w:w w:val="105"/>
                                <w:sz w:val="15"/>
                              </w:rPr>
                              <w:t>11B</w:t>
                            </w:r>
                          </w:p>
                        </w:tc>
                        <w:tc>
                          <w:tcPr>
                            <w:tcW w:w="994" w:type="dxa"/>
                            <w:tcBorders>
                              <w:top w:val="nil"/>
                              <w:bottom w:val="nil"/>
                            </w:tcBorders>
                          </w:tcPr>
                          <w:p>
                            <w:pPr>
                              <w:pStyle w:val="TableParagraph"/>
                              <w:rPr>
                                <w:rFonts w:ascii="Times New Roman"/>
                                <w:sz w:val="16"/>
                              </w:rPr>
                            </w:pPr>
                          </w:p>
                        </w:tc>
                      </w:tr>
                      <w:tr>
                        <w:trPr>
                          <w:trHeight w:val="190" w:hRule="atLeast"/>
                        </w:trPr>
                        <w:tc>
                          <w:tcPr>
                            <w:tcW w:w="2496" w:type="dxa"/>
                            <w:tcBorders>
                              <w:top w:val="nil"/>
                              <w:bottom w:val="nil"/>
                            </w:tcBorders>
                          </w:tcPr>
                          <w:p>
                            <w:pPr>
                              <w:pStyle w:val="TableParagraph"/>
                              <w:rPr>
                                <w:rFonts w:ascii="Times New Roman"/>
                                <w:sz w:val="12"/>
                              </w:rPr>
                            </w:pPr>
                          </w:p>
                        </w:tc>
                        <w:tc>
                          <w:tcPr>
                            <w:tcW w:w="4388" w:type="dxa"/>
                            <w:tcBorders>
                              <w:top w:val="nil"/>
                              <w:bottom w:val="nil"/>
                            </w:tcBorders>
                          </w:tcPr>
                          <w:p>
                            <w:pPr>
                              <w:pStyle w:val="TableParagraph"/>
                              <w:spacing w:line="157" w:lineRule="exact" w:before="13"/>
                              <w:ind w:left="79"/>
                              <w:rPr>
                                <w:sz w:val="15"/>
                              </w:rPr>
                            </w:pPr>
                            <w:r>
                              <w:rPr>
                                <w:color w:val="231F20"/>
                                <w:w w:val="105"/>
                                <w:sz w:val="15"/>
                              </w:rPr>
                              <w:t>for</w:t>
                            </w:r>
                            <w:r>
                              <w:rPr>
                                <w:color w:val="231F20"/>
                                <w:spacing w:val="6"/>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7"/>
                                <w:w w:val="105"/>
                                <w:sz w:val="15"/>
                              </w:rPr>
                              <w:t> </w:t>
                            </w:r>
                            <w:r>
                              <w:rPr>
                                <w:color w:val="231F20"/>
                                <w:w w:val="105"/>
                                <w:sz w:val="15"/>
                              </w:rPr>
                              <w:t>under</w:t>
                            </w:r>
                            <w:r>
                              <w:rPr>
                                <w:color w:val="231F20"/>
                                <w:spacing w:val="6"/>
                                <w:w w:val="105"/>
                                <w:sz w:val="15"/>
                              </w:rPr>
                              <w:t> </w:t>
                            </w:r>
                            <w:r>
                              <w:rPr>
                                <w:color w:val="231F20"/>
                                <w:spacing w:val="-2"/>
                                <w:w w:val="105"/>
                                <w:sz w:val="15"/>
                              </w:rPr>
                              <w:t>pressure</w:t>
                            </w:r>
                          </w:p>
                        </w:tc>
                        <w:tc>
                          <w:tcPr>
                            <w:tcW w:w="668" w:type="dxa"/>
                            <w:tcBorders>
                              <w:top w:val="nil"/>
                              <w:bottom w:val="nil"/>
                            </w:tcBorders>
                          </w:tcPr>
                          <w:p>
                            <w:pPr>
                              <w:pStyle w:val="TableParagraph"/>
                              <w:spacing w:line="157" w:lineRule="exact" w:before="13"/>
                              <w:ind w:left="14" w:right="10"/>
                              <w:jc w:val="center"/>
                              <w:rPr>
                                <w:sz w:val="15"/>
                              </w:rPr>
                            </w:pPr>
                            <w:r>
                              <w:rPr>
                                <w:color w:val="231F20"/>
                                <w:spacing w:val="-5"/>
                                <w:w w:val="105"/>
                                <w:sz w:val="15"/>
                              </w:rPr>
                              <w:t>21B</w:t>
                            </w:r>
                          </w:p>
                        </w:tc>
                        <w:tc>
                          <w:tcPr>
                            <w:tcW w:w="994" w:type="dxa"/>
                            <w:tcBorders>
                              <w:top w:val="nil"/>
                              <w:bottom w:val="nil"/>
                            </w:tcBorders>
                          </w:tcPr>
                          <w:p>
                            <w:pPr>
                              <w:pStyle w:val="TableParagraph"/>
                              <w:rPr>
                                <w:rFonts w:ascii="Times New Roman"/>
                                <w:sz w:val="12"/>
                              </w:rPr>
                            </w:pPr>
                          </w:p>
                        </w:tc>
                      </w:tr>
                      <w:tr>
                        <w:trPr>
                          <w:trHeight w:val="273" w:hRule="atLeast"/>
                        </w:trPr>
                        <w:tc>
                          <w:tcPr>
                            <w:tcW w:w="2496" w:type="dxa"/>
                            <w:tcBorders>
                              <w:top w:val="nil"/>
                              <w:bottom w:val="nil"/>
                            </w:tcBorders>
                          </w:tcPr>
                          <w:p>
                            <w:pPr>
                              <w:pStyle w:val="TableParagraph"/>
                              <w:rPr>
                                <w:rFonts w:ascii="Times New Roman"/>
                                <w:sz w:val="16"/>
                              </w:rPr>
                            </w:pPr>
                          </w:p>
                        </w:tc>
                        <w:tc>
                          <w:tcPr>
                            <w:tcW w:w="4388" w:type="dxa"/>
                            <w:tcBorders>
                              <w:top w:val="nil"/>
                              <w:bottom w:val="nil"/>
                            </w:tcBorders>
                          </w:tcPr>
                          <w:p>
                            <w:pPr>
                              <w:pStyle w:val="TableParagraph"/>
                              <w:spacing w:before="13"/>
                              <w:ind w:left="79"/>
                              <w:rPr>
                                <w:sz w:val="15"/>
                              </w:rPr>
                            </w:pPr>
                            <w:r>
                              <w:rPr>
                                <w:color w:val="231F20"/>
                                <w:w w:val="105"/>
                                <w:sz w:val="15"/>
                              </w:rPr>
                              <w:t>for</w:t>
                            </w:r>
                            <w:r>
                              <w:rPr>
                                <w:color w:val="231F20"/>
                                <w:spacing w:val="3"/>
                                <w:w w:val="105"/>
                                <w:sz w:val="15"/>
                              </w:rPr>
                              <w:t> </w:t>
                            </w:r>
                            <w:r>
                              <w:rPr>
                                <w:color w:val="231F20"/>
                                <w:spacing w:val="-2"/>
                                <w:w w:val="105"/>
                                <w:sz w:val="15"/>
                              </w:rPr>
                              <w:t>liquids</w:t>
                            </w:r>
                          </w:p>
                        </w:tc>
                        <w:tc>
                          <w:tcPr>
                            <w:tcW w:w="668" w:type="dxa"/>
                            <w:tcBorders>
                              <w:top w:val="nil"/>
                              <w:bottom w:val="nil"/>
                            </w:tcBorders>
                          </w:tcPr>
                          <w:p>
                            <w:pPr>
                              <w:pStyle w:val="TableParagraph"/>
                              <w:spacing w:before="13"/>
                              <w:ind w:left="14" w:right="10"/>
                              <w:jc w:val="center"/>
                              <w:rPr>
                                <w:sz w:val="15"/>
                              </w:rPr>
                            </w:pPr>
                            <w:r>
                              <w:rPr>
                                <w:color w:val="231F20"/>
                                <w:spacing w:val="-5"/>
                                <w:w w:val="105"/>
                                <w:sz w:val="15"/>
                              </w:rPr>
                              <w:t>31B</w:t>
                            </w:r>
                          </w:p>
                        </w:tc>
                        <w:tc>
                          <w:tcPr>
                            <w:tcW w:w="994" w:type="dxa"/>
                            <w:tcBorders>
                              <w:top w:val="nil"/>
                              <w:bottom w:val="nil"/>
                            </w:tcBorders>
                          </w:tcPr>
                          <w:p>
                            <w:pPr>
                              <w:pStyle w:val="TableParagraph"/>
                              <w:rPr>
                                <w:rFonts w:ascii="Times New Roman"/>
                                <w:sz w:val="16"/>
                              </w:rPr>
                            </w:pPr>
                          </w:p>
                        </w:tc>
                      </w:tr>
                      <w:tr>
                        <w:trPr>
                          <w:trHeight w:val="227" w:hRule="atLeast"/>
                        </w:trPr>
                        <w:tc>
                          <w:tcPr>
                            <w:tcW w:w="2496" w:type="dxa"/>
                            <w:tcBorders>
                              <w:top w:val="nil"/>
                              <w:bottom w:val="nil"/>
                            </w:tcBorders>
                            <w:shd w:val="clear" w:color="auto" w:fill="E6E7E8"/>
                          </w:tcPr>
                          <w:p>
                            <w:pPr>
                              <w:pStyle w:val="TableParagraph"/>
                              <w:spacing w:line="157" w:lineRule="exact" w:before="50"/>
                              <w:ind w:left="79"/>
                              <w:rPr>
                                <w:sz w:val="15"/>
                              </w:rPr>
                            </w:pPr>
                            <w:r>
                              <w:rPr>
                                <w:color w:val="231F20"/>
                                <w:w w:val="105"/>
                                <w:sz w:val="15"/>
                              </w:rPr>
                              <w:t>N</w:t>
                            </w:r>
                            <w:r>
                              <w:rPr>
                                <w:color w:val="231F20"/>
                                <w:spacing w:val="49"/>
                                <w:w w:val="105"/>
                                <w:sz w:val="15"/>
                              </w:rPr>
                              <w:t>  </w:t>
                            </w:r>
                            <w:r>
                              <w:rPr>
                                <w:color w:val="231F20"/>
                                <w:w w:val="105"/>
                                <w:sz w:val="15"/>
                              </w:rPr>
                              <w:t>Other than</w:t>
                            </w:r>
                            <w:r>
                              <w:rPr>
                                <w:color w:val="231F20"/>
                                <w:spacing w:val="-1"/>
                                <w:w w:val="105"/>
                                <w:sz w:val="15"/>
                              </w:rPr>
                              <w:t> </w:t>
                            </w:r>
                            <w:r>
                              <w:rPr>
                                <w:color w:val="231F20"/>
                                <w:spacing w:val="-4"/>
                                <w:w w:val="105"/>
                                <w:sz w:val="15"/>
                              </w:rPr>
                              <w:t>steel</w:t>
                            </w:r>
                          </w:p>
                        </w:tc>
                        <w:tc>
                          <w:tcPr>
                            <w:tcW w:w="4388" w:type="dxa"/>
                            <w:tcBorders>
                              <w:top w:val="nil"/>
                              <w:bottom w:val="nil"/>
                            </w:tcBorders>
                            <w:shd w:val="clear" w:color="auto" w:fill="E6E7E8"/>
                          </w:tcPr>
                          <w:p>
                            <w:pPr>
                              <w:pStyle w:val="TableParagraph"/>
                              <w:spacing w:line="157" w:lineRule="exact" w:before="50"/>
                              <w:ind w:left="79"/>
                              <w:rPr>
                                <w:sz w:val="15"/>
                              </w:rPr>
                            </w:pPr>
                            <w:r>
                              <w:rPr>
                                <w:color w:val="231F20"/>
                                <w:w w:val="105"/>
                                <w:sz w:val="15"/>
                              </w:rPr>
                              <w:t>for</w:t>
                            </w:r>
                            <w:r>
                              <w:rPr>
                                <w:color w:val="231F20"/>
                                <w:spacing w:val="5"/>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6"/>
                                <w:w w:val="105"/>
                                <w:sz w:val="15"/>
                              </w:rPr>
                              <w:t> </w:t>
                            </w:r>
                            <w:r>
                              <w:rPr>
                                <w:color w:val="231F20"/>
                                <w:w w:val="105"/>
                                <w:sz w:val="15"/>
                              </w:rPr>
                              <w:t>by</w:t>
                            </w:r>
                            <w:r>
                              <w:rPr>
                                <w:color w:val="231F20"/>
                                <w:spacing w:val="6"/>
                                <w:w w:val="105"/>
                                <w:sz w:val="15"/>
                              </w:rPr>
                              <w:t> </w:t>
                            </w:r>
                            <w:r>
                              <w:rPr>
                                <w:color w:val="231F20"/>
                                <w:spacing w:val="-2"/>
                                <w:w w:val="105"/>
                                <w:sz w:val="15"/>
                              </w:rPr>
                              <w:t>gravity</w:t>
                            </w:r>
                          </w:p>
                        </w:tc>
                        <w:tc>
                          <w:tcPr>
                            <w:tcW w:w="668" w:type="dxa"/>
                            <w:tcBorders>
                              <w:top w:val="nil"/>
                              <w:bottom w:val="nil"/>
                            </w:tcBorders>
                            <w:shd w:val="clear" w:color="auto" w:fill="E6E7E8"/>
                          </w:tcPr>
                          <w:p>
                            <w:pPr>
                              <w:pStyle w:val="TableParagraph"/>
                              <w:spacing w:line="157" w:lineRule="exact" w:before="50"/>
                              <w:ind w:left="14" w:right="3"/>
                              <w:jc w:val="center"/>
                              <w:rPr>
                                <w:sz w:val="15"/>
                              </w:rPr>
                            </w:pPr>
                            <w:r>
                              <w:rPr>
                                <w:color w:val="231F20"/>
                                <w:spacing w:val="-5"/>
                                <w:w w:val="105"/>
                                <w:sz w:val="15"/>
                              </w:rPr>
                              <w:t>11N</w:t>
                            </w:r>
                          </w:p>
                        </w:tc>
                        <w:tc>
                          <w:tcPr>
                            <w:tcW w:w="994" w:type="dxa"/>
                            <w:tcBorders>
                              <w:top w:val="nil"/>
                              <w:bottom w:val="nil"/>
                            </w:tcBorders>
                          </w:tcPr>
                          <w:p>
                            <w:pPr>
                              <w:pStyle w:val="TableParagraph"/>
                              <w:rPr>
                                <w:rFonts w:ascii="Times New Roman"/>
                                <w:sz w:val="16"/>
                              </w:rPr>
                            </w:pPr>
                          </w:p>
                        </w:tc>
                      </w:tr>
                      <w:tr>
                        <w:trPr>
                          <w:trHeight w:val="190" w:hRule="atLeast"/>
                        </w:trPr>
                        <w:tc>
                          <w:tcPr>
                            <w:tcW w:w="2496" w:type="dxa"/>
                            <w:tcBorders>
                              <w:top w:val="nil"/>
                              <w:bottom w:val="nil"/>
                            </w:tcBorders>
                            <w:shd w:val="clear" w:color="auto" w:fill="E6E7E8"/>
                          </w:tcPr>
                          <w:p>
                            <w:pPr>
                              <w:pStyle w:val="TableParagraph"/>
                              <w:spacing w:line="157" w:lineRule="exact" w:before="13"/>
                              <w:ind w:left="379"/>
                              <w:rPr>
                                <w:sz w:val="15"/>
                              </w:rPr>
                            </w:pPr>
                            <w:r>
                              <w:rPr>
                                <w:color w:val="231F20"/>
                                <w:w w:val="105"/>
                                <w:sz w:val="15"/>
                              </w:rPr>
                              <w:t>or </w:t>
                            </w:r>
                            <w:r>
                              <w:rPr>
                                <w:color w:val="231F20"/>
                                <w:spacing w:val="-2"/>
                                <w:w w:val="105"/>
                                <w:sz w:val="15"/>
                              </w:rPr>
                              <w:t>aluminium</w:t>
                            </w:r>
                          </w:p>
                        </w:tc>
                        <w:tc>
                          <w:tcPr>
                            <w:tcW w:w="4388" w:type="dxa"/>
                            <w:tcBorders>
                              <w:top w:val="nil"/>
                              <w:bottom w:val="nil"/>
                            </w:tcBorders>
                            <w:shd w:val="clear" w:color="auto" w:fill="E6E7E8"/>
                          </w:tcPr>
                          <w:p>
                            <w:pPr>
                              <w:pStyle w:val="TableParagraph"/>
                              <w:spacing w:line="157" w:lineRule="exact" w:before="13"/>
                              <w:ind w:left="79"/>
                              <w:rPr>
                                <w:sz w:val="15"/>
                              </w:rPr>
                            </w:pPr>
                            <w:r>
                              <w:rPr>
                                <w:color w:val="231F20"/>
                                <w:w w:val="105"/>
                                <w:sz w:val="15"/>
                              </w:rPr>
                              <w:t>for</w:t>
                            </w:r>
                            <w:r>
                              <w:rPr>
                                <w:color w:val="231F20"/>
                                <w:spacing w:val="6"/>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7"/>
                                <w:w w:val="105"/>
                                <w:sz w:val="15"/>
                              </w:rPr>
                              <w:t> </w:t>
                            </w:r>
                            <w:r>
                              <w:rPr>
                                <w:color w:val="231F20"/>
                                <w:w w:val="105"/>
                                <w:sz w:val="15"/>
                              </w:rPr>
                              <w:t>under</w:t>
                            </w:r>
                            <w:r>
                              <w:rPr>
                                <w:color w:val="231F20"/>
                                <w:spacing w:val="6"/>
                                <w:w w:val="105"/>
                                <w:sz w:val="15"/>
                              </w:rPr>
                              <w:t> </w:t>
                            </w:r>
                            <w:r>
                              <w:rPr>
                                <w:color w:val="231F20"/>
                                <w:spacing w:val="-2"/>
                                <w:w w:val="105"/>
                                <w:sz w:val="15"/>
                              </w:rPr>
                              <w:t>pressure</w:t>
                            </w:r>
                          </w:p>
                        </w:tc>
                        <w:tc>
                          <w:tcPr>
                            <w:tcW w:w="668" w:type="dxa"/>
                            <w:tcBorders>
                              <w:top w:val="nil"/>
                              <w:bottom w:val="nil"/>
                            </w:tcBorders>
                            <w:shd w:val="clear" w:color="auto" w:fill="E6E7E8"/>
                          </w:tcPr>
                          <w:p>
                            <w:pPr>
                              <w:pStyle w:val="TableParagraph"/>
                              <w:spacing w:line="157" w:lineRule="exact" w:before="13"/>
                              <w:ind w:left="14" w:right="11"/>
                              <w:jc w:val="center"/>
                              <w:rPr>
                                <w:sz w:val="15"/>
                              </w:rPr>
                            </w:pPr>
                            <w:r>
                              <w:rPr>
                                <w:color w:val="231F20"/>
                                <w:spacing w:val="-5"/>
                                <w:w w:val="105"/>
                                <w:sz w:val="15"/>
                              </w:rPr>
                              <w:t>21N</w:t>
                            </w:r>
                          </w:p>
                        </w:tc>
                        <w:tc>
                          <w:tcPr>
                            <w:tcW w:w="994" w:type="dxa"/>
                            <w:tcBorders>
                              <w:top w:val="nil"/>
                              <w:bottom w:val="nil"/>
                            </w:tcBorders>
                          </w:tcPr>
                          <w:p>
                            <w:pPr>
                              <w:pStyle w:val="TableParagraph"/>
                              <w:rPr>
                                <w:rFonts w:ascii="Times New Roman"/>
                                <w:sz w:val="12"/>
                              </w:rPr>
                            </w:pPr>
                          </w:p>
                        </w:tc>
                      </w:tr>
                      <w:tr>
                        <w:trPr>
                          <w:trHeight w:val="268" w:hRule="atLeast"/>
                        </w:trPr>
                        <w:tc>
                          <w:tcPr>
                            <w:tcW w:w="2496" w:type="dxa"/>
                            <w:tcBorders>
                              <w:top w:val="nil"/>
                            </w:tcBorders>
                            <w:shd w:val="clear" w:color="auto" w:fill="E6E7E8"/>
                          </w:tcPr>
                          <w:p>
                            <w:pPr>
                              <w:pStyle w:val="TableParagraph"/>
                              <w:rPr>
                                <w:rFonts w:ascii="Times New Roman"/>
                                <w:sz w:val="16"/>
                              </w:rPr>
                            </w:pPr>
                          </w:p>
                        </w:tc>
                        <w:tc>
                          <w:tcPr>
                            <w:tcW w:w="4388" w:type="dxa"/>
                            <w:tcBorders>
                              <w:top w:val="nil"/>
                            </w:tcBorders>
                            <w:shd w:val="clear" w:color="auto" w:fill="E6E7E8"/>
                          </w:tcPr>
                          <w:p>
                            <w:pPr>
                              <w:pStyle w:val="TableParagraph"/>
                              <w:spacing w:before="13"/>
                              <w:ind w:left="79"/>
                              <w:rPr>
                                <w:sz w:val="15"/>
                              </w:rPr>
                            </w:pPr>
                            <w:r>
                              <w:rPr>
                                <w:color w:val="231F20"/>
                                <w:w w:val="105"/>
                                <w:sz w:val="15"/>
                              </w:rPr>
                              <w:t>for</w:t>
                            </w:r>
                            <w:r>
                              <w:rPr>
                                <w:color w:val="231F20"/>
                                <w:spacing w:val="3"/>
                                <w:w w:val="105"/>
                                <w:sz w:val="15"/>
                              </w:rPr>
                              <w:t> </w:t>
                            </w:r>
                            <w:r>
                              <w:rPr>
                                <w:color w:val="231F20"/>
                                <w:spacing w:val="-2"/>
                                <w:w w:val="105"/>
                                <w:sz w:val="15"/>
                              </w:rPr>
                              <w:t>liquids</w:t>
                            </w:r>
                          </w:p>
                        </w:tc>
                        <w:tc>
                          <w:tcPr>
                            <w:tcW w:w="668" w:type="dxa"/>
                            <w:tcBorders>
                              <w:top w:val="nil"/>
                            </w:tcBorders>
                            <w:shd w:val="clear" w:color="auto" w:fill="E6E7E8"/>
                          </w:tcPr>
                          <w:p>
                            <w:pPr>
                              <w:pStyle w:val="TableParagraph"/>
                              <w:spacing w:before="13"/>
                              <w:ind w:left="14" w:right="11"/>
                              <w:jc w:val="center"/>
                              <w:rPr>
                                <w:sz w:val="15"/>
                              </w:rPr>
                            </w:pPr>
                            <w:r>
                              <w:rPr>
                                <w:color w:val="231F20"/>
                                <w:spacing w:val="-5"/>
                                <w:w w:val="105"/>
                                <w:sz w:val="15"/>
                              </w:rPr>
                              <w:t>31N</w:t>
                            </w:r>
                          </w:p>
                        </w:tc>
                        <w:tc>
                          <w:tcPr>
                            <w:tcW w:w="994" w:type="dxa"/>
                            <w:tcBorders>
                              <w:top w:val="nil"/>
                            </w:tcBorders>
                          </w:tcPr>
                          <w:p>
                            <w:pPr>
                              <w:pStyle w:val="TableParagraph"/>
                              <w:rPr>
                                <w:rFonts w:ascii="Times New Roman"/>
                                <w:sz w:val="16"/>
                              </w:rPr>
                            </w:pPr>
                          </w:p>
                        </w:tc>
                      </w:tr>
                      <w:tr>
                        <w:trPr>
                          <w:trHeight w:val="222" w:hRule="atLeast"/>
                        </w:trPr>
                        <w:tc>
                          <w:tcPr>
                            <w:tcW w:w="2496" w:type="dxa"/>
                            <w:tcBorders>
                              <w:bottom w:val="nil"/>
                            </w:tcBorders>
                          </w:tcPr>
                          <w:p>
                            <w:pPr>
                              <w:pStyle w:val="TableParagraph"/>
                              <w:spacing w:line="157" w:lineRule="exact" w:before="45"/>
                              <w:ind w:left="79"/>
                              <w:rPr>
                                <w:rFonts w:ascii="Arial"/>
                                <w:i/>
                                <w:sz w:val="15"/>
                              </w:rPr>
                            </w:pPr>
                            <w:r>
                              <w:rPr>
                                <w:rFonts w:ascii="Arial"/>
                                <w:i/>
                                <w:color w:val="231F20"/>
                                <w:spacing w:val="-2"/>
                                <w:sz w:val="15"/>
                              </w:rPr>
                              <w:t>Flexible</w:t>
                            </w:r>
                          </w:p>
                        </w:tc>
                        <w:tc>
                          <w:tcPr>
                            <w:tcW w:w="4388" w:type="dxa"/>
                            <w:tcBorders>
                              <w:bottom w:val="nil"/>
                            </w:tcBorders>
                          </w:tcPr>
                          <w:p>
                            <w:pPr>
                              <w:pStyle w:val="TableParagraph"/>
                              <w:rPr>
                                <w:rFonts w:ascii="Times New Roman"/>
                                <w:sz w:val="14"/>
                              </w:rPr>
                            </w:pPr>
                          </w:p>
                        </w:tc>
                        <w:tc>
                          <w:tcPr>
                            <w:tcW w:w="668" w:type="dxa"/>
                            <w:tcBorders>
                              <w:bottom w:val="nil"/>
                            </w:tcBorders>
                          </w:tcPr>
                          <w:p>
                            <w:pPr>
                              <w:pStyle w:val="TableParagraph"/>
                              <w:rPr>
                                <w:rFonts w:ascii="Times New Roman"/>
                                <w:sz w:val="14"/>
                              </w:rPr>
                            </w:pPr>
                          </w:p>
                        </w:tc>
                        <w:tc>
                          <w:tcPr>
                            <w:tcW w:w="994" w:type="dxa"/>
                            <w:tcBorders>
                              <w:bottom w:val="nil"/>
                            </w:tcBorders>
                          </w:tcPr>
                          <w:p>
                            <w:pPr>
                              <w:pStyle w:val="TableParagraph"/>
                              <w:spacing w:line="157" w:lineRule="exact" w:before="45"/>
                              <w:ind w:left="14" w:right="3"/>
                              <w:jc w:val="center"/>
                              <w:rPr>
                                <w:sz w:val="15"/>
                              </w:rPr>
                            </w:pPr>
                            <w:r>
                              <w:rPr>
                                <w:color w:val="231F20"/>
                                <w:spacing w:val="-2"/>
                                <w:w w:val="105"/>
                                <w:sz w:val="15"/>
                              </w:rPr>
                              <w:t>6.5.5.2</w:t>
                            </w:r>
                          </w:p>
                        </w:tc>
                      </w:tr>
                      <w:tr>
                        <w:trPr>
                          <w:trHeight w:val="189" w:hRule="atLeast"/>
                        </w:trPr>
                        <w:tc>
                          <w:tcPr>
                            <w:tcW w:w="2496" w:type="dxa"/>
                            <w:tcBorders>
                              <w:top w:val="nil"/>
                              <w:bottom w:val="nil"/>
                            </w:tcBorders>
                          </w:tcPr>
                          <w:p>
                            <w:pPr>
                              <w:pStyle w:val="TableParagraph"/>
                              <w:spacing w:line="157" w:lineRule="exact" w:before="13"/>
                              <w:ind w:left="79"/>
                              <w:rPr>
                                <w:sz w:val="15"/>
                              </w:rPr>
                            </w:pPr>
                            <w:r>
                              <w:rPr>
                                <w:color w:val="231F20"/>
                                <w:w w:val="105"/>
                                <w:sz w:val="15"/>
                              </w:rPr>
                              <w:t>H</w:t>
                            </w:r>
                            <w:r>
                              <w:rPr>
                                <w:color w:val="231F20"/>
                                <w:spacing w:val="48"/>
                                <w:w w:val="105"/>
                                <w:sz w:val="15"/>
                              </w:rPr>
                              <w:t>  </w:t>
                            </w:r>
                            <w:r>
                              <w:rPr>
                                <w:color w:val="231F20"/>
                                <w:spacing w:val="-2"/>
                                <w:w w:val="105"/>
                                <w:sz w:val="15"/>
                              </w:rPr>
                              <w:t>Plastics</w:t>
                            </w:r>
                          </w:p>
                        </w:tc>
                        <w:tc>
                          <w:tcPr>
                            <w:tcW w:w="4388" w:type="dxa"/>
                            <w:tcBorders>
                              <w:top w:val="nil"/>
                              <w:bottom w:val="nil"/>
                            </w:tcBorders>
                          </w:tcPr>
                          <w:p>
                            <w:pPr>
                              <w:pStyle w:val="TableParagraph"/>
                              <w:spacing w:line="157" w:lineRule="exact" w:before="13"/>
                              <w:ind w:left="79"/>
                              <w:rPr>
                                <w:sz w:val="15"/>
                              </w:rPr>
                            </w:pPr>
                            <w:r>
                              <w:rPr>
                                <w:color w:val="231F20"/>
                                <w:w w:val="105"/>
                                <w:sz w:val="15"/>
                              </w:rPr>
                              <w:t>woven</w:t>
                            </w:r>
                            <w:r>
                              <w:rPr>
                                <w:color w:val="231F20"/>
                                <w:spacing w:val="8"/>
                                <w:w w:val="105"/>
                                <w:sz w:val="15"/>
                              </w:rPr>
                              <w:t> </w:t>
                            </w:r>
                            <w:r>
                              <w:rPr>
                                <w:color w:val="231F20"/>
                                <w:w w:val="105"/>
                                <w:sz w:val="15"/>
                              </w:rPr>
                              <w:t>plastics</w:t>
                            </w:r>
                            <w:r>
                              <w:rPr>
                                <w:color w:val="231F20"/>
                                <w:spacing w:val="9"/>
                                <w:w w:val="105"/>
                                <w:sz w:val="15"/>
                              </w:rPr>
                              <w:t> </w:t>
                            </w:r>
                            <w:r>
                              <w:rPr>
                                <w:color w:val="231F20"/>
                                <w:w w:val="105"/>
                                <w:sz w:val="15"/>
                              </w:rPr>
                              <w:t>without</w:t>
                            </w:r>
                            <w:r>
                              <w:rPr>
                                <w:color w:val="231F20"/>
                                <w:spacing w:val="9"/>
                                <w:w w:val="105"/>
                                <w:sz w:val="15"/>
                              </w:rPr>
                              <w:t> </w:t>
                            </w:r>
                            <w:r>
                              <w:rPr>
                                <w:color w:val="231F20"/>
                                <w:w w:val="105"/>
                                <w:sz w:val="15"/>
                              </w:rPr>
                              <w:t>coating</w:t>
                            </w:r>
                            <w:r>
                              <w:rPr>
                                <w:color w:val="231F20"/>
                                <w:spacing w:val="9"/>
                                <w:w w:val="105"/>
                                <w:sz w:val="15"/>
                              </w:rPr>
                              <w:t> </w:t>
                            </w:r>
                            <w:r>
                              <w:rPr>
                                <w:color w:val="231F20"/>
                                <w:w w:val="105"/>
                                <w:sz w:val="15"/>
                              </w:rPr>
                              <w:t>or</w:t>
                            </w:r>
                            <w:r>
                              <w:rPr>
                                <w:color w:val="231F20"/>
                                <w:spacing w:val="9"/>
                                <w:w w:val="105"/>
                                <w:sz w:val="15"/>
                              </w:rPr>
                              <w:t> </w:t>
                            </w:r>
                            <w:r>
                              <w:rPr>
                                <w:color w:val="231F20"/>
                                <w:spacing w:val="-2"/>
                                <w:w w:val="105"/>
                                <w:sz w:val="15"/>
                              </w:rPr>
                              <w:t>liner</w:t>
                            </w:r>
                          </w:p>
                        </w:tc>
                        <w:tc>
                          <w:tcPr>
                            <w:tcW w:w="668" w:type="dxa"/>
                            <w:tcBorders>
                              <w:top w:val="nil"/>
                              <w:bottom w:val="nil"/>
                            </w:tcBorders>
                          </w:tcPr>
                          <w:p>
                            <w:pPr>
                              <w:pStyle w:val="TableParagraph"/>
                              <w:spacing w:line="157" w:lineRule="exact" w:before="13"/>
                              <w:ind w:left="14" w:right="4"/>
                              <w:jc w:val="center"/>
                              <w:rPr>
                                <w:sz w:val="15"/>
                              </w:rPr>
                            </w:pPr>
                            <w:r>
                              <w:rPr>
                                <w:color w:val="231F20"/>
                                <w:spacing w:val="-4"/>
                                <w:w w:val="105"/>
                                <w:sz w:val="15"/>
                              </w:rPr>
                              <w:t>13H1</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tcPr>
                          <w:p>
                            <w:pPr>
                              <w:pStyle w:val="TableParagraph"/>
                              <w:rPr>
                                <w:rFonts w:ascii="Times New Roman"/>
                                <w:sz w:val="12"/>
                              </w:rPr>
                            </w:pPr>
                          </w:p>
                        </w:tc>
                        <w:tc>
                          <w:tcPr>
                            <w:tcW w:w="4388" w:type="dxa"/>
                            <w:tcBorders>
                              <w:top w:val="nil"/>
                              <w:bottom w:val="nil"/>
                            </w:tcBorders>
                          </w:tcPr>
                          <w:p>
                            <w:pPr>
                              <w:pStyle w:val="TableParagraph"/>
                              <w:spacing w:line="157" w:lineRule="exact" w:before="13"/>
                              <w:ind w:left="79"/>
                              <w:rPr>
                                <w:sz w:val="15"/>
                              </w:rPr>
                            </w:pPr>
                            <w:r>
                              <w:rPr>
                                <w:color w:val="231F20"/>
                                <w:w w:val="105"/>
                                <w:sz w:val="15"/>
                              </w:rPr>
                              <w:t>woven</w:t>
                            </w:r>
                            <w:r>
                              <w:rPr>
                                <w:color w:val="231F20"/>
                                <w:spacing w:val="6"/>
                                <w:w w:val="105"/>
                                <w:sz w:val="15"/>
                              </w:rPr>
                              <w:t> </w:t>
                            </w:r>
                            <w:r>
                              <w:rPr>
                                <w:color w:val="231F20"/>
                                <w:w w:val="105"/>
                                <w:sz w:val="15"/>
                              </w:rPr>
                              <w:t>plastics,</w:t>
                            </w:r>
                            <w:r>
                              <w:rPr>
                                <w:color w:val="231F20"/>
                                <w:spacing w:val="6"/>
                                <w:w w:val="105"/>
                                <w:sz w:val="15"/>
                              </w:rPr>
                              <w:t> </w:t>
                            </w:r>
                            <w:r>
                              <w:rPr>
                                <w:color w:val="231F20"/>
                                <w:spacing w:val="-2"/>
                                <w:w w:val="105"/>
                                <w:sz w:val="15"/>
                              </w:rPr>
                              <w:t>coated</w:t>
                            </w:r>
                          </w:p>
                        </w:tc>
                        <w:tc>
                          <w:tcPr>
                            <w:tcW w:w="668" w:type="dxa"/>
                            <w:tcBorders>
                              <w:top w:val="nil"/>
                              <w:bottom w:val="nil"/>
                            </w:tcBorders>
                          </w:tcPr>
                          <w:p>
                            <w:pPr>
                              <w:pStyle w:val="TableParagraph"/>
                              <w:spacing w:line="157" w:lineRule="exact" w:before="13"/>
                              <w:ind w:left="14" w:right="4"/>
                              <w:jc w:val="center"/>
                              <w:rPr>
                                <w:sz w:val="15"/>
                              </w:rPr>
                            </w:pPr>
                            <w:r>
                              <w:rPr>
                                <w:color w:val="231F20"/>
                                <w:spacing w:val="-4"/>
                                <w:w w:val="105"/>
                                <w:sz w:val="15"/>
                              </w:rPr>
                              <w:t>13H2</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tcPr>
                          <w:p>
                            <w:pPr>
                              <w:pStyle w:val="TableParagraph"/>
                              <w:rPr>
                                <w:rFonts w:ascii="Times New Roman"/>
                                <w:sz w:val="12"/>
                              </w:rPr>
                            </w:pPr>
                          </w:p>
                        </w:tc>
                        <w:tc>
                          <w:tcPr>
                            <w:tcW w:w="4388" w:type="dxa"/>
                            <w:tcBorders>
                              <w:top w:val="nil"/>
                              <w:bottom w:val="nil"/>
                            </w:tcBorders>
                          </w:tcPr>
                          <w:p>
                            <w:pPr>
                              <w:pStyle w:val="TableParagraph"/>
                              <w:spacing w:line="157" w:lineRule="exact" w:before="13"/>
                              <w:ind w:left="79"/>
                              <w:rPr>
                                <w:sz w:val="15"/>
                              </w:rPr>
                            </w:pPr>
                            <w:r>
                              <w:rPr>
                                <w:color w:val="231F20"/>
                                <w:w w:val="105"/>
                                <w:sz w:val="15"/>
                              </w:rPr>
                              <w:t>woven</w:t>
                            </w:r>
                            <w:r>
                              <w:rPr>
                                <w:color w:val="231F20"/>
                                <w:spacing w:val="7"/>
                                <w:w w:val="105"/>
                                <w:sz w:val="15"/>
                              </w:rPr>
                              <w:t> </w:t>
                            </w:r>
                            <w:r>
                              <w:rPr>
                                <w:color w:val="231F20"/>
                                <w:w w:val="105"/>
                                <w:sz w:val="15"/>
                              </w:rPr>
                              <w:t>plastics</w:t>
                            </w:r>
                            <w:r>
                              <w:rPr>
                                <w:color w:val="231F20"/>
                                <w:spacing w:val="7"/>
                                <w:w w:val="105"/>
                                <w:sz w:val="15"/>
                              </w:rPr>
                              <w:t> </w:t>
                            </w:r>
                            <w:r>
                              <w:rPr>
                                <w:color w:val="231F20"/>
                                <w:w w:val="105"/>
                                <w:sz w:val="15"/>
                              </w:rPr>
                              <w:t>with</w:t>
                            </w:r>
                            <w:r>
                              <w:rPr>
                                <w:color w:val="231F20"/>
                                <w:spacing w:val="7"/>
                                <w:w w:val="105"/>
                                <w:sz w:val="15"/>
                              </w:rPr>
                              <w:t> </w:t>
                            </w:r>
                            <w:r>
                              <w:rPr>
                                <w:color w:val="231F20"/>
                                <w:spacing w:val="-4"/>
                                <w:w w:val="105"/>
                                <w:sz w:val="15"/>
                              </w:rPr>
                              <w:t>liner</w:t>
                            </w:r>
                          </w:p>
                        </w:tc>
                        <w:tc>
                          <w:tcPr>
                            <w:tcW w:w="668" w:type="dxa"/>
                            <w:tcBorders>
                              <w:top w:val="nil"/>
                              <w:bottom w:val="nil"/>
                            </w:tcBorders>
                          </w:tcPr>
                          <w:p>
                            <w:pPr>
                              <w:pStyle w:val="TableParagraph"/>
                              <w:spacing w:line="157" w:lineRule="exact" w:before="13"/>
                              <w:ind w:left="14" w:right="4"/>
                              <w:jc w:val="center"/>
                              <w:rPr>
                                <w:sz w:val="15"/>
                              </w:rPr>
                            </w:pPr>
                            <w:r>
                              <w:rPr>
                                <w:color w:val="231F20"/>
                                <w:spacing w:val="-4"/>
                                <w:w w:val="105"/>
                                <w:sz w:val="15"/>
                              </w:rPr>
                              <w:t>13H3</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tcPr>
                          <w:p>
                            <w:pPr>
                              <w:pStyle w:val="TableParagraph"/>
                              <w:rPr>
                                <w:rFonts w:ascii="Times New Roman"/>
                                <w:sz w:val="12"/>
                              </w:rPr>
                            </w:pPr>
                          </w:p>
                        </w:tc>
                        <w:tc>
                          <w:tcPr>
                            <w:tcW w:w="4388" w:type="dxa"/>
                            <w:tcBorders>
                              <w:top w:val="nil"/>
                              <w:bottom w:val="nil"/>
                            </w:tcBorders>
                          </w:tcPr>
                          <w:p>
                            <w:pPr>
                              <w:pStyle w:val="TableParagraph"/>
                              <w:spacing w:line="157" w:lineRule="exact" w:before="13"/>
                              <w:ind w:left="79"/>
                              <w:rPr>
                                <w:sz w:val="15"/>
                              </w:rPr>
                            </w:pPr>
                            <w:r>
                              <w:rPr>
                                <w:color w:val="231F20"/>
                                <w:w w:val="105"/>
                                <w:sz w:val="15"/>
                              </w:rPr>
                              <w:t>woven</w:t>
                            </w:r>
                            <w:r>
                              <w:rPr>
                                <w:color w:val="231F20"/>
                                <w:spacing w:val="6"/>
                                <w:w w:val="105"/>
                                <w:sz w:val="15"/>
                              </w:rPr>
                              <w:t> </w:t>
                            </w:r>
                            <w:r>
                              <w:rPr>
                                <w:color w:val="231F20"/>
                                <w:w w:val="105"/>
                                <w:sz w:val="15"/>
                              </w:rPr>
                              <w:t>plastics,</w:t>
                            </w:r>
                            <w:r>
                              <w:rPr>
                                <w:color w:val="231F20"/>
                                <w:spacing w:val="7"/>
                                <w:w w:val="105"/>
                                <w:sz w:val="15"/>
                              </w:rPr>
                              <w:t> </w:t>
                            </w:r>
                            <w:r>
                              <w:rPr>
                                <w:color w:val="231F20"/>
                                <w:w w:val="105"/>
                                <w:sz w:val="15"/>
                              </w:rPr>
                              <w:t>coated</w:t>
                            </w:r>
                            <w:r>
                              <w:rPr>
                                <w:color w:val="231F20"/>
                                <w:spacing w:val="6"/>
                                <w:w w:val="105"/>
                                <w:sz w:val="15"/>
                              </w:rPr>
                              <w:t> </w:t>
                            </w:r>
                            <w:r>
                              <w:rPr>
                                <w:color w:val="231F20"/>
                                <w:w w:val="105"/>
                                <w:sz w:val="15"/>
                              </w:rPr>
                              <w:t>and</w:t>
                            </w:r>
                            <w:r>
                              <w:rPr>
                                <w:color w:val="231F20"/>
                                <w:spacing w:val="7"/>
                                <w:w w:val="105"/>
                                <w:sz w:val="15"/>
                              </w:rPr>
                              <w:t> </w:t>
                            </w:r>
                            <w:r>
                              <w:rPr>
                                <w:color w:val="231F20"/>
                                <w:w w:val="105"/>
                                <w:sz w:val="15"/>
                              </w:rPr>
                              <w:t>with</w:t>
                            </w:r>
                            <w:r>
                              <w:rPr>
                                <w:color w:val="231F20"/>
                                <w:spacing w:val="7"/>
                                <w:w w:val="105"/>
                                <w:sz w:val="15"/>
                              </w:rPr>
                              <w:t> </w:t>
                            </w:r>
                            <w:r>
                              <w:rPr>
                                <w:color w:val="231F20"/>
                                <w:spacing w:val="-2"/>
                                <w:w w:val="105"/>
                                <w:sz w:val="15"/>
                              </w:rPr>
                              <w:t>liner</w:t>
                            </w:r>
                          </w:p>
                        </w:tc>
                        <w:tc>
                          <w:tcPr>
                            <w:tcW w:w="668" w:type="dxa"/>
                            <w:tcBorders>
                              <w:top w:val="nil"/>
                              <w:bottom w:val="nil"/>
                            </w:tcBorders>
                          </w:tcPr>
                          <w:p>
                            <w:pPr>
                              <w:pStyle w:val="TableParagraph"/>
                              <w:spacing w:line="157" w:lineRule="exact" w:before="13"/>
                              <w:ind w:left="14" w:right="4"/>
                              <w:jc w:val="center"/>
                              <w:rPr>
                                <w:sz w:val="15"/>
                              </w:rPr>
                            </w:pPr>
                            <w:r>
                              <w:rPr>
                                <w:color w:val="231F20"/>
                                <w:spacing w:val="-4"/>
                                <w:w w:val="105"/>
                                <w:sz w:val="15"/>
                              </w:rPr>
                              <w:t>13H4</w:t>
                            </w:r>
                          </w:p>
                        </w:tc>
                        <w:tc>
                          <w:tcPr>
                            <w:tcW w:w="994" w:type="dxa"/>
                            <w:tcBorders>
                              <w:top w:val="nil"/>
                              <w:bottom w:val="nil"/>
                            </w:tcBorders>
                          </w:tcPr>
                          <w:p>
                            <w:pPr>
                              <w:pStyle w:val="TableParagraph"/>
                              <w:rPr>
                                <w:rFonts w:ascii="Times New Roman"/>
                                <w:sz w:val="12"/>
                              </w:rPr>
                            </w:pPr>
                          </w:p>
                        </w:tc>
                      </w:tr>
                      <w:tr>
                        <w:trPr>
                          <w:trHeight w:val="273" w:hRule="atLeast"/>
                        </w:trPr>
                        <w:tc>
                          <w:tcPr>
                            <w:tcW w:w="2496" w:type="dxa"/>
                            <w:tcBorders>
                              <w:top w:val="nil"/>
                              <w:bottom w:val="nil"/>
                            </w:tcBorders>
                          </w:tcPr>
                          <w:p>
                            <w:pPr>
                              <w:pStyle w:val="TableParagraph"/>
                              <w:rPr>
                                <w:rFonts w:ascii="Times New Roman"/>
                                <w:sz w:val="16"/>
                              </w:rPr>
                            </w:pPr>
                          </w:p>
                        </w:tc>
                        <w:tc>
                          <w:tcPr>
                            <w:tcW w:w="4388" w:type="dxa"/>
                            <w:tcBorders>
                              <w:top w:val="nil"/>
                              <w:bottom w:val="nil"/>
                            </w:tcBorders>
                          </w:tcPr>
                          <w:p>
                            <w:pPr>
                              <w:pStyle w:val="TableParagraph"/>
                              <w:spacing w:before="13"/>
                              <w:ind w:left="79"/>
                              <w:rPr>
                                <w:sz w:val="15"/>
                              </w:rPr>
                            </w:pPr>
                            <w:r>
                              <w:rPr>
                                <w:color w:val="231F20"/>
                                <w:w w:val="105"/>
                                <w:sz w:val="15"/>
                              </w:rPr>
                              <w:t>plastics</w:t>
                            </w:r>
                            <w:r>
                              <w:rPr>
                                <w:color w:val="231F20"/>
                                <w:spacing w:val="17"/>
                                <w:w w:val="105"/>
                                <w:sz w:val="15"/>
                              </w:rPr>
                              <w:t> </w:t>
                            </w:r>
                            <w:r>
                              <w:rPr>
                                <w:color w:val="231F20"/>
                                <w:spacing w:val="-4"/>
                                <w:w w:val="105"/>
                                <w:sz w:val="15"/>
                              </w:rPr>
                              <w:t>film</w:t>
                            </w:r>
                          </w:p>
                        </w:tc>
                        <w:tc>
                          <w:tcPr>
                            <w:tcW w:w="668" w:type="dxa"/>
                            <w:tcBorders>
                              <w:top w:val="nil"/>
                              <w:bottom w:val="nil"/>
                            </w:tcBorders>
                          </w:tcPr>
                          <w:p>
                            <w:pPr>
                              <w:pStyle w:val="TableParagraph"/>
                              <w:spacing w:before="13"/>
                              <w:ind w:left="14" w:right="4"/>
                              <w:jc w:val="center"/>
                              <w:rPr>
                                <w:sz w:val="15"/>
                              </w:rPr>
                            </w:pPr>
                            <w:r>
                              <w:rPr>
                                <w:color w:val="231F20"/>
                                <w:spacing w:val="-4"/>
                                <w:w w:val="105"/>
                                <w:sz w:val="15"/>
                              </w:rPr>
                              <w:t>13H5</w:t>
                            </w:r>
                          </w:p>
                        </w:tc>
                        <w:tc>
                          <w:tcPr>
                            <w:tcW w:w="994" w:type="dxa"/>
                            <w:tcBorders>
                              <w:top w:val="nil"/>
                              <w:bottom w:val="nil"/>
                            </w:tcBorders>
                          </w:tcPr>
                          <w:p>
                            <w:pPr>
                              <w:pStyle w:val="TableParagraph"/>
                              <w:rPr>
                                <w:rFonts w:ascii="Times New Roman"/>
                                <w:sz w:val="16"/>
                              </w:rPr>
                            </w:pPr>
                          </w:p>
                        </w:tc>
                      </w:tr>
                      <w:tr>
                        <w:trPr>
                          <w:trHeight w:val="227" w:hRule="atLeast"/>
                        </w:trPr>
                        <w:tc>
                          <w:tcPr>
                            <w:tcW w:w="2496" w:type="dxa"/>
                            <w:tcBorders>
                              <w:top w:val="nil"/>
                              <w:bottom w:val="nil"/>
                            </w:tcBorders>
                            <w:shd w:val="clear" w:color="auto" w:fill="E6E7E8"/>
                          </w:tcPr>
                          <w:p>
                            <w:pPr>
                              <w:pStyle w:val="TableParagraph"/>
                              <w:tabs>
                                <w:tab w:pos="378" w:val="left" w:leader="none"/>
                              </w:tabs>
                              <w:spacing w:line="157" w:lineRule="exact" w:before="50"/>
                              <w:ind w:left="78"/>
                              <w:rPr>
                                <w:sz w:val="15"/>
                              </w:rPr>
                            </w:pPr>
                            <w:r>
                              <w:rPr>
                                <w:color w:val="231F20"/>
                                <w:spacing w:val="-10"/>
                                <w:w w:val="105"/>
                                <w:sz w:val="15"/>
                              </w:rPr>
                              <w:t>L</w:t>
                            </w:r>
                            <w:r>
                              <w:rPr>
                                <w:color w:val="231F20"/>
                                <w:sz w:val="15"/>
                              </w:rPr>
                              <w:tab/>
                            </w:r>
                            <w:r>
                              <w:rPr>
                                <w:color w:val="231F20"/>
                                <w:spacing w:val="-2"/>
                                <w:w w:val="105"/>
                                <w:sz w:val="15"/>
                              </w:rPr>
                              <w:t>Textile</w:t>
                            </w:r>
                          </w:p>
                        </w:tc>
                        <w:tc>
                          <w:tcPr>
                            <w:tcW w:w="4388" w:type="dxa"/>
                            <w:tcBorders>
                              <w:top w:val="nil"/>
                              <w:bottom w:val="nil"/>
                            </w:tcBorders>
                            <w:shd w:val="clear" w:color="auto" w:fill="E6E7E8"/>
                          </w:tcPr>
                          <w:p>
                            <w:pPr>
                              <w:pStyle w:val="TableParagraph"/>
                              <w:spacing w:line="157" w:lineRule="exact" w:before="50"/>
                              <w:ind w:left="79"/>
                              <w:rPr>
                                <w:sz w:val="15"/>
                              </w:rPr>
                            </w:pPr>
                            <w:r>
                              <w:rPr>
                                <w:color w:val="231F20"/>
                                <w:w w:val="105"/>
                                <w:sz w:val="15"/>
                              </w:rPr>
                              <w:t>without</w:t>
                            </w:r>
                            <w:r>
                              <w:rPr>
                                <w:color w:val="231F20"/>
                                <w:spacing w:val="10"/>
                                <w:w w:val="105"/>
                                <w:sz w:val="15"/>
                              </w:rPr>
                              <w:t> </w:t>
                            </w:r>
                            <w:r>
                              <w:rPr>
                                <w:color w:val="231F20"/>
                                <w:w w:val="105"/>
                                <w:sz w:val="15"/>
                              </w:rPr>
                              <w:t>coating</w:t>
                            </w:r>
                            <w:r>
                              <w:rPr>
                                <w:color w:val="231F20"/>
                                <w:spacing w:val="10"/>
                                <w:w w:val="105"/>
                                <w:sz w:val="15"/>
                              </w:rPr>
                              <w:t> </w:t>
                            </w:r>
                            <w:r>
                              <w:rPr>
                                <w:color w:val="231F20"/>
                                <w:w w:val="105"/>
                                <w:sz w:val="15"/>
                              </w:rPr>
                              <w:t>or</w:t>
                            </w:r>
                            <w:r>
                              <w:rPr>
                                <w:color w:val="231F20"/>
                                <w:spacing w:val="10"/>
                                <w:w w:val="105"/>
                                <w:sz w:val="15"/>
                              </w:rPr>
                              <w:t> </w:t>
                            </w:r>
                            <w:r>
                              <w:rPr>
                                <w:color w:val="231F20"/>
                                <w:spacing w:val="-4"/>
                                <w:w w:val="105"/>
                                <w:sz w:val="15"/>
                              </w:rPr>
                              <w:t>liner</w:t>
                            </w:r>
                          </w:p>
                        </w:tc>
                        <w:tc>
                          <w:tcPr>
                            <w:tcW w:w="668" w:type="dxa"/>
                            <w:tcBorders>
                              <w:top w:val="nil"/>
                              <w:bottom w:val="nil"/>
                            </w:tcBorders>
                            <w:shd w:val="clear" w:color="auto" w:fill="E6E7E8"/>
                          </w:tcPr>
                          <w:p>
                            <w:pPr>
                              <w:pStyle w:val="TableParagraph"/>
                              <w:spacing w:line="157" w:lineRule="exact" w:before="50"/>
                              <w:ind w:left="14" w:right="14"/>
                              <w:jc w:val="center"/>
                              <w:rPr>
                                <w:sz w:val="15"/>
                              </w:rPr>
                            </w:pPr>
                            <w:r>
                              <w:rPr>
                                <w:color w:val="231F20"/>
                                <w:spacing w:val="-4"/>
                                <w:w w:val="105"/>
                                <w:sz w:val="15"/>
                              </w:rPr>
                              <w:t>13L1</w:t>
                            </w:r>
                          </w:p>
                        </w:tc>
                        <w:tc>
                          <w:tcPr>
                            <w:tcW w:w="994" w:type="dxa"/>
                            <w:tcBorders>
                              <w:top w:val="nil"/>
                              <w:bottom w:val="nil"/>
                            </w:tcBorders>
                          </w:tcPr>
                          <w:p>
                            <w:pPr>
                              <w:pStyle w:val="TableParagraph"/>
                              <w:rPr>
                                <w:rFonts w:ascii="Times New Roman"/>
                                <w:sz w:val="16"/>
                              </w:rPr>
                            </w:pPr>
                          </w:p>
                        </w:tc>
                      </w:tr>
                      <w:tr>
                        <w:trPr>
                          <w:trHeight w:val="190" w:hRule="atLeast"/>
                        </w:trPr>
                        <w:tc>
                          <w:tcPr>
                            <w:tcW w:w="2496" w:type="dxa"/>
                            <w:tcBorders>
                              <w:top w:val="nil"/>
                              <w:bottom w:val="nil"/>
                            </w:tcBorders>
                            <w:shd w:val="clear" w:color="auto" w:fill="E6E7E8"/>
                          </w:tcPr>
                          <w:p>
                            <w:pPr>
                              <w:pStyle w:val="TableParagraph"/>
                              <w:rPr>
                                <w:rFonts w:ascii="Times New Roman"/>
                                <w:sz w:val="12"/>
                              </w:rPr>
                            </w:pPr>
                          </w:p>
                        </w:tc>
                        <w:tc>
                          <w:tcPr>
                            <w:tcW w:w="4388" w:type="dxa"/>
                            <w:tcBorders>
                              <w:top w:val="nil"/>
                              <w:bottom w:val="nil"/>
                            </w:tcBorders>
                            <w:shd w:val="clear" w:color="auto" w:fill="E6E7E8"/>
                          </w:tcPr>
                          <w:p>
                            <w:pPr>
                              <w:pStyle w:val="TableParagraph"/>
                              <w:spacing w:line="157" w:lineRule="exact" w:before="13"/>
                              <w:ind w:left="79"/>
                              <w:rPr>
                                <w:sz w:val="15"/>
                              </w:rPr>
                            </w:pPr>
                            <w:r>
                              <w:rPr>
                                <w:color w:val="231F20"/>
                                <w:spacing w:val="-2"/>
                                <w:w w:val="105"/>
                                <w:sz w:val="15"/>
                              </w:rPr>
                              <w:t>coated</w:t>
                            </w:r>
                          </w:p>
                        </w:tc>
                        <w:tc>
                          <w:tcPr>
                            <w:tcW w:w="668" w:type="dxa"/>
                            <w:tcBorders>
                              <w:top w:val="nil"/>
                              <w:bottom w:val="nil"/>
                            </w:tcBorders>
                            <w:shd w:val="clear" w:color="auto" w:fill="E6E7E8"/>
                          </w:tcPr>
                          <w:p>
                            <w:pPr>
                              <w:pStyle w:val="TableParagraph"/>
                              <w:spacing w:line="157" w:lineRule="exact" w:before="13"/>
                              <w:ind w:left="14" w:right="5"/>
                              <w:jc w:val="center"/>
                              <w:rPr>
                                <w:sz w:val="15"/>
                              </w:rPr>
                            </w:pPr>
                            <w:r>
                              <w:rPr>
                                <w:color w:val="231F20"/>
                                <w:spacing w:val="-4"/>
                                <w:w w:val="105"/>
                                <w:sz w:val="15"/>
                              </w:rPr>
                              <w:t>13L2</w:t>
                            </w:r>
                          </w:p>
                        </w:tc>
                        <w:tc>
                          <w:tcPr>
                            <w:tcW w:w="994" w:type="dxa"/>
                            <w:tcBorders>
                              <w:top w:val="nil"/>
                              <w:bottom w:val="nil"/>
                            </w:tcBorders>
                          </w:tcPr>
                          <w:p>
                            <w:pPr>
                              <w:pStyle w:val="TableParagraph"/>
                              <w:rPr>
                                <w:rFonts w:ascii="Times New Roman"/>
                                <w:sz w:val="12"/>
                              </w:rPr>
                            </w:pPr>
                          </w:p>
                        </w:tc>
                      </w:tr>
                      <w:tr>
                        <w:trPr>
                          <w:trHeight w:val="190" w:hRule="atLeast"/>
                        </w:trPr>
                        <w:tc>
                          <w:tcPr>
                            <w:tcW w:w="2496" w:type="dxa"/>
                            <w:tcBorders>
                              <w:top w:val="nil"/>
                              <w:bottom w:val="nil"/>
                            </w:tcBorders>
                            <w:shd w:val="clear" w:color="auto" w:fill="E6E7E8"/>
                          </w:tcPr>
                          <w:p>
                            <w:pPr>
                              <w:pStyle w:val="TableParagraph"/>
                              <w:rPr>
                                <w:rFonts w:ascii="Times New Roman"/>
                                <w:sz w:val="12"/>
                              </w:rPr>
                            </w:pPr>
                          </w:p>
                        </w:tc>
                        <w:tc>
                          <w:tcPr>
                            <w:tcW w:w="4388" w:type="dxa"/>
                            <w:tcBorders>
                              <w:top w:val="nil"/>
                              <w:bottom w:val="nil"/>
                            </w:tcBorders>
                            <w:shd w:val="clear" w:color="auto" w:fill="E6E7E8"/>
                          </w:tcPr>
                          <w:p>
                            <w:pPr>
                              <w:pStyle w:val="TableParagraph"/>
                              <w:spacing w:line="157" w:lineRule="exact" w:before="13"/>
                              <w:ind w:left="79"/>
                              <w:rPr>
                                <w:sz w:val="15"/>
                              </w:rPr>
                            </w:pPr>
                            <w:r>
                              <w:rPr>
                                <w:color w:val="231F20"/>
                                <w:w w:val="105"/>
                                <w:sz w:val="15"/>
                              </w:rPr>
                              <w:t>with</w:t>
                            </w:r>
                            <w:r>
                              <w:rPr>
                                <w:color w:val="231F20"/>
                                <w:spacing w:val="8"/>
                                <w:w w:val="105"/>
                                <w:sz w:val="15"/>
                              </w:rPr>
                              <w:t> </w:t>
                            </w:r>
                            <w:r>
                              <w:rPr>
                                <w:color w:val="231F20"/>
                                <w:spacing w:val="-2"/>
                                <w:w w:val="105"/>
                                <w:sz w:val="15"/>
                              </w:rPr>
                              <w:t>liner</w:t>
                            </w:r>
                          </w:p>
                        </w:tc>
                        <w:tc>
                          <w:tcPr>
                            <w:tcW w:w="668" w:type="dxa"/>
                            <w:tcBorders>
                              <w:top w:val="nil"/>
                              <w:bottom w:val="nil"/>
                            </w:tcBorders>
                            <w:shd w:val="clear" w:color="auto" w:fill="E6E7E8"/>
                          </w:tcPr>
                          <w:p>
                            <w:pPr>
                              <w:pStyle w:val="TableParagraph"/>
                              <w:spacing w:line="157" w:lineRule="exact" w:before="13"/>
                              <w:ind w:left="14" w:right="5"/>
                              <w:jc w:val="center"/>
                              <w:rPr>
                                <w:sz w:val="15"/>
                              </w:rPr>
                            </w:pPr>
                            <w:r>
                              <w:rPr>
                                <w:color w:val="231F20"/>
                                <w:spacing w:val="-4"/>
                                <w:w w:val="105"/>
                                <w:sz w:val="15"/>
                              </w:rPr>
                              <w:t>13L3</w:t>
                            </w:r>
                          </w:p>
                        </w:tc>
                        <w:tc>
                          <w:tcPr>
                            <w:tcW w:w="994" w:type="dxa"/>
                            <w:tcBorders>
                              <w:top w:val="nil"/>
                              <w:bottom w:val="nil"/>
                            </w:tcBorders>
                          </w:tcPr>
                          <w:p>
                            <w:pPr>
                              <w:pStyle w:val="TableParagraph"/>
                              <w:rPr>
                                <w:rFonts w:ascii="Times New Roman"/>
                                <w:sz w:val="12"/>
                              </w:rPr>
                            </w:pPr>
                          </w:p>
                        </w:tc>
                      </w:tr>
                      <w:tr>
                        <w:trPr>
                          <w:trHeight w:val="273" w:hRule="atLeast"/>
                        </w:trPr>
                        <w:tc>
                          <w:tcPr>
                            <w:tcW w:w="2496" w:type="dxa"/>
                            <w:tcBorders>
                              <w:top w:val="nil"/>
                              <w:bottom w:val="nil"/>
                            </w:tcBorders>
                            <w:shd w:val="clear" w:color="auto" w:fill="E6E7E8"/>
                          </w:tcPr>
                          <w:p>
                            <w:pPr>
                              <w:pStyle w:val="TableParagraph"/>
                              <w:rPr>
                                <w:rFonts w:ascii="Times New Roman"/>
                                <w:sz w:val="16"/>
                              </w:rPr>
                            </w:pPr>
                          </w:p>
                        </w:tc>
                        <w:tc>
                          <w:tcPr>
                            <w:tcW w:w="4388" w:type="dxa"/>
                            <w:tcBorders>
                              <w:top w:val="nil"/>
                              <w:bottom w:val="nil"/>
                            </w:tcBorders>
                            <w:shd w:val="clear" w:color="auto" w:fill="E6E7E8"/>
                          </w:tcPr>
                          <w:p>
                            <w:pPr>
                              <w:pStyle w:val="TableParagraph"/>
                              <w:spacing w:before="13"/>
                              <w:ind w:left="79"/>
                              <w:rPr>
                                <w:sz w:val="15"/>
                              </w:rPr>
                            </w:pPr>
                            <w:r>
                              <w:rPr>
                                <w:color w:val="231F20"/>
                                <w:w w:val="105"/>
                                <w:sz w:val="15"/>
                              </w:rPr>
                              <w:t>coated</w:t>
                            </w:r>
                            <w:r>
                              <w:rPr>
                                <w:color w:val="231F20"/>
                                <w:spacing w:val="6"/>
                                <w:w w:val="105"/>
                                <w:sz w:val="15"/>
                              </w:rPr>
                              <w:t> </w:t>
                            </w:r>
                            <w:r>
                              <w:rPr>
                                <w:color w:val="231F20"/>
                                <w:w w:val="105"/>
                                <w:sz w:val="15"/>
                              </w:rPr>
                              <w:t>and</w:t>
                            </w:r>
                            <w:r>
                              <w:rPr>
                                <w:color w:val="231F20"/>
                                <w:spacing w:val="7"/>
                                <w:w w:val="105"/>
                                <w:sz w:val="15"/>
                              </w:rPr>
                              <w:t> </w:t>
                            </w:r>
                            <w:r>
                              <w:rPr>
                                <w:color w:val="231F20"/>
                                <w:w w:val="105"/>
                                <w:sz w:val="15"/>
                              </w:rPr>
                              <w:t>with</w:t>
                            </w:r>
                            <w:r>
                              <w:rPr>
                                <w:color w:val="231F20"/>
                                <w:spacing w:val="6"/>
                                <w:w w:val="105"/>
                                <w:sz w:val="15"/>
                              </w:rPr>
                              <w:t> </w:t>
                            </w:r>
                            <w:r>
                              <w:rPr>
                                <w:color w:val="231F20"/>
                                <w:spacing w:val="-2"/>
                                <w:w w:val="105"/>
                                <w:sz w:val="15"/>
                              </w:rPr>
                              <w:t>liner</w:t>
                            </w:r>
                          </w:p>
                        </w:tc>
                        <w:tc>
                          <w:tcPr>
                            <w:tcW w:w="668" w:type="dxa"/>
                            <w:tcBorders>
                              <w:top w:val="nil"/>
                              <w:bottom w:val="nil"/>
                            </w:tcBorders>
                            <w:shd w:val="clear" w:color="auto" w:fill="E6E7E8"/>
                          </w:tcPr>
                          <w:p>
                            <w:pPr>
                              <w:pStyle w:val="TableParagraph"/>
                              <w:spacing w:before="13"/>
                              <w:ind w:left="14" w:right="5"/>
                              <w:jc w:val="center"/>
                              <w:rPr>
                                <w:sz w:val="15"/>
                              </w:rPr>
                            </w:pPr>
                            <w:r>
                              <w:rPr>
                                <w:color w:val="231F20"/>
                                <w:spacing w:val="-4"/>
                                <w:w w:val="105"/>
                                <w:sz w:val="15"/>
                              </w:rPr>
                              <w:t>13L4</w:t>
                            </w:r>
                          </w:p>
                        </w:tc>
                        <w:tc>
                          <w:tcPr>
                            <w:tcW w:w="994" w:type="dxa"/>
                            <w:tcBorders>
                              <w:top w:val="nil"/>
                              <w:bottom w:val="nil"/>
                            </w:tcBorders>
                          </w:tcPr>
                          <w:p>
                            <w:pPr>
                              <w:pStyle w:val="TableParagraph"/>
                              <w:rPr>
                                <w:rFonts w:ascii="Times New Roman"/>
                                <w:sz w:val="16"/>
                              </w:rPr>
                            </w:pPr>
                          </w:p>
                        </w:tc>
                      </w:tr>
                    </w:tbl>
                    <w:p>
                      <w:pPr>
                        <w:pStyle w:val="BodyText"/>
                      </w:pPr>
                    </w:p>
                  </w:txbxContent>
                </v:textbox>
                <w10:wrap type="topAndBottom"/>
              </v:shape>
            </w:pict>
          </mc:Fallback>
        </mc:AlternateContent>
      </w:r>
      <w:r>
        <w:rPr>
          <w:sz w:val="6"/>
        </w:rPr>
        <mc:AlternateContent>
          <mc:Choice Requires="wps">
            <w:drawing>
              <wp:anchor distT="0" distB="0" distL="0" distR="0" allowOverlap="1" layoutInCell="1" locked="0" behindDoc="1" simplePos="0" relativeHeight="487589888">
                <wp:simplePos x="0" y="0"/>
                <wp:positionH relativeFrom="page">
                  <wp:posOffset>7199998</wp:posOffset>
                </wp:positionH>
                <wp:positionV relativeFrom="paragraph">
                  <wp:posOffset>979801</wp:posOffset>
                </wp:positionV>
                <wp:extent cx="360045" cy="153035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77.149704pt;width:28.35pt;height:120.5pt;mso-position-horizontal-relative:page;mso-position-vertical-relative:paragraph;z-index:-15726592;mso-wrap-distance-left:0;mso-wrap-distance-right:0" type="#_x0000_t202" id="docshape1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p>
      <w:pPr>
        <w:pStyle w:val="BodyText"/>
        <w:spacing w:after="0"/>
        <w:rPr>
          <w:sz w:val="6"/>
        </w:rPr>
        <w:sectPr>
          <w:pgSz w:w="11910" w:h="16840"/>
          <w:pgMar w:header="303" w:footer="570" w:top="1560" w:bottom="760" w:left="0" w:right="0"/>
        </w:sectPr>
      </w:pPr>
    </w:p>
    <w:p>
      <w:pPr>
        <w:pStyle w:val="BodyText"/>
        <w:spacing w:before="8" w:after="1"/>
        <w:rPr>
          <w:sz w:val="11"/>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496"/>
        <w:gridCol w:w="4388"/>
        <w:gridCol w:w="668"/>
        <w:gridCol w:w="994"/>
      </w:tblGrid>
      <w:tr>
        <w:trPr>
          <w:trHeight w:val="300" w:hRule="atLeast"/>
        </w:trPr>
        <w:tc>
          <w:tcPr>
            <w:tcW w:w="2496" w:type="dxa"/>
          </w:tcPr>
          <w:p>
            <w:pPr>
              <w:pStyle w:val="TableParagraph"/>
              <w:spacing w:before="45"/>
              <w:ind w:left="10"/>
              <w:jc w:val="center"/>
              <w:rPr>
                <w:sz w:val="15"/>
              </w:rPr>
            </w:pPr>
            <w:r>
              <w:rPr>
                <w:color w:val="231F20"/>
                <w:spacing w:val="-2"/>
                <w:w w:val="110"/>
                <w:sz w:val="15"/>
              </w:rPr>
              <w:t>Material</w:t>
            </w:r>
          </w:p>
        </w:tc>
        <w:tc>
          <w:tcPr>
            <w:tcW w:w="4388" w:type="dxa"/>
          </w:tcPr>
          <w:p>
            <w:pPr>
              <w:pStyle w:val="TableParagraph"/>
              <w:spacing w:before="45"/>
              <w:ind w:left="11"/>
              <w:jc w:val="center"/>
              <w:rPr>
                <w:sz w:val="15"/>
              </w:rPr>
            </w:pPr>
            <w:r>
              <w:rPr>
                <w:color w:val="231F20"/>
                <w:spacing w:val="-2"/>
                <w:w w:val="110"/>
                <w:sz w:val="15"/>
              </w:rPr>
              <w:t>Category</w:t>
            </w:r>
          </w:p>
        </w:tc>
        <w:tc>
          <w:tcPr>
            <w:tcW w:w="668" w:type="dxa"/>
          </w:tcPr>
          <w:p>
            <w:pPr>
              <w:pStyle w:val="TableParagraph"/>
              <w:spacing w:before="45"/>
              <w:ind w:left="14"/>
              <w:jc w:val="center"/>
              <w:rPr>
                <w:sz w:val="15"/>
              </w:rPr>
            </w:pPr>
            <w:r>
              <w:rPr>
                <w:color w:val="231F20"/>
                <w:spacing w:val="-4"/>
                <w:w w:val="105"/>
                <w:sz w:val="15"/>
              </w:rPr>
              <w:t>Code</w:t>
            </w:r>
          </w:p>
        </w:tc>
        <w:tc>
          <w:tcPr>
            <w:tcW w:w="994" w:type="dxa"/>
          </w:tcPr>
          <w:p>
            <w:pPr>
              <w:pStyle w:val="TableParagraph"/>
              <w:spacing w:before="45"/>
              <w:ind w:left="14" w:right="1"/>
              <w:jc w:val="center"/>
              <w:rPr>
                <w:sz w:val="15"/>
              </w:rPr>
            </w:pPr>
            <w:r>
              <w:rPr>
                <w:color w:val="231F20"/>
                <w:spacing w:val="-2"/>
                <w:w w:val="105"/>
                <w:sz w:val="15"/>
              </w:rPr>
              <w:t>Paragraph</w:t>
            </w:r>
          </w:p>
        </w:tc>
      </w:tr>
      <w:tr>
        <w:trPr>
          <w:trHeight w:val="706" w:hRule="atLeast"/>
        </w:trPr>
        <w:tc>
          <w:tcPr>
            <w:tcW w:w="2496" w:type="dxa"/>
          </w:tcPr>
          <w:p>
            <w:pPr>
              <w:pStyle w:val="TableParagraph"/>
              <w:spacing w:line="292" w:lineRule="auto" w:before="50"/>
              <w:ind w:left="79" w:right="993"/>
              <w:rPr>
                <w:sz w:val="15"/>
              </w:rPr>
            </w:pPr>
            <w:r>
              <w:rPr>
                <w:rFonts w:ascii="Arial"/>
                <w:i/>
                <w:color w:val="231F20"/>
                <w:sz w:val="15"/>
              </w:rPr>
              <w:t>Flexible </w:t>
            </w:r>
            <w:r>
              <w:rPr>
                <w:color w:val="231F20"/>
                <w:sz w:val="15"/>
              </w:rPr>
              <w:t>(continued) M</w:t>
            </w:r>
            <w:r>
              <w:rPr>
                <w:color w:val="231F20"/>
                <w:spacing w:val="80"/>
                <w:sz w:val="15"/>
              </w:rPr>
              <w:t> </w:t>
            </w:r>
            <w:r>
              <w:rPr>
                <w:color w:val="231F20"/>
                <w:sz w:val="15"/>
              </w:rPr>
              <w:t>Paper</w:t>
            </w:r>
          </w:p>
        </w:tc>
        <w:tc>
          <w:tcPr>
            <w:tcW w:w="4388" w:type="dxa"/>
          </w:tcPr>
          <w:p>
            <w:pPr>
              <w:pStyle w:val="TableParagraph"/>
              <w:spacing w:before="88"/>
              <w:rPr>
                <w:sz w:val="15"/>
              </w:rPr>
            </w:pPr>
          </w:p>
          <w:p>
            <w:pPr>
              <w:pStyle w:val="TableParagraph"/>
              <w:spacing w:before="1"/>
              <w:ind w:left="80"/>
              <w:rPr>
                <w:sz w:val="15"/>
              </w:rPr>
            </w:pPr>
            <w:r>
              <w:rPr>
                <w:color w:val="231F20"/>
                <w:spacing w:val="-2"/>
                <w:w w:val="105"/>
                <w:sz w:val="15"/>
              </w:rPr>
              <w:t>multiwall</w:t>
            </w:r>
          </w:p>
          <w:p>
            <w:pPr>
              <w:pStyle w:val="TableParagraph"/>
              <w:spacing w:before="17"/>
              <w:ind w:left="80"/>
              <w:rPr>
                <w:sz w:val="15"/>
              </w:rPr>
            </w:pPr>
            <w:r>
              <w:rPr>
                <w:color w:val="231F20"/>
                <w:w w:val="105"/>
                <w:sz w:val="15"/>
              </w:rPr>
              <w:t>multiwall,</w:t>
            </w:r>
            <w:r>
              <w:rPr>
                <w:color w:val="231F20"/>
                <w:spacing w:val="10"/>
                <w:w w:val="105"/>
                <w:sz w:val="15"/>
              </w:rPr>
              <w:t> </w:t>
            </w:r>
            <w:r>
              <w:rPr>
                <w:color w:val="231F20"/>
                <w:w w:val="105"/>
                <w:sz w:val="15"/>
              </w:rPr>
              <w:t>water-</w:t>
            </w:r>
            <w:r>
              <w:rPr>
                <w:color w:val="231F20"/>
                <w:spacing w:val="-2"/>
                <w:w w:val="105"/>
                <w:sz w:val="15"/>
              </w:rPr>
              <w:t>resistant</w:t>
            </w:r>
          </w:p>
        </w:tc>
        <w:tc>
          <w:tcPr>
            <w:tcW w:w="668" w:type="dxa"/>
          </w:tcPr>
          <w:p>
            <w:pPr>
              <w:pStyle w:val="TableParagraph"/>
              <w:spacing w:before="88"/>
              <w:rPr>
                <w:sz w:val="15"/>
              </w:rPr>
            </w:pPr>
          </w:p>
          <w:p>
            <w:pPr>
              <w:pStyle w:val="TableParagraph"/>
              <w:spacing w:before="1"/>
              <w:ind w:left="142"/>
              <w:rPr>
                <w:sz w:val="15"/>
              </w:rPr>
            </w:pPr>
            <w:r>
              <w:rPr>
                <w:color w:val="231F20"/>
                <w:spacing w:val="-4"/>
                <w:w w:val="105"/>
                <w:sz w:val="15"/>
              </w:rPr>
              <w:t>13M1</w:t>
            </w:r>
          </w:p>
          <w:p>
            <w:pPr>
              <w:pStyle w:val="TableParagraph"/>
              <w:spacing w:before="17"/>
              <w:ind w:left="139"/>
              <w:rPr>
                <w:sz w:val="15"/>
              </w:rPr>
            </w:pPr>
            <w:r>
              <w:rPr>
                <w:color w:val="231F20"/>
                <w:spacing w:val="-4"/>
                <w:w w:val="105"/>
                <w:sz w:val="15"/>
              </w:rPr>
              <w:t>13M2</w:t>
            </w:r>
          </w:p>
        </w:tc>
        <w:tc>
          <w:tcPr>
            <w:tcW w:w="994" w:type="dxa"/>
          </w:tcPr>
          <w:p>
            <w:pPr>
              <w:pStyle w:val="TableParagraph"/>
              <w:spacing w:before="50"/>
              <w:ind w:left="14" w:right="1"/>
              <w:jc w:val="center"/>
              <w:rPr>
                <w:sz w:val="15"/>
              </w:rPr>
            </w:pPr>
            <w:r>
              <w:rPr>
                <w:color w:val="231F20"/>
                <w:spacing w:val="-2"/>
                <w:w w:val="105"/>
                <w:sz w:val="15"/>
              </w:rPr>
              <w:t>6.5.5.2</w:t>
            </w:r>
          </w:p>
        </w:tc>
      </w:tr>
      <w:tr>
        <w:trPr>
          <w:trHeight w:val="312" w:hRule="atLeast"/>
        </w:trPr>
        <w:tc>
          <w:tcPr>
            <w:tcW w:w="2496" w:type="dxa"/>
            <w:tcBorders>
              <w:bottom w:val="nil"/>
            </w:tcBorders>
            <w:shd w:val="clear" w:color="auto" w:fill="E6E7E8"/>
          </w:tcPr>
          <w:p>
            <w:pPr>
              <w:pStyle w:val="TableParagraph"/>
              <w:spacing w:before="45"/>
              <w:ind w:left="79"/>
              <w:rPr>
                <w:sz w:val="15"/>
              </w:rPr>
            </w:pPr>
            <w:r>
              <w:rPr>
                <w:color w:val="231F20"/>
                <w:w w:val="105"/>
                <w:sz w:val="15"/>
              </w:rPr>
              <w:t>H</w:t>
            </w:r>
            <w:r>
              <w:rPr>
                <w:color w:val="231F20"/>
                <w:spacing w:val="47"/>
                <w:w w:val="105"/>
                <w:sz w:val="15"/>
              </w:rPr>
              <w:t>  </w:t>
            </w:r>
            <w:r>
              <w:rPr>
                <w:color w:val="231F20"/>
                <w:w w:val="105"/>
                <w:sz w:val="15"/>
              </w:rPr>
              <w:t>Rigid</w:t>
            </w:r>
            <w:r>
              <w:rPr>
                <w:color w:val="231F20"/>
                <w:spacing w:val="1"/>
                <w:w w:val="105"/>
                <w:sz w:val="15"/>
              </w:rPr>
              <w:t> </w:t>
            </w:r>
            <w:r>
              <w:rPr>
                <w:color w:val="231F20"/>
                <w:spacing w:val="-2"/>
                <w:w w:val="105"/>
                <w:sz w:val="15"/>
              </w:rPr>
              <w:t>plastics</w:t>
            </w:r>
          </w:p>
        </w:tc>
        <w:tc>
          <w:tcPr>
            <w:tcW w:w="4388" w:type="dxa"/>
            <w:vMerge w:val="restart"/>
            <w:shd w:val="clear" w:color="auto" w:fill="E6E7E8"/>
          </w:tcPr>
          <w:p>
            <w:pPr>
              <w:pStyle w:val="TableParagraph"/>
              <w:spacing w:line="264" w:lineRule="auto" w:before="45"/>
              <w:ind w:left="234" w:right="234" w:hanging="155"/>
              <w:rPr>
                <w:sz w:val="15"/>
              </w:rPr>
            </w:pPr>
            <w:r>
              <w:rPr>
                <w:color w:val="231F20"/>
                <w:w w:val="105"/>
                <w:sz w:val="15"/>
              </w:rPr>
              <w:t>for solids, filled or discharged by gravity, fitted with structural equipment</w:t>
            </w:r>
          </w:p>
          <w:p>
            <w:pPr>
              <w:pStyle w:val="TableParagraph"/>
              <w:spacing w:line="264" w:lineRule="auto"/>
              <w:ind w:left="79" w:right="234"/>
              <w:rPr>
                <w:sz w:val="15"/>
              </w:rPr>
            </w:pPr>
            <w:r>
              <w:rPr>
                <w:color w:val="231F20"/>
                <w:w w:val="105"/>
                <w:sz w:val="15"/>
              </w:rPr>
              <w:t>for</w:t>
            </w:r>
            <w:r>
              <w:rPr>
                <w:color w:val="231F20"/>
                <w:spacing w:val="27"/>
                <w:w w:val="105"/>
                <w:sz w:val="15"/>
              </w:rPr>
              <w:t> </w:t>
            </w:r>
            <w:r>
              <w:rPr>
                <w:color w:val="231F20"/>
                <w:w w:val="105"/>
                <w:sz w:val="15"/>
              </w:rPr>
              <w:t>solids,</w:t>
            </w:r>
            <w:r>
              <w:rPr>
                <w:color w:val="231F20"/>
                <w:spacing w:val="27"/>
                <w:w w:val="105"/>
                <w:sz w:val="15"/>
              </w:rPr>
              <w:t> </w:t>
            </w:r>
            <w:r>
              <w:rPr>
                <w:color w:val="231F20"/>
                <w:w w:val="105"/>
                <w:sz w:val="15"/>
              </w:rPr>
              <w:t>filled</w:t>
            </w:r>
            <w:r>
              <w:rPr>
                <w:color w:val="231F20"/>
                <w:spacing w:val="27"/>
                <w:w w:val="105"/>
                <w:sz w:val="15"/>
              </w:rPr>
              <w:t> </w:t>
            </w:r>
            <w:r>
              <w:rPr>
                <w:color w:val="231F20"/>
                <w:w w:val="105"/>
                <w:sz w:val="15"/>
              </w:rPr>
              <w:t>or</w:t>
            </w:r>
            <w:r>
              <w:rPr>
                <w:color w:val="231F20"/>
                <w:spacing w:val="27"/>
                <w:w w:val="105"/>
                <w:sz w:val="15"/>
              </w:rPr>
              <w:t> </w:t>
            </w:r>
            <w:r>
              <w:rPr>
                <w:color w:val="231F20"/>
                <w:w w:val="105"/>
                <w:sz w:val="15"/>
              </w:rPr>
              <w:t>discharged</w:t>
            </w:r>
            <w:r>
              <w:rPr>
                <w:color w:val="231F20"/>
                <w:spacing w:val="27"/>
                <w:w w:val="105"/>
                <w:sz w:val="15"/>
              </w:rPr>
              <w:t> </w:t>
            </w:r>
            <w:r>
              <w:rPr>
                <w:color w:val="231F20"/>
                <w:w w:val="105"/>
                <w:sz w:val="15"/>
              </w:rPr>
              <w:t>by</w:t>
            </w:r>
            <w:r>
              <w:rPr>
                <w:color w:val="231F20"/>
                <w:spacing w:val="27"/>
                <w:w w:val="105"/>
                <w:sz w:val="15"/>
              </w:rPr>
              <w:t> </w:t>
            </w:r>
            <w:r>
              <w:rPr>
                <w:color w:val="231F20"/>
                <w:w w:val="105"/>
                <w:sz w:val="15"/>
              </w:rPr>
              <w:t>gravity,</w:t>
            </w:r>
            <w:r>
              <w:rPr>
                <w:color w:val="231F20"/>
                <w:spacing w:val="27"/>
                <w:w w:val="105"/>
                <w:sz w:val="15"/>
              </w:rPr>
              <w:t> </w:t>
            </w:r>
            <w:r>
              <w:rPr>
                <w:color w:val="231F20"/>
                <w:w w:val="105"/>
                <w:sz w:val="15"/>
              </w:rPr>
              <w:t>freestanding</w:t>
            </w:r>
            <w:r>
              <w:rPr>
                <w:color w:val="231F20"/>
                <w:w w:val="105"/>
                <w:sz w:val="15"/>
              </w:rPr>
              <w:t> for solids, filled or discharged under pressure, fitted with</w:t>
            </w:r>
          </w:p>
          <w:p>
            <w:pPr>
              <w:pStyle w:val="TableParagraph"/>
              <w:spacing w:before="1"/>
              <w:ind w:left="234"/>
              <w:rPr>
                <w:sz w:val="15"/>
              </w:rPr>
            </w:pPr>
            <w:r>
              <w:rPr>
                <w:color w:val="231F20"/>
                <w:w w:val="105"/>
                <w:sz w:val="15"/>
              </w:rPr>
              <w:t>structural</w:t>
            </w:r>
            <w:r>
              <w:rPr>
                <w:color w:val="231F20"/>
                <w:spacing w:val="18"/>
                <w:w w:val="105"/>
                <w:sz w:val="15"/>
              </w:rPr>
              <w:t> </w:t>
            </w:r>
            <w:r>
              <w:rPr>
                <w:color w:val="231F20"/>
                <w:spacing w:val="-2"/>
                <w:w w:val="105"/>
                <w:sz w:val="15"/>
              </w:rPr>
              <w:t>equipment</w:t>
            </w:r>
          </w:p>
          <w:p>
            <w:pPr>
              <w:pStyle w:val="TableParagraph"/>
              <w:spacing w:line="264" w:lineRule="auto" w:before="17"/>
              <w:ind w:left="79" w:right="37"/>
              <w:rPr>
                <w:sz w:val="15"/>
              </w:rPr>
            </w:pPr>
            <w:r>
              <w:rPr>
                <w:color w:val="231F20"/>
                <w:w w:val="105"/>
                <w:sz w:val="15"/>
              </w:rPr>
              <w:t>for solids, filled or discharged under pressure, freestanding for liquids, fitted with structural equipment</w:t>
            </w:r>
          </w:p>
          <w:p>
            <w:pPr>
              <w:pStyle w:val="TableParagraph"/>
              <w:spacing w:before="1"/>
              <w:ind w:left="79"/>
              <w:rPr>
                <w:sz w:val="15"/>
              </w:rPr>
            </w:pPr>
            <w:r>
              <w:rPr>
                <w:color w:val="231F20"/>
                <w:w w:val="105"/>
                <w:sz w:val="15"/>
              </w:rPr>
              <w:t>for</w:t>
            </w:r>
            <w:r>
              <w:rPr>
                <w:color w:val="231F20"/>
                <w:spacing w:val="7"/>
                <w:w w:val="105"/>
                <w:sz w:val="15"/>
              </w:rPr>
              <w:t> </w:t>
            </w:r>
            <w:r>
              <w:rPr>
                <w:color w:val="231F20"/>
                <w:w w:val="105"/>
                <w:sz w:val="15"/>
              </w:rPr>
              <w:t>liquids,</w:t>
            </w:r>
            <w:r>
              <w:rPr>
                <w:color w:val="231F20"/>
                <w:spacing w:val="8"/>
                <w:w w:val="105"/>
                <w:sz w:val="15"/>
              </w:rPr>
              <w:t> </w:t>
            </w:r>
            <w:r>
              <w:rPr>
                <w:color w:val="231F20"/>
                <w:spacing w:val="-2"/>
                <w:w w:val="105"/>
                <w:sz w:val="15"/>
              </w:rPr>
              <w:t>freestanding</w:t>
            </w:r>
          </w:p>
        </w:tc>
        <w:tc>
          <w:tcPr>
            <w:tcW w:w="668" w:type="dxa"/>
            <w:tcBorders>
              <w:bottom w:val="nil"/>
            </w:tcBorders>
            <w:shd w:val="clear" w:color="auto" w:fill="E6E7E8"/>
          </w:tcPr>
          <w:p>
            <w:pPr>
              <w:pStyle w:val="TableParagraph"/>
              <w:spacing w:before="45"/>
              <w:ind w:left="14" w:right="3"/>
              <w:jc w:val="center"/>
              <w:rPr>
                <w:sz w:val="15"/>
              </w:rPr>
            </w:pPr>
            <w:r>
              <w:rPr>
                <w:color w:val="231F20"/>
                <w:spacing w:val="-4"/>
                <w:w w:val="105"/>
                <w:sz w:val="15"/>
              </w:rPr>
              <w:t>11H1</w:t>
            </w:r>
          </w:p>
        </w:tc>
        <w:tc>
          <w:tcPr>
            <w:tcW w:w="994" w:type="dxa"/>
            <w:tcBorders>
              <w:bottom w:val="nil"/>
            </w:tcBorders>
          </w:tcPr>
          <w:p>
            <w:pPr>
              <w:pStyle w:val="TableParagraph"/>
              <w:spacing w:before="45"/>
              <w:ind w:left="14"/>
              <w:jc w:val="center"/>
              <w:rPr>
                <w:sz w:val="15"/>
              </w:rPr>
            </w:pPr>
            <w:r>
              <w:rPr>
                <w:color w:val="231F20"/>
                <w:spacing w:val="-2"/>
                <w:w w:val="105"/>
                <w:sz w:val="15"/>
              </w:rPr>
              <w:t>6.5.5.3</w:t>
            </w:r>
          </w:p>
        </w:tc>
      </w:tr>
      <w:tr>
        <w:trPr>
          <w:trHeight w:val="274" w:hRule="atLeast"/>
        </w:trPr>
        <w:tc>
          <w:tcPr>
            <w:tcW w:w="2496" w:type="dxa"/>
            <w:tcBorders>
              <w:top w:val="nil"/>
              <w:bottom w:val="nil"/>
            </w:tcBorders>
            <w:shd w:val="clear" w:color="auto" w:fill="E6E7E8"/>
          </w:tcPr>
          <w:p>
            <w:pPr>
              <w:pStyle w:val="TableParagraph"/>
              <w:rPr>
                <w:rFonts w:ascii="Times New Roman"/>
                <w:sz w:val="16"/>
              </w:rPr>
            </w:pPr>
          </w:p>
        </w:tc>
        <w:tc>
          <w:tcPr>
            <w:tcW w:w="4388" w:type="dxa"/>
            <w:vMerge/>
            <w:tcBorders>
              <w:top w:val="nil"/>
            </w:tcBorders>
            <w:shd w:val="clear" w:color="auto" w:fill="E6E7E8"/>
          </w:tcPr>
          <w:p>
            <w:pPr>
              <w:rPr>
                <w:sz w:val="2"/>
                <w:szCs w:val="2"/>
              </w:rPr>
            </w:pPr>
          </w:p>
        </w:tc>
        <w:tc>
          <w:tcPr>
            <w:tcW w:w="668" w:type="dxa"/>
            <w:tcBorders>
              <w:top w:val="nil"/>
              <w:bottom w:val="nil"/>
            </w:tcBorders>
            <w:shd w:val="clear" w:color="auto" w:fill="E6E7E8"/>
          </w:tcPr>
          <w:p>
            <w:pPr>
              <w:pStyle w:val="TableParagraph"/>
              <w:spacing w:line="152" w:lineRule="exact" w:before="103"/>
              <w:ind w:left="14" w:right="3"/>
              <w:jc w:val="center"/>
              <w:rPr>
                <w:sz w:val="15"/>
              </w:rPr>
            </w:pPr>
            <w:r>
              <w:rPr>
                <w:color w:val="231F20"/>
                <w:spacing w:val="-4"/>
                <w:w w:val="105"/>
                <w:sz w:val="15"/>
              </w:rPr>
              <w:t>11H2</w:t>
            </w:r>
          </w:p>
        </w:tc>
        <w:tc>
          <w:tcPr>
            <w:tcW w:w="994" w:type="dxa"/>
            <w:tcBorders>
              <w:top w:val="nil"/>
              <w:bottom w:val="nil"/>
            </w:tcBorders>
          </w:tcPr>
          <w:p>
            <w:pPr>
              <w:pStyle w:val="TableParagraph"/>
              <w:rPr>
                <w:rFonts w:ascii="Times New Roman"/>
                <w:sz w:val="16"/>
              </w:rPr>
            </w:pPr>
          </w:p>
        </w:tc>
      </w:tr>
      <w:tr>
        <w:trPr>
          <w:trHeight w:val="275" w:hRule="atLeast"/>
        </w:trPr>
        <w:tc>
          <w:tcPr>
            <w:tcW w:w="2496" w:type="dxa"/>
            <w:tcBorders>
              <w:top w:val="nil"/>
              <w:bottom w:val="nil"/>
            </w:tcBorders>
            <w:shd w:val="clear" w:color="auto" w:fill="E6E7E8"/>
          </w:tcPr>
          <w:p>
            <w:pPr>
              <w:pStyle w:val="TableParagraph"/>
              <w:rPr>
                <w:rFonts w:ascii="Times New Roman"/>
                <w:sz w:val="16"/>
              </w:rPr>
            </w:pPr>
          </w:p>
        </w:tc>
        <w:tc>
          <w:tcPr>
            <w:tcW w:w="4388" w:type="dxa"/>
            <w:vMerge/>
            <w:tcBorders>
              <w:top w:val="nil"/>
            </w:tcBorders>
            <w:shd w:val="clear" w:color="auto" w:fill="E6E7E8"/>
          </w:tcPr>
          <w:p>
            <w:pPr>
              <w:rPr>
                <w:sz w:val="2"/>
                <w:szCs w:val="2"/>
              </w:rPr>
            </w:pPr>
          </w:p>
        </w:tc>
        <w:tc>
          <w:tcPr>
            <w:tcW w:w="668" w:type="dxa"/>
            <w:tcBorders>
              <w:top w:val="nil"/>
              <w:bottom w:val="nil"/>
            </w:tcBorders>
            <w:shd w:val="clear" w:color="auto" w:fill="E6E7E8"/>
          </w:tcPr>
          <w:p>
            <w:pPr>
              <w:pStyle w:val="TableParagraph"/>
              <w:spacing w:before="8"/>
              <w:ind w:left="14" w:right="3"/>
              <w:jc w:val="center"/>
              <w:rPr>
                <w:sz w:val="15"/>
              </w:rPr>
            </w:pPr>
            <w:r>
              <w:rPr>
                <w:color w:val="231F20"/>
                <w:spacing w:val="-4"/>
                <w:w w:val="105"/>
                <w:sz w:val="15"/>
              </w:rPr>
              <w:t>21H1</w:t>
            </w:r>
          </w:p>
        </w:tc>
        <w:tc>
          <w:tcPr>
            <w:tcW w:w="994" w:type="dxa"/>
            <w:tcBorders>
              <w:top w:val="nil"/>
              <w:bottom w:val="nil"/>
            </w:tcBorders>
          </w:tcPr>
          <w:p>
            <w:pPr>
              <w:pStyle w:val="TableParagraph"/>
              <w:rPr>
                <w:rFonts w:ascii="Times New Roman"/>
                <w:sz w:val="16"/>
              </w:rPr>
            </w:pPr>
          </w:p>
        </w:tc>
      </w:tr>
      <w:tr>
        <w:trPr>
          <w:trHeight w:val="275" w:hRule="atLeast"/>
        </w:trPr>
        <w:tc>
          <w:tcPr>
            <w:tcW w:w="2496" w:type="dxa"/>
            <w:tcBorders>
              <w:top w:val="nil"/>
              <w:bottom w:val="nil"/>
            </w:tcBorders>
            <w:shd w:val="clear" w:color="auto" w:fill="E6E7E8"/>
          </w:tcPr>
          <w:p>
            <w:pPr>
              <w:pStyle w:val="TableParagraph"/>
              <w:rPr>
                <w:rFonts w:ascii="Times New Roman"/>
                <w:sz w:val="16"/>
              </w:rPr>
            </w:pPr>
          </w:p>
        </w:tc>
        <w:tc>
          <w:tcPr>
            <w:tcW w:w="4388" w:type="dxa"/>
            <w:vMerge/>
            <w:tcBorders>
              <w:top w:val="nil"/>
            </w:tcBorders>
            <w:shd w:val="clear" w:color="auto" w:fill="E6E7E8"/>
          </w:tcPr>
          <w:p>
            <w:pPr>
              <w:rPr>
                <w:sz w:val="2"/>
                <w:szCs w:val="2"/>
              </w:rPr>
            </w:pPr>
          </w:p>
        </w:tc>
        <w:tc>
          <w:tcPr>
            <w:tcW w:w="668" w:type="dxa"/>
            <w:tcBorders>
              <w:top w:val="nil"/>
              <w:bottom w:val="nil"/>
            </w:tcBorders>
            <w:shd w:val="clear" w:color="auto" w:fill="E6E7E8"/>
          </w:tcPr>
          <w:p>
            <w:pPr>
              <w:pStyle w:val="TableParagraph"/>
              <w:spacing w:line="152" w:lineRule="exact" w:before="103"/>
              <w:ind w:left="14" w:right="3"/>
              <w:jc w:val="center"/>
              <w:rPr>
                <w:sz w:val="15"/>
              </w:rPr>
            </w:pPr>
            <w:r>
              <w:rPr>
                <w:color w:val="231F20"/>
                <w:spacing w:val="-4"/>
                <w:w w:val="105"/>
                <w:sz w:val="15"/>
              </w:rPr>
              <w:t>21H2</w:t>
            </w:r>
          </w:p>
        </w:tc>
        <w:tc>
          <w:tcPr>
            <w:tcW w:w="994" w:type="dxa"/>
            <w:tcBorders>
              <w:top w:val="nil"/>
              <w:bottom w:val="nil"/>
            </w:tcBorders>
          </w:tcPr>
          <w:p>
            <w:pPr>
              <w:pStyle w:val="TableParagraph"/>
              <w:rPr>
                <w:rFonts w:ascii="Times New Roman"/>
                <w:sz w:val="16"/>
              </w:rPr>
            </w:pPr>
          </w:p>
        </w:tc>
      </w:tr>
      <w:tr>
        <w:trPr>
          <w:trHeight w:val="180" w:hRule="atLeast"/>
        </w:trPr>
        <w:tc>
          <w:tcPr>
            <w:tcW w:w="2496" w:type="dxa"/>
            <w:tcBorders>
              <w:top w:val="nil"/>
              <w:bottom w:val="nil"/>
            </w:tcBorders>
            <w:shd w:val="clear" w:color="auto" w:fill="E6E7E8"/>
          </w:tcPr>
          <w:p>
            <w:pPr>
              <w:pStyle w:val="TableParagraph"/>
              <w:rPr>
                <w:rFonts w:ascii="Times New Roman"/>
                <w:sz w:val="12"/>
              </w:rPr>
            </w:pPr>
          </w:p>
        </w:tc>
        <w:tc>
          <w:tcPr>
            <w:tcW w:w="4388" w:type="dxa"/>
            <w:vMerge/>
            <w:tcBorders>
              <w:top w:val="nil"/>
            </w:tcBorders>
            <w:shd w:val="clear" w:color="auto" w:fill="E6E7E8"/>
          </w:tcPr>
          <w:p>
            <w:pPr>
              <w:rPr>
                <w:sz w:val="2"/>
                <w:szCs w:val="2"/>
              </w:rPr>
            </w:pPr>
          </w:p>
        </w:tc>
        <w:tc>
          <w:tcPr>
            <w:tcW w:w="668" w:type="dxa"/>
            <w:tcBorders>
              <w:top w:val="nil"/>
              <w:bottom w:val="nil"/>
            </w:tcBorders>
            <w:shd w:val="clear" w:color="auto" w:fill="E6E7E8"/>
          </w:tcPr>
          <w:p>
            <w:pPr>
              <w:pStyle w:val="TableParagraph"/>
              <w:spacing w:line="152" w:lineRule="exact" w:before="8"/>
              <w:ind w:left="14" w:right="7"/>
              <w:jc w:val="center"/>
              <w:rPr>
                <w:sz w:val="15"/>
              </w:rPr>
            </w:pPr>
            <w:r>
              <w:rPr>
                <w:color w:val="231F20"/>
                <w:spacing w:val="-4"/>
                <w:w w:val="105"/>
                <w:sz w:val="15"/>
              </w:rPr>
              <w:t>31H1</w:t>
            </w:r>
          </w:p>
        </w:tc>
        <w:tc>
          <w:tcPr>
            <w:tcW w:w="994" w:type="dxa"/>
            <w:tcBorders>
              <w:top w:val="nil"/>
              <w:bottom w:val="nil"/>
            </w:tcBorders>
          </w:tcPr>
          <w:p>
            <w:pPr>
              <w:pStyle w:val="TableParagraph"/>
              <w:rPr>
                <w:rFonts w:ascii="Times New Roman"/>
                <w:sz w:val="12"/>
              </w:rPr>
            </w:pPr>
          </w:p>
        </w:tc>
      </w:tr>
      <w:tr>
        <w:trPr>
          <w:trHeight w:val="263" w:hRule="atLeast"/>
        </w:trPr>
        <w:tc>
          <w:tcPr>
            <w:tcW w:w="2496" w:type="dxa"/>
            <w:tcBorders>
              <w:top w:val="nil"/>
            </w:tcBorders>
            <w:shd w:val="clear" w:color="auto" w:fill="E6E7E8"/>
          </w:tcPr>
          <w:p>
            <w:pPr>
              <w:pStyle w:val="TableParagraph"/>
              <w:rPr>
                <w:rFonts w:ascii="Times New Roman"/>
                <w:sz w:val="16"/>
              </w:rPr>
            </w:pPr>
          </w:p>
        </w:tc>
        <w:tc>
          <w:tcPr>
            <w:tcW w:w="4388" w:type="dxa"/>
            <w:vMerge/>
            <w:tcBorders>
              <w:top w:val="nil"/>
            </w:tcBorders>
            <w:shd w:val="clear" w:color="auto" w:fill="E6E7E8"/>
          </w:tcPr>
          <w:p>
            <w:pPr>
              <w:rPr>
                <w:sz w:val="2"/>
                <w:szCs w:val="2"/>
              </w:rPr>
            </w:pPr>
          </w:p>
        </w:tc>
        <w:tc>
          <w:tcPr>
            <w:tcW w:w="668" w:type="dxa"/>
            <w:tcBorders>
              <w:top w:val="nil"/>
            </w:tcBorders>
            <w:shd w:val="clear" w:color="auto" w:fill="E6E7E8"/>
          </w:tcPr>
          <w:p>
            <w:pPr>
              <w:pStyle w:val="TableParagraph"/>
              <w:spacing w:before="8"/>
              <w:ind w:left="14" w:right="3"/>
              <w:jc w:val="center"/>
              <w:rPr>
                <w:sz w:val="15"/>
              </w:rPr>
            </w:pPr>
            <w:r>
              <w:rPr>
                <w:color w:val="231F20"/>
                <w:spacing w:val="-4"/>
                <w:w w:val="105"/>
                <w:sz w:val="15"/>
              </w:rPr>
              <w:t>31H2</w:t>
            </w:r>
          </w:p>
        </w:tc>
        <w:tc>
          <w:tcPr>
            <w:tcW w:w="994" w:type="dxa"/>
            <w:tcBorders>
              <w:top w:val="nil"/>
            </w:tcBorders>
          </w:tcPr>
          <w:p>
            <w:pPr>
              <w:pStyle w:val="TableParagraph"/>
              <w:rPr>
                <w:rFonts w:ascii="Times New Roman"/>
                <w:sz w:val="16"/>
              </w:rPr>
            </w:pPr>
          </w:p>
        </w:tc>
      </w:tr>
      <w:tr>
        <w:trPr>
          <w:trHeight w:val="217" w:hRule="atLeast"/>
        </w:trPr>
        <w:tc>
          <w:tcPr>
            <w:tcW w:w="2496" w:type="dxa"/>
            <w:tcBorders>
              <w:bottom w:val="nil"/>
            </w:tcBorders>
          </w:tcPr>
          <w:p>
            <w:pPr>
              <w:pStyle w:val="TableParagraph"/>
              <w:spacing w:line="152" w:lineRule="exact" w:before="45"/>
              <w:ind w:left="79"/>
              <w:rPr>
                <w:sz w:val="15"/>
              </w:rPr>
            </w:pPr>
            <w:r>
              <w:rPr>
                <w:color w:val="231F20"/>
                <w:w w:val="105"/>
                <w:sz w:val="15"/>
              </w:rPr>
              <w:t>HZ</w:t>
            </w:r>
            <w:r>
              <w:rPr>
                <w:color w:val="231F20"/>
                <w:spacing w:val="58"/>
                <w:w w:val="105"/>
                <w:sz w:val="15"/>
              </w:rPr>
              <w:t> </w:t>
            </w:r>
            <w:r>
              <w:rPr>
                <w:color w:val="231F20"/>
                <w:w w:val="105"/>
                <w:sz w:val="15"/>
              </w:rPr>
              <w:t>Composite</w:t>
            </w:r>
            <w:r>
              <w:rPr>
                <w:color w:val="231F20"/>
                <w:spacing w:val="4"/>
                <w:w w:val="105"/>
                <w:sz w:val="15"/>
              </w:rPr>
              <w:t> </w:t>
            </w:r>
            <w:r>
              <w:rPr>
                <w:color w:val="231F20"/>
                <w:w w:val="105"/>
                <w:sz w:val="15"/>
              </w:rPr>
              <w:t>with</w:t>
            </w:r>
            <w:r>
              <w:rPr>
                <w:color w:val="231F20"/>
                <w:spacing w:val="4"/>
                <w:w w:val="105"/>
                <w:sz w:val="15"/>
              </w:rPr>
              <w:t> </w:t>
            </w:r>
            <w:r>
              <w:rPr>
                <w:color w:val="231F20"/>
                <w:spacing w:val="-2"/>
                <w:w w:val="105"/>
                <w:sz w:val="15"/>
              </w:rPr>
              <w:t>plastics</w:t>
            </w:r>
          </w:p>
        </w:tc>
        <w:tc>
          <w:tcPr>
            <w:tcW w:w="4388" w:type="dxa"/>
            <w:vMerge w:val="restart"/>
          </w:tcPr>
          <w:p>
            <w:pPr>
              <w:pStyle w:val="TableParagraph"/>
              <w:spacing w:line="264" w:lineRule="auto" w:before="45"/>
              <w:ind w:left="234" w:hanging="155"/>
              <w:rPr>
                <w:sz w:val="15"/>
              </w:rPr>
            </w:pPr>
            <w:r>
              <w:rPr>
                <w:color w:val="231F20"/>
                <w:w w:val="105"/>
                <w:sz w:val="15"/>
              </w:rPr>
              <w:t>for solids, filled or discharged by gravity, with rigid plastics inner receptacle</w:t>
            </w:r>
          </w:p>
          <w:p>
            <w:pPr>
              <w:pStyle w:val="TableParagraph"/>
              <w:spacing w:line="264" w:lineRule="auto" w:before="1"/>
              <w:ind w:left="234" w:right="234" w:hanging="155"/>
              <w:rPr>
                <w:sz w:val="15"/>
              </w:rPr>
            </w:pPr>
            <w:r>
              <w:rPr>
                <w:color w:val="231F20"/>
                <w:w w:val="105"/>
                <w:sz w:val="15"/>
              </w:rPr>
              <w:t>for solids, filled or discharged by gravity, with flexible plastics inner receptacle</w:t>
            </w:r>
          </w:p>
          <w:p>
            <w:pPr>
              <w:pStyle w:val="TableParagraph"/>
              <w:spacing w:line="264" w:lineRule="auto"/>
              <w:ind w:left="234" w:right="234" w:hanging="155"/>
              <w:rPr>
                <w:sz w:val="15"/>
              </w:rPr>
            </w:pPr>
            <w:r>
              <w:rPr>
                <w:color w:val="231F20"/>
                <w:w w:val="105"/>
                <w:sz w:val="15"/>
              </w:rPr>
              <w:t>for solids, filled or discharged under pressure, with rigid plastics inner receptacle</w:t>
            </w:r>
          </w:p>
          <w:p>
            <w:pPr>
              <w:pStyle w:val="TableParagraph"/>
              <w:spacing w:line="264" w:lineRule="auto" w:before="1"/>
              <w:ind w:left="234" w:hanging="155"/>
              <w:rPr>
                <w:sz w:val="15"/>
              </w:rPr>
            </w:pPr>
            <w:r>
              <w:rPr>
                <w:color w:val="231F20"/>
                <w:w w:val="105"/>
                <w:sz w:val="15"/>
              </w:rPr>
              <w:t>for solids, filled or discharged under pressure, with flexible plastics inner receptacle</w:t>
            </w:r>
          </w:p>
          <w:p>
            <w:pPr>
              <w:pStyle w:val="TableParagraph"/>
              <w:spacing w:line="264" w:lineRule="auto"/>
              <w:ind w:left="79" w:right="820"/>
              <w:rPr>
                <w:sz w:val="15"/>
              </w:rPr>
            </w:pPr>
            <w:r>
              <w:rPr>
                <w:color w:val="231F20"/>
                <w:w w:val="105"/>
                <w:sz w:val="15"/>
              </w:rPr>
              <w:t>for</w:t>
            </w:r>
            <w:r>
              <w:rPr>
                <w:color w:val="231F20"/>
                <w:spacing w:val="33"/>
                <w:w w:val="105"/>
                <w:sz w:val="15"/>
              </w:rPr>
              <w:t> </w:t>
            </w:r>
            <w:r>
              <w:rPr>
                <w:color w:val="231F20"/>
                <w:w w:val="105"/>
                <w:sz w:val="15"/>
              </w:rPr>
              <w:t>liquids,</w:t>
            </w:r>
            <w:r>
              <w:rPr>
                <w:color w:val="231F20"/>
                <w:spacing w:val="33"/>
                <w:w w:val="105"/>
                <w:sz w:val="15"/>
              </w:rPr>
              <w:t> </w:t>
            </w:r>
            <w:r>
              <w:rPr>
                <w:color w:val="231F20"/>
                <w:w w:val="105"/>
                <w:sz w:val="15"/>
              </w:rPr>
              <w:t>with</w:t>
            </w:r>
            <w:r>
              <w:rPr>
                <w:color w:val="231F20"/>
                <w:spacing w:val="33"/>
                <w:w w:val="105"/>
                <w:sz w:val="15"/>
              </w:rPr>
              <w:t> </w:t>
            </w:r>
            <w:r>
              <w:rPr>
                <w:color w:val="231F20"/>
                <w:w w:val="105"/>
                <w:sz w:val="15"/>
              </w:rPr>
              <w:t>rigid</w:t>
            </w:r>
            <w:r>
              <w:rPr>
                <w:color w:val="231F20"/>
                <w:spacing w:val="33"/>
                <w:w w:val="105"/>
                <w:sz w:val="15"/>
              </w:rPr>
              <w:t> </w:t>
            </w:r>
            <w:r>
              <w:rPr>
                <w:color w:val="231F20"/>
                <w:w w:val="105"/>
                <w:sz w:val="15"/>
              </w:rPr>
              <w:t>plastics</w:t>
            </w:r>
            <w:r>
              <w:rPr>
                <w:color w:val="231F20"/>
                <w:spacing w:val="33"/>
                <w:w w:val="105"/>
                <w:sz w:val="15"/>
              </w:rPr>
              <w:t> </w:t>
            </w:r>
            <w:r>
              <w:rPr>
                <w:color w:val="231F20"/>
                <w:w w:val="105"/>
                <w:sz w:val="15"/>
              </w:rPr>
              <w:t>inner</w:t>
            </w:r>
            <w:r>
              <w:rPr>
                <w:color w:val="231F20"/>
                <w:spacing w:val="33"/>
                <w:w w:val="105"/>
                <w:sz w:val="15"/>
              </w:rPr>
              <w:t> </w:t>
            </w:r>
            <w:r>
              <w:rPr>
                <w:color w:val="231F20"/>
                <w:w w:val="105"/>
                <w:sz w:val="15"/>
              </w:rPr>
              <w:t>receptacle for liquids, with flexible plastics inner receptacle</w:t>
            </w:r>
          </w:p>
        </w:tc>
        <w:tc>
          <w:tcPr>
            <w:tcW w:w="668" w:type="dxa"/>
            <w:tcBorders>
              <w:bottom w:val="nil"/>
            </w:tcBorders>
          </w:tcPr>
          <w:p>
            <w:pPr>
              <w:pStyle w:val="TableParagraph"/>
              <w:spacing w:line="152" w:lineRule="exact" w:before="45"/>
              <w:ind w:left="14" w:right="3"/>
              <w:jc w:val="center"/>
              <w:rPr>
                <w:sz w:val="15"/>
              </w:rPr>
            </w:pPr>
            <w:r>
              <w:rPr>
                <w:color w:val="231F20"/>
                <w:spacing w:val="-2"/>
                <w:w w:val="105"/>
                <w:sz w:val="15"/>
              </w:rPr>
              <w:t>11HZ1</w:t>
            </w:r>
          </w:p>
        </w:tc>
        <w:tc>
          <w:tcPr>
            <w:tcW w:w="994" w:type="dxa"/>
            <w:tcBorders>
              <w:bottom w:val="nil"/>
            </w:tcBorders>
          </w:tcPr>
          <w:p>
            <w:pPr>
              <w:pStyle w:val="TableParagraph"/>
              <w:spacing w:line="152" w:lineRule="exact" w:before="46"/>
              <w:ind w:left="14" w:right="2"/>
              <w:jc w:val="center"/>
              <w:rPr>
                <w:sz w:val="15"/>
              </w:rPr>
            </w:pPr>
            <w:r>
              <w:rPr>
                <w:color w:val="231F20"/>
                <w:spacing w:val="-2"/>
                <w:w w:val="105"/>
                <w:sz w:val="15"/>
              </w:rPr>
              <w:t>6.5.5.4</w:t>
            </w:r>
          </w:p>
        </w:tc>
      </w:tr>
      <w:tr>
        <w:trPr>
          <w:trHeight w:val="179" w:hRule="atLeast"/>
        </w:trPr>
        <w:tc>
          <w:tcPr>
            <w:tcW w:w="2496" w:type="dxa"/>
            <w:tcBorders>
              <w:top w:val="nil"/>
              <w:bottom w:val="nil"/>
            </w:tcBorders>
          </w:tcPr>
          <w:p>
            <w:pPr>
              <w:pStyle w:val="TableParagraph"/>
              <w:spacing w:line="152" w:lineRule="exact" w:before="8"/>
              <w:ind w:left="379"/>
              <w:rPr>
                <w:sz w:val="15"/>
              </w:rPr>
            </w:pPr>
            <w:r>
              <w:rPr>
                <w:color w:val="231F20"/>
                <w:sz w:val="15"/>
              </w:rPr>
              <w:t>inner</w:t>
            </w:r>
            <w:r>
              <w:rPr>
                <w:color w:val="231F20"/>
                <w:spacing w:val="15"/>
                <w:sz w:val="15"/>
              </w:rPr>
              <w:t> </w:t>
            </w:r>
            <w:r>
              <w:rPr>
                <w:color w:val="231F20"/>
                <w:spacing w:val="-2"/>
                <w:sz w:val="15"/>
              </w:rPr>
              <w:t>receptacle*</w:t>
            </w:r>
          </w:p>
        </w:tc>
        <w:tc>
          <w:tcPr>
            <w:tcW w:w="4388" w:type="dxa"/>
            <w:vMerge/>
            <w:tcBorders>
              <w:top w:val="nil"/>
            </w:tcBorders>
          </w:tcPr>
          <w:p>
            <w:pPr>
              <w:rPr>
                <w:sz w:val="2"/>
                <w:szCs w:val="2"/>
              </w:rPr>
            </w:pPr>
          </w:p>
        </w:tc>
        <w:tc>
          <w:tcPr>
            <w:tcW w:w="668" w:type="dxa"/>
            <w:tcBorders>
              <w:top w:val="nil"/>
              <w:bottom w:val="nil"/>
            </w:tcBorders>
          </w:tcPr>
          <w:p>
            <w:pPr>
              <w:pStyle w:val="TableParagraph"/>
              <w:rPr>
                <w:rFonts w:ascii="Times New Roman"/>
                <w:sz w:val="12"/>
              </w:rPr>
            </w:pPr>
          </w:p>
        </w:tc>
        <w:tc>
          <w:tcPr>
            <w:tcW w:w="994" w:type="dxa"/>
            <w:tcBorders>
              <w:top w:val="nil"/>
              <w:bottom w:val="nil"/>
            </w:tcBorders>
          </w:tcPr>
          <w:p>
            <w:pPr>
              <w:pStyle w:val="TableParagraph"/>
              <w:rPr>
                <w:rFonts w:ascii="Times New Roman"/>
                <w:sz w:val="12"/>
              </w:rPr>
            </w:pPr>
          </w:p>
        </w:tc>
      </w:tr>
      <w:tr>
        <w:trPr>
          <w:trHeight w:val="275" w:hRule="atLeast"/>
        </w:trPr>
        <w:tc>
          <w:tcPr>
            <w:tcW w:w="2496" w:type="dxa"/>
            <w:tcBorders>
              <w:top w:val="nil"/>
              <w:bottom w:val="nil"/>
            </w:tcBorders>
          </w:tcPr>
          <w:p>
            <w:pPr>
              <w:pStyle w:val="TableParagraph"/>
              <w:rPr>
                <w:rFonts w:ascii="Times New Roman"/>
                <w:sz w:val="16"/>
              </w:rPr>
            </w:pPr>
          </w:p>
        </w:tc>
        <w:tc>
          <w:tcPr>
            <w:tcW w:w="4388" w:type="dxa"/>
            <w:vMerge/>
            <w:tcBorders>
              <w:top w:val="nil"/>
            </w:tcBorders>
          </w:tcPr>
          <w:p>
            <w:pPr>
              <w:rPr>
                <w:sz w:val="2"/>
                <w:szCs w:val="2"/>
              </w:rPr>
            </w:pPr>
          </w:p>
        </w:tc>
        <w:tc>
          <w:tcPr>
            <w:tcW w:w="668" w:type="dxa"/>
            <w:tcBorders>
              <w:top w:val="nil"/>
              <w:bottom w:val="nil"/>
            </w:tcBorders>
          </w:tcPr>
          <w:p>
            <w:pPr>
              <w:pStyle w:val="TableParagraph"/>
              <w:spacing w:before="8"/>
              <w:ind w:left="14" w:right="3"/>
              <w:jc w:val="center"/>
              <w:rPr>
                <w:sz w:val="15"/>
              </w:rPr>
            </w:pPr>
            <w:r>
              <w:rPr>
                <w:color w:val="231F20"/>
                <w:spacing w:val="-2"/>
                <w:w w:val="105"/>
                <w:sz w:val="15"/>
              </w:rPr>
              <w:t>11HZ2</w:t>
            </w:r>
          </w:p>
        </w:tc>
        <w:tc>
          <w:tcPr>
            <w:tcW w:w="994" w:type="dxa"/>
            <w:tcBorders>
              <w:top w:val="nil"/>
              <w:bottom w:val="nil"/>
            </w:tcBorders>
          </w:tcPr>
          <w:p>
            <w:pPr>
              <w:pStyle w:val="TableParagraph"/>
              <w:rPr>
                <w:rFonts w:ascii="Times New Roman"/>
                <w:sz w:val="16"/>
              </w:rPr>
            </w:pPr>
          </w:p>
        </w:tc>
      </w:tr>
      <w:tr>
        <w:trPr>
          <w:trHeight w:val="370" w:hRule="atLeast"/>
        </w:trPr>
        <w:tc>
          <w:tcPr>
            <w:tcW w:w="2496" w:type="dxa"/>
            <w:tcBorders>
              <w:top w:val="nil"/>
              <w:bottom w:val="nil"/>
            </w:tcBorders>
          </w:tcPr>
          <w:p>
            <w:pPr>
              <w:pStyle w:val="TableParagraph"/>
              <w:rPr>
                <w:rFonts w:ascii="Times New Roman"/>
                <w:sz w:val="16"/>
              </w:rPr>
            </w:pPr>
          </w:p>
        </w:tc>
        <w:tc>
          <w:tcPr>
            <w:tcW w:w="4388" w:type="dxa"/>
            <w:vMerge/>
            <w:tcBorders>
              <w:top w:val="nil"/>
            </w:tcBorders>
          </w:tcPr>
          <w:p>
            <w:pPr>
              <w:rPr>
                <w:sz w:val="2"/>
                <w:szCs w:val="2"/>
              </w:rPr>
            </w:pPr>
          </w:p>
        </w:tc>
        <w:tc>
          <w:tcPr>
            <w:tcW w:w="668" w:type="dxa"/>
            <w:tcBorders>
              <w:top w:val="nil"/>
              <w:bottom w:val="nil"/>
            </w:tcBorders>
          </w:tcPr>
          <w:p>
            <w:pPr>
              <w:pStyle w:val="TableParagraph"/>
              <w:spacing w:before="103"/>
              <w:ind w:left="14" w:right="3"/>
              <w:jc w:val="center"/>
              <w:rPr>
                <w:sz w:val="15"/>
              </w:rPr>
            </w:pPr>
            <w:r>
              <w:rPr>
                <w:color w:val="231F20"/>
                <w:spacing w:val="-2"/>
                <w:w w:val="105"/>
                <w:sz w:val="15"/>
              </w:rPr>
              <w:t>21HZ1</w:t>
            </w:r>
          </w:p>
        </w:tc>
        <w:tc>
          <w:tcPr>
            <w:tcW w:w="994" w:type="dxa"/>
            <w:tcBorders>
              <w:top w:val="nil"/>
              <w:bottom w:val="nil"/>
            </w:tcBorders>
          </w:tcPr>
          <w:p>
            <w:pPr>
              <w:pStyle w:val="TableParagraph"/>
              <w:rPr>
                <w:rFonts w:ascii="Times New Roman"/>
                <w:sz w:val="16"/>
              </w:rPr>
            </w:pPr>
          </w:p>
        </w:tc>
      </w:tr>
      <w:tr>
        <w:trPr>
          <w:trHeight w:val="370" w:hRule="atLeast"/>
        </w:trPr>
        <w:tc>
          <w:tcPr>
            <w:tcW w:w="2496" w:type="dxa"/>
            <w:tcBorders>
              <w:top w:val="nil"/>
              <w:bottom w:val="nil"/>
            </w:tcBorders>
          </w:tcPr>
          <w:p>
            <w:pPr>
              <w:pStyle w:val="TableParagraph"/>
              <w:rPr>
                <w:rFonts w:ascii="Times New Roman"/>
                <w:sz w:val="16"/>
              </w:rPr>
            </w:pPr>
          </w:p>
        </w:tc>
        <w:tc>
          <w:tcPr>
            <w:tcW w:w="4388" w:type="dxa"/>
            <w:vMerge/>
            <w:tcBorders>
              <w:top w:val="nil"/>
            </w:tcBorders>
          </w:tcPr>
          <w:p>
            <w:pPr>
              <w:rPr>
                <w:sz w:val="2"/>
                <w:szCs w:val="2"/>
              </w:rPr>
            </w:pPr>
          </w:p>
        </w:tc>
        <w:tc>
          <w:tcPr>
            <w:tcW w:w="668" w:type="dxa"/>
            <w:tcBorders>
              <w:top w:val="nil"/>
              <w:bottom w:val="nil"/>
            </w:tcBorders>
          </w:tcPr>
          <w:p>
            <w:pPr>
              <w:pStyle w:val="TableParagraph"/>
              <w:spacing w:before="103"/>
              <w:ind w:left="14" w:right="3"/>
              <w:jc w:val="center"/>
              <w:rPr>
                <w:sz w:val="15"/>
              </w:rPr>
            </w:pPr>
            <w:r>
              <w:rPr>
                <w:color w:val="231F20"/>
                <w:spacing w:val="-2"/>
                <w:w w:val="105"/>
                <w:sz w:val="15"/>
              </w:rPr>
              <w:t>21HZ2</w:t>
            </w:r>
          </w:p>
        </w:tc>
        <w:tc>
          <w:tcPr>
            <w:tcW w:w="994" w:type="dxa"/>
            <w:tcBorders>
              <w:top w:val="nil"/>
              <w:bottom w:val="nil"/>
            </w:tcBorders>
          </w:tcPr>
          <w:p>
            <w:pPr>
              <w:pStyle w:val="TableParagraph"/>
              <w:rPr>
                <w:rFonts w:ascii="Times New Roman"/>
                <w:sz w:val="16"/>
              </w:rPr>
            </w:pPr>
          </w:p>
        </w:tc>
      </w:tr>
      <w:tr>
        <w:trPr>
          <w:trHeight w:val="275" w:hRule="atLeast"/>
        </w:trPr>
        <w:tc>
          <w:tcPr>
            <w:tcW w:w="2496" w:type="dxa"/>
            <w:tcBorders>
              <w:top w:val="nil"/>
              <w:bottom w:val="nil"/>
            </w:tcBorders>
          </w:tcPr>
          <w:p>
            <w:pPr>
              <w:pStyle w:val="TableParagraph"/>
              <w:rPr>
                <w:rFonts w:ascii="Times New Roman"/>
                <w:sz w:val="16"/>
              </w:rPr>
            </w:pPr>
          </w:p>
        </w:tc>
        <w:tc>
          <w:tcPr>
            <w:tcW w:w="4388" w:type="dxa"/>
            <w:vMerge/>
            <w:tcBorders>
              <w:top w:val="nil"/>
            </w:tcBorders>
          </w:tcPr>
          <w:p>
            <w:pPr>
              <w:rPr>
                <w:sz w:val="2"/>
                <w:szCs w:val="2"/>
              </w:rPr>
            </w:pPr>
          </w:p>
        </w:tc>
        <w:tc>
          <w:tcPr>
            <w:tcW w:w="668" w:type="dxa"/>
            <w:tcBorders>
              <w:top w:val="nil"/>
              <w:bottom w:val="nil"/>
            </w:tcBorders>
          </w:tcPr>
          <w:p>
            <w:pPr>
              <w:pStyle w:val="TableParagraph"/>
              <w:spacing w:line="152" w:lineRule="exact" w:before="103"/>
              <w:ind w:left="14" w:right="3"/>
              <w:jc w:val="center"/>
              <w:rPr>
                <w:sz w:val="15"/>
              </w:rPr>
            </w:pPr>
            <w:r>
              <w:rPr>
                <w:color w:val="231F20"/>
                <w:spacing w:val="-2"/>
                <w:w w:val="105"/>
                <w:sz w:val="15"/>
              </w:rPr>
              <w:t>31HZ1</w:t>
            </w:r>
          </w:p>
        </w:tc>
        <w:tc>
          <w:tcPr>
            <w:tcW w:w="994" w:type="dxa"/>
            <w:tcBorders>
              <w:top w:val="nil"/>
              <w:bottom w:val="nil"/>
            </w:tcBorders>
          </w:tcPr>
          <w:p>
            <w:pPr>
              <w:pStyle w:val="TableParagraph"/>
              <w:rPr>
                <w:rFonts w:ascii="Times New Roman"/>
                <w:sz w:val="16"/>
              </w:rPr>
            </w:pPr>
          </w:p>
        </w:tc>
      </w:tr>
      <w:tr>
        <w:trPr>
          <w:trHeight w:val="262" w:hRule="atLeast"/>
        </w:trPr>
        <w:tc>
          <w:tcPr>
            <w:tcW w:w="2496" w:type="dxa"/>
            <w:tcBorders>
              <w:top w:val="nil"/>
            </w:tcBorders>
          </w:tcPr>
          <w:p>
            <w:pPr>
              <w:pStyle w:val="TableParagraph"/>
              <w:rPr>
                <w:rFonts w:ascii="Times New Roman"/>
                <w:sz w:val="16"/>
              </w:rPr>
            </w:pPr>
          </w:p>
        </w:tc>
        <w:tc>
          <w:tcPr>
            <w:tcW w:w="4388" w:type="dxa"/>
            <w:vMerge/>
            <w:tcBorders>
              <w:top w:val="nil"/>
            </w:tcBorders>
          </w:tcPr>
          <w:p>
            <w:pPr>
              <w:rPr>
                <w:sz w:val="2"/>
                <w:szCs w:val="2"/>
              </w:rPr>
            </w:pPr>
          </w:p>
        </w:tc>
        <w:tc>
          <w:tcPr>
            <w:tcW w:w="668" w:type="dxa"/>
            <w:tcBorders>
              <w:top w:val="nil"/>
            </w:tcBorders>
          </w:tcPr>
          <w:p>
            <w:pPr>
              <w:pStyle w:val="TableParagraph"/>
              <w:spacing w:before="8"/>
              <w:ind w:left="14" w:right="3"/>
              <w:jc w:val="center"/>
              <w:rPr>
                <w:sz w:val="15"/>
              </w:rPr>
            </w:pPr>
            <w:r>
              <w:rPr>
                <w:color w:val="231F20"/>
                <w:spacing w:val="-2"/>
                <w:w w:val="105"/>
                <w:sz w:val="15"/>
              </w:rPr>
              <w:t>31HZ2</w:t>
            </w:r>
          </w:p>
        </w:tc>
        <w:tc>
          <w:tcPr>
            <w:tcW w:w="994" w:type="dxa"/>
            <w:tcBorders>
              <w:top w:val="nil"/>
            </w:tcBorders>
          </w:tcPr>
          <w:p>
            <w:pPr>
              <w:pStyle w:val="TableParagraph"/>
              <w:rPr>
                <w:rFonts w:ascii="Times New Roman"/>
                <w:sz w:val="16"/>
              </w:rPr>
            </w:pPr>
          </w:p>
        </w:tc>
      </w:tr>
      <w:tr>
        <w:trPr>
          <w:trHeight w:val="300" w:hRule="atLeast"/>
        </w:trPr>
        <w:tc>
          <w:tcPr>
            <w:tcW w:w="2496" w:type="dxa"/>
            <w:shd w:val="clear" w:color="auto" w:fill="E6E7E8"/>
          </w:tcPr>
          <w:p>
            <w:pPr>
              <w:pStyle w:val="TableParagraph"/>
              <w:spacing w:before="46"/>
              <w:ind w:left="79"/>
              <w:rPr>
                <w:sz w:val="15"/>
              </w:rPr>
            </w:pPr>
            <w:r>
              <w:rPr>
                <w:color w:val="231F20"/>
                <w:sz w:val="15"/>
              </w:rPr>
              <w:t>G</w:t>
            </w:r>
            <w:r>
              <w:rPr>
                <w:color w:val="231F20"/>
                <w:spacing w:val="49"/>
                <w:sz w:val="15"/>
              </w:rPr>
              <w:t>  </w:t>
            </w:r>
            <w:r>
              <w:rPr>
                <w:color w:val="231F20"/>
                <w:spacing w:val="-2"/>
                <w:sz w:val="15"/>
              </w:rPr>
              <w:t>Fibreboard</w:t>
            </w:r>
          </w:p>
        </w:tc>
        <w:tc>
          <w:tcPr>
            <w:tcW w:w="4388" w:type="dxa"/>
            <w:shd w:val="clear" w:color="auto" w:fill="E6E7E8"/>
          </w:tcPr>
          <w:p>
            <w:pPr>
              <w:pStyle w:val="TableParagraph"/>
              <w:spacing w:before="46"/>
              <w:ind w:left="79"/>
              <w:rPr>
                <w:sz w:val="15"/>
              </w:rPr>
            </w:pPr>
            <w:r>
              <w:rPr>
                <w:color w:val="231F20"/>
                <w:w w:val="105"/>
                <w:sz w:val="15"/>
              </w:rPr>
              <w:t>for</w:t>
            </w:r>
            <w:r>
              <w:rPr>
                <w:color w:val="231F20"/>
                <w:spacing w:val="5"/>
                <w:w w:val="105"/>
                <w:sz w:val="15"/>
              </w:rPr>
              <w:t> </w:t>
            </w:r>
            <w:r>
              <w:rPr>
                <w:color w:val="231F20"/>
                <w:w w:val="105"/>
                <w:sz w:val="15"/>
              </w:rPr>
              <w:t>solids,</w:t>
            </w:r>
            <w:r>
              <w:rPr>
                <w:color w:val="231F20"/>
                <w:spacing w:val="6"/>
                <w:w w:val="105"/>
                <w:sz w:val="15"/>
              </w:rPr>
              <w:t> </w:t>
            </w:r>
            <w:r>
              <w:rPr>
                <w:color w:val="231F20"/>
                <w:w w:val="105"/>
                <w:sz w:val="15"/>
              </w:rPr>
              <w:t>filled</w:t>
            </w:r>
            <w:r>
              <w:rPr>
                <w:color w:val="231F20"/>
                <w:spacing w:val="6"/>
                <w:w w:val="105"/>
                <w:sz w:val="15"/>
              </w:rPr>
              <w:t> </w:t>
            </w:r>
            <w:r>
              <w:rPr>
                <w:color w:val="231F20"/>
                <w:w w:val="105"/>
                <w:sz w:val="15"/>
              </w:rPr>
              <w:t>or</w:t>
            </w:r>
            <w:r>
              <w:rPr>
                <w:color w:val="231F20"/>
                <w:spacing w:val="6"/>
                <w:w w:val="105"/>
                <w:sz w:val="15"/>
              </w:rPr>
              <w:t> </w:t>
            </w:r>
            <w:r>
              <w:rPr>
                <w:color w:val="231F20"/>
                <w:w w:val="105"/>
                <w:sz w:val="15"/>
              </w:rPr>
              <w:t>discharged</w:t>
            </w:r>
            <w:r>
              <w:rPr>
                <w:color w:val="231F20"/>
                <w:spacing w:val="6"/>
                <w:w w:val="105"/>
                <w:sz w:val="15"/>
              </w:rPr>
              <w:t> </w:t>
            </w:r>
            <w:r>
              <w:rPr>
                <w:color w:val="231F20"/>
                <w:w w:val="105"/>
                <w:sz w:val="15"/>
              </w:rPr>
              <w:t>by</w:t>
            </w:r>
            <w:r>
              <w:rPr>
                <w:color w:val="231F20"/>
                <w:spacing w:val="6"/>
                <w:w w:val="105"/>
                <w:sz w:val="15"/>
              </w:rPr>
              <w:t> </w:t>
            </w:r>
            <w:r>
              <w:rPr>
                <w:color w:val="231F20"/>
                <w:spacing w:val="-2"/>
                <w:w w:val="105"/>
                <w:sz w:val="15"/>
              </w:rPr>
              <w:t>gravity</w:t>
            </w:r>
          </w:p>
        </w:tc>
        <w:tc>
          <w:tcPr>
            <w:tcW w:w="668" w:type="dxa"/>
            <w:shd w:val="clear" w:color="auto" w:fill="E6E7E8"/>
          </w:tcPr>
          <w:p>
            <w:pPr>
              <w:pStyle w:val="TableParagraph"/>
              <w:spacing w:before="46"/>
              <w:ind w:left="14" w:right="3"/>
              <w:jc w:val="center"/>
              <w:rPr>
                <w:sz w:val="15"/>
              </w:rPr>
            </w:pPr>
            <w:r>
              <w:rPr>
                <w:color w:val="231F20"/>
                <w:spacing w:val="-5"/>
                <w:sz w:val="15"/>
              </w:rPr>
              <w:t>11G</w:t>
            </w:r>
          </w:p>
        </w:tc>
        <w:tc>
          <w:tcPr>
            <w:tcW w:w="994" w:type="dxa"/>
          </w:tcPr>
          <w:p>
            <w:pPr>
              <w:pStyle w:val="TableParagraph"/>
              <w:spacing w:before="46"/>
              <w:ind w:left="14"/>
              <w:jc w:val="center"/>
              <w:rPr>
                <w:sz w:val="15"/>
              </w:rPr>
            </w:pPr>
            <w:r>
              <w:rPr>
                <w:color w:val="231F20"/>
                <w:spacing w:val="-2"/>
                <w:w w:val="105"/>
                <w:sz w:val="15"/>
              </w:rPr>
              <w:t>6.5.5.5</w:t>
            </w:r>
          </w:p>
        </w:tc>
      </w:tr>
      <w:tr>
        <w:trPr>
          <w:trHeight w:val="490" w:hRule="atLeast"/>
        </w:trPr>
        <w:tc>
          <w:tcPr>
            <w:tcW w:w="2496" w:type="dxa"/>
            <w:tcBorders>
              <w:bottom w:val="nil"/>
            </w:tcBorders>
          </w:tcPr>
          <w:p>
            <w:pPr>
              <w:pStyle w:val="TableParagraph"/>
              <w:spacing w:before="46"/>
              <w:ind w:left="79"/>
              <w:rPr>
                <w:rFonts w:ascii="Arial"/>
                <w:i/>
                <w:sz w:val="15"/>
              </w:rPr>
            </w:pPr>
            <w:r>
              <w:rPr>
                <w:rFonts w:ascii="Arial"/>
                <w:i/>
                <w:color w:val="231F20"/>
                <w:spacing w:val="-2"/>
                <w:w w:val="105"/>
                <w:sz w:val="15"/>
              </w:rPr>
              <w:t>Wooden</w:t>
            </w:r>
          </w:p>
          <w:p>
            <w:pPr>
              <w:pStyle w:val="TableParagraph"/>
              <w:spacing w:before="17"/>
              <w:ind w:left="79"/>
              <w:rPr>
                <w:sz w:val="15"/>
              </w:rPr>
            </w:pPr>
            <w:r>
              <w:rPr>
                <w:color w:val="231F20"/>
                <w:w w:val="105"/>
                <w:sz w:val="15"/>
              </w:rPr>
              <w:t>C</w:t>
            </w:r>
            <w:r>
              <w:rPr>
                <w:color w:val="231F20"/>
                <w:spacing w:val="48"/>
                <w:w w:val="105"/>
                <w:sz w:val="15"/>
              </w:rPr>
              <w:t>  </w:t>
            </w:r>
            <w:r>
              <w:rPr>
                <w:color w:val="231F20"/>
                <w:w w:val="105"/>
                <w:sz w:val="15"/>
              </w:rPr>
              <w:t>Natural </w:t>
            </w:r>
            <w:r>
              <w:rPr>
                <w:color w:val="231F20"/>
                <w:spacing w:val="-4"/>
                <w:w w:val="105"/>
                <w:sz w:val="15"/>
              </w:rPr>
              <w:t>wood</w:t>
            </w:r>
          </w:p>
        </w:tc>
        <w:tc>
          <w:tcPr>
            <w:tcW w:w="4388" w:type="dxa"/>
            <w:tcBorders>
              <w:bottom w:val="nil"/>
            </w:tcBorders>
          </w:tcPr>
          <w:p>
            <w:pPr>
              <w:pStyle w:val="TableParagraph"/>
              <w:spacing w:before="63"/>
              <w:rPr>
                <w:sz w:val="15"/>
              </w:rPr>
            </w:pPr>
          </w:p>
          <w:p>
            <w:pPr>
              <w:pStyle w:val="TableParagraph"/>
              <w:ind w:left="79"/>
              <w:rPr>
                <w:sz w:val="15"/>
              </w:rPr>
            </w:pPr>
            <w:r>
              <w:rPr>
                <w:color w:val="231F20"/>
                <w:w w:val="105"/>
                <w:sz w:val="15"/>
              </w:rPr>
              <w:t>for</w:t>
            </w:r>
            <w:r>
              <w:rPr>
                <w:color w:val="231F20"/>
                <w:spacing w:val="4"/>
                <w:w w:val="105"/>
                <w:sz w:val="15"/>
              </w:rPr>
              <w:t> </w:t>
            </w:r>
            <w:r>
              <w:rPr>
                <w:color w:val="231F20"/>
                <w:w w:val="105"/>
                <w:sz w:val="15"/>
              </w:rPr>
              <w:t>solids,</w:t>
            </w:r>
            <w:r>
              <w:rPr>
                <w:color w:val="231F20"/>
                <w:spacing w:val="4"/>
                <w:w w:val="105"/>
                <w:sz w:val="15"/>
              </w:rPr>
              <w:t> </w:t>
            </w:r>
            <w:r>
              <w:rPr>
                <w:color w:val="231F20"/>
                <w:w w:val="105"/>
                <w:sz w:val="15"/>
              </w:rPr>
              <w:t>filled</w:t>
            </w:r>
            <w:r>
              <w:rPr>
                <w:color w:val="231F20"/>
                <w:spacing w:val="4"/>
                <w:w w:val="105"/>
                <w:sz w:val="15"/>
              </w:rPr>
              <w:t> </w:t>
            </w:r>
            <w:r>
              <w:rPr>
                <w:color w:val="231F20"/>
                <w:w w:val="105"/>
                <w:sz w:val="15"/>
              </w:rPr>
              <w:t>or</w:t>
            </w:r>
            <w:r>
              <w:rPr>
                <w:color w:val="231F20"/>
                <w:spacing w:val="4"/>
                <w:w w:val="105"/>
                <w:sz w:val="15"/>
              </w:rPr>
              <w:t> </w:t>
            </w:r>
            <w:r>
              <w:rPr>
                <w:color w:val="231F20"/>
                <w:w w:val="105"/>
                <w:sz w:val="15"/>
              </w:rPr>
              <w:t>discharged</w:t>
            </w:r>
            <w:r>
              <w:rPr>
                <w:color w:val="231F20"/>
                <w:spacing w:val="5"/>
                <w:w w:val="105"/>
                <w:sz w:val="15"/>
              </w:rPr>
              <w:t> </w:t>
            </w:r>
            <w:r>
              <w:rPr>
                <w:color w:val="231F20"/>
                <w:w w:val="105"/>
                <w:sz w:val="15"/>
              </w:rPr>
              <w:t>by</w:t>
            </w:r>
            <w:r>
              <w:rPr>
                <w:color w:val="231F20"/>
                <w:spacing w:val="4"/>
                <w:w w:val="105"/>
                <w:sz w:val="15"/>
              </w:rPr>
              <w:t> </w:t>
            </w:r>
            <w:r>
              <w:rPr>
                <w:color w:val="231F20"/>
                <w:w w:val="105"/>
                <w:sz w:val="15"/>
              </w:rPr>
              <w:t>gravity,</w:t>
            </w:r>
            <w:r>
              <w:rPr>
                <w:color w:val="231F20"/>
                <w:spacing w:val="4"/>
                <w:w w:val="105"/>
                <w:sz w:val="15"/>
              </w:rPr>
              <w:t> </w:t>
            </w:r>
            <w:r>
              <w:rPr>
                <w:color w:val="231F20"/>
                <w:w w:val="105"/>
                <w:sz w:val="15"/>
              </w:rPr>
              <w:t>with</w:t>
            </w:r>
            <w:r>
              <w:rPr>
                <w:color w:val="231F20"/>
                <w:spacing w:val="4"/>
                <w:w w:val="105"/>
                <w:sz w:val="15"/>
              </w:rPr>
              <w:t> </w:t>
            </w:r>
            <w:r>
              <w:rPr>
                <w:color w:val="231F20"/>
                <w:w w:val="105"/>
                <w:sz w:val="15"/>
              </w:rPr>
              <w:t>inner</w:t>
            </w:r>
            <w:r>
              <w:rPr>
                <w:color w:val="231F20"/>
                <w:spacing w:val="5"/>
                <w:w w:val="105"/>
                <w:sz w:val="15"/>
              </w:rPr>
              <w:t> </w:t>
            </w:r>
            <w:r>
              <w:rPr>
                <w:color w:val="231F20"/>
                <w:spacing w:val="-4"/>
                <w:w w:val="105"/>
                <w:sz w:val="15"/>
              </w:rPr>
              <w:t>liner</w:t>
            </w:r>
          </w:p>
        </w:tc>
        <w:tc>
          <w:tcPr>
            <w:tcW w:w="668" w:type="dxa"/>
            <w:tcBorders>
              <w:bottom w:val="nil"/>
            </w:tcBorders>
          </w:tcPr>
          <w:p>
            <w:pPr>
              <w:pStyle w:val="TableParagraph"/>
              <w:spacing w:before="63"/>
              <w:rPr>
                <w:sz w:val="15"/>
              </w:rPr>
            </w:pPr>
          </w:p>
          <w:p>
            <w:pPr>
              <w:pStyle w:val="TableParagraph"/>
              <w:ind w:left="14" w:right="3"/>
              <w:jc w:val="center"/>
              <w:rPr>
                <w:sz w:val="15"/>
              </w:rPr>
            </w:pPr>
            <w:r>
              <w:rPr>
                <w:color w:val="231F20"/>
                <w:spacing w:val="-5"/>
                <w:w w:val="105"/>
                <w:sz w:val="15"/>
              </w:rPr>
              <w:t>11C</w:t>
            </w:r>
          </w:p>
        </w:tc>
        <w:tc>
          <w:tcPr>
            <w:tcW w:w="994" w:type="dxa"/>
            <w:vMerge w:val="restart"/>
          </w:tcPr>
          <w:p>
            <w:pPr>
              <w:pStyle w:val="TableParagraph"/>
              <w:spacing w:before="46"/>
              <w:ind w:left="258"/>
              <w:rPr>
                <w:sz w:val="15"/>
              </w:rPr>
            </w:pPr>
            <w:r>
              <w:rPr>
                <w:color w:val="231F20"/>
                <w:spacing w:val="-2"/>
                <w:w w:val="105"/>
                <w:sz w:val="15"/>
              </w:rPr>
              <w:t>6.5.5.6</w:t>
            </w:r>
          </w:p>
        </w:tc>
      </w:tr>
      <w:tr>
        <w:trPr>
          <w:trHeight w:val="300" w:hRule="atLeast"/>
        </w:trPr>
        <w:tc>
          <w:tcPr>
            <w:tcW w:w="2496" w:type="dxa"/>
            <w:tcBorders>
              <w:top w:val="nil"/>
              <w:bottom w:val="nil"/>
            </w:tcBorders>
            <w:shd w:val="clear" w:color="auto" w:fill="E6E7E8"/>
          </w:tcPr>
          <w:p>
            <w:pPr>
              <w:pStyle w:val="TableParagraph"/>
              <w:spacing w:before="46"/>
              <w:ind w:left="79"/>
              <w:rPr>
                <w:sz w:val="15"/>
              </w:rPr>
            </w:pPr>
            <w:r>
              <w:rPr>
                <w:color w:val="231F20"/>
                <w:w w:val="105"/>
                <w:sz w:val="15"/>
              </w:rPr>
              <w:t>D</w:t>
            </w:r>
            <w:r>
              <w:rPr>
                <w:color w:val="231F20"/>
                <w:spacing w:val="48"/>
                <w:w w:val="105"/>
                <w:sz w:val="15"/>
              </w:rPr>
              <w:t>  </w:t>
            </w:r>
            <w:r>
              <w:rPr>
                <w:color w:val="231F20"/>
                <w:spacing w:val="-2"/>
                <w:w w:val="105"/>
                <w:sz w:val="15"/>
              </w:rPr>
              <w:t>Plywood</w:t>
            </w:r>
          </w:p>
        </w:tc>
        <w:tc>
          <w:tcPr>
            <w:tcW w:w="4388" w:type="dxa"/>
            <w:tcBorders>
              <w:top w:val="nil"/>
              <w:bottom w:val="nil"/>
            </w:tcBorders>
            <w:shd w:val="clear" w:color="auto" w:fill="E6E7E8"/>
          </w:tcPr>
          <w:p>
            <w:pPr>
              <w:pStyle w:val="TableParagraph"/>
              <w:spacing w:before="46"/>
              <w:ind w:left="79"/>
              <w:rPr>
                <w:sz w:val="15"/>
              </w:rPr>
            </w:pPr>
            <w:r>
              <w:rPr>
                <w:color w:val="231F20"/>
                <w:w w:val="105"/>
                <w:sz w:val="15"/>
              </w:rPr>
              <w:t>for</w:t>
            </w:r>
            <w:r>
              <w:rPr>
                <w:color w:val="231F20"/>
                <w:spacing w:val="4"/>
                <w:w w:val="105"/>
                <w:sz w:val="15"/>
              </w:rPr>
              <w:t> </w:t>
            </w:r>
            <w:r>
              <w:rPr>
                <w:color w:val="231F20"/>
                <w:w w:val="105"/>
                <w:sz w:val="15"/>
              </w:rPr>
              <w:t>solids,</w:t>
            </w:r>
            <w:r>
              <w:rPr>
                <w:color w:val="231F20"/>
                <w:spacing w:val="4"/>
                <w:w w:val="105"/>
                <w:sz w:val="15"/>
              </w:rPr>
              <w:t> </w:t>
            </w:r>
            <w:r>
              <w:rPr>
                <w:color w:val="231F20"/>
                <w:w w:val="105"/>
                <w:sz w:val="15"/>
              </w:rPr>
              <w:t>filled</w:t>
            </w:r>
            <w:r>
              <w:rPr>
                <w:color w:val="231F20"/>
                <w:spacing w:val="4"/>
                <w:w w:val="105"/>
                <w:sz w:val="15"/>
              </w:rPr>
              <w:t> </w:t>
            </w:r>
            <w:r>
              <w:rPr>
                <w:color w:val="231F20"/>
                <w:w w:val="105"/>
                <w:sz w:val="15"/>
              </w:rPr>
              <w:t>or</w:t>
            </w:r>
            <w:r>
              <w:rPr>
                <w:color w:val="231F20"/>
                <w:spacing w:val="4"/>
                <w:w w:val="105"/>
                <w:sz w:val="15"/>
              </w:rPr>
              <w:t> </w:t>
            </w:r>
            <w:r>
              <w:rPr>
                <w:color w:val="231F20"/>
                <w:w w:val="105"/>
                <w:sz w:val="15"/>
              </w:rPr>
              <w:t>discharged</w:t>
            </w:r>
            <w:r>
              <w:rPr>
                <w:color w:val="231F20"/>
                <w:spacing w:val="5"/>
                <w:w w:val="105"/>
                <w:sz w:val="15"/>
              </w:rPr>
              <w:t> </w:t>
            </w:r>
            <w:r>
              <w:rPr>
                <w:color w:val="231F20"/>
                <w:w w:val="105"/>
                <w:sz w:val="15"/>
              </w:rPr>
              <w:t>by</w:t>
            </w:r>
            <w:r>
              <w:rPr>
                <w:color w:val="231F20"/>
                <w:spacing w:val="4"/>
                <w:w w:val="105"/>
                <w:sz w:val="15"/>
              </w:rPr>
              <w:t> </w:t>
            </w:r>
            <w:r>
              <w:rPr>
                <w:color w:val="231F20"/>
                <w:w w:val="105"/>
                <w:sz w:val="15"/>
              </w:rPr>
              <w:t>gravity,</w:t>
            </w:r>
            <w:r>
              <w:rPr>
                <w:color w:val="231F20"/>
                <w:spacing w:val="4"/>
                <w:w w:val="105"/>
                <w:sz w:val="15"/>
              </w:rPr>
              <w:t> </w:t>
            </w:r>
            <w:r>
              <w:rPr>
                <w:color w:val="231F20"/>
                <w:w w:val="105"/>
                <w:sz w:val="15"/>
              </w:rPr>
              <w:t>with</w:t>
            </w:r>
            <w:r>
              <w:rPr>
                <w:color w:val="231F20"/>
                <w:spacing w:val="4"/>
                <w:w w:val="105"/>
                <w:sz w:val="15"/>
              </w:rPr>
              <w:t> </w:t>
            </w:r>
            <w:r>
              <w:rPr>
                <w:color w:val="231F20"/>
                <w:w w:val="105"/>
                <w:sz w:val="15"/>
              </w:rPr>
              <w:t>inner</w:t>
            </w:r>
            <w:r>
              <w:rPr>
                <w:color w:val="231F20"/>
                <w:spacing w:val="5"/>
                <w:w w:val="105"/>
                <w:sz w:val="15"/>
              </w:rPr>
              <w:t> </w:t>
            </w:r>
            <w:r>
              <w:rPr>
                <w:color w:val="231F20"/>
                <w:spacing w:val="-4"/>
                <w:w w:val="105"/>
                <w:sz w:val="15"/>
              </w:rPr>
              <w:t>liner</w:t>
            </w:r>
          </w:p>
        </w:tc>
        <w:tc>
          <w:tcPr>
            <w:tcW w:w="668" w:type="dxa"/>
            <w:tcBorders>
              <w:top w:val="nil"/>
              <w:bottom w:val="nil"/>
            </w:tcBorders>
            <w:shd w:val="clear" w:color="auto" w:fill="E6E7E8"/>
          </w:tcPr>
          <w:p>
            <w:pPr>
              <w:pStyle w:val="TableParagraph"/>
              <w:spacing w:before="46"/>
              <w:ind w:left="14" w:right="3"/>
              <w:jc w:val="center"/>
              <w:rPr>
                <w:sz w:val="15"/>
              </w:rPr>
            </w:pPr>
            <w:r>
              <w:rPr>
                <w:color w:val="231F20"/>
                <w:spacing w:val="-5"/>
                <w:sz w:val="15"/>
              </w:rPr>
              <w:t>11D</w:t>
            </w:r>
          </w:p>
        </w:tc>
        <w:tc>
          <w:tcPr>
            <w:tcW w:w="994" w:type="dxa"/>
            <w:vMerge/>
            <w:tcBorders>
              <w:top w:val="nil"/>
            </w:tcBorders>
          </w:tcPr>
          <w:p>
            <w:pPr>
              <w:rPr>
                <w:sz w:val="2"/>
                <w:szCs w:val="2"/>
              </w:rPr>
            </w:pPr>
          </w:p>
        </w:tc>
      </w:tr>
      <w:tr>
        <w:trPr>
          <w:trHeight w:val="300" w:hRule="atLeast"/>
        </w:trPr>
        <w:tc>
          <w:tcPr>
            <w:tcW w:w="2496" w:type="dxa"/>
            <w:tcBorders>
              <w:top w:val="nil"/>
            </w:tcBorders>
          </w:tcPr>
          <w:p>
            <w:pPr>
              <w:pStyle w:val="TableParagraph"/>
              <w:tabs>
                <w:tab w:pos="379" w:val="left" w:leader="none"/>
              </w:tabs>
              <w:spacing w:before="46"/>
              <w:ind w:left="79"/>
              <w:rPr>
                <w:sz w:val="15"/>
              </w:rPr>
            </w:pPr>
            <w:r>
              <w:rPr>
                <w:color w:val="231F20"/>
                <w:spacing w:val="-10"/>
                <w:w w:val="105"/>
                <w:sz w:val="15"/>
              </w:rPr>
              <w:t>F</w:t>
            </w:r>
            <w:r>
              <w:rPr>
                <w:color w:val="231F20"/>
                <w:sz w:val="15"/>
              </w:rPr>
              <w:tab/>
            </w:r>
            <w:r>
              <w:rPr>
                <w:color w:val="231F20"/>
                <w:w w:val="105"/>
                <w:sz w:val="15"/>
              </w:rPr>
              <w:t>Reconstituted</w:t>
            </w:r>
            <w:r>
              <w:rPr>
                <w:color w:val="231F20"/>
                <w:spacing w:val="19"/>
                <w:w w:val="105"/>
                <w:sz w:val="15"/>
              </w:rPr>
              <w:t> </w:t>
            </w:r>
            <w:r>
              <w:rPr>
                <w:color w:val="231F20"/>
                <w:spacing w:val="-4"/>
                <w:w w:val="105"/>
                <w:sz w:val="15"/>
              </w:rPr>
              <w:t>wood</w:t>
            </w:r>
          </w:p>
        </w:tc>
        <w:tc>
          <w:tcPr>
            <w:tcW w:w="4388" w:type="dxa"/>
            <w:tcBorders>
              <w:top w:val="nil"/>
            </w:tcBorders>
          </w:tcPr>
          <w:p>
            <w:pPr>
              <w:pStyle w:val="TableParagraph"/>
              <w:spacing w:before="46"/>
              <w:ind w:left="79"/>
              <w:rPr>
                <w:sz w:val="15"/>
              </w:rPr>
            </w:pPr>
            <w:r>
              <w:rPr>
                <w:color w:val="231F20"/>
                <w:w w:val="105"/>
                <w:sz w:val="15"/>
              </w:rPr>
              <w:t>for</w:t>
            </w:r>
            <w:r>
              <w:rPr>
                <w:color w:val="231F20"/>
                <w:spacing w:val="4"/>
                <w:w w:val="105"/>
                <w:sz w:val="15"/>
              </w:rPr>
              <w:t> </w:t>
            </w:r>
            <w:r>
              <w:rPr>
                <w:color w:val="231F20"/>
                <w:w w:val="105"/>
                <w:sz w:val="15"/>
              </w:rPr>
              <w:t>solids,</w:t>
            </w:r>
            <w:r>
              <w:rPr>
                <w:color w:val="231F20"/>
                <w:spacing w:val="4"/>
                <w:w w:val="105"/>
                <w:sz w:val="15"/>
              </w:rPr>
              <w:t> </w:t>
            </w:r>
            <w:r>
              <w:rPr>
                <w:color w:val="231F20"/>
                <w:w w:val="105"/>
                <w:sz w:val="15"/>
              </w:rPr>
              <w:t>filled</w:t>
            </w:r>
            <w:r>
              <w:rPr>
                <w:color w:val="231F20"/>
                <w:spacing w:val="4"/>
                <w:w w:val="105"/>
                <w:sz w:val="15"/>
              </w:rPr>
              <w:t> </w:t>
            </w:r>
            <w:r>
              <w:rPr>
                <w:color w:val="231F20"/>
                <w:w w:val="105"/>
                <w:sz w:val="15"/>
              </w:rPr>
              <w:t>or</w:t>
            </w:r>
            <w:r>
              <w:rPr>
                <w:color w:val="231F20"/>
                <w:spacing w:val="4"/>
                <w:w w:val="105"/>
                <w:sz w:val="15"/>
              </w:rPr>
              <w:t> </w:t>
            </w:r>
            <w:r>
              <w:rPr>
                <w:color w:val="231F20"/>
                <w:w w:val="105"/>
                <w:sz w:val="15"/>
              </w:rPr>
              <w:t>discharged</w:t>
            </w:r>
            <w:r>
              <w:rPr>
                <w:color w:val="231F20"/>
                <w:spacing w:val="5"/>
                <w:w w:val="105"/>
                <w:sz w:val="15"/>
              </w:rPr>
              <w:t> </w:t>
            </w:r>
            <w:r>
              <w:rPr>
                <w:color w:val="231F20"/>
                <w:w w:val="105"/>
                <w:sz w:val="15"/>
              </w:rPr>
              <w:t>by</w:t>
            </w:r>
            <w:r>
              <w:rPr>
                <w:color w:val="231F20"/>
                <w:spacing w:val="4"/>
                <w:w w:val="105"/>
                <w:sz w:val="15"/>
              </w:rPr>
              <w:t> </w:t>
            </w:r>
            <w:r>
              <w:rPr>
                <w:color w:val="231F20"/>
                <w:w w:val="105"/>
                <w:sz w:val="15"/>
              </w:rPr>
              <w:t>gravity,</w:t>
            </w:r>
            <w:r>
              <w:rPr>
                <w:color w:val="231F20"/>
                <w:spacing w:val="4"/>
                <w:w w:val="105"/>
                <w:sz w:val="15"/>
              </w:rPr>
              <w:t> </w:t>
            </w:r>
            <w:r>
              <w:rPr>
                <w:color w:val="231F20"/>
                <w:w w:val="105"/>
                <w:sz w:val="15"/>
              </w:rPr>
              <w:t>with</w:t>
            </w:r>
            <w:r>
              <w:rPr>
                <w:color w:val="231F20"/>
                <w:spacing w:val="4"/>
                <w:w w:val="105"/>
                <w:sz w:val="15"/>
              </w:rPr>
              <w:t> </w:t>
            </w:r>
            <w:r>
              <w:rPr>
                <w:color w:val="231F20"/>
                <w:w w:val="105"/>
                <w:sz w:val="15"/>
              </w:rPr>
              <w:t>inner</w:t>
            </w:r>
            <w:r>
              <w:rPr>
                <w:color w:val="231F20"/>
                <w:spacing w:val="5"/>
                <w:w w:val="105"/>
                <w:sz w:val="15"/>
              </w:rPr>
              <w:t> </w:t>
            </w:r>
            <w:r>
              <w:rPr>
                <w:color w:val="231F20"/>
                <w:spacing w:val="-4"/>
                <w:w w:val="105"/>
                <w:sz w:val="15"/>
              </w:rPr>
              <w:t>liner</w:t>
            </w:r>
          </w:p>
        </w:tc>
        <w:tc>
          <w:tcPr>
            <w:tcW w:w="668" w:type="dxa"/>
            <w:tcBorders>
              <w:top w:val="nil"/>
            </w:tcBorders>
          </w:tcPr>
          <w:p>
            <w:pPr>
              <w:pStyle w:val="TableParagraph"/>
              <w:spacing w:before="46"/>
              <w:ind w:left="14" w:right="4"/>
              <w:jc w:val="center"/>
              <w:rPr>
                <w:sz w:val="15"/>
              </w:rPr>
            </w:pPr>
            <w:r>
              <w:rPr>
                <w:color w:val="231F20"/>
                <w:spacing w:val="-5"/>
                <w:sz w:val="15"/>
              </w:rPr>
              <w:t>11F</w:t>
            </w:r>
          </w:p>
        </w:tc>
        <w:tc>
          <w:tcPr>
            <w:tcW w:w="994" w:type="dxa"/>
            <w:vMerge/>
            <w:tcBorders>
              <w:top w:val="nil"/>
            </w:tcBorders>
          </w:tcPr>
          <w:p>
            <w:pPr>
              <w:rPr>
                <w:sz w:val="2"/>
                <w:szCs w:val="2"/>
              </w:rPr>
            </w:pPr>
          </w:p>
        </w:tc>
      </w:tr>
    </w:tbl>
    <w:p>
      <w:pPr>
        <w:spacing w:line="228" w:lineRule="auto" w:before="160"/>
        <w:ind w:left="1930" w:right="1415" w:firstLine="0"/>
        <w:jc w:val="left"/>
        <w:rPr>
          <w:sz w:val="15"/>
        </w:rPr>
      </w:pPr>
      <w:r>
        <w:rPr>
          <w:rFonts w:ascii="Times New Roman" w:hAnsi="Times New Roman"/>
          <w:color w:val="231F20"/>
          <w:w w:val="105"/>
          <w:sz w:val="15"/>
          <w:vertAlign w:val="superscript"/>
        </w:rPr>
        <w:t>*</w:t>
      </w:r>
      <w:r>
        <w:rPr>
          <w:rFonts w:ascii="Times New Roman" w:hAnsi="Times New Roman"/>
          <w:color w:val="231F20"/>
          <w:spacing w:val="-3"/>
          <w:w w:val="105"/>
          <w:sz w:val="15"/>
          <w:vertAlign w:val="baseline"/>
        </w:rPr>
        <w:t> </w:t>
      </w:r>
      <w:r>
        <w:rPr>
          <w:color w:val="231F20"/>
          <w:w w:val="105"/>
          <w:sz w:val="15"/>
          <w:vertAlign w:val="baseline"/>
        </w:rPr>
        <w:t>The</w:t>
      </w:r>
      <w:r>
        <w:rPr>
          <w:color w:val="231F20"/>
          <w:spacing w:val="13"/>
          <w:w w:val="105"/>
          <w:sz w:val="15"/>
          <w:vertAlign w:val="baseline"/>
        </w:rPr>
        <w:t> </w:t>
      </w:r>
      <w:r>
        <w:rPr>
          <w:color w:val="231F20"/>
          <w:w w:val="105"/>
          <w:sz w:val="15"/>
          <w:vertAlign w:val="baseline"/>
        </w:rPr>
        <w:t>code</w:t>
      </w:r>
      <w:r>
        <w:rPr>
          <w:color w:val="231F20"/>
          <w:spacing w:val="13"/>
          <w:w w:val="105"/>
          <w:sz w:val="15"/>
          <w:vertAlign w:val="baseline"/>
        </w:rPr>
        <w:t> </w:t>
      </w:r>
      <w:r>
        <w:rPr>
          <w:color w:val="231F20"/>
          <w:w w:val="105"/>
          <w:sz w:val="15"/>
          <w:vertAlign w:val="baseline"/>
        </w:rPr>
        <w:t>shall</w:t>
      </w:r>
      <w:r>
        <w:rPr>
          <w:color w:val="231F20"/>
          <w:spacing w:val="13"/>
          <w:w w:val="105"/>
          <w:sz w:val="15"/>
          <w:vertAlign w:val="baseline"/>
        </w:rPr>
        <w:t> </w:t>
      </w:r>
      <w:r>
        <w:rPr>
          <w:color w:val="231F20"/>
          <w:w w:val="105"/>
          <w:sz w:val="15"/>
          <w:vertAlign w:val="baseline"/>
        </w:rPr>
        <w:t>be</w:t>
      </w:r>
      <w:r>
        <w:rPr>
          <w:color w:val="231F20"/>
          <w:spacing w:val="13"/>
          <w:w w:val="105"/>
          <w:sz w:val="15"/>
          <w:vertAlign w:val="baseline"/>
        </w:rPr>
        <w:t> </w:t>
      </w:r>
      <w:r>
        <w:rPr>
          <w:color w:val="231F20"/>
          <w:w w:val="105"/>
          <w:sz w:val="15"/>
          <w:vertAlign w:val="baseline"/>
        </w:rPr>
        <w:t>completed</w:t>
      </w:r>
      <w:r>
        <w:rPr>
          <w:color w:val="231F20"/>
          <w:spacing w:val="13"/>
          <w:w w:val="105"/>
          <w:sz w:val="15"/>
          <w:vertAlign w:val="baseline"/>
        </w:rPr>
        <w:t> </w:t>
      </w:r>
      <w:r>
        <w:rPr>
          <w:color w:val="231F20"/>
          <w:w w:val="105"/>
          <w:sz w:val="15"/>
          <w:vertAlign w:val="baseline"/>
        </w:rPr>
        <w:t>by</w:t>
      </w:r>
      <w:r>
        <w:rPr>
          <w:color w:val="231F20"/>
          <w:spacing w:val="13"/>
          <w:w w:val="105"/>
          <w:sz w:val="15"/>
          <w:vertAlign w:val="baseline"/>
        </w:rPr>
        <w:t> </w:t>
      </w:r>
      <w:r>
        <w:rPr>
          <w:color w:val="231F20"/>
          <w:w w:val="105"/>
          <w:sz w:val="15"/>
          <w:vertAlign w:val="baseline"/>
        </w:rPr>
        <w:t>replacing</w:t>
      </w:r>
      <w:r>
        <w:rPr>
          <w:color w:val="231F20"/>
          <w:spacing w:val="13"/>
          <w:w w:val="105"/>
          <w:sz w:val="15"/>
          <w:vertAlign w:val="baseline"/>
        </w:rPr>
        <w:t> </w:t>
      </w:r>
      <w:r>
        <w:rPr>
          <w:color w:val="231F20"/>
          <w:w w:val="105"/>
          <w:sz w:val="15"/>
          <w:vertAlign w:val="baseline"/>
        </w:rPr>
        <w:t>the</w:t>
      </w:r>
      <w:r>
        <w:rPr>
          <w:color w:val="231F20"/>
          <w:spacing w:val="13"/>
          <w:w w:val="105"/>
          <w:sz w:val="15"/>
          <w:vertAlign w:val="baseline"/>
        </w:rPr>
        <w:t> </w:t>
      </w:r>
      <w:r>
        <w:rPr>
          <w:color w:val="231F20"/>
          <w:w w:val="105"/>
          <w:sz w:val="15"/>
          <w:vertAlign w:val="baseline"/>
        </w:rPr>
        <w:t>letter</w:t>
      </w:r>
      <w:r>
        <w:rPr>
          <w:color w:val="231F20"/>
          <w:spacing w:val="13"/>
          <w:w w:val="105"/>
          <w:sz w:val="15"/>
          <w:vertAlign w:val="baseline"/>
        </w:rPr>
        <w:t> </w:t>
      </w:r>
      <w:r>
        <w:rPr>
          <w:color w:val="231F20"/>
          <w:w w:val="105"/>
          <w:sz w:val="15"/>
          <w:vertAlign w:val="baseline"/>
        </w:rPr>
        <w:t>‘Z’</w:t>
      </w:r>
      <w:r>
        <w:rPr>
          <w:color w:val="231F20"/>
          <w:spacing w:val="13"/>
          <w:w w:val="105"/>
          <w:sz w:val="15"/>
          <w:vertAlign w:val="baseline"/>
        </w:rPr>
        <w:t> </w:t>
      </w:r>
      <w:r>
        <w:rPr>
          <w:color w:val="231F20"/>
          <w:w w:val="105"/>
          <w:sz w:val="15"/>
          <w:vertAlign w:val="baseline"/>
        </w:rPr>
        <w:t>by</w:t>
      </w:r>
      <w:r>
        <w:rPr>
          <w:color w:val="231F20"/>
          <w:spacing w:val="13"/>
          <w:w w:val="105"/>
          <w:sz w:val="15"/>
          <w:vertAlign w:val="baseline"/>
        </w:rPr>
        <w:t> </w:t>
      </w:r>
      <w:r>
        <w:rPr>
          <w:color w:val="231F20"/>
          <w:w w:val="105"/>
          <w:sz w:val="15"/>
          <w:vertAlign w:val="baseline"/>
        </w:rPr>
        <w:t>a</w:t>
      </w:r>
      <w:r>
        <w:rPr>
          <w:color w:val="231F20"/>
          <w:spacing w:val="13"/>
          <w:w w:val="105"/>
          <w:sz w:val="15"/>
          <w:vertAlign w:val="baseline"/>
        </w:rPr>
        <w:t> </w:t>
      </w:r>
      <w:r>
        <w:rPr>
          <w:color w:val="231F20"/>
          <w:w w:val="105"/>
          <w:sz w:val="15"/>
          <w:vertAlign w:val="baseline"/>
        </w:rPr>
        <w:t>capital</w:t>
      </w:r>
      <w:r>
        <w:rPr>
          <w:color w:val="231F20"/>
          <w:spacing w:val="13"/>
          <w:w w:val="105"/>
          <w:sz w:val="15"/>
          <w:vertAlign w:val="baseline"/>
        </w:rPr>
        <w:t> </w:t>
      </w:r>
      <w:r>
        <w:rPr>
          <w:color w:val="231F20"/>
          <w:w w:val="105"/>
          <w:sz w:val="15"/>
          <w:vertAlign w:val="baseline"/>
        </w:rPr>
        <w:t>letter</w:t>
      </w:r>
      <w:r>
        <w:rPr>
          <w:color w:val="231F20"/>
          <w:spacing w:val="13"/>
          <w:w w:val="105"/>
          <w:sz w:val="15"/>
          <w:vertAlign w:val="baseline"/>
        </w:rPr>
        <w:t> </w:t>
      </w:r>
      <w:r>
        <w:rPr>
          <w:color w:val="231F20"/>
          <w:w w:val="105"/>
          <w:sz w:val="15"/>
          <w:vertAlign w:val="baseline"/>
        </w:rPr>
        <w:t>in</w:t>
      </w:r>
      <w:r>
        <w:rPr>
          <w:color w:val="231F20"/>
          <w:spacing w:val="13"/>
          <w:w w:val="105"/>
          <w:sz w:val="15"/>
          <w:vertAlign w:val="baseline"/>
        </w:rPr>
        <w:t> </w:t>
      </w:r>
      <w:r>
        <w:rPr>
          <w:color w:val="231F20"/>
          <w:w w:val="105"/>
          <w:sz w:val="15"/>
          <w:vertAlign w:val="baseline"/>
        </w:rPr>
        <w:t>accordance</w:t>
      </w:r>
      <w:r>
        <w:rPr>
          <w:color w:val="231F20"/>
          <w:spacing w:val="13"/>
          <w:w w:val="105"/>
          <w:sz w:val="15"/>
          <w:vertAlign w:val="baseline"/>
        </w:rPr>
        <w:t> </w:t>
      </w:r>
      <w:r>
        <w:rPr>
          <w:color w:val="231F20"/>
          <w:w w:val="105"/>
          <w:sz w:val="15"/>
          <w:vertAlign w:val="baseline"/>
        </w:rPr>
        <w:t>with</w:t>
      </w:r>
      <w:r>
        <w:rPr>
          <w:color w:val="231F20"/>
          <w:spacing w:val="13"/>
          <w:w w:val="105"/>
          <w:sz w:val="15"/>
          <w:vertAlign w:val="baseline"/>
        </w:rPr>
        <w:t> </w:t>
      </w:r>
      <w:r>
        <w:rPr>
          <w:color w:val="231F20"/>
          <w:w w:val="105"/>
          <w:sz w:val="15"/>
          <w:vertAlign w:val="baseline"/>
        </w:rPr>
        <w:t>6.5.1.4.1.2</w:t>
      </w:r>
      <w:r>
        <w:rPr>
          <w:color w:val="231F20"/>
          <w:spacing w:val="13"/>
          <w:w w:val="105"/>
          <w:sz w:val="15"/>
          <w:vertAlign w:val="baseline"/>
        </w:rPr>
        <w:t> </w:t>
      </w:r>
      <w:r>
        <w:rPr>
          <w:color w:val="231F20"/>
          <w:w w:val="105"/>
          <w:sz w:val="15"/>
          <w:vertAlign w:val="baseline"/>
        </w:rPr>
        <w:t>to</w:t>
      </w:r>
      <w:r>
        <w:rPr>
          <w:color w:val="231F20"/>
          <w:spacing w:val="13"/>
          <w:w w:val="105"/>
          <w:sz w:val="15"/>
          <w:vertAlign w:val="baseline"/>
        </w:rPr>
        <w:t> </w:t>
      </w:r>
      <w:r>
        <w:rPr>
          <w:color w:val="231F20"/>
          <w:w w:val="105"/>
          <w:sz w:val="15"/>
          <w:vertAlign w:val="baseline"/>
        </w:rPr>
        <w:t>indicate</w:t>
      </w:r>
      <w:r>
        <w:rPr>
          <w:color w:val="231F20"/>
          <w:spacing w:val="13"/>
          <w:w w:val="105"/>
          <w:sz w:val="15"/>
          <w:vertAlign w:val="baseline"/>
        </w:rPr>
        <w:t> </w:t>
      </w:r>
      <w:r>
        <w:rPr>
          <w:color w:val="231F20"/>
          <w:w w:val="105"/>
          <w:sz w:val="15"/>
          <w:vertAlign w:val="baseline"/>
        </w:rPr>
        <w:t>the nature of the material used for the outer packaging.</w:t>
      </w:r>
    </w:p>
    <w:p>
      <w:pPr>
        <w:pStyle w:val="ListParagraph"/>
        <w:numPr>
          <w:ilvl w:val="4"/>
          <w:numId w:val="1"/>
        </w:numPr>
        <w:tabs>
          <w:tab w:pos="1926" w:val="left" w:leader="none"/>
          <w:tab w:pos="1930" w:val="left" w:leader="none"/>
        </w:tabs>
        <w:spacing w:line="256" w:lineRule="auto" w:before="140" w:after="0"/>
        <w:ind w:left="1930" w:right="1414" w:hanging="1080"/>
        <w:jc w:val="both"/>
        <w:rPr>
          <w:color w:val="231F20"/>
          <w:sz w:val="17"/>
        </w:rPr>
      </w:pPr>
      <w:r>
        <w:rPr>
          <w:color w:val="231F20"/>
          <w:w w:val="105"/>
          <w:sz w:val="17"/>
        </w:rPr>
        <w:t>The</w:t>
      </w:r>
      <w:r>
        <w:rPr>
          <w:color w:val="231F20"/>
          <w:spacing w:val="27"/>
          <w:w w:val="105"/>
          <w:sz w:val="17"/>
        </w:rPr>
        <w:t> </w:t>
      </w:r>
      <w:r>
        <w:rPr>
          <w:color w:val="231F20"/>
          <w:w w:val="105"/>
          <w:sz w:val="17"/>
        </w:rPr>
        <w:t>letter</w:t>
      </w:r>
      <w:r>
        <w:rPr>
          <w:color w:val="231F20"/>
          <w:spacing w:val="27"/>
          <w:w w:val="105"/>
          <w:sz w:val="17"/>
        </w:rPr>
        <w:t> </w:t>
      </w:r>
      <w:r>
        <w:rPr>
          <w:color w:val="231F20"/>
          <w:w w:val="105"/>
          <w:sz w:val="17"/>
        </w:rPr>
        <w:t>‘W’</w:t>
      </w:r>
      <w:r>
        <w:rPr>
          <w:color w:val="231F20"/>
          <w:spacing w:val="27"/>
          <w:w w:val="105"/>
          <w:sz w:val="17"/>
        </w:rPr>
        <w:t> </w:t>
      </w:r>
      <w:r>
        <w:rPr>
          <w:color w:val="231F20"/>
          <w:w w:val="105"/>
          <w:sz w:val="17"/>
        </w:rPr>
        <w:t>may</w:t>
      </w:r>
      <w:r>
        <w:rPr>
          <w:color w:val="231F20"/>
          <w:spacing w:val="27"/>
          <w:w w:val="105"/>
          <w:sz w:val="17"/>
        </w:rPr>
        <w:t> </w:t>
      </w:r>
      <w:r>
        <w:rPr>
          <w:color w:val="231F20"/>
          <w:w w:val="105"/>
          <w:sz w:val="17"/>
        </w:rPr>
        <w:t>follow</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IBC</w:t>
      </w:r>
      <w:r>
        <w:rPr>
          <w:color w:val="231F20"/>
          <w:spacing w:val="27"/>
          <w:w w:val="105"/>
          <w:sz w:val="17"/>
        </w:rPr>
        <w:t> </w:t>
      </w:r>
      <w:r>
        <w:rPr>
          <w:color w:val="231F20"/>
          <w:w w:val="105"/>
          <w:sz w:val="17"/>
        </w:rPr>
        <w:t>code.</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letter</w:t>
      </w:r>
      <w:r>
        <w:rPr>
          <w:color w:val="231F20"/>
          <w:spacing w:val="27"/>
          <w:w w:val="105"/>
          <w:sz w:val="17"/>
        </w:rPr>
        <w:t> </w:t>
      </w:r>
      <w:r>
        <w:rPr>
          <w:color w:val="231F20"/>
          <w:w w:val="105"/>
          <w:sz w:val="17"/>
        </w:rPr>
        <w:t>‘W’</w:t>
      </w:r>
      <w:r>
        <w:rPr>
          <w:color w:val="231F20"/>
          <w:spacing w:val="27"/>
          <w:w w:val="105"/>
          <w:sz w:val="17"/>
        </w:rPr>
        <w:t> </w:t>
      </w:r>
      <w:r>
        <w:rPr>
          <w:color w:val="231F20"/>
          <w:w w:val="105"/>
          <w:sz w:val="17"/>
        </w:rPr>
        <w:t>signifies</w:t>
      </w:r>
      <w:r>
        <w:rPr>
          <w:color w:val="231F20"/>
          <w:spacing w:val="27"/>
          <w:w w:val="105"/>
          <w:sz w:val="17"/>
        </w:rPr>
        <w:t> </w:t>
      </w:r>
      <w:r>
        <w:rPr>
          <w:color w:val="231F20"/>
          <w:w w:val="105"/>
          <w:sz w:val="17"/>
        </w:rPr>
        <w:t>that</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IBC,</w:t>
      </w:r>
      <w:r>
        <w:rPr>
          <w:color w:val="231F20"/>
          <w:spacing w:val="27"/>
          <w:w w:val="105"/>
          <w:sz w:val="17"/>
        </w:rPr>
        <w:t> </w:t>
      </w:r>
      <w:r>
        <w:rPr>
          <w:color w:val="231F20"/>
          <w:w w:val="105"/>
          <w:sz w:val="17"/>
        </w:rPr>
        <w:t>although</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same</w:t>
      </w:r>
      <w:r>
        <w:rPr>
          <w:color w:val="231F20"/>
          <w:spacing w:val="27"/>
          <w:w w:val="105"/>
          <w:sz w:val="17"/>
        </w:rPr>
        <w:t> </w:t>
      </w:r>
      <w:r>
        <w:rPr>
          <w:color w:val="231F20"/>
          <w:w w:val="105"/>
          <w:sz w:val="17"/>
        </w:rPr>
        <w:t>type as</w:t>
      </w:r>
      <w:r>
        <w:rPr>
          <w:color w:val="231F20"/>
          <w:w w:val="105"/>
          <w:sz w:val="17"/>
        </w:rPr>
        <w:t> indicated</w:t>
      </w:r>
      <w:r>
        <w:rPr>
          <w:color w:val="231F20"/>
          <w:w w:val="105"/>
          <w:sz w:val="17"/>
        </w:rPr>
        <w:t> by</w:t>
      </w:r>
      <w:r>
        <w:rPr>
          <w:color w:val="231F20"/>
          <w:w w:val="105"/>
          <w:sz w:val="17"/>
        </w:rPr>
        <w:t> the</w:t>
      </w:r>
      <w:r>
        <w:rPr>
          <w:color w:val="231F20"/>
          <w:w w:val="105"/>
          <w:sz w:val="17"/>
        </w:rPr>
        <w:t> code,</w:t>
      </w:r>
      <w:r>
        <w:rPr>
          <w:color w:val="231F20"/>
          <w:w w:val="105"/>
          <w:sz w:val="17"/>
        </w:rPr>
        <w:t> is</w:t>
      </w:r>
      <w:r>
        <w:rPr>
          <w:color w:val="231F20"/>
          <w:w w:val="105"/>
          <w:sz w:val="17"/>
        </w:rPr>
        <w:t> manufactured</w:t>
      </w:r>
      <w:r>
        <w:rPr>
          <w:color w:val="231F20"/>
          <w:w w:val="105"/>
          <w:sz w:val="17"/>
        </w:rPr>
        <w:t> to</w:t>
      </w:r>
      <w:r>
        <w:rPr>
          <w:color w:val="231F20"/>
          <w:w w:val="105"/>
          <w:sz w:val="17"/>
        </w:rPr>
        <w:t> a</w:t>
      </w:r>
      <w:r>
        <w:rPr>
          <w:color w:val="231F20"/>
          <w:w w:val="105"/>
          <w:sz w:val="17"/>
        </w:rPr>
        <w:t> specification</w:t>
      </w:r>
      <w:r>
        <w:rPr>
          <w:color w:val="231F20"/>
          <w:w w:val="105"/>
          <w:sz w:val="17"/>
        </w:rPr>
        <w:t> different</w:t>
      </w:r>
      <w:r>
        <w:rPr>
          <w:color w:val="231F20"/>
          <w:w w:val="105"/>
          <w:sz w:val="17"/>
        </w:rPr>
        <w:t> from</w:t>
      </w:r>
      <w:r>
        <w:rPr>
          <w:color w:val="231F20"/>
          <w:w w:val="105"/>
          <w:sz w:val="17"/>
        </w:rPr>
        <w:t> those</w:t>
      </w:r>
      <w:r>
        <w:rPr>
          <w:color w:val="231F20"/>
          <w:w w:val="105"/>
          <w:sz w:val="17"/>
        </w:rPr>
        <w:t> in</w:t>
      </w:r>
      <w:r>
        <w:rPr>
          <w:color w:val="231F20"/>
          <w:w w:val="105"/>
          <w:sz w:val="17"/>
        </w:rPr>
        <w:t> section</w:t>
      </w:r>
      <w:r>
        <w:rPr>
          <w:color w:val="231F20"/>
          <w:w w:val="105"/>
          <w:sz w:val="17"/>
        </w:rPr>
        <w:t> 6.5.3</w:t>
      </w:r>
      <w:r>
        <w:rPr>
          <w:color w:val="231F20"/>
          <w:w w:val="105"/>
          <w:sz w:val="17"/>
        </w:rPr>
        <w:t> and</w:t>
      </w:r>
      <w:r>
        <w:rPr>
          <w:color w:val="231F20"/>
          <w:w w:val="105"/>
          <w:sz w:val="17"/>
        </w:rPr>
        <w:t> is considered equivalent in accordance with the provisions in 6.5.1.1.2.</w:t>
      </w:r>
    </w:p>
    <w:p>
      <w:pPr>
        <w:pStyle w:val="BodyText"/>
        <w:spacing w:before="150"/>
      </w:pPr>
    </w:p>
    <w:p>
      <w:pPr>
        <w:pStyle w:val="Heading1"/>
        <w:numPr>
          <w:ilvl w:val="2"/>
          <w:numId w:val="1"/>
        </w:numPr>
        <w:tabs>
          <w:tab w:pos="1930" w:val="left" w:leader="none"/>
        </w:tabs>
        <w:spacing w:line="240" w:lineRule="auto" w:before="1" w:after="0"/>
        <w:ind w:left="1930" w:right="0" w:hanging="1080"/>
        <w:jc w:val="left"/>
      </w:pPr>
      <w:r>
        <w:rPr>
          <w:color w:val="231F20"/>
          <w:spacing w:val="-2"/>
          <w:w w:val="105"/>
        </w:rPr>
        <w:t>Marking</w:t>
      </w:r>
    </w:p>
    <w:p>
      <w:pPr>
        <w:pStyle w:val="BodyText"/>
        <w:spacing w:before="21"/>
        <w:rPr>
          <w:sz w:val="22"/>
        </w:rPr>
      </w:pPr>
    </w:p>
    <w:p>
      <w:pPr>
        <w:pStyle w:val="Heading2"/>
        <w:numPr>
          <w:ilvl w:val="3"/>
          <w:numId w:val="1"/>
        </w:numPr>
        <w:tabs>
          <w:tab w:pos="1930" w:val="left" w:leader="none"/>
        </w:tabs>
        <w:spacing w:line="240" w:lineRule="auto" w:before="0" w:after="0"/>
        <w:ind w:left="1930" w:right="0" w:hanging="1080"/>
        <w:jc w:val="left"/>
      </w:pPr>
      <w:r>
        <w:rPr>
          <w:color w:val="231F20"/>
        </w:rPr>
        <w:t>Primary</w:t>
      </w:r>
      <w:r>
        <w:rPr>
          <w:color w:val="231F20"/>
          <w:spacing w:val="33"/>
        </w:rPr>
        <w:t> </w:t>
      </w:r>
      <w:r>
        <w:rPr>
          <w:color w:val="231F20"/>
          <w:spacing w:val="-2"/>
        </w:rPr>
        <w:t>marking</w:t>
      </w:r>
    </w:p>
    <w:p>
      <w:pPr>
        <w:pStyle w:val="ListParagraph"/>
        <w:numPr>
          <w:ilvl w:val="4"/>
          <w:numId w:val="1"/>
        </w:numPr>
        <w:tabs>
          <w:tab w:pos="1925" w:val="left" w:leader="none"/>
          <w:tab w:pos="1930" w:val="left" w:leader="none"/>
        </w:tabs>
        <w:spacing w:line="256" w:lineRule="auto" w:before="133" w:after="0"/>
        <w:ind w:left="1930" w:right="1415" w:hanging="1081"/>
        <w:jc w:val="both"/>
        <w:rPr>
          <w:color w:val="231F20"/>
          <w:sz w:val="17"/>
        </w:rPr>
      </w:pPr>
      <w:r>
        <w:rPr>
          <w:sz w:val="17"/>
        </w:rPr>
        <mc:AlternateContent>
          <mc:Choice Requires="wps">
            <w:drawing>
              <wp:anchor distT="0" distB="0" distL="0" distR="0" allowOverlap="1" layoutInCell="1" locked="0" behindDoc="0" simplePos="0" relativeHeight="15731712">
                <wp:simplePos x="0" y="0"/>
                <wp:positionH relativeFrom="page">
                  <wp:posOffset>3459670</wp:posOffset>
                </wp:positionH>
                <wp:positionV relativeFrom="paragraph">
                  <wp:posOffset>486613</wp:posOffset>
                </wp:positionV>
                <wp:extent cx="461009" cy="461009"/>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61009" cy="461009"/>
                          <a:chExt cx="461009" cy="461009"/>
                        </a:xfrm>
                      </wpg:grpSpPr>
                      <pic:pic>
                        <pic:nvPicPr>
                          <pic:cNvPr id="38" name="Image 38"/>
                          <pic:cNvPicPr/>
                        </pic:nvPicPr>
                        <pic:blipFill>
                          <a:blip r:embed="rId13" cstate="print"/>
                          <a:stretch>
                            <a:fillRect/>
                          </a:stretch>
                        </pic:blipFill>
                        <pic:spPr>
                          <a:xfrm>
                            <a:off x="170525" y="65208"/>
                            <a:ext cx="118262" cy="137617"/>
                          </a:xfrm>
                          <a:prstGeom prst="rect">
                            <a:avLst/>
                          </a:prstGeom>
                        </pic:spPr>
                      </pic:pic>
                      <pic:pic>
                        <pic:nvPicPr>
                          <pic:cNvPr id="39" name="Image 39"/>
                          <pic:cNvPicPr/>
                        </pic:nvPicPr>
                        <pic:blipFill>
                          <a:blip r:embed="rId14" cstate="print"/>
                          <a:stretch>
                            <a:fillRect/>
                          </a:stretch>
                        </pic:blipFill>
                        <pic:spPr>
                          <a:xfrm>
                            <a:off x="171578" y="250819"/>
                            <a:ext cx="118465" cy="138036"/>
                          </a:xfrm>
                          <a:prstGeom prst="rect">
                            <a:avLst/>
                          </a:prstGeom>
                        </pic:spPr>
                      </pic:pic>
                      <wps:wsp>
                        <wps:cNvPr id="40" name="Graphic 40"/>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2.415009pt;margin-top:38.316006pt;width:36.3pt;height:36.3pt;mso-position-horizontal-relative:page;mso-position-vertical-relative:paragraph;z-index:15731712" id="docshapegroup26" coordorigin="5448,766" coordsize="726,726">
                <v:shape style="position:absolute;left:5716;top:869;width:187;height:217" type="#_x0000_t75" id="docshape27" stroked="false">
                  <v:imagedata r:id="rId13" o:title=""/>
                </v:shape>
                <v:shape style="position:absolute;left:5718;top:1161;width:187;height:218" type="#_x0000_t75" id="docshape28" stroked="false">
                  <v:imagedata r:id="rId14" o:title=""/>
                </v:shape>
                <v:shape style="position:absolute;left:5470;top:788;width:681;height:681" id="docshape29" coordorigin="5471,789" coordsize="681,681" path="m5471,1129l5480,1051,5505,979,5546,916,5598,864,5661,823,5733,798,5811,789,5889,798,5961,823,6024,864,6076,916,6117,979,6142,1051,6151,1129,6142,1207,6117,1279,6076,1342,6024,1394,5961,1435,5889,1460,5811,1469,5733,1460,5661,1435,5598,1394,5546,1342,5505,1279,5480,1207,5471,1129xe" filled="false" stroked="true" strokeweight="2.25pt" strokecolor="#231f20">
                  <v:path arrowok="t"/>
                  <v:stroke dashstyle="solid"/>
                </v:shape>
                <w10:wrap type="none"/>
              </v:group>
            </w:pict>
          </mc:Fallback>
        </mc:AlternateContent>
      </w:r>
      <w:r>
        <w:rPr>
          <w:color w:val="231F20"/>
          <w:w w:val="105"/>
          <w:sz w:val="17"/>
        </w:rPr>
        <w:t>Each IBC manufactured and intended for use according to these provisions shall bear durable marks which are</w:t>
      </w:r>
      <w:r>
        <w:rPr>
          <w:color w:val="231F20"/>
          <w:spacing w:val="-3"/>
          <w:w w:val="105"/>
          <w:sz w:val="17"/>
        </w:rPr>
        <w:t> </w:t>
      </w:r>
      <w:r>
        <w:rPr>
          <w:color w:val="231F20"/>
          <w:w w:val="105"/>
          <w:sz w:val="17"/>
        </w:rPr>
        <w:t>legible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placed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location</w:t>
      </w:r>
      <w:r>
        <w:rPr>
          <w:color w:val="231F20"/>
          <w:spacing w:val="-3"/>
          <w:w w:val="105"/>
          <w:sz w:val="17"/>
        </w:rPr>
        <w:t> </w:t>
      </w:r>
      <w:r>
        <w:rPr>
          <w:color w:val="231F20"/>
          <w:w w:val="105"/>
          <w:sz w:val="17"/>
        </w:rPr>
        <w:t>so</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3"/>
          <w:w w:val="105"/>
          <w:sz w:val="17"/>
        </w:rPr>
        <w:t> </w:t>
      </w:r>
      <w:r>
        <w:rPr>
          <w:color w:val="231F20"/>
          <w:w w:val="105"/>
          <w:sz w:val="17"/>
        </w:rPr>
        <w:t>readily</w:t>
      </w:r>
      <w:r>
        <w:rPr>
          <w:color w:val="231F20"/>
          <w:spacing w:val="-3"/>
          <w:w w:val="105"/>
          <w:sz w:val="17"/>
        </w:rPr>
        <w:t> </w:t>
      </w:r>
      <w:r>
        <w:rPr>
          <w:color w:val="231F20"/>
          <w:w w:val="105"/>
          <w:sz w:val="17"/>
        </w:rPr>
        <w:t>visible.</w:t>
      </w:r>
      <w:r>
        <w:rPr>
          <w:color w:val="231F20"/>
          <w:spacing w:val="-3"/>
          <w:w w:val="105"/>
          <w:sz w:val="17"/>
        </w:rPr>
        <w:t> </w:t>
      </w:r>
      <w:r>
        <w:rPr>
          <w:color w:val="231F20"/>
          <w:w w:val="105"/>
          <w:sz w:val="17"/>
        </w:rPr>
        <w:t>Letters,</w:t>
      </w:r>
      <w:r>
        <w:rPr>
          <w:color w:val="231F20"/>
          <w:spacing w:val="-3"/>
          <w:w w:val="105"/>
          <w:sz w:val="17"/>
        </w:rPr>
        <w:t> </w:t>
      </w:r>
      <w:r>
        <w:rPr>
          <w:color w:val="231F20"/>
          <w:w w:val="105"/>
          <w:sz w:val="17"/>
        </w:rPr>
        <w:t>numbers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symbols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 12 mm high and shall show:</w:t>
      </w:r>
    </w:p>
    <w:p>
      <w:pPr>
        <w:pStyle w:val="BodyText"/>
        <w:spacing w:before="66"/>
      </w:pPr>
    </w:p>
    <w:p>
      <w:pPr>
        <w:pStyle w:val="ListParagraph"/>
        <w:numPr>
          <w:ilvl w:val="0"/>
          <w:numId w:val="5"/>
        </w:numPr>
        <w:tabs>
          <w:tab w:pos="2290" w:val="left" w:leader="none"/>
        </w:tabs>
        <w:spacing w:line="240" w:lineRule="auto" w:before="1" w:after="0"/>
        <w:ind w:left="2290" w:right="0" w:hanging="360"/>
        <w:jc w:val="left"/>
        <w:rPr>
          <w:sz w:val="17"/>
        </w:rPr>
      </w:pPr>
      <w:r>
        <w:rPr>
          <w:color w:val="231F20"/>
          <w:w w:val="105"/>
          <w:sz w:val="17"/>
        </w:rPr>
        <w:t>the</w:t>
      </w:r>
      <w:r>
        <w:rPr>
          <w:color w:val="231F20"/>
          <w:spacing w:val="-2"/>
          <w:w w:val="105"/>
          <w:sz w:val="17"/>
        </w:rPr>
        <w:t> </w:t>
      </w:r>
      <w:r>
        <w:rPr>
          <w:color w:val="231F20"/>
          <w:w w:val="105"/>
          <w:sz w:val="17"/>
        </w:rPr>
        <w:t>United</w:t>
      </w:r>
      <w:r>
        <w:rPr>
          <w:color w:val="231F20"/>
          <w:spacing w:val="-2"/>
          <w:w w:val="105"/>
          <w:sz w:val="17"/>
        </w:rPr>
        <w:t> </w:t>
      </w:r>
      <w:r>
        <w:rPr>
          <w:color w:val="231F20"/>
          <w:w w:val="105"/>
          <w:sz w:val="17"/>
        </w:rPr>
        <w:t>Nations</w:t>
      </w:r>
      <w:r>
        <w:rPr>
          <w:color w:val="231F20"/>
          <w:spacing w:val="-2"/>
          <w:w w:val="105"/>
          <w:sz w:val="17"/>
        </w:rPr>
        <w:t> </w:t>
      </w:r>
      <w:r>
        <w:rPr>
          <w:color w:val="231F20"/>
          <w:w w:val="105"/>
          <w:sz w:val="17"/>
        </w:rPr>
        <w:t>packaging</w:t>
      </w:r>
      <w:r>
        <w:rPr>
          <w:color w:val="231F20"/>
          <w:spacing w:val="-2"/>
          <w:w w:val="105"/>
          <w:sz w:val="17"/>
        </w:rPr>
        <w:t> symbol:</w:t>
      </w:r>
    </w:p>
    <w:p>
      <w:pPr>
        <w:pStyle w:val="BodyText"/>
        <w:spacing w:before="158"/>
      </w:pPr>
    </w:p>
    <w:p>
      <w:pPr>
        <w:pStyle w:val="BodyText"/>
        <w:spacing w:line="256" w:lineRule="auto" w:before="1"/>
        <w:ind w:left="2290" w:right="1414"/>
        <w:jc w:val="both"/>
      </w:pPr>
      <w:r>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191154</wp:posOffset>
                </wp:positionV>
                <wp:extent cx="360045" cy="153035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5.051509pt;width:28.35pt;height:120.5pt;mso-position-horizontal-relative:page;mso-position-vertical-relative:paragraph;z-index:15732224" type="#_x0000_t202" id="docshape3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This symbol shall not be used for any purpose other than certifying that a packaging, a flexible bulk container, a portable tank or a MEGC complies with the relevant requirements in chapters 6.1, 6.2, 6.3, 6.5, 6.6, 6.7 or 6.9. For metal IBCs on which the mark is stamped or embossed, the capital letters “UN” may be applied instead of the symbol;</w:t>
      </w:r>
    </w:p>
    <w:p>
      <w:pPr>
        <w:pStyle w:val="ListParagraph"/>
        <w:numPr>
          <w:ilvl w:val="0"/>
          <w:numId w:val="5"/>
        </w:numPr>
        <w:tabs>
          <w:tab w:pos="2288" w:val="left" w:leader="none"/>
        </w:tabs>
        <w:spacing w:line="240" w:lineRule="auto" w:before="63" w:after="0"/>
        <w:ind w:left="2288" w:right="0" w:hanging="358"/>
        <w:jc w:val="both"/>
        <w:rPr>
          <w:sz w:val="17"/>
        </w:rPr>
      </w:pPr>
      <w:r>
        <w:rPr>
          <w:color w:val="231F20"/>
          <w:w w:val="105"/>
          <w:sz w:val="17"/>
        </w:rPr>
        <w:t>the</w:t>
      </w:r>
      <w:r>
        <w:rPr>
          <w:color w:val="231F20"/>
          <w:spacing w:val="1"/>
          <w:w w:val="105"/>
          <w:sz w:val="17"/>
        </w:rPr>
        <w:t> </w:t>
      </w:r>
      <w:r>
        <w:rPr>
          <w:color w:val="231F20"/>
          <w:w w:val="105"/>
          <w:sz w:val="17"/>
        </w:rPr>
        <w:t>code</w:t>
      </w:r>
      <w:r>
        <w:rPr>
          <w:color w:val="231F20"/>
          <w:spacing w:val="2"/>
          <w:w w:val="105"/>
          <w:sz w:val="17"/>
        </w:rPr>
        <w:t> </w:t>
      </w:r>
      <w:r>
        <w:rPr>
          <w:color w:val="231F20"/>
          <w:w w:val="105"/>
          <w:sz w:val="17"/>
        </w:rPr>
        <w:t>designating</w:t>
      </w:r>
      <w:r>
        <w:rPr>
          <w:color w:val="231F20"/>
          <w:spacing w:val="1"/>
          <w:w w:val="105"/>
          <w:sz w:val="17"/>
        </w:rPr>
        <w:t> </w:t>
      </w:r>
      <w:r>
        <w:rPr>
          <w:color w:val="231F20"/>
          <w:w w:val="105"/>
          <w:sz w:val="17"/>
        </w:rPr>
        <w:t>the</w:t>
      </w:r>
      <w:r>
        <w:rPr>
          <w:color w:val="231F20"/>
          <w:spacing w:val="2"/>
          <w:w w:val="105"/>
          <w:sz w:val="17"/>
        </w:rPr>
        <w:t> </w:t>
      </w:r>
      <w:r>
        <w:rPr>
          <w:color w:val="231F20"/>
          <w:w w:val="105"/>
          <w:sz w:val="17"/>
        </w:rPr>
        <w:t>type</w:t>
      </w:r>
      <w:r>
        <w:rPr>
          <w:color w:val="231F20"/>
          <w:spacing w:val="1"/>
          <w:w w:val="105"/>
          <w:sz w:val="17"/>
        </w:rPr>
        <w:t> </w:t>
      </w:r>
      <w:r>
        <w:rPr>
          <w:color w:val="231F20"/>
          <w:w w:val="105"/>
          <w:sz w:val="17"/>
        </w:rPr>
        <w:t>of</w:t>
      </w:r>
      <w:r>
        <w:rPr>
          <w:color w:val="231F20"/>
          <w:spacing w:val="2"/>
          <w:w w:val="105"/>
          <w:sz w:val="17"/>
        </w:rPr>
        <w:t> </w:t>
      </w:r>
      <w:r>
        <w:rPr>
          <w:color w:val="231F20"/>
          <w:w w:val="105"/>
          <w:sz w:val="17"/>
        </w:rPr>
        <w:t>IBC</w:t>
      </w:r>
      <w:r>
        <w:rPr>
          <w:color w:val="231F20"/>
          <w:spacing w:val="1"/>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1"/>
          <w:w w:val="105"/>
          <w:sz w:val="17"/>
        </w:rPr>
        <w:t> </w:t>
      </w:r>
      <w:r>
        <w:rPr>
          <w:color w:val="231F20"/>
          <w:spacing w:val="-2"/>
          <w:w w:val="105"/>
          <w:sz w:val="17"/>
        </w:rPr>
        <w:t>6.5.1.4;</w:t>
      </w:r>
    </w:p>
    <w:p>
      <w:pPr>
        <w:pStyle w:val="ListParagraph"/>
        <w:numPr>
          <w:ilvl w:val="0"/>
          <w:numId w:val="5"/>
        </w:numPr>
        <w:tabs>
          <w:tab w:pos="2288" w:val="left" w:leader="none"/>
          <w:tab w:pos="2650" w:val="left" w:leader="none"/>
        </w:tabs>
        <w:spacing w:line="307" w:lineRule="auto" w:before="74" w:after="0"/>
        <w:ind w:left="2650" w:right="2163" w:hanging="720"/>
        <w:jc w:val="both"/>
        <w:rPr>
          <w:sz w:val="17"/>
        </w:rPr>
      </w:pPr>
      <w:r>
        <w:rPr>
          <w:color w:val="231F20"/>
          <w:w w:val="105"/>
          <w:sz w:val="17"/>
        </w:rPr>
        <w:t>a capital letter designating the packing group(s) for which the design type has been approved: “X” for packing groups I, II and III (IBCs for solids only);</w:t>
      </w:r>
    </w:p>
    <w:p>
      <w:pPr>
        <w:pStyle w:val="BodyText"/>
        <w:spacing w:line="307" w:lineRule="auto"/>
        <w:ind w:left="2650" w:right="6510"/>
        <w:jc w:val="both"/>
      </w:pPr>
      <w:r>
        <w:rPr>
          <w:color w:val="231F20"/>
          <w:w w:val="105"/>
        </w:rPr>
        <w:t>“Y” for packing groups II and III; or “Z” for packing group III only;</w:t>
      </w:r>
    </w:p>
    <w:p>
      <w:pPr>
        <w:pStyle w:val="ListParagraph"/>
        <w:numPr>
          <w:ilvl w:val="0"/>
          <w:numId w:val="5"/>
        </w:numPr>
        <w:tabs>
          <w:tab w:pos="2289" w:val="left" w:leader="none"/>
        </w:tabs>
        <w:spacing w:line="240" w:lineRule="auto" w:before="20" w:after="0"/>
        <w:ind w:left="2289" w:right="0" w:hanging="359"/>
        <w:jc w:val="both"/>
        <w:rPr>
          <w:sz w:val="17"/>
        </w:rPr>
      </w:pPr>
      <w:r>
        <w:rPr>
          <w:color w:val="231F20"/>
          <w:w w:val="105"/>
          <w:sz w:val="17"/>
        </w:rPr>
        <w:t>the</w:t>
      </w:r>
      <w:r>
        <w:rPr>
          <w:color w:val="231F20"/>
          <w:spacing w:val="-4"/>
          <w:w w:val="105"/>
          <w:sz w:val="17"/>
        </w:rPr>
        <w:t> </w:t>
      </w:r>
      <w:r>
        <w:rPr>
          <w:color w:val="231F20"/>
          <w:w w:val="105"/>
          <w:sz w:val="17"/>
        </w:rPr>
        <w:t>month</w:t>
      </w:r>
      <w:r>
        <w:rPr>
          <w:color w:val="231F20"/>
          <w:spacing w:val="-3"/>
          <w:w w:val="105"/>
          <w:sz w:val="17"/>
        </w:rPr>
        <w:t> </w:t>
      </w:r>
      <w:r>
        <w:rPr>
          <w:color w:val="231F20"/>
          <w:w w:val="105"/>
          <w:sz w:val="17"/>
        </w:rPr>
        <w:t>and</w:t>
      </w:r>
      <w:r>
        <w:rPr>
          <w:color w:val="231F20"/>
          <w:spacing w:val="-3"/>
          <w:w w:val="105"/>
          <w:sz w:val="17"/>
        </w:rPr>
        <w:t> </w:t>
      </w:r>
      <w:r>
        <w:rPr>
          <w:color w:val="231F20"/>
          <w:w w:val="105"/>
          <w:sz w:val="17"/>
        </w:rPr>
        <w:t>year</w:t>
      </w:r>
      <w:r>
        <w:rPr>
          <w:color w:val="231F20"/>
          <w:spacing w:val="-3"/>
          <w:w w:val="105"/>
          <w:sz w:val="17"/>
        </w:rPr>
        <w:t> </w:t>
      </w:r>
      <w:r>
        <w:rPr>
          <w:color w:val="231F20"/>
          <w:w w:val="105"/>
          <w:sz w:val="17"/>
        </w:rPr>
        <w:t>(last</w:t>
      </w:r>
      <w:r>
        <w:rPr>
          <w:color w:val="231F20"/>
          <w:spacing w:val="-4"/>
          <w:w w:val="105"/>
          <w:sz w:val="17"/>
        </w:rPr>
        <w:t> </w:t>
      </w:r>
      <w:r>
        <w:rPr>
          <w:color w:val="231F20"/>
          <w:w w:val="105"/>
          <w:sz w:val="17"/>
        </w:rPr>
        <w:t>two</w:t>
      </w:r>
      <w:r>
        <w:rPr>
          <w:color w:val="231F20"/>
          <w:spacing w:val="-3"/>
          <w:w w:val="105"/>
          <w:sz w:val="17"/>
        </w:rPr>
        <w:t> </w:t>
      </w:r>
      <w:r>
        <w:rPr>
          <w:color w:val="231F20"/>
          <w:w w:val="105"/>
          <w:sz w:val="17"/>
        </w:rPr>
        <w:t>digits)</w:t>
      </w:r>
      <w:r>
        <w:rPr>
          <w:color w:val="231F20"/>
          <w:spacing w:val="-3"/>
          <w:w w:val="105"/>
          <w:sz w:val="17"/>
        </w:rPr>
        <w:t> </w:t>
      </w:r>
      <w:r>
        <w:rPr>
          <w:color w:val="231F20"/>
          <w:w w:val="105"/>
          <w:sz w:val="17"/>
        </w:rPr>
        <w:t>of</w:t>
      </w:r>
      <w:r>
        <w:rPr>
          <w:color w:val="231F20"/>
          <w:spacing w:val="-3"/>
          <w:w w:val="105"/>
          <w:sz w:val="17"/>
        </w:rPr>
        <w:t> </w:t>
      </w:r>
      <w:r>
        <w:rPr>
          <w:color w:val="231F20"/>
          <w:spacing w:val="-2"/>
          <w:w w:val="105"/>
          <w:sz w:val="17"/>
        </w:rPr>
        <w:t>manufacture;</w:t>
      </w:r>
    </w:p>
    <w:p>
      <w:pPr>
        <w:pStyle w:val="ListParagraph"/>
        <w:numPr>
          <w:ilvl w:val="0"/>
          <w:numId w:val="5"/>
        </w:numPr>
        <w:tabs>
          <w:tab w:pos="2288" w:val="left" w:leader="none"/>
          <w:tab w:pos="2290" w:val="left" w:leader="none"/>
        </w:tabs>
        <w:spacing w:line="256" w:lineRule="auto" w:before="74" w:after="0"/>
        <w:ind w:left="2290" w:right="1414" w:hanging="360"/>
        <w:jc w:val="both"/>
        <w:rPr>
          <w:rFonts w:ascii="Times New Roman"/>
          <w:sz w:val="17"/>
        </w:rPr>
      </w:pPr>
      <w:r>
        <w:rPr>
          <w:color w:val="231F20"/>
          <w:w w:val="105"/>
          <w:sz w:val="17"/>
        </w:rPr>
        <w:t>the</w:t>
      </w:r>
      <w:r>
        <w:rPr>
          <w:color w:val="231F20"/>
          <w:spacing w:val="-2"/>
          <w:w w:val="105"/>
          <w:sz w:val="17"/>
        </w:rPr>
        <w:t> </w:t>
      </w:r>
      <w:r>
        <w:rPr>
          <w:color w:val="231F20"/>
          <w:w w:val="105"/>
          <w:sz w:val="17"/>
        </w:rPr>
        <w:t>State</w:t>
      </w:r>
      <w:r>
        <w:rPr>
          <w:color w:val="231F20"/>
          <w:spacing w:val="-2"/>
          <w:w w:val="105"/>
          <w:sz w:val="17"/>
        </w:rPr>
        <w:t> </w:t>
      </w:r>
      <w:r>
        <w:rPr>
          <w:color w:val="231F20"/>
          <w:w w:val="105"/>
          <w:sz w:val="17"/>
        </w:rPr>
        <w:t>authorizing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allocation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marks,</w:t>
      </w:r>
      <w:r>
        <w:rPr>
          <w:color w:val="231F20"/>
          <w:spacing w:val="-2"/>
          <w:w w:val="105"/>
          <w:sz w:val="17"/>
        </w:rPr>
        <w:t> </w:t>
      </w:r>
      <w:r>
        <w:rPr>
          <w:color w:val="231F20"/>
          <w:w w:val="105"/>
          <w:sz w:val="17"/>
        </w:rPr>
        <w:t>indicated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distinguishing</w:t>
      </w:r>
      <w:r>
        <w:rPr>
          <w:color w:val="231F20"/>
          <w:spacing w:val="-2"/>
          <w:w w:val="105"/>
          <w:sz w:val="17"/>
        </w:rPr>
        <w:t> </w:t>
      </w:r>
      <w:r>
        <w:rPr>
          <w:color w:val="231F20"/>
          <w:w w:val="105"/>
          <w:sz w:val="17"/>
        </w:rPr>
        <w:t>sign</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vehicles</w:t>
      </w:r>
      <w:r>
        <w:rPr>
          <w:color w:val="231F20"/>
          <w:spacing w:val="-2"/>
          <w:w w:val="105"/>
          <w:sz w:val="17"/>
        </w:rPr>
        <w:t> </w:t>
      </w:r>
      <w:r>
        <w:rPr>
          <w:color w:val="231F20"/>
          <w:w w:val="105"/>
          <w:sz w:val="17"/>
        </w:rPr>
        <w:t>in international road traffic;</w:t>
      </w:r>
      <w:r>
        <w:rPr>
          <w:rFonts w:ascii="Times New Roman"/>
          <w:color w:val="231F20"/>
          <w:w w:val="105"/>
          <w:sz w:val="17"/>
          <w:vertAlign w:val="superscript"/>
        </w:rPr>
        <w:t>*</w:t>
      </w:r>
    </w:p>
    <w:p>
      <w:pPr>
        <w:pStyle w:val="BodyText"/>
        <w:spacing w:before="41"/>
        <w:rPr>
          <w:rFonts w:ascii="Times New Roman"/>
          <w:sz w:val="20"/>
        </w:rPr>
      </w:pPr>
      <w:r>
        <w:rPr>
          <w:rFonts w:ascii="Times New Roman"/>
          <w:sz w:val="20"/>
        </w:rPr>
        <mc:AlternateContent>
          <mc:Choice Requires="wps">
            <w:drawing>
              <wp:anchor distT="0" distB="0" distL="0" distR="0" allowOverlap="1" layoutInCell="1" locked="0" behindDoc="1" simplePos="0" relativeHeight="487590400">
                <wp:simplePos x="0" y="0"/>
                <wp:positionH relativeFrom="page">
                  <wp:posOffset>540000</wp:posOffset>
                </wp:positionH>
                <wp:positionV relativeFrom="paragraph">
                  <wp:posOffset>187608</wp:posOffset>
                </wp:positionV>
                <wp:extent cx="9144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772295pt;width:72pt;height:.1pt;mso-position-horizontal-relative:page;mso-position-vertical-relative:paragraph;z-index:-15726080;mso-wrap-distance-left:0;mso-wrap-distance-right:0" id="docshape31" coordorigin="850,295" coordsize="1440,0" path="m850,295l2290,295e" filled="false" stroked="true" strokeweight=".5pt" strokecolor="#231f20">
                <v:path arrowok="t"/>
                <v:stroke dashstyle="solid"/>
                <w10:wrap type="topAndBottom"/>
              </v:shape>
            </w:pict>
          </mc:Fallback>
        </mc:AlternateContent>
      </w:r>
    </w:p>
    <w:p>
      <w:pPr>
        <w:spacing w:line="220" w:lineRule="auto" w:before="87"/>
        <w:ind w:left="850" w:right="1415"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headerReference w:type="default" r:id="rId9"/>
          <w:headerReference w:type="even" r:id="rId10"/>
          <w:footerReference w:type="default" r:id="rId11"/>
          <w:footerReference w:type="even" r:id="rId12"/>
          <w:pgSz w:w="11910" w:h="16840"/>
          <w:pgMar w:header="303" w:footer="570" w:top="1560" w:bottom="760" w:left="0" w:right="0"/>
          <w:pgNumType w:start="395"/>
        </w:sectPr>
      </w:pPr>
    </w:p>
    <w:p>
      <w:pPr>
        <w:pStyle w:val="ListParagraph"/>
        <w:numPr>
          <w:ilvl w:val="0"/>
          <w:numId w:val="5"/>
        </w:numPr>
        <w:tabs>
          <w:tab w:pos="2857" w:val="left" w:leader="none"/>
        </w:tabs>
        <w:spacing w:line="256" w:lineRule="auto" w:before="101" w:after="0"/>
        <w:ind w:left="2857" w:right="848" w:hanging="360"/>
        <w:jc w:val="left"/>
        <w:rPr>
          <w:sz w:val="17"/>
        </w:rPr>
      </w:pPr>
      <w:r>
        <w:rPr>
          <w:color w:val="231F20"/>
          <w:w w:val="105"/>
          <w:sz w:val="17"/>
        </w:rPr>
        <w:t>the</w:t>
      </w:r>
      <w:r>
        <w:rPr>
          <w:color w:val="231F20"/>
          <w:spacing w:val="-12"/>
          <w:w w:val="105"/>
          <w:sz w:val="17"/>
        </w:rPr>
        <w:t> </w:t>
      </w:r>
      <w:r>
        <w:rPr>
          <w:color w:val="231F20"/>
          <w:w w:val="105"/>
          <w:sz w:val="17"/>
        </w:rPr>
        <w:t>name</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symbol</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manufacturer</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other</w:t>
      </w:r>
      <w:r>
        <w:rPr>
          <w:color w:val="231F20"/>
          <w:spacing w:val="-12"/>
          <w:w w:val="105"/>
          <w:sz w:val="17"/>
        </w:rPr>
        <w:t> </w:t>
      </w:r>
      <w:r>
        <w:rPr>
          <w:color w:val="231F20"/>
          <w:w w:val="105"/>
          <w:sz w:val="17"/>
        </w:rPr>
        <w:t>identifications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IBC</w:t>
      </w:r>
      <w:r>
        <w:rPr>
          <w:color w:val="231F20"/>
          <w:spacing w:val="-12"/>
          <w:w w:val="105"/>
          <w:sz w:val="17"/>
        </w:rPr>
        <w:t> </w:t>
      </w:r>
      <w:r>
        <w:rPr>
          <w:color w:val="231F20"/>
          <w:w w:val="105"/>
          <w:sz w:val="17"/>
        </w:rPr>
        <w:t>as</w:t>
      </w:r>
      <w:r>
        <w:rPr>
          <w:color w:val="231F20"/>
          <w:spacing w:val="-12"/>
          <w:w w:val="105"/>
          <w:sz w:val="17"/>
        </w:rPr>
        <w:t> </w:t>
      </w:r>
      <w:r>
        <w:rPr>
          <w:color w:val="231F20"/>
          <w:w w:val="105"/>
          <w:sz w:val="17"/>
        </w:rPr>
        <w:t>specified</w:t>
      </w:r>
      <w:r>
        <w:rPr>
          <w:color w:val="231F20"/>
          <w:spacing w:val="-12"/>
          <w:w w:val="105"/>
          <w:sz w:val="17"/>
        </w:rPr>
        <w:t> </w:t>
      </w:r>
      <w:r>
        <w:rPr>
          <w:color w:val="231F20"/>
          <w:w w:val="105"/>
          <w:sz w:val="17"/>
        </w:rPr>
        <w:t>by</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competent </w:t>
      </w:r>
      <w:r>
        <w:rPr>
          <w:color w:val="231F20"/>
          <w:spacing w:val="-2"/>
          <w:w w:val="105"/>
          <w:sz w:val="17"/>
        </w:rPr>
        <w:t>authority;</w:t>
      </w:r>
    </w:p>
    <w:p>
      <w:pPr>
        <w:pStyle w:val="ListParagraph"/>
        <w:numPr>
          <w:ilvl w:val="0"/>
          <w:numId w:val="5"/>
        </w:numPr>
        <w:tabs>
          <w:tab w:pos="2857" w:val="left" w:leader="none"/>
        </w:tabs>
        <w:spacing w:line="240" w:lineRule="auto" w:before="187" w:after="0"/>
        <w:ind w:left="2857" w:right="0" w:hanging="360"/>
        <w:jc w:val="left"/>
        <w:rPr>
          <w:sz w:val="17"/>
        </w:rPr>
      </w:pPr>
      <w:r>
        <w:rPr>
          <w:color w:val="231F20"/>
          <w:w w:val="105"/>
          <w:sz w:val="17"/>
        </w:rPr>
        <w:t>the stacking test load in kilograms. For IBCs not designed for stacking, the figure “0” shall</w:t>
      </w:r>
      <w:r>
        <w:rPr>
          <w:color w:val="231F20"/>
          <w:spacing w:val="1"/>
          <w:w w:val="105"/>
          <w:sz w:val="17"/>
        </w:rPr>
        <w:t> </w:t>
      </w:r>
      <w:r>
        <w:rPr>
          <w:color w:val="231F20"/>
          <w:w w:val="105"/>
          <w:sz w:val="17"/>
        </w:rPr>
        <w:t>be </w:t>
      </w:r>
      <w:r>
        <w:rPr>
          <w:color w:val="231F20"/>
          <w:spacing w:val="-2"/>
          <w:w w:val="105"/>
          <w:sz w:val="17"/>
        </w:rPr>
        <w:t>shown;</w:t>
      </w:r>
    </w:p>
    <w:p>
      <w:pPr>
        <w:pStyle w:val="BodyText"/>
        <w:spacing w:before="4"/>
      </w:pPr>
    </w:p>
    <w:p>
      <w:pPr>
        <w:pStyle w:val="ListParagraph"/>
        <w:numPr>
          <w:ilvl w:val="0"/>
          <w:numId w:val="5"/>
        </w:numPr>
        <w:tabs>
          <w:tab w:pos="2857" w:val="left" w:leader="none"/>
        </w:tabs>
        <w:spacing w:line="240" w:lineRule="auto" w:before="0" w:after="0"/>
        <w:ind w:left="2857" w:right="0" w:hanging="360"/>
        <w:jc w:val="left"/>
        <w:rPr>
          <w:sz w:val="17"/>
        </w:rPr>
      </w:pPr>
      <w:r>
        <w:rPr>
          <w:color w:val="231F20"/>
          <w:w w:val="105"/>
          <w:sz w:val="17"/>
        </w:rPr>
        <w:t>the</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permissible</w:t>
      </w:r>
      <w:r>
        <w:rPr>
          <w:color w:val="231F20"/>
          <w:spacing w:val="-2"/>
          <w:w w:val="105"/>
          <w:sz w:val="17"/>
        </w:rPr>
        <w:t> </w:t>
      </w:r>
      <w:r>
        <w:rPr>
          <w:color w:val="231F20"/>
          <w:w w:val="105"/>
          <w:sz w:val="17"/>
        </w:rPr>
        <w:t>gross</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in</w:t>
      </w:r>
      <w:r>
        <w:rPr>
          <w:color w:val="231F20"/>
          <w:spacing w:val="-2"/>
          <w:w w:val="105"/>
          <w:sz w:val="17"/>
        </w:rPr>
        <w:t> kilograms.</w:t>
      </w:r>
    </w:p>
    <w:p>
      <w:pPr>
        <w:pStyle w:val="BodyText"/>
        <w:spacing w:before="65"/>
      </w:pPr>
    </w:p>
    <w:p>
      <w:pPr>
        <w:pStyle w:val="BodyText"/>
        <w:spacing w:line="256" w:lineRule="auto"/>
        <w:ind w:left="2497" w:right="848"/>
        <w:jc w:val="both"/>
      </w:pPr>
      <w:r>
        <w:rPr>
          <w:color w:val="231F20"/>
          <w:w w:val="105"/>
        </w:rPr>
        <w:t>The</w:t>
      </w:r>
      <w:r>
        <w:rPr>
          <w:color w:val="231F20"/>
          <w:spacing w:val="-2"/>
          <w:w w:val="105"/>
        </w:rPr>
        <w:t> </w:t>
      </w:r>
      <w:r>
        <w:rPr>
          <w:color w:val="231F20"/>
          <w:w w:val="105"/>
        </w:rPr>
        <w:t>primary</w:t>
      </w:r>
      <w:r>
        <w:rPr>
          <w:color w:val="231F20"/>
          <w:spacing w:val="-2"/>
          <w:w w:val="105"/>
        </w:rPr>
        <w:t> </w:t>
      </w:r>
      <w:r>
        <w:rPr>
          <w:color w:val="231F20"/>
          <w:w w:val="105"/>
        </w:rPr>
        <w:t>marks</w:t>
      </w:r>
      <w:r>
        <w:rPr>
          <w:color w:val="231F20"/>
          <w:spacing w:val="-2"/>
          <w:w w:val="105"/>
        </w:rPr>
        <w:t> </w:t>
      </w:r>
      <w:r>
        <w:rPr>
          <w:color w:val="231F20"/>
          <w:w w:val="105"/>
        </w:rPr>
        <w:t>required</w:t>
      </w:r>
      <w:r>
        <w:rPr>
          <w:color w:val="231F20"/>
          <w:spacing w:val="-2"/>
          <w:w w:val="105"/>
        </w:rPr>
        <w:t> </w:t>
      </w:r>
      <w:r>
        <w:rPr>
          <w:color w:val="231F20"/>
          <w:w w:val="105"/>
        </w:rPr>
        <w:t>above</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applied</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sequence</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subparagraphs</w:t>
      </w:r>
      <w:r>
        <w:rPr>
          <w:color w:val="231F20"/>
          <w:spacing w:val="-2"/>
          <w:w w:val="105"/>
        </w:rPr>
        <w:t> </w:t>
      </w:r>
      <w:r>
        <w:rPr>
          <w:color w:val="231F20"/>
          <w:w w:val="105"/>
        </w:rPr>
        <w:t>above.</w:t>
      </w:r>
      <w:r>
        <w:rPr>
          <w:color w:val="231F20"/>
          <w:spacing w:val="-2"/>
          <w:w w:val="105"/>
        </w:rPr>
        <w:t> </w:t>
      </w:r>
      <w:r>
        <w:rPr>
          <w:color w:val="231F20"/>
          <w:w w:val="105"/>
        </w:rPr>
        <w:t>The</w:t>
      </w:r>
      <w:r>
        <w:rPr>
          <w:color w:val="231F20"/>
          <w:spacing w:val="-2"/>
          <w:w w:val="105"/>
        </w:rPr>
        <w:t> </w:t>
      </w:r>
      <w:r>
        <w:rPr>
          <w:color w:val="231F20"/>
          <w:w w:val="105"/>
        </w:rPr>
        <w:t>marks required by 6.5.2.2 and any further mark authorized by a competent authority shall still enable the primary marks to be correctly identified.</w:t>
      </w:r>
    </w:p>
    <w:p>
      <w:pPr>
        <w:pStyle w:val="BodyText"/>
        <w:spacing w:before="52"/>
      </w:pPr>
    </w:p>
    <w:p>
      <w:pPr>
        <w:pStyle w:val="BodyText"/>
        <w:spacing w:line="256" w:lineRule="auto"/>
        <w:ind w:left="2497" w:right="848"/>
        <w:jc w:val="both"/>
      </w:pPr>
      <w:r>
        <w:rPr>
          <w:color w:val="231F20"/>
          <w:w w:val="105"/>
        </w:rPr>
        <w:t>Each mark applied in accordance with .1 to .8 and with 6.5.2.2 shall be clearly separated, e.g. by a slash or space, so as to be easily identifiable.</w:t>
      </w:r>
    </w:p>
    <w:p>
      <w:pPr>
        <w:pStyle w:val="BodyText"/>
        <w:spacing w:before="52"/>
      </w:pPr>
    </w:p>
    <w:p>
      <w:pPr>
        <w:pStyle w:val="ListParagraph"/>
        <w:numPr>
          <w:ilvl w:val="4"/>
          <w:numId w:val="1"/>
        </w:numPr>
        <w:tabs>
          <w:tab w:pos="2492" w:val="left" w:leader="none"/>
          <w:tab w:pos="2497" w:val="left" w:leader="none"/>
        </w:tabs>
        <w:spacing w:line="256" w:lineRule="auto" w:before="0" w:after="0"/>
        <w:ind w:left="2497" w:right="849" w:hanging="1080"/>
        <w:jc w:val="both"/>
        <w:rPr>
          <w:color w:val="231F20"/>
          <w:sz w:val="17"/>
        </w:rPr>
      </w:pPr>
      <w:r>
        <w:rPr>
          <w:color w:val="231F20"/>
          <w:w w:val="105"/>
          <w:sz w:val="17"/>
        </w:rPr>
        <w:t>IBCs</w:t>
      </w:r>
      <w:r>
        <w:rPr>
          <w:color w:val="231F20"/>
          <w:spacing w:val="-4"/>
          <w:w w:val="105"/>
          <w:sz w:val="17"/>
        </w:rPr>
        <w:t> </w:t>
      </w:r>
      <w:r>
        <w:rPr>
          <w:color w:val="231F20"/>
          <w:w w:val="105"/>
          <w:sz w:val="17"/>
        </w:rPr>
        <w:t>manufactured</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recycled</w:t>
      </w:r>
      <w:r>
        <w:rPr>
          <w:color w:val="231F20"/>
          <w:spacing w:val="-4"/>
          <w:w w:val="105"/>
          <w:sz w:val="17"/>
        </w:rPr>
        <w:t> </w:t>
      </w:r>
      <w:r>
        <w:rPr>
          <w:color w:val="231F20"/>
          <w:w w:val="105"/>
          <w:sz w:val="17"/>
        </w:rPr>
        <w:t>plastics</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as</w:t>
      </w:r>
      <w:r>
        <w:rPr>
          <w:color w:val="231F20"/>
          <w:spacing w:val="-4"/>
          <w:w w:val="105"/>
          <w:sz w:val="17"/>
        </w:rPr>
        <w:t> </w:t>
      </w:r>
      <w:r>
        <w:rPr>
          <w:color w:val="231F20"/>
          <w:w w:val="105"/>
          <w:sz w:val="17"/>
        </w:rPr>
        <w:t>defined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1.2.1</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marked</w:t>
      </w:r>
      <w:r>
        <w:rPr>
          <w:color w:val="231F20"/>
          <w:spacing w:val="-4"/>
          <w:w w:val="105"/>
          <w:sz w:val="17"/>
        </w:rPr>
        <w:t> </w:t>
      </w:r>
      <w:r>
        <w:rPr>
          <w:color w:val="231F20"/>
          <w:w w:val="105"/>
          <w:sz w:val="17"/>
        </w:rPr>
        <w:t>“REC”.</w:t>
      </w:r>
      <w:r>
        <w:rPr>
          <w:color w:val="231F20"/>
          <w:spacing w:val="-4"/>
          <w:w w:val="105"/>
          <w:sz w:val="17"/>
        </w:rPr>
        <w:t> </w:t>
      </w:r>
      <w:r>
        <w:rPr>
          <w:color w:val="231F20"/>
          <w:w w:val="105"/>
          <w:sz w:val="17"/>
        </w:rPr>
        <w:t>For</w:t>
      </w:r>
      <w:r>
        <w:rPr>
          <w:color w:val="231F20"/>
          <w:spacing w:val="-4"/>
          <w:w w:val="105"/>
          <w:sz w:val="17"/>
        </w:rPr>
        <w:t> </w:t>
      </w:r>
      <w:r>
        <w:rPr>
          <w:color w:val="231F20"/>
          <w:w w:val="105"/>
          <w:sz w:val="17"/>
        </w:rPr>
        <w:t>rigid</w:t>
      </w:r>
      <w:r>
        <w:rPr>
          <w:color w:val="231F20"/>
          <w:spacing w:val="-4"/>
          <w:w w:val="105"/>
          <w:sz w:val="17"/>
        </w:rPr>
        <w:t> </w:t>
      </w:r>
      <w:r>
        <w:rPr>
          <w:color w:val="231F20"/>
          <w:w w:val="105"/>
          <w:sz w:val="17"/>
        </w:rPr>
        <w:t>IBCs, this</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placed</w:t>
      </w:r>
      <w:r>
        <w:rPr>
          <w:color w:val="231F20"/>
          <w:spacing w:val="-2"/>
          <w:w w:val="105"/>
          <w:sz w:val="17"/>
        </w:rPr>
        <w:t> </w:t>
      </w:r>
      <w:r>
        <w:rPr>
          <w:color w:val="231F20"/>
          <w:w w:val="105"/>
          <w:sz w:val="17"/>
        </w:rPr>
        <w:t>near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marks</w:t>
      </w:r>
      <w:r>
        <w:rPr>
          <w:color w:val="231F20"/>
          <w:spacing w:val="-2"/>
          <w:w w:val="105"/>
          <w:sz w:val="17"/>
        </w:rPr>
        <w:t> </w:t>
      </w:r>
      <w:r>
        <w:rPr>
          <w:color w:val="231F20"/>
          <w:w w:val="105"/>
          <w:sz w:val="17"/>
        </w:rPr>
        <w:t>prescribed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6.5.2.1.1.</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inner</w:t>
      </w:r>
      <w:r>
        <w:rPr>
          <w:color w:val="231F20"/>
          <w:spacing w:val="-2"/>
          <w:w w:val="105"/>
          <w:sz w:val="17"/>
        </w:rPr>
        <w:t> </w:t>
      </w:r>
      <w:r>
        <w:rPr>
          <w:color w:val="231F20"/>
          <w:w w:val="105"/>
          <w:sz w:val="17"/>
        </w:rPr>
        <w:t>receptacle</w:t>
      </w:r>
      <w:r>
        <w:rPr>
          <w:color w:val="231F20"/>
          <w:spacing w:val="-2"/>
          <w:w w:val="105"/>
          <w:sz w:val="17"/>
        </w:rPr>
        <w:t> </w:t>
      </w:r>
      <w:r>
        <w:rPr>
          <w:color w:val="231F20"/>
          <w:w w:val="105"/>
          <w:sz w:val="17"/>
        </w:rPr>
        <w:t>of</w:t>
      </w:r>
      <w:r>
        <w:rPr>
          <w:color w:val="231F20"/>
          <w:spacing w:val="-2"/>
          <w:w w:val="105"/>
          <w:sz w:val="17"/>
        </w:rPr>
        <w:t> </w:t>
      </w:r>
      <w:r>
        <w:rPr>
          <w:color w:val="231F20"/>
          <w:w w:val="105"/>
          <w:sz w:val="17"/>
        </w:rPr>
        <w:t>composite</w:t>
      </w:r>
      <w:r>
        <w:rPr>
          <w:color w:val="231F20"/>
          <w:spacing w:val="-2"/>
          <w:w w:val="105"/>
          <w:sz w:val="17"/>
        </w:rPr>
        <w:t> </w:t>
      </w:r>
      <w:r>
        <w:rPr>
          <w:color w:val="231F20"/>
          <w:w w:val="105"/>
          <w:sz w:val="17"/>
        </w:rPr>
        <w:t>IBCs, this mark shall be placed near the marks prescribed in 6.5.2.2.4.</w:t>
      </w:r>
    </w:p>
    <w:p>
      <w:pPr>
        <w:pStyle w:val="BodyText"/>
        <w:spacing w:before="112"/>
      </w:pPr>
    </w:p>
    <w:p>
      <w:pPr>
        <w:pStyle w:val="ListParagraph"/>
        <w:numPr>
          <w:ilvl w:val="4"/>
          <w:numId w:val="1"/>
        </w:numPr>
        <w:tabs>
          <w:tab w:pos="2497" w:val="left" w:leader="none"/>
        </w:tabs>
        <w:spacing w:line="240" w:lineRule="auto" w:before="1" w:after="0"/>
        <w:ind w:left="2497" w:right="0" w:hanging="1080"/>
        <w:jc w:val="left"/>
        <w:rPr>
          <w:color w:val="231F20"/>
          <w:sz w:val="17"/>
        </w:rPr>
      </w:pPr>
      <w:r>
        <w:rPr>
          <w:color w:val="231F20"/>
          <w:w w:val="105"/>
          <w:sz w:val="17"/>
        </w:rPr>
        <w:t>Examples</w:t>
      </w:r>
      <w:r>
        <w:rPr>
          <w:color w:val="231F20"/>
          <w:spacing w:val="-5"/>
          <w:w w:val="105"/>
          <w:sz w:val="17"/>
        </w:rPr>
        <w:t> </w:t>
      </w:r>
      <w:r>
        <w:rPr>
          <w:color w:val="231F20"/>
          <w:w w:val="105"/>
          <w:sz w:val="17"/>
        </w:rPr>
        <w:t>of</w:t>
      </w:r>
      <w:r>
        <w:rPr>
          <w:color w:val="231F20"/>
          <w:spacing w:val="-3"/>
          <w:w w:val="105"/>
          <w:sz w:val="17"/>
        </w:rPr>
        <w:t> </w:t>
      </w:r>
      <w:r>
        <w:rPr>
          <w:color w:val="231F20"/>
          <w:w w:val="105"/>
          <w:sz w:val="17"/>
        </w:rPr>
        <w:t>marks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various</w:t>
      </w:r>
      <w:r>
        <w:rPr>
          <w:color w:val="231F20"/>
          <w:spacing w:val="-2"/>
          <w:w w:val="105"/>
          <w:sz w:val="17"/>
        </w:rPr>
        <w:t> </w:t>
      </w:r>
      <w:r>
        <w:rPr>
          <w:color w:val="231F20"/>
          <w:w w:val="105"/>
          <w:sz w:val="17"/>
        </w:rPr>
        <w:t>types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IBCs</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.1</w:t>
      </w:r>
      <w:r>
        <w:rPr>
          <w:color w:val="231F20"/>
          <w:spacing w:val="-3"/>
          <w:w w:val="105"/>
          <w:sz w:val="17"/>
        </w:rPr>
        <w:t> </w:t>
      </w:r>
      <w:r>
        <w:rPr>
          <w:color w:val="231F20"/>
          <w:w w:val="105"/>
          <w:sz w:val="17"/>
        </w:rPr>
        <w:t>to</w:t>
      </w:r>
      <w:r>
        <w:rPr>
          <w:color w:val="231F20"/>
          <w:spacing w:val="-3"/>
          <w:w w:val="105"/>
          <w:sz w:val="17"/>
        </w:rPr>
        <w:t> </w:t>
      </w:r>
      <w:r>
        <w:rPr>
          <w:color w:val="231F20"/>
          <w:w w:val="105"/>
          <w:sz w:val="17"/>
        </w:rPr>
        <w:t>.8</w:t>
      </w:r>
      <w:r>
        <w:rPr>
          <w:color w:val="231F20"/>
          <w:spacing w:val="-2"/>
          <w:w w:val="105"/>
          <w:sz w:val="17"/>
        </w:rPr>
        <w:t> above:</w:t>
      </w:r>
    </w:p>
    <w:p>
      <w:pPr>
        <w:pStyle w:val="BodyText"/>
        <w:spacing w:before="33"/>
        <w:rPr>
          <w:sz w:val="20"/>
        </w:rPr>
      </w:pPr>
    </w:p>
    <w:p>
      <w:pPr>
        <w:pStyle w:val="BodyText"/>
        <w:spacing w:after="0"/>
        <w:rPr>
          <w:sz w:val="20"/>
        </w:rPr>
        <w:sectPr>
          <w:pgSz w:w="11910" w:h="16840"/>
          <w:pgMar w:header="303" w:footer="570" w:top="1560" w:bottom="760" w:left="0" w:right="0"/>
        </w:sectPr>
      </w:pPr>
    </w:p>
    <w:p>
      <w:pPr>
        <w:pStyle w:val="BodyText"/>
        <w:spacing w:line="256" w:lineRule="auto" w:before="111"/>
        <w:ind w:left="3314"/>
      </w:pPr>
      <w:r>
        <w:rPr/>
        <mc:AlternateContent>
          <mc:Choice Requires="wps">
            <w:drawing>
              <wp:anchor distT="0" distB="0" distL="0" distR="0" allowOverlap="1" layoutInCell="1" locked="0" behindDoc="0" simplePos="0" relativeHeight="15732736">
                <wp:simplePos x="0" y="0"/>
                <wp:positionH relativeFrom="page">
                  <wp:posOffset>1601442</wp:posOffset>
                </wp:positionH>
                <wp:positionV relativeFrom="paragraph">
                  <wp:posOffset>57628</wp:posOffset>
                </wp:positionV>
                <wp:extent cx="440690" cy="44069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440690" cy="440690"/>
                          <a:chExt cx="440690" cy="440690"/>
                        </a:xfrm>
                      </wpg:grpSpPr>
                      <pic:pic>
                        <pic:nvPicPr>
                          <pic:cNvPr id="44" name="Image 44"/>
                          <pic:cNvPicPr/>
                        </pic:nvPicPr>
                        <pic:blipFill>
                          <a:blip r:embed="rId15" cstate="print"/>
                          <a:stretch>
                            <a:fillRect/>
                          </a:stretch>
                        </pic:blipFill>
                        <pic:spPr>
                          <a:xfrm>
                            <a:off x="162952" y="62306"/>
                            <a:ext cx="113004" cy="131508"/>
                          </a:xfrm>
                          <a:prstGeom prst="rect">
                            <a:avLst/>
                          </a:prstGeom>
                        </pic:spPr>
                      </pic:pic>
                      <pic:pic>
                        <pic:nvPicPr>
                          <pic:cNvPr id="45" name="Image 45"/>
                          <pic:cNvPicPr/>
                        </pic:nvPicPr>
                        <pic:blipFill>
                          <a:blip r:embed="rId16" cstate="print"/>
                          <a:stretch>
                            <a:fillRect/>
                          </a:stretch>
                        </pic:blipFill>
                        <pic:spPr>
                          <a:xfrm>
                            <a:off x="163959" y="239670"/>
                            <a:ext cx="113195" cy="131902"/>
                          </a:xfrm>
                          <a:prstGeom prst="rect">
                            <a:avLst/>
                          </a:prstGeom>
                        </pic:spPr>
                      </pic:pic>
                      <wps:wsp>
                        <wps:cNvPr id="46" name="Graphic 46"/>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537649pt;width:34.7pt;height:34.7pt;mso-position-horizontal-relative:page;mso-position-vertical-relative:paragraph;z-index:15732736" id="docshapegroup32" coordorigin="2522,91" coordsize="694,694">
                <v:shape style="position:absolute;left:2778;top:188;width:178;height:208" type="#_x0000_t75" id="docshape33" stroked="false">
                  <v:imagedata r:id="rId15" o:title=""/>
                </v:shape>
                <v:shape style="position:absolute;left:2780;top:468;width:179;height:208" type="#_x0000_t75" id="docshape34" stroked="false">
                  <v:imagedata r:id="rId16" o:title=""/>
                </v:shape>
                <v:shape style="position:absolute;left:2543;top:112;width:651;height:651" id="docshape35" coordorigin="2543,112" coordsize="651,651" path="m2543,437l2552,363,2576,294,2615,234,2665,184,2726,145,2794,121,2868,112,2943,121,3011,145,3072,184,3122,234,3161,294,3185,363,3194,437,3185,512,3161,580,3122,641,3072,691,3011,729,2943,754,2868,762,2794,754,2726,729,2665,691,2615,641,2576,580,2552,512,2543,437xe" filled="false" stroked="true" strokeweight="2.15pt" strokecolor="#231f20">
                  <v:path arrowok="t"/>
                  <v:stroke dashstyle="solid"/>
                </v:shape>
                <w10:wrap type="none"/>
              </v:group>
            </w:pict>
          </mc:Fallback>
        </mc:AlternateContent>
      </w:r>
      <w:r>
        <w:rPr>
          <w:color w:val="231F20"/>
        </w:rPr>
        <w:t>11A/Y/02 </w:t>
      </w:r>
      <w:r>
        <w:rPr>
          <w:color w:val="231F20"/>
        </w:rPr>
        <w:t>99/ </w:t>
      </w:r>
      <w:r>
        <w:rPr>
          <w:color w:val="231F20"/>
          <w:w w:val="110"/>
        </w:rPr>
        <w:t>NL/...* 007/ </w:t>
      </w:r>
      <w:r>
        <w:rPr>
          <w:color w:val="231F20"/>
          <w:spacing w:val="-2"/>
          <w:w w:val="110"/>
        </w:rPr>
        <w:t>5500/1500</w:t>
      </w:r>
    </w:p>
    <w:p>
      <w:pPr>
        <w:pStyle w:val="BodyText"/>
        <w:spacing w:line="256" w:lineRule="auto" w:before="111"/>
        <w:ind w:left="441" w:right="927"/>
        <w:jc w:val="both"/>
      </w:pPr>
      <w:r>
        <w:rPr/>
        <w:br w:type="column"/>
      </w:r>
      <w:r>
        <w:rPr>
          <w:color w:val="231F20"/>
          <w:w w:val="105"/>
        </w:rPr>
        <w:t>For</w:t>
      </w:r>
      <w:r>
        <w:rPr>
          <w:color w:val="231F20"/>
          <w:w w:val="105"/>
        </w:rPr>
        <w:t> a</w:t>
      </w:r>
      <w:r>
        <w:rPr>
          <w:color w:val="231F20"/>
          <w:w w:val="105"/>
        </w:rPr>
        <w:t> metal</w:t>
      </w:r>
      <w:r>
        <w:rPr>
          <w:color w:val="231F20"/>
          <w:w w:val="105"/>
        </w:rPr>
        <w:t> IBC</w:t>
      </w:r>
      <w:r>
        <w:rPr>
          <w:color w:val="231F20"/>
          <w:w w:val="105"/>
        </w:rPr>
        <w:t> for</w:t>
      </w:r>
      <w:r>
        <w:rPr>
          <w:color w:val="231F20"/>
          <w:w w:val="105"/>
        </w:rPr>
        <w:t> solids</w:t>
      </w:r>
      <w:r>
        <w:rPr>
          <w:color w:val="231F20"/>
          <w:w w:val="105"/>
        </w:rPr>
        <w:t> discharged</w:t>
      </w:r>
      <w:r>
        <w:rPr>
          <w:color w:val="231F20"/>
          <w:w w:val="105"/>
        </w:rPr>
        <w:t> by</w:t>
      </w:r>
      <w:r>
        <w:rPr>
          <w:color w:val="231F20"/>
          <w:w w:val="105"/>
        </w:rPr>
        <w:t> gravity</w:t>
      </w:r>
      <w:r>
        <w:rPr>
          <w:color w:val="231F20"/>
          <w:w w:val="105"/>
        </w:rPr>
        <w:t> and</w:t>
      </w:r>
      <w:r>
        <w:rPr>
          <w:color w:val="231F20"/>
          <w:w w:val="105"/>
        </w:rPr>
        <w:t> made</w:t>
      </w:r>
      <w:r>
        <w:rPr>
          <w:color w:val="231F20"/>
          <w:w w:val="105"/>
        </w:rPr>
        <w:t> from</w:t>
      </w:r>
      <w:r>
        <w:rPr>
          <w:color w:val="231F20"/>
          <w:w w:val="105"/>
        </w:rPr>
        <w:t> steel/</w:t>
      </w:r>
      <w:r>
        <w:rPr>
          <w:color w:val="231F20"/>
          <w:w w:val="105"/>
        </w:rPr>
        <w:t> for packing groups II and III/ manufactured in February 1999/ authorized by the Netherlands/ manufactured by . . .</w:t>
      </w:r>
      <w:r>
        <w:rPr>
          <w:color w:val="231F20"/>
          <w:spacing w:val="40"/>
          <w:w w:val="105"/>
        </w:rPr>
        <w:t> </w:t>
      </w:r>
      <w:r>
        <w:rPr>
          <w:color w:val="231F20"/>
          <w:w w:val="105"/>
        </w:rPr>
        <w:t>*(name of manufacturer) and of a design type to which the competent authority has allocated serial number 007/ the stacking test load in kilograms/ and the maximum permissible gross mass in </w:t>
      </w:r>
      <w:r>
        <w:rPr>
          <w:color w:val="231F20"/>
          <w:spacing w:val="-2"/>
          <w:w w:val="105"/>
        </w:rPr>
        <w:t>kilograms.</w:t>
      </w:r>
    </w:p>
    <w:p>
      <w:pPr>
        <w:pStyle w:val="BodyText"/>
        <w:spacing w:after="0" w:line="256" w:lineRule="auto"/>
        <w:jc w:val="both"/>
        <w:sectPr>
          <w:type w:val="continuous"/>
          <w:pgSz w:w="11910" w:h="16840"/>
          <w:pgMar w:header="303" w:footer="570" w:top="1560" w:bottom="760" w:left="0" w:right="0"/>
          <w:cols w:num="2" w:equalWidth="0">
            <w:col w:w="4357" w:space="40"/>
            <w:col w:w="7513"/>
          </w:cols>
        </w:sectPr>
      </w:pPr>
    </w:p>
    <w:p>
      <w:pPr>
        <w:pStyle w:val="BodyText"/>
        <w:spacing w:before="145"/>
        <w:rPr>
          <w:sz w:val="20"/>
        </w:rPr>
      </w:pPr>
    </w:p>
    <w:p>
      <w:pPr>
        <w:pStyle w:val="BodyText"/>
        <w:spacing w:after="0"/>
        <w:rPr>
          <w:sz w:val="20"/>
        </w:rPr>
        <w:sectPr>
          <w:type w:val="continuous"/>
          <w:pgSz w:w="11910" w:h="16840"/>
          <w:pgMar w:header="303" w:footer="570" w:top="1560" w:bottom="760" w:left="0" w:right="0"/>
        </w:sectPr>
      </w:pPr>
    </w:p>
    <w:p>
      <w:pPr>
        <w:pStyle w:val="BodyText"/>
        <w:spacing w:line="256" w:lineRule="auto" w:before="111"/>
        <w:ind w:left="3314"/>
      </w:pPr>
      <w:r>
        <w:rPr/>
        <mc:AlternateContent>
          <mc:Choice Requires="wps">
            <w:drawing>
              <wp:anchor distT="0" distB="0" distL="0" distR="0" allowOverlap="1" layoutInCell="1" locked="0" behindDoc="0" simplePos="0" relativeHeight="15733248">
                <wp:simplePos x="0" y="0"/>
                <wp:positionH relativeFrom="page">
                  <wp:posOffset>1601442</wp:posOffset>
                </wp:positionH>
                <wp:positionV relativeFrom="paragraph">
                  <wp:posOffset>57273</wp:posOffset>
                </wp:positionV>
                <wp:extent cx="440690" cy="44069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440690" cy="440690"/>
                          <a:chExt cx="440690" cy="440690"/>
                        </a:xfrm>
                      </wpg:grpSpPr>
                      <pic:pic>
                        <pic:nvPicPr>
                          <pic:cNvPr id="48" name="Image 48"/>
                          <pic:cNvPicPr/>
                        </pic:nvPicPr>
                        <pic:blipFill>
                          <a:blip r:embed="rId17" cstate="print"/>
                          <a:stretch>
                            <a:fillRect/>
                          </a:stretch>
                        </pic:blipFill>
                        <pic:spPr>
                          <a:xfrm>
                            <a:off x="162952" y="62306"/>
                            <a:ext cx="113004" cy="131508"/>
                          </a:xfrm>
                          <a:prstGeom prst="rect">
                            <a:avLst/>
                          </a:prstGeom>
                        </pic:spPr>
                      </pic:pic>
                      <pic:pic>
                        <pic:nvPicPr>
                          <pic:cNvPr id="49" name="Image 49"/>
                          <pic:cNvPicPr/>
                        </pic:nvPicPr>
                        <pic:blipFill>
                          <a:blip r:embed="rId16" cstate="print"/>
                          <a:stretch>
                            <a:fillRect/>
                          </a:stretch>
                        </pic:blipFill>
                        <pic:spPr>
                          <a:xfrm>
                            <a:off x="163959" y="239670"/>
                            <a:ext cx="113195" cy="131902"/>
                          </a:xfrm>
                          <a:prstGeom prst="rect">
                            <a:avLst/>
                          </a:prstGeom>
                        </pic:spPr>
                      </pic:pic>
                      <wps:wsp>
                        <wps:cNvPr id="50" name="Graphic 50"/>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509755pt;width:34.7pt;height:34.7pt;mso-position-horizontal-relative:page;mso-position-vertical-relative:paragraph;z-index:15733248" id="docshapegroup36" coordorigin="2522,90" coordsize="694,694">
                <v:shape style="position:absolute;left:2778;top:188;width:178;height:208" type="#_x0000_t75" id="docshape37" stroked="false">
                  <v:imagedata r:id="rId17" o:title=""/>
                </v:shape>
                <v:shape style="position:absolute;left:2780;top:467;width:179;height:208" type="#_x0000_t75" id="docshape38" stroked="false">
                  <v:imagedata r:id="rId16" o:title=""/>
                </v:shape>
                <v:shape style="position:absolute;left:2543;top:111;width:651;height:651" id="docshape39" coordorigin="2543,112" coordsize="651,651" path="m2543,437l2552,362,2576,294,2615,233,2665,183,2726,145,2794,120,2868,112,2943,120,3011,145,3072,183,3122,233,3161,294,3185,362,3194,437,3185,511,3161,580,3122,640,3072,690,3011,729,2943,753,2868,762,2794,753,2726,729,2665,690,2615,640,2576,580,2552,511,2543,437xe" filled="false" stroked="true" strokeweight="2.15pt" strokecolor="#231f20">
                  <v:path arrowok="t"/>
                  <v:stroke dashstyle="solid"/>
                </v:shape>
                <w10:wrap type="none"/>
              </v:group>
            </w:pict>
          </mc:Fallback>
        </mc:AlternateContent>
      </w:r>
      <w:r>
        <w:rPr>
          <w:color w:val="231F20"/>
        </w:rPr>
        <w:t>13H3/Z/03 </w:t>
      </w:r>
      <w:r>
        <w:rPr>
          <w:color w:val="231F20"/>
        </w:rPr>
        <w:t>01/ </w:t>
      </w:r>
      <w:r>
        <w:rPr>
          <w:color w:val="231F20"/>
          <w:w w:val="110"/>
        </w:rPr>
        <w:t>F/...* 1713/ </w:t>
      </w:r>
      <w:r>
        <w:rPr>
          <w:color w:val="231F20"/>
          <w:spacing w:val="-2"/>
          <w:w w:val="110"/>
        </w:rPr>
        <w:t>0/1500</w:t>
      </w:r>
    </w:p>
    <w:p>
      <w:pPr>
        <w:pStyle w:val="BodyText"/>
        <w:spacing w:line="256" w:lineRule="auto" w:before="111"/>
        <w:ind w:left="323" w:right="927"/>
      </w:pPr>
      <w:r>
        <w:rPr/>
        <w:br w:type="column"/>
      </w:r>
      <w:r>
        <w:rPr>
          <w:color w:val="231F20"/>
          <w:w w:val="105"/>
        </w:rPr>
        <w:t>For</w:t>
      </w:r>
      <w:r>
        <w:rPr>
          <w:color w:val="231F20"/>
          <w:spacing w:val="34"/>
          <w:w w:val="105"/>
        </w:rPr>
        <w:t> </w:t>
      </w:r>
      <w:r>
        <w:rPr>
          <w:color w:val="231F20"/>
          <w:w w:val="105"/>
        </w:rPr>
        <w:t>a</w:t>
      </w:r>
      <w:r>
        <w:rPr>
          <w:color w:val="231F20"/>
          <w:spacing w:val="34"/>
          <w:w w:val="105"/>
        </w:rPr>
        <w:t> </w:t>
      </w:r>
      <w:r>
        <w:rPr>
          <w:color w:val="231F20"/>
          <w:w w:val="105"/>
        </w:rPr>
        <w:t>flexible</w:t>
      </w:r>
      <w:r>
        <w:rPr>
          <w:color w:val="231F20"/>
          <w:spacing w:val="34"/>
          <w:w w:val="105"/>
        </w:rPr>
        <w:t> </w:t>
      </w:r>
      <w:r>
        <w:rPr>
          <w:color w:val="231F20"/>
          <w:w w:val="105"/>
        </w:rPr>
        <w:t>IBC</w:t>
      </w:r>
      <w:r>
        <w:rPr>
          <w:color w:val="231F20"/>
          <w:spacing w:val="34"/>
          <w:w w:val="105"/>
        </w:rPr>
        <w:t> </w:t>
      </w:r>
      <w:r>
        <w:rPr>
          <w:color w:val="231F20"/>
          <w:w w:val="105"/>
        </w:rPr>
        <w:t>for</w:t>
      </w:r>
      <w:r>
        <w:rPr>
          <w:color w:val="231F20"/>
          <w:spacing w:val="34"/>
          <w:w w:val="105"/>
        </w:rPr>
        <w:t> </w:t>
      </w:r>
      <w:r>
        <w:rPr>
          <w:color w:val="231F20"/>
          <w:w w:val="105"/>
        </w:rPr>
        <w:t>solids</w:t>
      </w:r>
      <w:r>
        <w:rPr>
          <w:color w:val="231F20"/>
          <w:spacing w:val="34"/>
          <w:w w:val="105"/>
        </w:rPr>
        <w:t> </w:t>
      </w:r>
      <w:r>
        <w:rPr>
          <w:color w:val="231F20"/>
          <w:w w:val="105"/>
        </w:rPr>
        <w:t>discharged</w:t>
      </w:r>
      <w:r>
        <w:rPr>
          <w:color w:val="231F20"/>
          <w:spacing w:val="34"/>
          <w:w w:val="105"/>
        </w:rPr>
        <w:t> </w:t>
      </w:r>
      <w:r>
        <w:rPr>
          <w:color w:val="231F20"/>
          <w:w w:val="105"/>
        </w:rPr>
        <w:t>by</w:t>
      </w:r>
      <w:r>
        <w:rPr>
          <w:color w:val="231F20"/>
          <w:spacing w:val="34"/>
          <w:w w:val="105"/>
        </w:rPr>
        <w:t> </w:t>
      </w:r>
      <w:r>
        <w:rPr>
          <w:color w:val="231F20"/>
          <w:w w:val="105"/>
        </w:rPr>
        <w:t>gravity</w:t>
      </w:r>
      <w:r>
        <w:rPr>
          <w:color w:val="231F20"/>
          <w:spacing w:val="34"/>
          <w:w w:val="105"/>
        </w:rPr>
        <w:t> </w:t>
      </w:r>
      <w:r>
        <w:rPr>
          <w:color w:val="231F20"/>
          <w:w w:val="105"/>
        </w:rPr>
        <w:t>and</w:t>
      </w:r>
      <w:r>
        <w:rPr>
          <w:color w:val="231F20"/>
          <w:spacing w:val="34"/>
          <w:w w:val="105"/>
        </w:rPr>
        <w:t> </w:t>
      </w:r>
      <w:r>
        <w:rPr>
          <w:color w:val="231F20"/>
          <w:w w:val="105"/>
        </w:rPr>
        <w:t>made</w:t>
      </w:r>
      <w:r>
        <w:rPr>
          <w:color w:val="231F20"/>
          <w:spacing w:val="34"/>
          <w:w w:val="105"/>
        </w:rPr>
        <w:t> </w:t>
      </w:r>
      <w:r>
        <w:rPr>
          <w:color w:val="231F20"/>
          <w:w w:val="105"/>
        </w:rPr>
        <w:t>from</w:t>
      </w:r>
      <w:r>
        <w:rPr>
          <w:color w:val="231F20"/>
          <w:spacing w:val="34"/>
          <w:w w:val="105"/>
        </w:rPr>
        <w:t> </w:t>
      </w:r>
      <w:r>
        <w:rPr>
          <w:color w:val="231F20"/>
          <w:w w:val="105"/>
        </w:rPr>
        <w:t>woven plastics with a liner/ not designed to be stacked.</w:t>
      </w:r>
    </w:p>
    <w:p>
      <w:pPr>
        <w:pStyle w:val="BodyText"/>
        <w:spacing w:after="0" w:line="256" w:lineRule="auto"/>
        <w:sectPr>
          <w:type w:val="continuous"/>
          <w:pgSz w:w="11910" w:h="16840"/>
          <w:pgMar w:header="303" w:footer="570" w:top="1560" w:bottom="760" w:left="0" w:right="0"/>
          <w:cols w:num="2" w:equalWidth="0">
            <w:col w:w="4476" w:space="40"/>
            <w:col w:w="7394"/>
          </w:cols>
        </w:sectPr>
      </w:pPr>
    </w:p>
    <w:p>
      <w:pPr>
        <w:pStyle w:val="BodyText"/>
        <w:spacing w:before="142"/>
        <w:rPr>
          <w:sz w:val="20"/>
        </w:rPr>
      </w:pPr>
    </w:p>
    <w:p>
      <w:pPr>
        <w:pStyle w:val="BodyText"/>
        <w:spacing w:after="0"/>
        <w:rPr>
          <w:sz w:val="20"/>
        </w:rPr>
        <w:sectPr>
          <w:type w:val="continuous"/>
          <w:pgSz w:w="11910" w:h="16840"/>
          <w:pgMar w:header="303" w:footer="570" w:top="1560" w:bottom="760" w:left="0" w:right="0"/>
        </w:sectPr>
      </w:pPr>
    </w:p>
    <w:p>
      <w:pPr>
        <w:pStyle w:val="BodyText"/>
        <w:spacing w:line="256" w:lineRule="auto" w:before="111"/>
        <w:ind w:left="3314"/>
      </w:pPr>
      <w:r>
        <w:rPr/>
        <mc:AlternateContent>
          <mc:Choice Requires="wps">
            <w:drawing>
              <wp:anchor distT="0" distB="0" distL="0" distR="0" allowOverlap="1" layoutInCell="1" locked="0" behindDoc="0" simplePos="0" relativeHeight="15733760">
                <wp:simplePos x="0" y="0"/>
                <wp:positionH relativeFrom="page">
                  <wp:posOffset>1601442</wp:posOffset>
                </wp:positionH>
                <wp:positionV relativeFrom="paragraph">
                  <wp:posOffset>57239</wp:posOffset>
                </wp:positionV>
                <wp:extent cx="440690" cy="44069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440690" cy="440690"/>
                          <a:chExt cx="440690" cy="440690"/>
                        </a:xfrm>
                      </wpg:grpSpPr>
                      <pic:pic>
                        <pic:nvPicPr>
                          <pic:cNvPr id="52" name="Image 52"/>
                          <pic:cNvPicPr/>
                        </pic:nvPicPr>
                        <pic:blipFill>
                          <a:blip r:embed="rId17" cstate="print"/>
                          <a:stretch>
                            <a:fillRect/>
                          </a:stretch>
                        </pic:blipFill>
                        <pic:spPr>
                          <a:xfrm>
                            <a:off x="162952" y="62306"/>
                            <a:ext cx="113004" cy="131508"/>
                          </a:xfrm>
                          <a:prstGeom prst="rect">
                            <a:avLst/>
                          </a:prstGeom>
                        </pic:spPr>
                      </pic:pic>
                      <pic:pic>
                        <pic:nvPicPr>
                          <pic:cNvPr id="53" name="Image 53"/>
                          <pic:cNvPicPr/>
                        </pic:nvPicPr>
                        <pic:blipFill>
                          <a:blip r:embed="rId16" cstate="print"/>
                          <a:stretch>
                            <a:fillRect/>
                          </a:stretch>
                        </pic:blipFill>
                        <pic:spPr>
                          <a:xfrm>
                            <a:off x="163959" y="239670"/>
                            <a:ext cx="113195" cy="131902"/>
                          </a:xfrm>
                          <a:prstGeom prst="rect">
                            <a:avLst/>
                          </a:prstGeom>
                        </pic:spPr>
                      </pic:pic>
                      <wps:wsp>
                        <wps:cNvPr id="54" name="Graphic 54"/>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507046pt;width:34.7pt;height:34.7pt;mso-position-horizontal-relative:page;mso-position-vertical-relative:paragraph;z-index:15733760" id="docshapegroup40" coordorigin="2522,90" coordsize="694,694">
                <v:shape style="position:absolute;left:2778;top:188;width:178;height:208" type="#_x0000_t75" id="docshape41" stroked="false">
                  <v:imagedata r:id="rId17" o:title=""/>
                </v:shape>
                <v:shape style="position:absolute;left:2780;top:467;width:179;height:208" type="#_x0000_t75" id="docshape42" stroked="false">
                  <v:imagedata r:id="rId16" o:title=""/>
                </v:shape>
                <v:shape style="position:absolute;left:2543;top:111;width:651;height:651" id="docshape43" coordorigin="2543,112" coordsize="651,651" path="m2543,437l2552,362,2576,294,2615,233,2665,183,2726,145,2794,120,2868,112,2943,120,3011,145,3072,183,3122,233,3161,294,3185,362,3194,437,3185,511,3161,580,3122,640,3072,690,3011,729,2943,753,2868,762,2794,753,2726,729,2665,690,2615,640,2576,580,2552,511,2543,437xe" filled="false" stroked="true" strokeweight="2.15pt" strokecolor="#231f20">
                  <v:path arrowok="t"/>
                  <v:stroke dashstyle="solid"/>
                </v:shape>
                <w10:wrap type="none"/>
              </v:group>
            </w:pict>
          </mc:Fallback>
        </mc:AlternateContent>
      </w:r>
      <w:r>
        <w:rPr>
          <w:color w:val="231F20"/>
          <w:w w:val="105"/>
        </w:rPr>
        <w:t>31H1/Y/04</w:t>
      </w:r>
      <w:r>
        <w:rPr>
          <w:color w:val="231F20"/>
          <w:spacing w:val="-13"/>
          <w:w w:val="105"/>
        </w:rPr>
        <w:t> </w:t>
      </w:r>
      <w:r>
        <w:rPr>
          <w:color w:val="231F20"/>
          <w:w w:val="105"/>
        </w:rPr>
        <w:t>99/ GB/...* 9099/ </w:t>
      </w:r>
      <w:r>
        <w:rPr>
          <w:color w:val="231F20"/>
          <w:spacing w:val="-2"/>
          <w:w w:val="105"/>
        </w:rPr>
        <w:t>10800/1200</w:t>
      </w:r>
    </w:p>
    <w:p>
      <w:pPr>
        <w:pStyle w:val="BodyText"/>
        <w:spacing w:line="256" w:lineRule="auto" w:before="111"/>
        <w:ind w:left="341" w:right="927"/>
      </w:pPr>
      <w:r>
        <w:rPr/>
        <w:br w:type="column"/>
      </w:r>
      <w:r>
        <w:rPr>
          <w:color w:val="231F20"/>
          <w:w w:val="105"/>
        </w:rPr>
        <w:t>For</w:t>
      </w:r>
      <w:r>
        <w:rPr>
          <w:color w:val="231F20"/>
          <w:spacing w:val="-8"/>
          <w:w w:val="105"/>
        </w:rPr>
        <w:t> </w:t>
      </w:r>
      <w:r>
        <w:rPr>
          <w:color w:val="231F20"/>
          <w:w w:val="105"/>
        </w:rPr>
        <w:t>a</w:t>
      </w:r>
      <w:r>
        <w:rPr>
          <w:color w:val="231F20"/>
          <w:spacing w:val="-8"/>
          <w:w w:val="105"/>
        </w:rPr>
        <w:t> </w:t>
      </w:r>
      <w:r>
        <w:rPr>
          <w:color w:val="231F20"/>
          <w:w w:val="105"/>
        </w:rPr>
        <w:t>rigid</w:t>
      </w:r>
      <w:r>
        <w:rPr>
          <w:color w:val="231F20"/>
          <w:spacing w:val="-8"/>
          <w:w w:val="105"/>
        </w:rPr>
        <w:t> </w:t>
      </w:r>
      <w:r>
        <w:rPr>
          <w:color w:val="231F20"/>
          <w:w w:val="105"/>
        </w:rPr>
        <w:t>plastics</w:t>
      </w:r>
      <w:r>
        <w:rPr>
          <w:color w:val="231F20"/>
          <w:spacing w:val="-8"/>
          <w:w w:val="105"/>
        </w:rPr>
        <w:t> </w:t>
      </w:r>
      <w:r>
        <w:rPr>
          <w:color w:val="231F20"/>
          <w:w w:val="105"/>
        </w:rPr>
        <w:t>IBC</w:t>
      </w:r>
      <w:r>
        <w:rPr>
          <w:color w:val="231F20"/>
          <w:spacing w:val="-8"/>
          <w:w w:val="105"/>
        </w:rPr>
        <w:t> </w:t>
      </w:r>
      <w:r>
        <w:rPr>
          <w:color w:val="231F20"/>
          <w:w w:val="105"/>
        </w:rPr>
        <w:t>for</w:t>
      </w:r>
      <w:r>
        <w:rPr>
          <w:color w:val="231F20"/>
          <w:spacing w:val="-8"/>
          <w:w w:val="105"/>
        </w:rPr>
        <w:t> </w:t>
      </w:r>
      <w:r>
        <w:rPr>
          <w:color w:val="231F20"/>
          <w:w w:val="105"/>
        </w:rPr>
        <w:t>liquids</w:t>
      </w:r>
      <w:r>
        <w:rPr>
          <w:color w:val="231F20"/>
          <w:spacing w:val="-8"/>
          <w:w w:val="105"/>
        </w:rPr>
        <w:t> </w:t>
      </w:r>
      <w:r>
        <w:rPr>
          <w:color w:val="231F20"/>
          <w:w w:val="105"/>
        </w:rPr>
        <w:t>made</w:t>
      </w:r>
      <w:r>
        <w:rPr>
          <w:color w:val="231F20"/>
          <w:spacing w:val="-8"/>
          <w:w w:val="105"/>
        </w:rPr>
        <w:t> </w:t>
      </w:r>
      <w:r>
        <w:rPr>
          <w:color w:val="231F20"/>
          <w:w w:val="105"/>
        </w:rPr>
        <w:t>from</w:t>
      </w:r>
      <w:r>
        <w:rPr>
          <w:color w:val="231F20"/>
          <w:spacing w:val="-8"/>
          <w:w w:val="105"/>
        </w:rPr>
        <w:t> </w:t>
      </w:r>
      <w:r>
        <w:rPr>
          <w:color w:val="231F20"/>
          <w:w w:val="105"/>
        </w:rPr>
        <w:t>plastics</w:t>
      </w:r>
      <w:r>
        <w:rPr>
          <w:color w:val="231F20"/>
          <w:spacing w:val="-8"/>
          <w:w w:val="105"/>
        </w:rPr>
        <w:t> </w:t>
      </w:r>
      <w:r>
        <w:rPr>
          <w:color w:val="231F20"/>
          <w:w w:val="105"/>
        </w:rPr>
        <w:t>with</w:t>
      </w:r>
      <w:r>
        <w:rPr>
          <w:color w:val="231F20"/>
          <w:spacing w:val="-8"/>
          <w:w w:val="105"/>
        </w:rPr>
        <w:t> </w:t>
      </w:r>
      <w:r>
        <w:rPr>
          <w:color w:val="231F20"/>
          <w:w w:val="105"/>
        </w:rPr>
        <w:t>structural</w:t>
      </w:r>
      <w:r>
        <w:rPr>
          <w:color w:val="231F20"/>
          <w:spacing w:val="-8"/>
          <w:w w:val="105"/>
        </w:rPr>
        <w:t> </w:t>
      </w:r>
      <w:r>
        <w:rPr>
          <w:color w:val="231F20"/>
          <w:w w:val="105"/>
        </w:rPr>
        <w:t>equipment withstanding the stack load.</w:t>
      </w:r>
    </w:p>
    <w:p>
      <w:pPr>
        <w:pStyle w:val="BodyText"/>
        <w:spacing w:after="0" w:line="256" w:lineRule="auto"/>
        <w:sectPr>
          <w:type w:val="continuous"/>
          <w:pgSz w:w="11910" w:h="16840"/>
          <w:pgMar w:header="303" w:footer="570" w:top="1560" w:bottom="760" w:left="0" w:right="0"/>
          <w:cols w:num="2" w:equalWidth="0">
            <w:col w:w="4458" w:space="40"/>
            <w:col w:w="7412"/>
          </w:cols>
        </w:sectPr>
      </w:pPr>
    </w:p>
    <w:p>
      <w:pPr>
        <w:pStyle w:val="BodyText"/>
        <w:spacing w:before="142"/>
        <w:rPr>
          <w:sz w:val="20"/>
        </w:rPr>
      </w:pPr>
    </w:p>
    <w:p>
      <w:pPr>
        <w:pStyle w:val="BodyText"/>
        <w:spacing w:after="0"/>
        <w:rPr>
          <w:sz w:val="20"/>
        </w:rPr>
        <w:sectPr>
          <w:type w:val="continuous"/>
          <w:pgSz w:w="11910" w:h="16840"/>
          <w:pgMar w:header="303" w:footer="570" w:top="1560" w:bottom="760" w:left="0" w:right="0"/>
        </w:sectPr>
      </w:pPr>
    </w:p>
    <w:p>
      <w:pPr>
        <w:pStyle w:val="BodyText"/>
        <w:spacing w:line="256" w:lineRule="auto" w:before="111"/>
        <w:ind w:left="3314"/>
      </w:pPr>
      <w:r>
        <w:rPr/>
        <mc:AlternateContent>
          <mc:Choice Requires="wps">
            <w:drawing>
              <wp:anchor distT="0" distB="0" distL="0" distR="0" allowOverlap="1" layoutInCell="1" locked="0" behindDoc="0" simplePos="0" relativeHeight="15734272">
                <wp:simplePos x="0" y="0"/>
                <wp:positionH relativeFrom="page">
                  <wp:posOffset>1601442</wp:posOffset>
                </wp:positionH>
                <wp:positionV relativeFrom="paragraph">
                  <wp:posOffset>57205</wp:posOffset>
                </wp:positionV>
                <wp:extent cx="440690" cy="44069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440690" cy="440690"/>
                          <a:chExt cx="440690" cy="440690"/>
                        </a:xfrm>
                      </wpg:grpSpPr>
                      <pic:pic>
                        <pic:nvPicPr>
                          <pic:cNvPr id="56" name="Image 56"/>
                          <pic:cNvPicPr/>
                        </pic:nvPicPr>
                        <pic:blipFill>
                          <a:blip r:embed="rId17" cstate="print"/>
                          <a:stretch>
                            <a:fillRect/>
                          </a:stretch>
                        </pic:blipFill>
                        <pic:spPr>
                          <a:xfrm>
                            <a:off x="162952" y="62306"/>
                            <a:ext cx="113004" cy="131508"/>
                          </a:xfrm>
                          <a:prstGeom prst="rect">
                            <a:avLst/>
                          </a:prstGeom>
                        </pic:spPr>
                      </pic:pic>
                      <pic:pic>
                        <pic:nvPicPr>
                          <pic:cNvPr id="57" name="Image 57"/>
                          <pic:cNvPicPr/>
                        </pic:nvPicPr>
                        <pic:blipFill>
                          <a:blip r:embed="rId16" cstate="print"/>
                          <a:stretch>
                            <a:fillRect/>
                          </a:stretch>
                        </pic:blipFill>
                        <pic:spPr>
                          <a:xfrm>
                            <a:off x="163959" y="239669"/>
                            <a:ext cx="113195" cy="131902"/>
                          </a:xfrm>
                          <a:prstGeom prst="rect">
                            <a:avLst/>
                          </a:prstGeom>
                        </pic:spPr>
                      </pic:pic>
                      <wps:wsp>
                        <wps:cNvPr id="58" name="Graphic 58"/>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504337pt;width:34.7pt;height:34.7pt;mso-position-horizontal-relative:page;mso-position-vertical-relative:paragraph;z-index:15734272" id="docshapegroup44" coordorigin="2522,90" coordsize="694,694">
                <v:shape style="position:absolute;left:2778;top:188;width:178;height:208" type="#_x0000_t75" id="docshape45" stroked="false">
                  <v:imagedata r:id="rId17" o:title=""/>
                </v:shape>
                <v:shape style="position:absolute;left:2780;top:467;width:179;height:208" type="#_x0000_t75" id="docshape46" stroked="false">
                  <v:imagedata r:id="rId16" o:title=""/>
                </v:shape>
                <v:shape style="position:absolute;left:2543;top:111;width:651;height:651" id="docshape47" coordorigin="2543,112" coordsize="651,651" path="m2543,437l2552,362,2576,294,2615,233,2665,183,2726,145,2794,120,2868,112,2943,120,3011,145,3072,183,3122,233,3161,294,3185,362,3194,437,3185,511,3161,580,3122,640,3072,690,3011,729,2943,753,2868,762,2794,753,2726,729,2665,690,2615,640,2576,580,2552,511,2543,437xe" filled="false" stroked="true" strokeweight="2.15pt" strokecolor="#231f20">
                  <v:path arrowok="t"/>
                  <v:stroke dashstyle="solid"/>
                </v:shape>
                <w10:wrap type="none"/>
              </v:group>
            </w:pict>
          </mc:Fallback>
        </mc:AlternateContent>
      </w:r>
      <w:r>
        <w:rPr>
          <w:color w:val="231F20"/>
          <w:spacing w:val="-2"/>
          <w:w w:val="105"/>
        </w:rPr>
        <w:t>31HA1/Y/05</w:t>
      </w:r>
      <w:r>
        <w:rPr>
          <w:color w:val="231F20"/>
          <w:spacing w:val="-11"/>
          <w:w w:val="105"/>
        </w:rPr>
        <w:t> </w:t>
      </w:r>
      <w:r>
        <w:rPr>
          <w:color w:val="231F20"/>
          <w:spacing w:val="-2"/>
          <w:w w:val="105"/>
        </w:rPr>
        <w:t>01/ </w:t>
      </w:r>
      <w:r>
        <w:rPr>
          <w:color w:val="231F20"/>
          <w:w w:val="105"/>
        </w:rPr>
        <w:t>D/...* 1683/ </w:t>
      </w:r>
      <w:r>
        <w:rPr>
          <w:color w:val="231F20"/>
          <w:spacing w:val="-2"/>
          <w:w w:val="105"/>
        </w:rPr>
        <w:t>10800/1200</w:t>
      </w:r>
    </w:p>
    <w:p>
      <w:pPr>
        <w:pStyle w:val="BodyText"/>
        <w:spacing w:line="256" w:lineRule="auto" w:before="111"/>
        <w:ind w:left="245" w:right="928"/>
      </w:pPr>
      <w:r>
        <w:rPr/>
        <w:br w:type="column"/>
      </w:r>
      <w:r>
        <w:rPr>
          <w:color w:val="231F20"/>
          <w:w w:val="105"/>
        </w:rPr>
        <w:t>For a composite IBC for liquids with a rigid plastics inner receptacle and steel outer packaging.</w:t>
      </w:r>
    </w:p>
    <w:p>
      <w:pPr>
        <w:pStyle w:val="BodyText"/>
        <w:spacing w:after="0" w:line="256" w:lineRule="auto"/>
        <w:sectPr>
          <w:type w:val="continuous"/>
          <w:pgSz w:w="11910" w:h="16840"/>
          <w:pgMar w:header="303" w:footer="570" w:top="1560" w:bottom="760" w:left="0" w:right="0"/>
          <w:cols w:num="2" w:equalWidth="0">
            <w:col w:w="4553" w:space="40"/>
            <w:col w:w="7317"/>
          </w:cols>
        </w:sectPr>
      </w:pPr>
    </w:p>
    <w:p>
      <w:pPr>
        <w:pStyle w:val="BodyText"/>
        <w:spacing w:before="142"/>
        <w:rPr>
          <w:sz w:val="20"/>
        </w:rPr>
      </w:pPr>
    </w:p>
    <w:p>
      <w:pPr>
        <w:pStyle w:val="BodyText"/>
        <w:spacing w:after="0"/>
        <w:rPr>
          <w:sz w:val="20"/>
        </w:rPr>
        <w:sectPr>
          <w:type w:val="continuous"/>
          <w:pgSz w:w="11910" w:h="16840"/>
          <w:pgMar w:header="303" w:footer="570" w:top="1560" w:bottom="760" w:left="0" w:right="0"/>
        </w:sectPr>
      </w:pPr>
    </w:p>
    <w:p>
      <w:pPr>
        <w:pStyle w:val="BodyText"/>
        <w:spacing w:line="256" w:lineRule="auto" w:before="111"/>
        <w:ind w:left="3314"/>
      </w:pPr>
      <w:r>
        <w:rPr/>
        <mc:AlternateContent>
          <mc:Choice Requires="wps">
            <w:drawing>
              <wp:anchor distT="0" distB="0" distL="0" distR="0" allowOverlap="1" layoutInCell="1" locked="0" behindDoc="0" simplePos="0" relativeHeight="15734784">
                <wp:simplePos x="0" y="0"/>
                <wp:positionH relativeFrom="page">
                  <wp:posOffset>1601442</wp:posOffset>
                </wp:positionH>
                <wp:positionV relativeFrom="paragraph">
                  <wp:posOffset>57170</wp:posOffset>
                </wp:positionV>
                <wp:extent cx="440690" cy="44069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40690" cy="440690"/>
                          <a:chExt cx="440690" cy="440690"/>
                        </a:xfrm>
                      </wpg:grpSpPr>
                      <pic:pic>
                        <pic:nvPicPr>
                          <pic:cNvPr id="60" name="Image 60"/>
                          <pic:cNvPicPr/>
                        </pic:nvPicPr>
                        <pic:blipFill>
                          <a:blip r:embed="rId17" cstate="print"/>
                          <a:stretch>
                            <a:fillRect/>
                          </a:stretch>
                        </pic:blipFill>
                        <pic:spPr>
                          <a:xfrm>
                            <a:off x="162952" y="62304"/>
                            <a:ext cx="113004" cy="131508"/>
                          </a:xfrm>
                          <a:prstGeom prst="rect">
                            <a:avLst/>
                          </a:prstGeom>
                        </pic:spPr>
                      </pic:pic>
                      <pic:pic>
                        <pic:nvPicPr>
                          <pic:cNvPr id="61" name="Image 61"/>
                          <pic:cNvPicPr/>
                        </pic:nvPicPr>
                        <pic:blipFill>
                          <a:blip r:embed="rId16" cstate="print"/>
                          <a:stretch>
                            <a:fillRect/>
                          </a:stretch>
                        </pic:blipFill>
                        <pic:spPr>
                          <a:xfrm>
                            <a:off x="163959" y="239669"/>
                            <a:ext cx="113195" cy="131902"/>
                          </a:xfrm>
                          <a:prstGeom prst="rect">
                            <a:avLst/>
                          </a:prstGeom>
                        </pic:spPr>
                      </pic:pic>
                      <wps:wsp>
                        <wps:cNvPr id="62" name="Graphic 62"/>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501628pt;width:34.7pt;height:34.7pt;mso-position-horizontal-relative:page;mso-position-vertical-relative:paragraph;z-index:15734784" id="docshapegroup48" coordorigin="2522,90" coordsize="694,694">
                <v:shape style="position:absolute;left:2778;top:188;width:178;height:208" type="#_x0000_t75" id="docshape49" stroked="false">
                  <v:imagedata r:id="rId17" o:title=""/>
                </v:shape>
                <v:shape style="position:absolute;left:2780;top:467;width:179;height:208" type="#_x0000_t75" id="docshape50" stroked="false">
                  <v:imagedata r:id="rId16" o:title=""/>
                </v:shape>
                <v:shape style="position:absolute;left:2543;top:111;width:651;height:651" id="docshape51" coordorigin="2543,112" coordsize="651,651" path="m2543,437l2552,362,2576,294,2615,233,2665,183,2726,145,2794,120,2868,112,2943,120,3011,145,3072,183,3122,233,3161,294,3185,362,3194,437,3185,511,3161,580,3122,640,3072,690,3011,729,2943,753,2868,762,2794,753,2726,729,2665,690,2615,640,2576,580,2552,511,2543,437xe" filled="false" stroked="true" strokeweight="2.15pt" strokecolor="#231f20">
                  <v:path arrowok="t"/>
                  <v:stroke dashstyle="solid"/>
                </v:shape>
                <w10:wrap type="none"/>
              </v:group>
            </w:pict>
          </mc:Fallback>
        </mc:AlternateContent>
      </w:r>
      <w:r>
        <w:rPr>
          <w:color w:val="231F20"/>
          <w:spacing w:val="-4"/>
          <w:w w:val="110"/>
        </w:rPr>
        <w:t>11C/X/01</w:t>
      </w:r>
      <w:r>
        <w:rPr>
          <w:color w:val="231F20"/>
          <w:spacing w:val="-9"/>
          <w:w w:val="110"/>
        </w:rPr>
        <w:t> </w:t>
      </w:r>
      <w:r>
        <w:rPr>
          <w:color w:val="231F20"/>
          <w:spacing w:val="-4"/>
          <w:w w:val="110"/>
        </w:rPr>
        <w:t>02/ </w:t>
      </w:r>
      <w:r>
        <w:rPr>
          <w:color w:val="231F20"/>
          <w:w w:val="110"/>
        </w:rPr>
        <w:t>S/...* 9876/ </w:t>
      </w:r>
      <w:r>
        <w:rPr>
          <w:color w:val="231F20"/>
          <w:spacing w:val="-2"/>
          <w:w w:val="110"/>
        </w:rPr>
        <w:t>3000/910</w:t>
      </w:r>
    </w:p>
    <w:p>
      <w:pPr>
        <w:pStyle w:val="BodyText"/>
        <w:spacing w:line="256" w:lineRule="auto" w:before="111"/>
        <w:ind w:left="422" w:right="929"/>
      </w:pPr>
      <w:r>
        <w:rPr/>
        <w:br w:type="column"/>
      </w:r>
      <w:r>
        <w:rPr>
          <w:color w:val="231F20"/>
          <w:w w:val="105"/>
        </w:rPr>
        <w:t>For</w:t>
      </w:r>
      <w:r>
        <w:rPr>
          <w:color w:val="231F20"/>
          <w:spacing w:val="22"/>
          <w:w w:val="105"/>
        </w:rPr>
        <w:t> </w:t>
      </w:r>
      <w:r>
        <w:rPr>
          <w:color w:val="231F20"/>
          <w:w w:val="105"/>
        </w:rPr>
        <w:t>a</w:t>
      </w:r>
      <w:r>
        <w:rPr>
          <w:color w:val="231F20"/>
          <w:spacing w:val="22"/>
          <w:w w:val="105"/>
        </w:rPr>
        <w:t> </w:t>
      </w:r>
      <w:r>
        <w:rPr>
          <w:color w:val="231F20"/>
          <w:w w:val="105"/>
        </w:rPr>
        <w:t>wooden</w:t>
      </w:r>
      <w:r>
        <w:rPr>
          <w:color w:val="231F20"/>
          <w:spacing w:val="22"/>
          <w:w w:val="105"/>
        </w:rPr>
        <w:t> </w:t>
      </w:r>
      <w:r>
        <w:rPr>
          <w:color w:val="231F20"/>
          <w:w w:val="105"/>
        </w:rPr>
        <w:t>IBC</w:t>
      </w:r>
      <w:r>
        <w:rPr>
          <w:color w:val="231F20"/>
          <w:spacing w:val="22"/>
          <w:w w:val="105"/>
        </w:rPr>
        <w:t> </w:t>
      </w:r>
      <w:r>
        <w:rPr>
          <w:color w:val="231F20"/>
          <w:w w:val="105"/>
        </w:rPr>
        <w:t>for</w:t>
      </w:r>
      <w:r>
        <w:rPr>
          <w:color w:val="231F20"/>
          <w:spacing w:val="22"/>
          <w:w w:val="105"/>
        </w:rPr>
        <w:t> </w:t>
      </w:r>
      <w:r>
        <w:rPr>
          <w:color w:val="231F20"/>
          <w:w w:val="105"/>
        </w:rPr>
        <w:t>solids</w:t>
      </w:r>
      <w:r>
        <w:rPr>
          <w:color w:val="231F20"/>
          <w:spacing w:val="22"/>
          <w:w w:val="105"/>
        </w:rPr>
        <w:t> </w:t>
      </w:r>
      <w:r>
        <w:rPr>
          <w:color w:val="231F20"/>
          <w:w w:val="105"/>
        </w:rPr>
        <w:t>with</w:t>
      </w:r>
      <w:r>
        <w:rPr>
          <w:color w:val="231F20"/>
          <w:spacing w:val="22"/>
          <w:w w:val="105"/>
        </w:rPr>
        <w:t> </w:t>
      </w:r>
      <w:r>
        <w:rPr>
          <w:color w:val="231F20"/>
          <w:w w:val="105"/>
        </w:rPr>
        <w:t>an</w:t>
      </w:r>
      <w:r>
        <w:rPr>
          <w:color w:val="231F20"/>
          <w:spacing w:val="22"/>
          <w:w w:val="105"/>
        </w:rPr>
        <w:t> </w:t>
      </w:r>
      <w:r>
        <w:rPr>
          <w:color w:val="231F20"/>
          <w:w w:val="105"/>
        </w:rPr>
        <w:t>inner</w:t>
      </w:r>
      <w:r>
        <w:rPr>
          <w:color w:val="231F20"/>
          <w:spacing w:val="22"/>
          <w:w w:val="105"/>
        </w:rPr>
        <w:t> </w:t>
      </w:r>
      <w:r>
        <w:rPr>
          <w:color w:val="231F20"/>
          <w:w w:val="105"/>
        </w:rPr>
        <w:t>liner</w:t>
      </w:r>
      <w:r>
        <w:rPr>
          <w:color w:val="231F20"/>
          <w:spacing w:val="22"/>
          <w:w w:val="105"/>
        </w:rPr>
        <w:t> </w:t>
      </w:r>
      <w:r>
        <w:rPr>
          <w:color w:val="231F20"/>
          <w:w w:val="105"/>
        </w:rPr>
        <w:t>and</w:t>
      </w:r>
      <w:r>
        <w:rPr>
          <w:color w:val="231F20"/>
          <w:spacing w:val="22"/>
          <w:w w:val="105"/>
        </w:rPr>
        <w:t> </w:t>
      </w:r>
      <w:r>
        <w:rPr>
          <w:color w:val="231F20"/>
          <w:w w:val="105"/>
        </w:rPr>
        <w:t>authorized</w:t>
      </w:r>
      <w:r>
        <w:rPr>
          <w:color w:val="231F20"/>
          <w:spacing w:val="22"/>
          <w:w w:val="105"/>
        </w:rPr>
        <w:t> </w:t>
      </w:r>
      <w:r>
        <w:rPr>
          <w:color w:val="231F20"/>
          <w:w w:val="105"/>
        </w:rPr>
        <w:t>for</w:t>
      </w:r>
      <w:r>
        <w:rPr>
          <w:color w:val="231F20"/>
          <w:spacing w:val="22"/>
          <w:w w:val="105"/>
        </w:rPr>
        <w:t> </w:t>
      </w:r>
      <w:r>
        <w:rPr>
          <w:color w:val="231F20"/>
          <w:w w:val="105"/>
        </w:rPr>
        <w:t>packing group I solids.</w:t>
      </w:r>
    </w:p>
    <w:p>
      <w:pPr>
        <w:pStyle w:val="BodyText"/>
        <w:spacing w:after="0" w:line="256" w:lineRule="auto"/>
        <w:sectPr>
          <w:type w:val="continuous"/>
          <w:pgSz w:w="11910" w:h="16840"/>
          <w:pgMar w:header="303" w:footer="570" w:top="1560" w:bottom="760" w:left="0" w:right="0"/>
          <w:cols w:num="2" w:equalWidth="0">
            <w:col w:w="4377" w:space="40"/>
            <w:col w:w="7493"/>
          </w:cols>
        </w:sectPr>
      </w:pPr>
    </w:p>
    <w:p>
      <w:pPr>
        <w:pStyle w:val="BodyText"/>
        <w:spacing w:before="142"/>
        <w:rPr>
          <w:sz w:val="20"/>
        </w:rPr>
      </w:pPr>
    </w:p>
    <w:p>
      <w:pPr>
        <w:pStyle w:val="BodyText"/>
        <w:spacing w:after="0"/>
        <w:rPr>
          <w:sz w:val="20"/>
        </w:rPr>
        <w:sectPr>
          <w:type w:val="continuous"/>
          <w:pgSz w:w="11910" w:h="16840"/>
          <w:pgMar w:header="303" w:footer="570" w:top="1560" w:bottom="760" w:left="0" w:right="0"/>
        </w:sectPr>
      </w:pPr>
    </w:p>
    <w:p>
      <w:pPr>
        <w:pStyle w:val="BodyText"/>
        <w:spacing w:line="256" w:lineRule="auto" w:before="111"/>
        <w:ind w:left="3314"/>
      </w:pPr>
      <w:r>
        <w:rPr/>
        <mc:AlternateContent>
          <mc:Choice Requires="wps">
            <w:drawing>
              <wp:anchor distT="0" distB="0" distL="0" distR="0" allowOverlap="1" layoutInCell="1" locked="0" behindDoc="0" simplePos="0" relativeHeight="15735296">
                <wp:simplePos x="0" y="0"/>
                <wp:positionH relativeFrom="page">
                  <wp:posOffset>1601442</wp:posOffset>
                </wp:positionH>
                <wp:positionV relativeFrom="paragraph">
                  <wp:posOffset>57136</wp:posOffset>
                </wp:positionV>
                <wp:extent cx="440690" cy="44069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440690" cy="440690"/>
                          <a:chExt cx="440690" cy="440690"/>
                        </a:xfrm>
                      </wpg:grpSpPr>
                      <pic:pic>
                        <pic:nvPicPr>
                          <pic:cNvPr id="64" name="Image 64"/>
                          <pic:cNvPicPr/>
                        </pic:nvPicPr>
                        <pic:blipFill>
                          <a:blip r:embed="rId16" cstate="print"/>
                          <a:stretch>
                            <a:fillRect/>
                          </a:stretch>
                        </pic:blipFill>
                        <pic:spPr>
                          <a:xfrm>
                            <a:off x="163959" y="239669"/>
                            <a:ext cx="113195" cy="131902"/>
                          </a:xfrm>
                          <a:prstGeom prst="rect">
                            <a:avLst/>
                          </a:prstGeom>
                        </pic:spPr>
                      </pic:pic>
                      <pic:pic>
                        <pic:nvPicPr>
                          <pic:cNvPr id="65" name="Image 65"/>
                          <pic:cNvPicPr/>
                        </pic:nvPicPr>
                        <pic:blipFill>
                          <a:blip r:embed="rId17" cstate="print"/>
                          <a:stretch>
                            <a:fillRect/>
                          </a:stretch>
                        </pic:blipFill>
                        <pic:spPr>
                          <a:xfrm>
                            <a:off x="162952" y="62306"/>
                            <a:ext cx="113004" cy="131508"/>
                          </a:xfrm>
                          <a:prstGeom prst="rect">
                            <a:avLst/>
                          </a:prstGeom>
                        </pic:spPr>
                      </pic:pic>
                      <wps:wsp>
                        <wps:cNvPr id="66" name="Graphic 66"/>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498919pt;width:34.7pt;height:34.7pt;mso-position-horizontal-relative:page;mso-position-vertical-relative:paragraph;z-index:15735296" id="docshapegroup52" coordorigin="2522,90" coordsize="694,694">
                <v:shape style="position:absolute;left:2780;top:467;width:179;height:208" type="#_x0000_t75" id="docshape53" stroked="false">
                  <v:imagedata r:id="rId16" o:title=""/>
                </v:shape>
                <v:shape style="position:absolute;left:2778;top:188;width:178;height:208" type="#_x0000_t75" id="docshape54" stroked="false">
                  <v:imagedata r:id="rId17" o:title=""/>
                </v:shape>
                <v:shape style="position:absolute;left:2543;top:111;width:651;height:651" id="docshape55" coordorigin="2543,111" coordsize="651,651" path="m2543,437l2552,362,2576,294,2615,233,2665,183,2726,145,2794,120,2868,111,2943,120,3011,145,3072,183,3122,233,3161,294,3185,362,3194,437,3185,511,3161,579,3122,640,3072,690,3011,729,2943,753,2868,762,2794,753,2726,729,2665,690,2615,640,2576,579,2552,511,2543,437xe" filled="false" stroked="true" strokeweight="2.15pt" strokecolor="#231f20">
                  <v:path arrowok="t"/>
                  <v:stroke dashstyle="solid"/>
                </v:shape>
                <w10:wrap type="none"/>
              </v:group>
            </w:pict>
          </mc:Fallback>
        </mc:AlternateContent>
      </w:r>
      <w:r>
        <w:rPr>
          <w:color w:val="231F20"/>
          <w:spacing w:val="-2"/>
          <w:w w:val="110"/>
        </w:rPr>
        <w:t>11G/Z/06</w:t>
      </w:r>
      <w:r>
        <w:rPr>
          <w:color w:val="231F20"/>
          <w:spacing w:val="-11"/>
          <w:w w:val="110"/>
        </w:rPr>
        <w:t> </w:t>
      </w:r>
      <w:r>
        <w:rPr>
          <w:color w:val="231F20"/>
          <w:spacing w:val="-2"/>
          <w:w w:val="110"/>
        </w:rPr>
        <w:t>02/ </w:t>
      </w:r>
      <w:r>
        <w:rPr>
          <w:color w:val="231F20"/>
          <w:w w:val="110"/>
        </w:rPr>
        <w:t>I/...* 962/ </w:t>
      </w:r>
      <w:r>
        <w:rPr>
          <w:color w:val="231F20"/>
          <w:spacing w:val="-2"/>
          <w:w w:val="110"/>
        </w:rPr>
        <w:t>0/500</w:t>
      </w:r>
    </w:p>
    <w:p>
      <w:pPr>
        <w:pStyle w:val="BodyText"/>
        <w:spacing w:before="111"/>
        <w:ind w:left="415"/>
      </w:pPr>
      <w:r>
        <w:rPr/>
        <w:br w:type="column"/>
      </w:r>
      <w:r>
        <w:rPr>
          <w:color w:val="231F20"/>
          <w:w w:val="105"/>
        </w:rPr>
        <w:t>For</w:t>
      </w:r>
      <w:r>
        <w:rPr>
          <w:color w:val="231F20"/>
          <w:spacing w:val="-1"/>
          <w:w w:val="105"/>
        </w:rPr>
        <w:t> </w:t>
      </w:r>
      <w:r>
        <w:rPr>
          <w:color w:val="231F20"/>
          <w:w w:val="105"/>
        </w:rPr>
        <w:t>a</w:t>
      </w:r>
      <w:r>
        <w:rPr>
          <w:color w:val="231F20"/>
          <w:spacing w:val="-1"/>
          <w:w w:val="105"/>
        </w:rPr>
        <w:t> </w:t>
      </w:r>
      <w:r>
        <w:rPr>
          <w:color w:val="231F20"/>
          <w:w w:val="105"/>
        </w:rPr>
        <w:t>fibreboard</w:t>
      </w:r>
      <w:r>
        <w:rPr>
          <w:color w:val="231F20"/>
          <w:spacing w:val="-1"/>
          <w:w w:val="105"/>
        </w:rPr>
        <w:t> </w:t>
      </w:r>
      <w:r>
        <w:rPr>
          <w:color w:val="231F20"/>
          <w:w w:val="105"/>
        </w:rPr>
        <w:t>IBC/ not</w:t>
      </w:r>
      <w:r>
        <w:rPr>
          <w:color w:val="231F20"/>
          <w:spacing w:val="-1"/>
          <w:w w:val="105"/>
        </w:rPr>
        <w:t> </w:t>
      </w:r>
      <w:r>
        <w:rPr>
          <w:color w:val="231F20"/>
          <w:w w:val="105"/>
        </w:rPr>
        <w:t>designed</w:t>
      </w:r>
      <w:r>
        <w:rPr>
          <w:color w:val="231F20"/>
          <w:spacing w:val="-1"/>
          <w:w w:val="105"/>
        </w:rPr>
        <w:t> </w:t>
      </w:r>
      <w:r>
        <w:rPr>
          <w:color w:val="231F20"/>
          <w:w w:val="105"/>
        </w:rPr>
        <w:t>to</w:t>
      </w:r>
      <w:r>
        <w:rPr>
          <w:color w:val="231F20"/>
          <w:spacing w:val="-1"/>
          <w:w w:val="105"/>
        </w:rPr>
        <w:t> </w:t>
      </w:r>
      <w:r>
        <w:rPr>
          <w:color w:val="231F20"/>
          <w:w w:val="105"/>
        </w:rPr>
        <w:t>be </w:t>
      </w:r>
      <w:r>
        <w:rPr>
          <w:color w:val="231F20"/>
          <w:spacing w:val="-2"/>
          <w:w w:val="105"/>
        </w:rPr>
        <w:t>stacked.</w:t>
      </w:r>
    </w:p>
    <w:p>
      <w:pPr>
        <w:pStyle w:val="BodyText"/>
        <w:spacing w:after="0"/>
        <w:sectPr>
          <w:type w:val="continuous"/>
          <w:pgSz w:w="11910" w:h="16840"/>
          <w:pgMar w:header="303" w:footer="570" w:top="1560" w:bottom="760" w:left="0" w:right="0"/>
          <w:cols w:num="2" w:equalWidth="0">
            <w:col w:w="4384" w:space="40"/>
            <w:col w:w="7486"/>
          </w:cols>
        </w:sectPr>
      </w:pPr>
    </w:p>
    <w:p>
      <w:pPr>
        <w:pStyle w:val="BodyText"/>
        <w:spacing w:before="141"/>
        <w:rPr>
          <w:sz w:val="20"/>
        </w:rPr>
      </w:pPr>
    </w:p>
    <w:p>
      <w:pPr>
        <w:pStyle w:val="BodyText"/>
        <w:spacing w:after="0"/>
        <w:rPr>
          <w:sz w:val="20"/>
        </w:rPr>
        <w:sectPr>
          <w:type w:val="continuous"/>
          <w:pgSz w:w="11910" w:h="16840"/>
          <w:pgMar w:header="303" w:footer="570" w:top="1560" w:bottom="760" w:left="0" w:right="0"/>
        </w:sectPr>
      </w:pPr>
    </w:p>
    <w:p>
      <w:pPr>
        <w:pStyle w:val="BodyText"/>
        <w:spacing w:line="256" w:lineRule="auto" w:before="111"/>
        <w:ind w:left="3314"/>
      </w:pPr>
      <w:r>
        <w:rPr/>
        <mc:AlternateContent>
          <mc:Choice Requires="wps">
            <w:drawing>
              <wp:anchor distT="0" distB="0" distL="0" distR="0" allowOverlap="1" layoutInCell="1" locked="0" behindDoc="0" simplePos="0" relativeHeight="15735808">
                <wp:simplePos x="0" y="0"/>
                <wp:positionH relativeFrom="page">
                  <wp:posOffset>1601442</wp:posOffset>
                </wp:positionH>
                <wp:positionV relativeFrom="paragraph">
                  <wp:posOffset>57735</wp:posOffset>
                </wp:positionV>
                <wp:extent cx="440690" cy="44069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440690" cy="440690"/>
                          <a:chExt cx="440690" cy="440690"/>
                        </a:xfrm>
                      </wpg:grpSpPr>
                      <pic:pic>
                        <pic:nvPicPr>
                          <pic:cNvPr id="68" name="Image 68"/>
                          <pic:cNvPicPr/>
                        </pic:nvPicPr>
                        <pic:blipFill>
                          <a:blip r:embed="rId17" cstate="print"/>
                          <a:stretch>
                            <a:fillRect/>
                          </a:stretch>
                        </pic:blipFill>
                        <pic:spPr>
                          <a:xfrm>
                            <a:off x="162952" y="62306"/>
                            <a:ext cx="113004" cy="131508"/>
                          </a:xfrm>
                          <a:prstGeom prst="rect">
                            <a:avLst/>
                          </a:prstGeom>
                        </pic:spPr>
                      </pic:pic>
                      <pic:pic>
                        <pic:nvPicPr>
                          <pic:cNvPr id="69" name="Image 69"/>
                          <pic:cNvPicPr/>
                        </pic:nvPicPr>
                        <pic:blipFill>
                          <a:blip r:embed="rId16" cstate="print"/>
                          <a:stretch>
                            <a:fillRect/>
                          </a:stretch>
                        </pic:blipFill>
                        <pic:spPr>
                          <a:xfrm>
                            <a:off x="163959" y="239670"/>
                            <a:ext cx="113195" cy="131902"/>
                          </a:xfrm>
                          <a:prstGeom prst="rect">
                            <a:avLst/>
                          </a:prstGeom>
                        </pic:spPr>
                      </pic:pic>
                      <wps:wsp>
                        <wps:cNvPr id="70" name="Graphic 70"/>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546110pt;width:34.7pt;height:34.7pt;mso-position-horizontal-relative:page;mso-position-vertical-relative:paragraph;z-index:15735808" id="docshapegroup56" coordorigin="2522,91" coordsize="694,694">
                <v:shape style="position:absolute;left:2778;top:189;width:178;height:208" type="#_x0000_t75" id="docshape57" stroked="false">
                  <v:imagedata r:id="rId17" o:title=""/>
                </v:shape>
                <v:shape style="position:absolute;left:2780;top:468;width:179;height:208" type="#_x0000_t75" id="docshape58" stroked="false">
                  <v:imagedata r:id="rId16" o:title=""/>
                </v:shape>
                <v:shape style="position:absolute;left:2543;top:112;width:651;height:651" id="docshape59" coordorigin="2543,112" coordsize="651,651" path="m2543,437l2552,363,2576,295,2615,234,2665,184,2726,145,2794,121,2868,112,2943,121,3011,145,3072,184,3122,234,3161,295,3185,363,3194,437,3185,512,3161,580,3122,641,3072,691,3011,729,2943,754,2868,763,2794,754,2726,729,2665,691,2615,641,2576,580,2552,512,2543,437xe" filled="false" stroked="true" strokeweight="2.15pt" strokecolor="#231f20">
                  <v:path arrowok="t"/>
                  <v:stroke dashstyle="solid"/>
                </v:shape>
                <w10:wrap type="none"/>
              </v:group>
            </w:pict>
          </mc:Fallback>
        </mc:AlternateContent>
      </w:r>
      <w:r>
        <w:rPr>
          <w:color w:val="231F20"/>
        </w:rPr>
        <w:t>11D/Y/07 </w:t>
      </w:r>
      <w:r>
        <w:rPr>
          <w:color w:val="231F20"/>
        </w:rPr>
        <w:t>02/ </w:t>
      </w:r>
      <w:r>
        <w:rPr>
          <w:color w:val="231F20"/>
          <w:w w:val="110"/>
        </w:rPr>
        <w:t>E/...* 261/ </w:t>
      </w:r>
      <w:r>
        <w:rPr>
          <w:color w:val="231F20"/>
          <w:spacing w:val="-2"/>
          <w:w w:val="110"/>
        </w:rPr>
        <w:t>3240/600</w:t>
      </w:r>
    </w:p>
    <w:p>
      <w:pPr>
        <w:pStyle w:val="BodyText"/>
        <w:spacing w:before="111"/>
        <w:ind w:left="442"/>
      </w:pPr>
      <w:r>
        <w:rPr/>
        <w:br w:type="column"/>
      </w:r>
      <w:r>
        <w:rPr>
          <w:color w:val="231F20"/>
          <w:w w:val="105"/>
        </w:rPr>
        <w:t>For</w:t>
      </w:r>
      <w:r>
        <w:rPr>
          <w:color w:val="231F20"/>
          <w:spacing w:val="-3"/>
          <w:w w:val="105"/>
        </w:rPr>
        <w:t> </w:t>
      </w:r>
      <w:r>
        <w:rPr>
          <w:color w:val="231F20"/>
          <w:w w:val="105"/>
        </w:rPr>
        <w:t>a</w:t>
      </w:r>
      <w:r>
        <w:rPr>
          <w:color w:val="231F20"/>
          <w:spacing w:val="-2"/>
          <w:w w:val="105"/>
        </w:rPr>
        <w:t> </w:t>
      </w:r>
      <w:r>
        <w:rPr>
          <w:color w:val="231F20"/>
          <w:w w:val="105"/>
        </w:rPr>
        <w:t>plywood</w:t>
      </w:r>
      <w:r>
        <w:rPr>
          <w:color w:val="231F20"/>
          <w:spacing w:val="-2"/>
          <w:w w:val="105"/>
        </w:rPr>
        <w:t> </w:t>
      </w:r>
      <w:r>
        <w:rPr>
          <w:color w:val="231F20"/>
          <w:w w:val="105"/>
        </w:rPr>
        <w:t>IBC</w:t>
      </w:r>
      <w:r>
        <w:rPr>
          <w:color w:val="231F20"/>
          <w:spacing w:val="-2"/>
          <w:w w:val="105"/>
        </w:rPr>
        <w:t> </w:t>
      </w:r>
      <w:r>
        <w:rPr>
          <w:color w:val="231F20"/>
          <w:w w:val="105"/>
        </w:rPr>
        <w:t>with</w:t>
      </w:r>
      <w:r>
        <w:rPr>
          <w:color w:val="231F20"/>
          <w:spacing w:val="-2"/>
          <w:w w:val="105"/>
        </w:rPr>
        <w:t> </w:t>
      </w:r>
      <w:r>
        <w:rPr>
          <w:color w:val="231F20"/>
          <w:w w:val="105"/>
        </w:rPr>
        <w:t>inner</w:t>
      </w:r>
      <w:r>
        <w:rPr>
          <w:color w:val="231F20"/>
          <w:spacing w:val="-3"/>
          <w:w w:val="105"/>
        </w:rPr>
        <w:t> </w:t>
      </w:r>
      <w:r>
        <w:rPr>
          <w:color w:val="231F20"/>
          <w:spacing w:val="-2"/>
          <w:w w:val="105"/>
        </w:rPr>
        <w:t>liner.</w:t>
      </w:r>
    </w:p>
    <w:p>
      <w:pPr>
        <w:pStyle w:val="BodyText"/>
        <w:spacing w:after="0"/>
        <w:sectPr>
          <w:type w:val="continuous"/>
          <w:pgSz w:w="11910" w:h="16840"/>
          <w:pgMar w:header="303" w:footer="570" w:top="1560" w:bottom="760" w:left="0" w:right="0"/>
          <w:cols w:num="2" w:equalWidth="0">
            <w:col w:w="4356" w:space="40"/>
            <w:col w:w="7514"/>
          </w:cols>
        </w:sectPr>
      </w:pPr>
    </w:p>
    <w:p>
      <w:pPr>
        <w:pStyle w:val="BodyText"/>
      </w:pPr>
    </w:p>
    <w:p>
      <w:pPr>
        <w:pStyle w:val="BodyText"/>
        <w:spacing w:before="37"/>
      </w:pPr>
    </w:p>
    <w:p>
      <w:pPr>
        <w:pStyle w:val="ListParagraph"/>
        <w:numPr>
          <w:ilvl w:val="4"/>
          <w:numId w:val="1"/>
        </w:numPr>
        <w:tabs>
          <w:tab w:pos="2492" w:val="left" w:leader="none"/>
          <w:tab w:pos="2497" w:val="left" w:leader="none"/>
        </w:tabs>
        <w:spacing w:line="256" w:lineRule="auto" w:before="0" w:after="0"/>
        <w:ind w:left="2497" w:right="847" w:hanging="1080"/>
        <w:jc w:val="both"/>
        <w:rPr>
          <w:color w:val="231F20"/>
          <w:sz w:val="17"/>
        </w:rPr>
      </w:pPr>
      <w:r>
        <w:rPr>
          <w:sz w:val="17"/>
        </w:rPr>
        <mc:AlternateContent>
          <mc:Choice Requires="wps">
            <w:drawing>
              <wp:anchor distT="0" distB="0" distL="0" distR="0" allowOverlap="1" layoutInCell="1" locked="0" behindDoc="0" simplePos="0" relativeHeight="15736320">
                <wp:simplePos x="0" y="0"/>
                <wp:positionH relativeFrom="page">
                  <wp:posOffset>7199998</wp:posOffset>
                </wp:positionH>
                <wp:positionV relativeFrom="paragraph">
                  <wp:posOffset>-1577192</wp:posOffset>
                </wp:positionV>
                <wp:extent cx="360045" cy="153035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24.188416pt;width:28.35pt;height:120.5pt;mso-position-horizontal-relative:page;mso-position-vertical-relative:paragraph;z-index:15736320" type="#_x0000_t202" id="docshape6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Where an IBC conforms to one or more than one tested IBC design type, including one or more than one tested</w:t>
      </w:r>
      <w:r>
        <w:rPr>
          <w:color w:val="231F20"/>
          <w:w w:val="105"/>
          <w:sz w:val="17"/>
        </w:rPr>
        <w:t> packaging</w:t>
      </w:r>
      <w:r>
        <w:rPr>
          <w:color w:val="231F20"/>
          <w:w w:val="105"/>
          <w:sz w:val="17"/>
        </w:rPr>
        <w:t> or</w:t>
      </w:r>
      <w:r>
        <w:rPr>
          <w:color w:val="231F20"/>
          <w:w w:val="105"/>
          <w:sz w:val="17"/>
        </w:rPr>
        <w:t> large</w:t>
      </w:r>
      <w:r>
        <w:rPr>
          <w:color w:val="231F20"/>
          <w:w w:val="105"/>
          <w:sz w:val="17"/>
        </w:rPr>
        <w:t> packaging</w:t>
      </w:r>
      <w:r>
        <w:rPr>
          <w:color w:val="231F20"/>
          <w:w w:val="105"/>
          <w:sz w:val="17"/>
        </w:rPr>
        <w:t> design</w:t>
      </w:r>
      <w:r>
        <w:rPr>
          <w:color w:val="231F20"/>
          <w:w w:val="105"/>
          <w:sz w:val="17"/>
        </w:rPr>
        <w:t> type,</w:t>
      </w:r>
      <w:r>
        <w:rPr>
          <w:color w:val="231F20"/>
          <w:w w:val="105"/>
          <w:sz w:val="17"/>
        </w:rPr>
        <w:t> the</w:t>
      </w:r>
      <w:r>
        <w:rPr>
          <w:color w:val="231F20"/>
          <w:w w:val="105"/>
          <w:sz w:val="17"/>
        </w:rPr>
        <w:t> IBC</w:t>
      </w:r>
      <w:r>
        <w:rPr>
          <w:color w:val="231F20"/>
          <w:w w:val="105"/>
          <w:sz w:val="17"/>
        </w:rPr>
        <w:t> may</w:t>
      </w:r>
      <w:r>
        <w:rPr>
          <w:color w:val="231F20"/>
          <w:w w:val="105"/>
          <w:sz w:val="17"/>
        </w:rPr>
        <w:t> bear</w:t>
      </w:r>
      <w:r>
        <w:rPr>
          <w:color w:val="231F20"/>
          <w:w w:val="105"/>
          <w:sz w:val="17"/>
        </w:rPr>
        <w:t> more</w:t>
      </w:r>
      <w:r>
        <w:rPr>
          <w:color w:val="231F20"/>
          <w:w w:val="105"/>
          <w:sz w:val="17"/>
        </w:rPr>
        <w:t> than</w:t>
      </w:r>
      <w:r>
        <w:rPr>
          <w:color w:val="231F20"/>
          <w:w w:val="105"/>
          <w:sz w:val="17"/>
        </w:rPr>
        <w:t> one</w:t>
      </w:r>
      <w:r>
        <w:rPr>
          <w:color w:val="231F20"/>
          <w:w w:val="105"/>
          <w:sz w:val="17"/>
        </w:rPr>
        <w:t> mark</w:t>
      </w:r>
      <w:r>
        <w:rPr>
          <w:color w:val="231F20"/>
          <w:w w:val="105"/>
          <w:sz w:val="17"/>
        </w:rPr>
        <w:t> to</w:t>
      </w:r>
      <w:r>
        <w:rPr>
          <w:color w:val="231F20"/>
          <w:w w:val="105"/>
          <w:sz w:val="17"/>
        </w:rPr>
        <w:t> indicate</w:t>
      </w:r>
      <w:r>
        <w:rPr>
          <w:color w:val="231F20"/>
          <w:w w:val="105"/>
          <w:sz w:val="17"/>
        </w:rPr>
        <w:t> the relevant</w:t>
      </w:r>
      <w:r>
        <w:rPr>
          <w:color w:val="231F20"/>
          <w:spacing w:val="-2"/>
          <w:w w:val="105"/>
          <w:sz w:val="17"/>
        </w:rPr>
        <w:t> </w:t>
      </w:r>
      <w:r>
        <w:rPr>
          <w:color w:val="231F20"/>
          <w:w w:val="105"/>
          <w:sz w:val="17"/>
        </w:rPr>
        <w:t>performance</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requirements</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have</w:t>
      </w:r>
      <w:r>
        <w:rPr>
          <w:color w:val="231F20"/>
          <w:spacing w:val="-2"/>
          <w:w w:val="105"/>
          <w:sz w:val="17"/>
        </w:rPr>
        <w:t> </w:t>
      </w:r>
      <w:r>
        <w:rPr>
          <w:color w:val="231F20"/>
          <w:w w:val="105"/>
          <w:sz w:val="17"/>
        </w:rPr>
        <w:t>been</w:t>
      </w:r>
      <w:r>
        <w:rPr>
          <w:color w:val="231F20"/>
          <w:spacing w:val="-2"/>
          <w:w w:val="105"/>
          <w:sz w:val="17"/>
        </w:rPr>
        <w:t> </w:t>
      </w:r>
      <w:r>
        <w:rPr>
          <w:color w:val="231F20"/>
          <w:w w:val="105"/>
          <w:sz w:val="17"/>
        </w:rPr>
        <w:t>met.</w:t>
      </w:r>
      <w:r>
        <w:rPr>
          <w:color w:val="231F20"/>
          <w:spacing w:val="-2"/>
          <w:w w:val="105"/>
          <w:sz w:val="17"/>
        </w:rPr>
        <w:t> </w:t>
      </w:r>
      <w:r>
        <w:rPr>
          <w:color w:val="231F20"/>
          <w:w w:val="105"/>
          <w:sz w:val="17"/>
        </w:rPr>
        <w:t>Where</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one</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appears</w:t>
      </w:r>
      <w:r>
        <w:rPr>
          <w:color w:val="231F20"/>
          <w:spacing w:val="-2"/>
          <w:w w:val="105"/>
          <w:sz w:val="17"/>
        </w:rPr>
        <w:t> </w:t>
      </w:r>
      <w:r>
        <w:rPr>
          <w:color w:val="231F20"/>
          <w:w w:val="105"/>
          <w:sz w:val="17"/>
        </w:rPr>
        <w:t>on</w:t>
      </w:r>
      <w:r>
        <w:rPr>
          <w:color w:val="231F20"/>
          <w:spacing w:val="-2"/>
          <w:w w:val="105"/>
          <w:sz w:val="17"/>
        </w:rPr>
        <w:t> </w:t>
      </w:r>
      <w:r>
        <w:rPr>
          <w:color w:val="231F20"/>
          <w:w w:val="105"/>
          <w:sz w:val="17"/>
        </w:rPr>
        <w:t>an</w:t>
      </w:r>
      <w:r>
        <w:rPr>
          <w:color w:val="231F20"/>
          <w:spacing w:val="-2"/>
          <w:w w:val="105"/>
          <w:sz w:val="17"/>
        </w:rPr>
        <w:t> </w:t>
      </w:r>
      <w:r>
        <w:rPr>
          <w:color w:val="231F20"/>
          <w:w w:val="105"/>
          <w:sz w:val="17"/>
        </w:rPr>
        <w:t>IBC, the marks shall appear in close proximity to one another and each mark shall appear in its entirety.</w:t>
      </w:r>
    </w:p>
    <w:p>
      <w:pPr>
        <w:pStyle w:val="ListParagraph"/>
        <w:spacing w:after="0" w:line="256" w:lineRule="auto"/>
        <w:jc w:val="both"/>
        <w:rPr>
          <w:sz w:val="17"/>
        </w:rPr>
        <w:sectPr>
          <w:type w:val="continuous"/>
          <w:pgSz w:w="11910" w:h="16840"/>
          <w:pgMar w:header="303" w:footer="570" w:top="1560" w:bottom="760" w:left="0" w:right="0"/>
        </w:sectPr>
      </w:pPr>
    </w:p>
    <w:p>
      <w:pPr>
        <w:pStyle w:val="Heading2"/>
        <w:numPr>
          <w:ilvl w:val="3"/>
          <w:numId w:val="1"/>
        </w:numPr>
        <w:tabs>
          <w:tab w:pos="1930" w:val="left" w:leader="none"/>
        </w:tabs>
        <w:spacing w:line="240" w:lineRule="auto" w:before="95" w:after="0"/>
        <w:ind w:left="1930" w:right="0" w:hanging="1080"/>
        <w:jc w:val="left"/>
      </w:pPr>
      <w:r>
        <w:rPr>
          <w:color w:val="231F20"/>
          <w:w w:val="105"/>
        </w:rPr>
        <w:t>Additional</w:t>
      </w:r>
      <w:r>
        <w:rPr>
          <w:color w:val="231F20"/>
          <w:spacing w:val="12"/>
          <w:w w:val="105"/>
        </w:rPr>
        <w:t> </w:t>
      </w:r>
      <w:r>
        <w:rPr>
          <w:color w:val="231F20"/>
          <w:spacing w:val="-2"/>
          <w:w w:val="105"/>
        </w:rPr>
        <w:t>marking</w:t>
      </w:r>
    </w:p>
    <w:p>
      <w:pPr>
        <w:pStyle w:val="ListParagraph"/>
        <w:numPr>
          <w:ilvl w:val="4"/>
          <w:numId w:val="1"/>
        </w:numPr>
        <w:tabs>
          <w:tab w:pos="1930" w:val="left" w:leader="none"/>
        </w:tabs>
        <w:spacing w:line="256" w:lineRule="auto" w:before="202" w:after="0"/>
        <w:ind w:left="1930" w:right="1415" w:hanging="1080"/>
        <w:jc w:val="left"/>
        <w:rPr>
          <w:color w:val="231F20"/>
          <w:sz w:val="17"/>
        </w:rPr>
      </w:pPr>
      <w:r>
        <w:rPr>
          <w:color w:val="231F20"/>
          <w:w w:val="105"/>
          <w:sz w:val="17"/>
        </w:rPr>
        <w:t>Each</w:t>
      </w:r>
      <w:r>
        <w:rPr>
          <w:color w:val="231F20"/>
          <w:spacing w:val="24"/>
          <w:w w:val="105"/>
          <w:sz w:val="17"/>
        </w:rPr>
        <w:t> </w:t>
      </w:r>
      <w:r>
        <w:rPr>
          <w:color w:val="231F20"/>
          <w:w w:val="105"/>
          <w:sz w:val="17"/>
        </w:rPr>
        <w:t>IBC</w:t>
      </w:r>
      <w:r>
        <w:rPr>
          <w:color w:val="231F20"/>
          <w:spacing w:val="24"/>
          <w:w w:val="105"/>
          <w:sz w:val="17"/>
        </w:rPr>
        <w:t> </w:t>
      </w:r>
      <w:r>
        <w:rPr>
          <w:color w:val="231F20"/>
          <w:w w:val="105"/>
          <w:sz w:val="17"/>
        </w:rPr>
        <w:t>shall</w:t>
      </w:r>
      <w:r>
        <w:rPr>
          <w:color w:val="231F20"/>
          <w:spacing w:val="24"/>
          <w:w w:val="105"/>
          <w:sz w:val="17"/>
        </w:rPr>
        <w:t> </w:t>
      </w:r>
      <w:r>
        <w:rPr>
          <w:color w:val="231F20"/>
          <w:w w:val="105"/>
          <w:sz w:val="17"/>
        </w:rPr>
        <w:t>bear</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marks</w:t>
      </w:r>
      <w:r>
        <w:rPr>
          <w:color w:val="231F20"/>
          <w:spacing w:val="24"/>
          <w:w w:val="105"/>
          <w:sz w:val="17"/>
        </w:rPr>
        <w:t> </w:t>
      </w:r>
      <w:r>
        <w:rPr>
          <w:color w:val="231F20"/>
          <w:w w:val="105"/>
          <w:sz w:val="17"/>
        </w:rPr>
        <w:t>required</w:t>
      </w:r>
      <w:r>
        <w:rPr>
          <w:color w:val="231F20"/>
          <w:spacing w:val="24"/>
          <w:w w:val="105"/>
          <w:sz w:val="17"/>
        </w:rPr>
        <w:t> </w:t>
      </w:r>
      <w:r>
        <w:rPr>
          <w:color w:val="231F20"/>
          <w:w w:val="105"/>
          <w:sz w:val="17"/>
        </w:rPr>
        <w:t>in</w:t>
      </w:r>
      <w:r>
        <w:rPr>
          <w:color w:val="231F20"/>
          <w:spacing w:val="24"/>
          <w:w w:val="105"/>
          <w:sz w:val="17"/>
        </w:rPr>
        <w:t> </w:t>
      </w:r>
      <w:r>
        <w:rPr>
          <w:color w:val="231F20"/>
          <w:w w:val="105"/>
          <w:sz w:val="17"/>
        </w:rPr>
        <w:t>6.5.2.1</w:t>
      </w:r>
      <w:r>
        <w:rPr>
          <w:color w:val="231F20"/>
          <w:spacing w:val="24"/>
          <w:w w:val="105"/>
          <w:sz w:val="17"/>
        </w:rPr>
        <w:t> </w:t>
      </w:r>
      <w:r>
        <w:rPr>
          <w:color w:val="231F20"/>
          <w:w w:val="105"/>
          <w:sz w:val="17"/>
        </w:rPr>
        <w:t>and,</w:t>
      </w:r>
      <w:r>
        <w:rPr>
          <w:color w:val="231F20"/>
          <w:spacing w:val="24"/>
          <w:w w:val="105"/>
          <w:sz w:val="17"/>
        </w:rPr>
        <w:t> </w:t>
      </w:r>
      <w:r>
        <w:rPr>
          <w:color w:val="231F20"/>
          <w:w w:val="105"/>
          <w:sz w:val="17"/>
        </w:rPr>
        <w:t>in</w:t>
      </w:r>
      <w:r>
        <w:rPr>
          <w:color w:val="231F20"/>
          <w:spacing w:val="24"/>
          <w:w w:val="105"/>
          <w:sz w:val="17"/>
        </w:rPr>
        <w:t> </w:t>
      </w:r>
      <w:r>
        <w:rPr>
          <w:color w:val="231F20"/>
          <w:w w:val="105"/>
          <w:sz w:val="17"/>
        </w:rPr>
        <w:t>addition,</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following</w:t>
      </w:r>
      <w:r>
        <w:rPr>
          <w:color w:val="231F20"/>
          <w:spacing w:val="24"/>
          <w:w w:val="105"/>
          <w:sz w:val="17"/>
        </w:rPr>
        <w:t> </w:t>
      </w:r>
      <w:r>
        <w:rPr>
          <w:color w:val="231F20"/>
          <w:w w:val="105"/>
          <w:sz w:val="17"/>
        </w:rPr>
        <w:t>information,</w:t>
      </w:r>
      <w:r>
        <w:rPr>
          <w:color w:val="231F20"/>
          <w:spacing w:val="24"/>
          <w:w w:val="105"/>
          <w:sz w:val="17"/>
        </w:rPr>
        <w:t> </w:t>
      </w:r>
      <w:r>
        <w:rPr>
          <w:color w:val="231F20"/>
          <w:w w:val="105"/>
          <w:sz w:val="17"/>
        </w:rPr>
        <w:t>which</w:t>
      </w:r>
      <w:r>
        <w:rPr>
          <w:color w:val="231F20"/>
          <w:spacing w:val="24"/>
          <w:w w:val="105"/>
          <w:sz w:val="17"/>
        </w:rPr>
        <w:t> </w:t>
      </w:r>
      <w:r>
        <w:rPr>
          <w:color w:val="231F20"/>
          <w:w w:val="105"/>
          <w:sz w:val="17"/>
        </w:rPr>
        <w:t>may appear on a corrosion-resistant plate permanently attached in a place readily accessible for inspection:</w:t>
      </w:r>
    </w:p>
    <w:p>
      <w:pPr>
        <w:pStyle w:val="BodyText"/>
        <w:spacing w:before="151"/>
        <w:ind w:left="1930"/>
      </w:pPr>
      <w:r>
        <w:rPr>
          <w:rFonts w:ascii="Arial"/>
          <w:b/>
          <w:color w:val="231F20"/>
          <w:w w:val="105"/>
        </w:rPr>
        <w:t>Note:</w:t>
      </w:r>
      <w:r>
        <w:rPr>
          <w:rFonts w:ascii="Arial"/>
          <w:b/>
          <w:color w:val="231F20"/>
          <w:spacing w:val="-4"/>
          <w:w w:val="105"/>
        </w:rPr>
        <w:t> </w:t>
      </w:r>
      <w:r>
        <w:rPr>
          <w:color w:val="231F20"/>
          <w:w w:val="105"/>
        </w:rPr>
        <w:t>For</w:t>
      </w:r>
      <w:r>
        <w:rPr>
          <w:color w:val="231F20"/>
          <w:spacing w:val="-3"/>
          <w:w w:val="105"/>
        </w:rPr>
        <w:t> </w:t>
      </w:r>
      <w:r>
        <w:rPr>
          <w:color w:val="231F20"/>
          <w:w w:val="105"/>
        </w:rPr>
        <w:t>metal</w:t>
      </w:r>
      <w:r>
        <w:rPr>
          <w:color w:val="231F20"/>
          <w:spacing w:val="-3"/>
          <w:w w:val="105"/>
        </w:rPr>
        <w:t> </w:t>
      </w:r>
      <w:r>
        <w:rPr>
          <w:color w:val="231F20"/>
          <w:w w:val="105"/>
        </w:rPr>
        <w:t>IBCs,</w:t>
      </w:r>
      <w:r>
        <w:rPr>
          <w:color w:val="231F20"/>
          <w:spacing w:val="-3"/>
          <w:w w:val="105"/>
        </w:rPr>
        <w:t> </w:t>
      </w:r>
      <w:r>
        <w:rPr>
          <w:color w:val="231F20"/>
          <w:w w:val="105"/>
        </w:rPr>
        <w:t>this</w:t>
      </w:r>
      <w:r>
        <w:rPr>
          <w:color w:val="231F20"/>
          <w:spacing w:val="-3"/>
          <w:w w:val="105"/>
        </w:rPr>
        <w:t> </w:t>
      </w:r>
      <w:r>
        <w:rPr>
          <w:color w:val="231F20"/>
          <w:w w:val="105"/>
        </w:rPr>
        <w:t>plate</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a</w:t>
      </w:r>
      <w:r>
        <w:rPr>
          <w:color w:val="231F20"/>
          <w:spacing w:val="-3"/>
          <w:w w:val="105"/>
        </w:rPr>
        <w:t> </w:t>
      </w:r>
      <w:r>
        <w:rPr>
          <w:color w:val="231F20"/>
          <w:w w:val="105"/>
        </w:rPr>
        <w:t>corrosion-resistant</w:t>
      </w:r>
      <w:r>
        <w:rPr>
          <w:color w:val="231F20"/>
          <w:spacing w:val="-3"/>
          <w:w w:val="105"/>
        </w:rPr>
        <w:t> </w:t>
      </w:r>
      <w:r>
        <w:rPr>
          <w:color w:val="231F20"/>
          <w:w w:val="105"/>
        </w:rPr>
        <w:t>metal</w:t>
      </w:r>
      <w:r>
        <w:rPr>
          <w:color w:val="231F20"/>
          <w:spacing w:val="-3"/>
          <w:w w:val="105"/>
        </w:rPr>
        <w:t> </w:t>
      </w:r>
      <w:r>
        <w:rPr>
          <w:color w:val="231F20"/>
          <w:spacing w:val="-2"/>
          <w:w w:val="105"/>
        </w:rPr>
        <w:t>plate.</w:t>
      </w:r>
    </w:p>
    <w:p>
      <w:pPr>
        <w:pStyle w:val="BodyText"/>
        <w:spacing w:before="4"/>
        <w:rPr>
          <w:sz w:val="13"/>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126"/>
        <w:gridCol w:w="942"/>
        <w:gridCol w:w="875"/>
        <w:gridCol w:w="1202"/>
        <w:gridCol w:w="1202"/>
        <w:gridCol w:w="1202"/>
      </w:tblGrid>
      <w:tr>
        <w:trPr>
          <w:trHeight w:val="314" w:hRule="atLeast"/>
        </w:trPr>
        <w:tc>
          <w:tcPr>
            <w:tcW w:w="3126" w:type="dxa"/>
            <w:vMerge w:val="restart"/>
          </w:tcPr>
          <w:p>
            <w:pPr>
              <w:pStyle w:val="TableParagraph"/>
              <w:spacing w:before="109"/>
              <w:rPr>
                <w:sz w:val="15"/>
              </w:rPr>
            </w:pPr>
          </w:p>
          <w:p>
            <w:pPr>
              <w:pStyle w:val="TableParagraph"/>
              <w:spacing w:before="1"/>
              <w:ind w:left="943"/>
              <w:rPr>
                <w:sz w:val="15"/>
              </w:rPr>
            </w:pPr>
            <w:r>
              <w:rPr>
                <w:color w:val="231F20"/>
                <w:w w:val="110"/>
                <w:sz w:val="15"/>
              </w:rPr>
              <w:t>Additional</w:t>
            </w:r>
            <w:r>
              <w:rPr>
                <w:color w:val="231F20"/>
                <w:spacing w:val="10"/>
                <w:w w:val="110"/>
                <w:sz w:val="15"/>
              </w:rPr>
              <w:t> </w:t>
            </w:r>
            <w:r>
              <w:rPr>
                <w:color w:val="231F20"/>
                <w:spacing w:val="-2"/>
                <w:w w:val="110"/>
                <w:sz w:val="15"/>
              </w:rPr>
              <w:t>marks</w:t>
            </w:r>
          </w:p>
        </w:tc>
        <w:tc>
          <w:tcPr>
            <w:tcW w:w="5423" w:type="dxa"/>
            <w:gridSpan w:val="5"/>
          </w:tcPr>
          <w:p>
            <w:pPr>
              <w:pStyle w:val="TableParagraph"/>
              <w:spacing w:before="45"/>
              <w:ind w:left="9"/>
              <w:jc w:val="center"/>
              <w:rPr>
                <w:sz w:val="15"/>
              </w:rPr>
            </w:pPr>
            <w:r>
              <w:rPr>
                <w:color w:val="231F20"/>
                <w:w w:val="110"/>
                <w:sz w:val="15"/>
              </w:rPr>
              <w:t>Category of</w:t>
            </w:r>
            <w:r>
              <w:rPr>
                <w:color w:val="231F20"/>
                <w:spacing w:val="-1"/>
                <w:w w:val="110"/>
                <w:sz w:val="15"/>
              </w:rPr>
              <w:t> </w:t>
            </w:r>
            <w:r>
              <w:rPr>
                <w:color w:val="231F20"/>
                <w:spacing w:val="-5"/>
                <w:w w:val="110"/>
                <w:sz w:val="15"/>
              </w:rPr>
              <w:t>IBC</w:t>
            </w:r>
          </w:p>
        </w:tc>
      </w:tr>
      <w:tr>
        <w:trPr>
          <w:trHeight w:val="430" w:hRule="atLeast"/>
        </w:trPr>
        <w:tc>
          <w:tcPr>
            <w:tcW w:w="3126" w:type="dxa"/>
            <w:vMerge/>
            <w:tcBorders>
              <w:top w:val="nil"/>
            </w:tcBorders>
          </w:tcPr>
          <w:p>
            <w:pPr>
              <w:rPr>
                <w:sz w:val="2"/>
                <w:szCs w:val="2"/>
              </w:rPr>
            </w:pPr>
          </w:p>
        </w:tc>
        <w:tc>
          <w:tcPr>
            <w:tcW w:w="942" w:type="dxa"/>
          </w:tcPr>
          <w:p>
            <w:pPr>
              <w:pStyle w:val="TableParagraph"/>
              <w:spacing w:before="120"/>
              <w:ind w:left="14"/>
              <w:jc w:val="center"/>
              <w:rPr>
                <w:sz w:val="15"/>
              </w:rPr>
            </w:pPr>
            <w:r>
              <w:rPr>
                <w:color w:val="231F20"/>
                <w:spacing w:val="-2"/>
                <w:w w:val="110"/>
                <w:sz w:val="15"/>
              </w:rPr>
              <w:t>Metal</w:t>
            </w:r>
          </w:p>
        </w:tc>
        <w:tc>
          <w:tcPr>
            <w:tcW w:w="875" w:type="dxa"/>
          </w:tcPr>
          <w:p>
            <w:pPr>
              <w:pStyle w:val="TableParagraph"/>
              <w:spacing w:line="264" w:lineRule="auto" w:before="25"/>
              <w:ind w:left="150" w:firstLine="96"/>
              <w:rPr>
                <w:sz w:val="15"/>
              </w:rPr>
            </w:pPr>
            <w:r>
              <w:rPr>
                <w:color w:val="231F20"/>
                <w:spacing w:val="-2"/>
                <w:w w:val="110"/>
                <w:sz w:val="15"/>
              </w:rPr>
              <w:t>Rigid plastics</w:t>
            </w:r>
          </w:p>
        </w:tc>
        <w:tc>
          <w:tcPr>
            <w:tcW w:w="1202" w:type="dxa"/>
          </w:tcPr>
          <w:p>
            <w:pPr>
              <w:pStyle w:val="TableParagraph"/>
              <w:spacing w:before="120"/>
              <w:ind w:left="10" w:right="1"/>
              <w:jc w:val="center"/>
              <w:rPr>
                <w:sz w:val="15"/>
              </w:rPr>
            </w:pPr>
            <w:r>
              <w:rPr>
                <w:color w:val="231F20"/>
                <w:spacing w:val="-2"/>
                <w:w w:val="110"/>
                <w:sz w:val="15"/>
              </w:rPr>
              <w:t>Composite</w:t>
            </w:r>
          </w:p>
        </w:tc>
        <w:tc>
          <w:tcPr>
            <w:tcW w:w="1202" w:type="dxa"/>
          </w:tcPr>
          <w:p>
            <w:pPr>
              <w:pStyle w:val="TableParagraph"/>
              <w:spacing w:before="120"/>
              <w:ind w:left="10" w:right="2"/>
              <w:jc w:val="center"/>
              <w:rPr>
                <w:sz w:val="15"/>
              </w:rPr>
            </w:pPr>
            <w:r>
              <w:rPr>
                <w:color w:val="231F20"/>
                <w:spacing w:val="-2"/>
                <w:w w:val="110"/>
                <w:sz w:val="15"/>
              </w:rPr>
              <w:t>Fibreboard</w:t>
            </w:r>
          </w:p>
        </w:tc>
        <w:tc>
          <w:tcPr>
            <w:tcW w:w="1202" w:type="dxa"/>
          </w:tcPr>
          <w:p>
            <w:pPr>
              <w:pStyle w:val="TableParagraph"/>
              <w:spacing w:before="120"/>
              <w:ind w:left="10" w:right="3"/>
              <w:jc w:val="center"/>
              <w:rPr>
                <w:sz w:val="15"/>
              </w:rPr>
            </w:pPr>
            <w:r>
              <w:rPr>
                <w:color w:val="231F20"/>
                <w:spacing w:val="-2"/>
                <w:w w:val="105"/>
                <w:sz w:val="15"/>
              </w:rPr>
              <w:t>Wooden</w:t>
            </w:r>
          </w:p>
        </w:tc>
      </w:tr>
      <w:tr>
        <w:trPr>
          <w:trHeight w:val="326" w:hRule="atLeast"/>
        </w:trPr>
        <w:tc>
          <w:tcPr>
            <w:tcW w:w="3126" w:type="dxa"/>
            <w:tcBorders>
              <w:bottom w:val="nil"/>
            </w:tcBorders>
            <w:shd w:val="clear" w:color="auto" w:fill="E6E7E8"/>
          </w:tcPr>
          <w:p>
            <w:pPr>
              <w:pStyle w:val="TableParagraph"/>
              <w:spacing w:before="48"/>
              <w:ind w:left="79"/>
              <w:rPr>
                <w:sz w:val="15"/>
              </w:rPr>
            </w:pPr>
            <w:r>
              <w:rPr>
                <w:color w:val="231F20"/>
                <w:w w:val="105"/>
                <w:sz w:val="15"/>
              </w:rPr>
              <w:t>Capacity</w:t>
            </w:r>
            <w:r>
              <w:rPr>
                <w:color w:val="231F20"/>
                <w:spacing w:val="5"/>
                <w:w w:val="105"/>
                <w:sz w:val="15"/>
              </w:rPr>
              <w:t> </w:t>
            </w:r>
            <w:r>
              <w:rPr>
                <w:color w:val="231F20"/>
                <w:w w:val="105"/>
                <w:sz w:val="15"/>
              </w:rPr>
              <w:t>in</w:t>
            </w:r>
            <w:r>
              <w:rPr>
                <w:color w:val="231F20"/>
                <w:spacing w:val="5"/>
                <w:w w:val="105"/>
                <w:sz w:val="15"/>
              </w:rPr>
              <w:t> </w:t>
            </w:r>
            <w:r>
              <w:rPr>
                <w:color w:val="231F20"/>
                <w:w w:val="105"/>
                <w:sz w:val="15"/>
              </w:rPr>
              <w:t>litres</w:t>
            </w:r>
            <w:r>
              <w:rPr>
                <w:color w:val="231F20"/>
                <w:w w:val="105"/>
                <w:sz w:val="15"/>
                <w:vertAlign w:val="superscript"/>
              </w:rPr>
              <w:t>a</w:t>
            </w:r>
            <w:r>
              <w:rPr>
                <w:color w:val="231F20"/>
                <w:spacing w:val="5"/>
                <w:w w:val="105"/>
                <w:sz w:val="15"/>
                <w:vertAlign w:val="baseline"/>
              </w:rPr>
              <w:t> </w:t>
            </w:r>
            <w:r>
              <w:rPr>
                <w:color w:val="231F20"/>
                <w:w w:val="105"/>
                <w:sz w:val="15"/>
                <w:vertAlign w:val="baseline"/>
              </w:rPr>
              <w:t>at</w:t>
            </w:r>
            <w:r>
              <w:rPr>
                <w:color w:val="231F20"/>
                <w:spacing w:val="5"/>
                <w:w w:val="105"/>
                <w:sz w:val="15"/>
                <w:vertAlign w:val="baseline"/>
              </w:rPr>
              <w:t> </w:t>
            </w:r>
            <w:r>
              <w:rPr>
                <w:color w:val="231F20"/>
                <w:spacing w:val="-4"/>
                <w:w w:val="105"/>
                <w:sz w:val="15"/>
                <w:vertAlign w:val="baseline"/>
              </w:rPr>
              <w:t>20</w:t>
            </w:r>
            <w:r>
              <w:rPr>
                <w:rFonts w:ascii="Cambria" w:hAnsi="Cambria"/>
                <w:color w:val="231F20"/>
                <w:spacing w:val="-4"/>
                <w:w w:val="105"/>
                <w:sz w:val="15"/>
                <w:vertAlign w:val="baseline"/>
              </w:rPr>
              <w:t>°</w:t>
            </w:r>
            <w:r>
              <w:rPr>
                <w:color w:val="231F20"/>
                <w:spacing w:val="-4"/>
                <w:w w:val="105"/>
                <w:sz w:val="15"/>
                <w:vertAlign w:val="baseline"/>
              </w:rPr>
              <w:t>C</w:t>
            </w:r>
          </w:p>
        </w:tc>
        <w:tc>
          <w:tcPr>
            <w:tcW w:w="942" w:type="dxa"/>
            <w:tcBorders>
              <w:bottom w:val="nil"/>
            </w:tcBorders>
            <w:shd w:val="clear" w:color="auto" w:fill="E6E7E8"/>
          </w:tcPr>
          <w:p>
            <w:pPr>
              <w:pStyle w:val="TableParagraph"/>
              <w:spacing w:before="45"/>
              <w:ind w:left="14" w:right="4"/>
              <w:jc w:val="center"/>
              <w:rPr>
                <w:sz w:val="15"/>
              </w:rPr>
            </w:pPr>
            <w:r>
              <w:rPr>
                <w:color w:val="231F20"/>
                <w:spacing w:val="-10"/>
                <w:sz w:val="15"/>
              </w:rPr>
              <w:t>X</w:t>
            </w:r>
          </w:p>
        </w:tc>
        <w:tc>
          <w:tcPr>
            <w:tcW w:w="875" w:type="dxa"/>
            <w:tcBorders>
              <w:bottom w:val="nil"/>
            </w:tcBorders>
            <w:shd w:val="clear" w:color="auto" w:fill="E6E7E8"/>
          </w:tcPr>
          <w:p>
            <w:pPr>
              <w:pStyle w:val="TableParagraph"/>
              <w:spacing w:before="45"/>
              <w:ind w:left="11" w:right="1"/>
              <w:jc w:val="center"/>
              <w:rPr>
                <w:sz w:val="15"/>
              </w:rPr>
            </w:pPr>
            <w:r>
              <w:rPr>
                <w:color w:val="231F20"/>
                <w:spacing w:val="-10"/>
                <w:sz w:val="15"/>
              </w:rPr>
              <w:t>X</w:t>
            </w:r>
          </w:p>
        </w:tc>
        <w:tc>
          <w:tcPr>
            <w:tcW w:w="1202" w:type="dxa"/>
            <w:tcBorders>
              <w:bottom w:val="nil"/>
            </w:tcBorders>
            <w:shd w:val="clear" w:color="auto" w:fill="E6E7E8"/>
          </w:tcPr>
          <w:p>
            <w:pPr>
              <w:pStyle w:val="TableParagraph"/>
              <w:spacing w:before="45"/>
              <w:ind w:left="10" w:right="1"/>
              <w:jc w:val="center"/>
              <w:rPr>
                <w:sz w:val="15"/>
              </w:rPr>
            </w:pPr>
            <w:r>
              <w:rPr>
                <w:color w:val="231F20"/>
                <w:spacing w:val="-10"/>
                <w:sz w:val="15"/>
              </w:rPr>
              <w:t>X</w:t>
            </w:r>
          </w:p>
        </w:tc>
        <w:tc>
          <w:tcPr>
            <w:tcW w:w="1202" w:type="dxa"/>
            <w:tcBorders>
              <w:bottom w:val="nil"/>
            </w:tcBorders>
            <w:shd w:val="clear" w:color="auto" w:fill="E6E7E8"/>
          </w:tcPr>
          <w:p>
            <w:pPr>
              <w:pStyle w:val="TableParagraph"/>
              <w:rPr>
                <w:rFonts w:ascii="Times New Roman"/>
                <w:sz w:val="16"/>
              </w:rPr>
            </w:pPr>
          </w:p>
        </w:tc>
        <w:tc>
          <w:tcPr>
            <w:tcW w:w="1202" w:type="dxa"/>
            <w:tcBorders>
              <w:bottom w:val="nil"/>
            </w:tcBorders>
            <w:shd w:val="clear" w:color="auto" w:fill="E6E7E8"/>
          </w:tcPr>
          <w:p>
            <w:pPr>
              <w:pStyle w:val="TableParagraph"/>
              <w:rPr>
                <w:rFonts w:ascii="Times New Roman"/>
                <w:sz w:val="16"/>
              </w:rPr>
            </w:pPr>
          </w:p>
        </w:tc>
      </w:tr>
      <w:tr>
        <w:trPr>
          <w:trHeight w:val="324" w:hRule="atLeast"/>
        </w:trPr>
        <w:tc>
          <w:tcPr>
            <w:tcW w:w="3126" w:type="dxa"/>
            <w:tcBorders>
              <w:top w:val="nil"/>
              <w:bottom w:val="nil"/>
            </w:tcBorders>
          </w:tcPr>
          <w:p>
            <w:pPr>
              <w:pStyle w:val="TableParagraph"/>
              <w:spacing w:before="50"/>
              <w:ind w:left="79"/>
              <w:rPr>
                <w:sz w:val="15"/>
              </w:rPr>
            </w:pPr>
            <w:r>
              <w:rPr>
                <w:color w:val="231F20"/>
                <w:sz w:val="15"/>
              </w:rPr>
              <w:t>Tare</w:t>
            </w:r>
            <w:r>
              <w:rPr>
                <w:color w:val="231F20"/>
                <w:spacing w:val="5"/>
                <w:sz w:val="15"/>
              </w:rPr>
              <w:t> </w:t>
            </w:r>
            <w:r>
              <w:rPr>
                <w:color w:val="231F20"/>
                <w:sz w:val="15"/>
              </w:rPr>
              <w:t>mass</w:t>
            </w:r>
            <w:r>
              <w:rPr>
                <w:color w:val="231F20"/>
                <w:spacing w:val="6"/>
                <w:sz w:val="15"/>
              </w:rPr>
              <w:t> </w:t>
            </w:r>
            <w:r>
              <w:rPr>
                <w:color w:val="231F20"/>
                <w:sz w:val="15"/>
              </w:rPr>
              <w:t>in</w:t>
            </w:r>
            <w:r>
              <w:rPr>
                <w:color w:val="231F20"/>
                <w:spacing w:val="5"/>
                <w:sz w:val="15"/>
              </w:rPr>
              <w:t> </w:t>
            </w:r>
            <w:r>
              <w:rPr>
                <w:color w:val="231F20"/>
                <w:spacing w:val="-5"/>
                <w:sz w:val="15"/>
              </w:rPr>
              <w:t>kg</w:t>
            </w:r>
            <w:r>
              <w:rPr>
                <w:color w:val="231F20"/>
                <w:spacing w:val="-5"/>
                <w:sz w:val="15"/>
                <w:vertAlign w:val="superscript"/>
              </w:rPr>
              <w:t>a</w:t>
            </w:r>
          </w:p>
        </w:tc>
        <w:tc>
          <w:tcPr>
            <w:tcW w:w="942" w:type="dxa"/>
            <w:tcBorders>
              <w:top w:val="nil"/>
              <w:bottom w:val="nil"/>
            </w:tcBorders>
          </w:tcPr>
          <w:p>
            <w:pPr>
              <w:pStyle w:val="TableParagraph"/>
              <w:spacing w:before="50"/>
              <w:ind w:left="14" w:right="4"/>
              <w:jc w:val="center"/>
              <w:rPr>
                <w:sz w:val="15"/>
              </w:rPr>
            </w:pPr>
            <w:r>
              <w:rPr>
                <w:color w:val="231F20"/>
                <w:spacing w:val="-10"/>
                <w:sz w:val="15"/>
              </w:rPr>
              <w:t>X</w:t>
            </w:r>
          </w:p>
        </w:tc>
        <w:tc>
          <w:tcPr>
            <w:tcW w:w="875" w:type="dxa"/>
            <w:tcBorders>
              <w:top w:val="nil"/>
              <w:bottom w:val="nil"/>
            </w:tcBorders>
          </w:tcPr>
          <w:p>
            <w:pPr>
              <w:pStyle w:val="TableParagraph"/>
              <w:spacing w:before="50"/>
              <w:ind w:left="11" w:right="1"/>
              <w:jc w:val="center"/>
              <w:rPr>
                <w:sz w:val="15"/>
              </w:rPr>
            </w:pPr>
            <w:r>
              <w:rPr>
                <w:color w:val="231F20"/>
                <w:spacing w:val="-10"/>
                <w:sz w:val="15"/>
              </w:rPr>
              <w:t>X</w:t>
            </w:r>
          </w:p>
        </w:tc>
        <w:tc>
          <w:tcPr>
            <w:tcW w:w="1202" w:type="dxa"/>
            <w:tcBorders>
              <w:top w:val="nil"/>
              <w:bottom w:val="nil"/>
            </w:tcBorders>
          </w:tcPr>
          <w:p>
            <w:pPr>
              <w:pStyle w:val="TableParagraph"/>
              <w:spacing w:before="50"/>
              <w:ind w:left="10"/>
              <w:jc w:val="center"/>
              <w:rPr>
                <w:sz w:val="15"/>
              </w:rPr>
            </w:pPr>
            <w:r>
              <w:rPr>
                <w:color w:val="231F20"/>
                <w:spacing w:val="-10"/>
                <w:sz w:val="15"/>
              </w:rPr>
              <w:t>X</w:t>
            </w:r>
          </w:p>
        </w:tc>
        <w:tc>
          <w:tcPr>
            <w:tcW w:w="1202" w:type="dxa"/>
            <w:tcBorders>
              <w:top w:val="nil"/>
              <w:bottom w:val="nil"/>
            </w:tcBorders>
          </w:tcPr>
          <w:p>
            <w:pPr>
              <w:pStyle w:val="TableParagraph"/>
              <w:spacing w:before="50"/>
              <w:ind w:left="10" w:right="1"/>
              <w:jc w:val="center"/>
              <w:rPr>
                <w:sz w:val="15"/>
              </w:rPr>
            </w:pPr>
            <w:r>
              <w:rPr>
                <w:color w:val="231F20"/>
                <w:spacing w:val="-10"/>
                <w:sz w:val="15"/>
              </w:rPr>
              <w:t>X</w:t>
            </w:r>
          </w:p>
        </w:tc>
        <w:tc>
          <w:tcPr>
            <w:tcW w:w="1202" w:type="dxa"/>
            <w:tcBorders>
              <w:top w:val="nil"/>
              <w:bottom w:val="nil"/>
            </w:tcBorders>
          </w:tcPr>
          <w:p>
            <w:pPr>
              <w:pStyle w:val="TableParagraph"/>
              <w:spacing w:before="50"/>
              <w:ind w:left="10" w:right="2"/>
              <w:jc w:val="center"/>
              <w:rPr>
                <w:sz w:val="15"/>
              </w:rPr>
            </w:pPr>
            <w:r>
              <w:rPr>
                <w:color w:val="231F20"/>
                <w:spacing w:val="-10"/>
                <w:sz w:val="15"/>
              </w:rPr>
              <w:t>X</w:t>
            </w:r>
          </w:p>
        </w:tc>
      </w:tr>
      <w:tr>
        <w:trPr>
          <w:trHeight w:val="500" w:hRule="atLeast"/>
        </w:trPr>
        <w:tc>
          <w:tcPr>
            <w:tcW w:w="3126" w:type="dxa"/>
            <w:tcBorders>
              <w:top w:val="nil"/>
              <w:bottom w:val="nil"/>
            </w:tcBorders>
            <w:shd w:val="clear" w:color="auto" w:fill="E6E7E8"/>
          </w:tcPr>
          <w:p>
            <w:pPr>
              <w:pStyle w:val="TableParagraph"/>
              <w:spacing w:line="264" w:lineRule="auto" w:before="50"/>
              <w:ind w:left="80"/>
              <w:rPr>
                <w:sz w:val="15"/>
              </w:rPr>
            </w:pPr>
            <w:r>
              <w:rPr>
                <w:color w:val="231F20"/>
                <w:w w:val="105"/>
                <w:sz w:val="15"/>
              </w:rPr>
              <w:t>Test</w:t>
            </w:r>
            <w:r>
              <w:rPr>
                <w:color w:val="231F20"/>
                <w:spacing w:val="-10"/>
                <w:w w:val="105"/>
                <w:sz w:val="15"/>
              </w:rPr>
              <w:t> </w:t>
            </w:r>
            <w:r>
              <w:rPr>
                <w:color w:val="231F20"/>
                <w:w w:val="105"/>
                <w:sz w:val="15"/>
              </w:rPr>
              <w:t>(gauge)</w:t>
            </w:r>
            <w:r>
              <w:rPr>
                <w:color w:val="231F20"/>
                <w:spacing w:val="-10"/>
                <w:w w:val="105"/>
                <w:sz w:val="15"/>
              </w:rPr>
              <w:t> </w:t>
            </w:r>
            <w:r>
              <w:rPr>
                <w:color w:val="231F20"/>
                <w:w w:val="105"/>
                <w:sz w:val="15"/>
              </w:rPr>
              <w:t>pressure,</w:t>
            </w:r>
            <w:r>
              <w:rPr>
                <w:color w:val="231F20"/>
                <w:spacing w:val="-10"/>
                <w:w w:val="105"/>
                <w:sz w:val="15"/>
              </w:rPr>
              <w:t> </w:t>
            </w:r>
            <w:r>
              <w:rPr>
                <w:color w:val="231F20"/>
                <w:w w:val="105"/>
                <w:sz w:val="15"/>
              </w:rPr>
              <w:t>in</w:t>
            </w:r>
            <w:r>
              <w:rPr>
                <w:color w:val="231F20"/>
                <w:spacing w:val="-10"/>
                <w:w w:val="105"/>
                <w:sz w:val="15"/>
              </w:rPr>
              <w:t> </w:t>
            </w:r>
            <w:r>
              <w:rPr>
                <w:color w:val="231F20"/>
                <w:w w:val="105"/>
                <w:sz w:val="15"/>
              </w:rPr>
              <w:t>kPa</w:t>
            </w:r>
            <w:r>
              <w:rPr>
                <w:color w:val="231F20"/>
                <w:spacing w:val="-10"/>
                <w:w w:val="105"/>
                <w:sz w:val="15"/>
              </w:rPr>
              <w:t> </w:t>
            </w:r>
            <w:r>
              <w:rPr>
                <w:color w:val="231F20"/>
                <w:w w:val="105"/>
                <w:sz w:val="15"/>
              </w:rPr>
              <w:t>or</w:t>
            </w:r>
            <w:r>
              <w:rPr>
                <w:color w:val="231F20"/>
                <w:spacing w:val="-10"/>
                <w:w w:val="105"/>
                <w:sz w:val="15"/>
              </w:rPr>
              <w:t> </w:t>
            </w:r>
            <w:r>
              <w:rPr>
                <w:color w:val="231F20"/>
                <w:w w:val="105"/>
                <w:sz w:val="15"/>
              </w:rPr>
              <w:t>bar,</w:t>
            </w:r>
            <w:r>
              <w:rPr>
                <w:color w:val="231F20"/>
                <w:w w:val="105"/>
                <w:sz w:val="15"/>
                <w:vertAlign w:val="superscript"/>
              </w:rPr>
              <w:t>a</w:t>
            </w:r>
            <w:r>
              <w:rPr>
                <w:color w:val="231F20"/>
                <w:spacing w:val="-10"/>
                <w:w w:val="105"/>
                <w:sz w:val="15"/>
                <w:vertAlign w:val="baseline"/>
              </w:rPr>
              <w:t> </w:t>
            </w:r>
            <w:r>
              <w:rPr>
                <w:color w:val="231F20"/>
                <w:w w:val="105"/>
                <w:sz w:val="15"/>
                <w:vertAlign w:val="baseline"/>
              </w:rPr>
              <w:t>if </w:t>
            </w:r>
            <w:r>
              <w:rPr>
                <w:color w:val="231F20"/>
                <w:spacing w:val="-2"/>
                <w:w w:val="105"/>
                <w:sz w:val="15"/>
                <w:vertAlign w:val="baseline"/>
              </w:rPr>
              <w:t>applicable</w:t>
            </w:r>
          </w:p>
        </w:tc>
        <w:tc>
          <w:tcPr>
            <w:tcW w:w="942" w:type="dxa"/>
            <w:tcBorders>
              <w:top w:val="nil"/>
              <w:bottom w:val="nil"/>
            </w:tcBorders>
            <w:shd w:val="clear" w:color="auto" w:fill="E6E7E8"/>
          </w:tcPr>
          <w:p>
            <w:pPr>
              <w:pStyle w:val="TableParagraph"/>
              <w:rPr>
                <w:rFonts w:ascii="Times New Roman"/>
                <w:sz w:val="16"/>
              </w:rPr>
            </w:pPr>
          </w:p>
        </w:tc>
        <w:tc>
          <w:tcPr>
            <w:tcW w:w="875" w:type="dxa"/>
            <w:tcBorders>
              <w:top w:val="nil"/>
              <w:bottom w:val="nil"/>
            </w:tcBorders>
            <w:shd w:val="clear" w:color="auto" w:fill="E6E7E8"/>
          </w:tcPr>
          <w:p>
            <w:pPr>
              <w:pStyle w:val="TableParagraph"/>
              <w:spacing w:before="145"/>
              <w:ind w:left="11" w:right="1"/>
              <w:jc w:val="center"/>
              <w:rPr>
                <w:sz w:val="15"/>
              </w:rPr>
            </w:pPr>
            <w:r>
              <w:rPr>
                <w:color w:val="231F20"/>
                <w:spacing w:val="-10"/>
                <w:sz w:val="15"/>
              </w:rPr>
              <w:t>X</w:t>
            </w:r>
          </w:p>
        </w:tc>
        <w:tc>
          <w:tcPr>
            <w:tcW w:w="1202" w:type="dxa"/>
            <w:tcBorders>
              <w:top w:val="nil"/>
              <w:bottom w:val="nil"/>
            </w:tcBorders>
            <w:shd w:val="clear" w:color="auto" w:fill="E6E7E8"/>
          </w:tcPr>
          <w:p>
            <w:pPr>
              <w:pStyle w:val="TableParagraph"/>
              <w:spacing w:before="145"/>
              <w:ind w:left="10" w:right="1"/>
              <w:jc w:val="center"/>
              <w:rPr>
                <w:sz w:val="15"/>
              </w:rPr>
            </w:pPr>
            <w:r>
              <w:rPr>
                <w:color w:val="231F20"/>
                <w:spacing w:val="-10"/>
                <w:sz w:val="15"/>
              </w:rPr>
              <w:t>X</w:t>
            </w:r>
          </w:p>
        </w:tc>
        <w:tc>
          <w:tcPr>
            <w:tcW w:w="1202" w:type="dxa"/>
            <w:tcBorders>
              <w:top w:val="nil"/>
              <w:bottom w:val="nil"/>
            </w:tcBorders>
            <w:shd w:val="clear" w:color="auto" w:fill="E6E7E8"/>
          </w:tcPr>
          <w:p>
            <w:pPr>
              <w:pStyle w:val="TableParagraph"/>
              <w:rPr>
                <w:rFonts w:ascii="Times New Roman"/>
                <w:sz w:val="16"/>
              </w:rPr>
            </w:pPr>
          </w:p>
        </w:tc>
        <w:tc>
          <w:tcPr>
            <w:tcW w:w="1202" w:type="dxa"/>
            <w:tcBorders>
              <w:top w:val="nil"/>
              <w:bottom w:val="nil"/>
            </w:tcBorders>
            <w:shd w:val="clear" w:color="auto" w:fill="E6E7E8"/>
          </w:tcPr>
          <w:p>
            <w:pPr>
              <w:pStyle w:val="TableParagraph"/>
              <w:rPr>
                <w:rFonts w:ascii="Times New Roman"/>
                <w:sz w:val="16"/>
              </w:rPr>
            </w:pPr>
          </w:p>
        </w:tc>
      </w:tr>
      <w:tr>
        <w:trPr>
          <w:trHeight w:val="500" w:hRule="atLeast"/>
        </w:trPr>
        <w:tc>
          <w:tcPr>
            <w:tcW w:w="3126" w:type="dxa"/>
            <w:tcBorders>
              <w:top w:val="nil"/>
              <w:bottom w:val="nil"/>
            </w:tcBorders>
          </w:tcPr>
          <w:p>
            <w:pPr>
              <w:pStyle w:val="TableParagraph"/>
              <w:spacing w:line="264" w:lineRule="auto" w:before="50"/>
              <w:ind w:left="80" w:right="149"/>
              <w:rPr>
                <w:sz w:val="15"/>
              </w:rPr>
            </w:pPr>
            <w:r>
              <w:rPr>
                <w:color w:val="231F20"/>
                <w:w w:val="105"/>
                <w:sz w:val="15"/>
              </w:rPr>
              <w:t>Maximum filling/discharge pressure in kPa or bar,</w:t>
            </w:r>
            <w:r>
              <w:rPr>
                <w:color w:val="231F20"/>
                <w:w w:val="105"/>
                <w:sz w:val="15"/>
                <w:vertAlign w:val="superscript"/>
              </w:rPr>
              <w:t>a</w:t>
            </w:r>
            <w:r>
              <w:rPr>
                <w:color w:val="231F20"/>
                <w:w w:val="105"/>
                <w:sz w:val="15"/>
                <w:vertAlign w:val="baseline"/>
              </w:rPr>
              <w:t> if applicable</w:t>
            </w:r>
          </w:p>
        </w:tc>
        <w:tc>
          <w:tcPr>
            <w:tcW w:w="942" w:type="dxa"/>
            <w:tcBorders>
              <w:top w:val="nil"/>
              <w:bottom w:val="nil"/>
            </w:tcBorders>
          </w:tcPr>
          <w:p>
            <w:pPr>
              <w:pStyle w:val="TableParagraph"/>
              <w:spacing w:before="145"/>
              <w:ind w:left="14" w:right="4"/>
              <w:jc w:val="center"/>
              <w:rPr>
                <w:sz w:val="15"/>
              </w:rPr>
            </w:pPr>
            <w:r>
              <w:rPr>
                <w:color w:val="231F20"/>
                <w:spacing w:val="-10"/>
                <w:sz w:val="15"/>
              </w:rPr>
              <w:t>X</w:t>
            </w:r>
          </w:p>
        </w:tc>
        <w:tc>
          <w:tcPr>
            <w:tcW w:w="875" w:type="dxa"/>
            <w:tcBorders>
              <w:top w:val="nil"/>
              <w:bottom w:val="nil"/>
            </w:tcBorders>
          </w:tcPr>
          <w:p>
            <w:pPr>
              <w:pStyle w:val="TableParagraph"/>
              <w:spacing w:before="145"/>
              <w:ind w:left="11" w:right="1"/>
              <w:jc w:val="center"/>
              <w:rPr>
                <w:sz w:val="15"/>
              </w:rPr>
            </w:pPr>
            <w:r>
              <w:rPr>
                <w:color w:val="231F20"/>
                <w:spacing w:val="-10"/>
                <w:sz w:val="15"/>
              </w:rPr>
              <w:t>X</w:t>
            </w:r>
          </w:p>
        </w:tc>
        <w:tc>
          <w:tcPr>
            <w:tcW w:w="1202" w:type="dxa"/>
            <w:tcBorders>
              <w:top w:val="nil"/>
              <w:bottom w:val="nil"/>
            </w:tcBorders>
          </w:tcPr>
          <w:p>
            <w:pPr>
              <w:pStyle w:val="TableParagraph"/>
              <w:spacing w:before="145"/>
              <w:ind w:left="10"/>
              <w:jc w:val="center"/>
              <w:rPr>
                <w:sz w:val="15"/>
              </w:rPr>
            </w:pPr>
            <w:r>
              <w:rPr>
                <w:color w:val="231F20"/>
                <w:spacing w:val="-10"/>
                <w:sz w:val="15"/>
              </w:rPr>
              <w:t>X</w:t>
            </w:r>
          </w:p>
        </w:tc>
        <w:tc>
          <w:tcPr>
            <w:tcW w:w="1202" w:type="dxa"/>
            <w:tcBorders>
              <w:top w:val="nil"/>
              <w:bottom w:val="nil"/>
            </w:tcBorders>
          </w:tcPr>
          <w:p>
            <w:pPr>
              <w:pStyle w:val="TableParagraph"/>
              <w:rPr>
                <w:rFonts w:ascii="Times New Roman"/>
                <w:sz w:val="16"/>
              </w:rPr>
            </w:pPr>
          </w:p>
        </w:tc>
        <w:tc>
          <w:tcPr>
            <w:tcW w:w="1202" w:type="dxa"/>
            <w:tcBorders>
              <w:top w:val="nil"/>
              <w:bottom w:val="nil"/>
            </w:tcBorders>
          </w:tcPr>
          <w:p>
            <w:pPr>
              <w:pStyle w:val="TableParagraph"/>
              <w:rPr>
                <w:rFonts w:ascii="Times New Roman"/>
                <w:sz w:val="16"/>
              </w:rPr>
            </w:pPr>
          </w:p>
        </w:tc>
      </w:tr>
      <w:tr>
        <w:trPr>
          <w:trHeight w:val="500" w:hRule="atLeast"/>
        </w:trPr>
        <w:tc>
          <w:tcPr>
            <w:tcW w:w="3126" w:type="dxa"/>
            <w:tcBorders>
              <w:top w:val="nil"/>
              <w:bottom w:val="nil"/>
            </w:tcBorders>
            <w:shd w:val="clear" w:color="auto" w:fill="E6E7E8"/>
          </w:tcPr>
          <w:p>
            <w:pPr>
              <w:pStyle w:val="TableParagraph"/>
              <w:spacing w:line="264" w:lineRule="auto" w:before="50"/>
              <w:ind w:left="80" w:right="79"/>
              <w:rPr>
                <w:sz w:val="15"/>
              </w:rPr>
            </w:pPr>
            <w:r>
              <w:rPr>
                <w:color w:val="231F20"/>
                <w:w w:val="105"/>
                <w:sz w:val="15"/>
              </w:rPr>
              <w:t>Body material and its minimum thickness in mm</w:t>
            </w:r>
          </w:p>
        </w:tc>
        <w:tc>
          <w:tcPr>
            <w:tcW w:w="942" w:type="dxa"/>
            <w:tcBorders>
              <w:top w:val="nil"/>
              <w:bottom w:val="nil"/>
            </w:tcBorders>
            <w:shd w:val="clear" w:color="auto" w:fill="E6E7E8"/>
          </w:tcPr>
          <w:p>
            <w:pPr>
              <w:pStyle w:val="TableParagraph"/>
              <w:spacing w:before="145"/>
              <w:ind w:left="14" w:right="3"/>
              <w:jc w:val="center"/>
              <w:rPr>
                <w:sz w:val="15"/>
              </w:rPr>
            </w:pPr>
            <w:r>
              <w:rPr>
                <w:color w:val="231F20"/>
                <w:spacing w:val="-10"/>
                <w:sz w:val="15"/>
              </w:rPr>
              <w:t>X</w:t>
            </w:r>
          </w:p>
        </w:tc>
        <w:tc>
          <w:tcPr>
            <w:tcW w:w="875" w:type="dxa"/>
            <w:tcBorders>
              <w:top w:val="nil"/>
              <w:bottom w:val="nil"/>
            </w:tcBorders>
            <w:shd w:val="clear" w:color="auto" w:fill="E6E7E8"/>
          </w:tcPr>
          <w:p>
            <w:pPr>
              <w:pStyle w:val="TableParagraph"/>
              <w:rPr>
                <w:rFonts w:ascii="Times New Roman"/>
                <w:sz w:val="16"/>
              </w:rPr>
            </w:pPr>
          </w:p>
        </w:tc>
        <w:tc>
          <w:tcPr>
            <w:tcW w:w="1202" w:type="dxa"/>
            <w:tcBorders>
              <w:top w:val="nil"/>
              <w:bottom w:val="nil"/>
            </w:tcBorders>
            <w:shd w:val="clear" w:color="auto" w:fill="E6E7E8"/>
          </w:tcPr>
          <w:p>
            <w:pPr>
              <w:pStyle w:val="TableParagraph"/>
              <w:rPr>
                <w:rFonts w:ascii="Times New Roman"/>
                <w:sz w:val="16"/>
              </w:rPr>
            </w:pPr>
          </w:p>
        </w:tc>
        <w:tc>
          <w:tcPr>
            <w:tcW w:w="1202" w:type="dxa"/>
            <w:tcBorders>
              <w:top w:val="nil"/>
              <w:bottom w:val="nil"/>
            </w:tcBorders>
            <w:shd w:val="clear" w:color="auto" w:fill="E6E7E8"/>
          </w:tcPr>
          <w:p>
            <w:pPr>
              <w:pStyle w:val="TableParagraph"/>
              <w:rPr>
                <w:rFonts w:ascii="Times New Roman"/>
                <w:sz w:val="16"/>
              </w:rPr>
            </w:pPr>
          </w:p>
        </w:tc>
        <w:tc>
          <w:tcPr>
            <w:tcW w:w="1202" w:type="dxa"/>
            <w:tcBorders>
              <w:top w:val="nil"/>
              <w:bottom w:val="nil"/>
            </w:tcBorders>
            <w:shd w:val="clear" w:color="auto" w:fill="E6E7E8"/>
          </w:tcPr>
          <w:p>
            <w:pPr>
              <w:pStyle w:val="TableParagraph"/>
              <w:rPr>
                <w:rFonts w:ascii="Times New Roman"/>
                <w:sz w:val="16"/>
              </w:rPr>
            </w:pPr>
          </w:p>
        </w:tc>
      </w:tr>
      <w:tr>
        <w:trPr>
          <w:trHeight w:val="500" w:hRule="atLeast"/>
        </w:trPr>
        <w:tc>
          <w:tcPr>
            <w:tcW w:w="3126" w:type="dxa"/>
            <w:tcBorders>
              <w:top w:val="nil"/>
              <w:bottom w:val="nil"/>
            </w:tcBorders>
          </w:tcPr>
          <w:p>
            <w:pPr>
              <w:pStyle w:val="TableParagraph"/>
              <w:spacing w:line="264" w:lineRule="auto" w:before="50"/>
              <w:ind w:left="80" w:right="149"/>
              <w:rPr>
                <w:sz w:val="15"/>
              </w:rPr>
            </w:pPr>
            <w:r>
              <w:rPr>
                <w:color w:val="231F20"/>
                <w:w w:val="105"/>
                <w:sz w:val="15"/>
              </w:rPr>
              <w:t>Date of last leakproofness test, if applicable (month and year)</w:t>
            </w:r>
          </w:p>
        </w:tc>
        <w:tc>
          <w:tcPr>
            <w:tcW w:w="942" w:type="dxa"/>
            <w:tcBorders>
              <w:top w:val="nil"/>
              <w:bottom w:val="nil"/>
            </w:tcBorders>
          </w:tcPr>
          <w:p>
            <w:pPr>
              <w:pStyle w:val="TableParagraph"/>
              <w:spacing w:before="145"/>
              <w:ind w:left="14" w:right="3"/>
              <w:jc w:val="center"/>
              <w:rPr>
                <w:sz w:val="15"/>
              </w:rPr>
            </w:pPr>
            <w:r>
              <w:rPr>
                <w:color w:val="231F20"/>
                <w:spacing w:val="-10"/>
                <w:sz w:val="15"/>
              </w:rPr>
              <w:t>X</w:t>
            </w:r>
          </w:p>
        </w:tc>
        <w:tc>
          <w:tcPr>
            <w:tcW w:w="875" w:type="dxa"/>
            <w:tcBorders>
              <w:top w:val="nil"/>
              <w:bottom w:val="nil"/>
            </w:tcBorders>
          </w:tcPr>
          <w:p>
            <w:pPr>
              <w:pStyle w:val="TableParagraph"/>
              <w:spacing w:before="145"/>
              <w:ind w:left="11"/>
              <w:jc w:val="center"/>
              <w:rPr>
                <w:sz w:val="15"/>
              </w:rPr>
            </w:pPr>
            <w:r>
              <w:rPr>
                <w:color w:val="231F20"/>
                <w:spacing w:val="-10"/>
                <w:sz w:val="15"/>
              </w:rPr>
              <w:t>X</w:t>
            </w:r>
          </w:p>
        </w:tc>
        <w:tc>
          <w:tcPr>
            <w:tcW w:w="1202" w:type="dxa"/>
            <w:tcBorders>
              <w:top w:val="nil"/>
              <w:bottom w:val="nil"/>
            </w:tcBorders>
          </w:tcPr>
          <w:p>
            <w:pPr>
              <w:pStyle w:val="TableParagraph"/>
              <w:spacing w:before="145"/>
              <w:ind w:left="10"/>
              <w:jc w:val="center"/>
              <w:rPr>
                <w:sz w:val="15"/>
              </w:rPr>
            </w:pPr>
            <w:r>
              <w:rPr>
                <w:color w:val="231F20"/>
                <w:spacing w:val="-10"/>
                <w:sz w:val="15"/>
              </w:rPr>
              <w:t>X</w:t>
            </w:r>
          </w:p>
        </w:tc>
        <w:tc>
          <w:tcPr>
            <w:tcW w:w="1202" w:type="dxa"/>
            <w:tcBorders>
              <w:top w:val="nil"/>
              <w:bottom w:val="nil"/>
            </w:tcBorders>
          </w:tcPr>
          <w:p>
            <w:pPr>
              <w:pStyle w:val="TableParagraph"/>
              <w:rPr>
                <w:rFonts w:ascii="Times New Roman"/>
                <w:sz w:val="16"/>
              </w:rPr>
            </w:pPr>
          </w:p>
        </w:tc>
        <w:tc>
          <w:tcPr>
            <w:tcW w:w="1202" w:type="dxa"/>
            <w:tcBorders>
              <w:top w:val="nil"/>
              <w:bottom w:val="nil"/>
            </w:tcBorders>
          </w:tcPr>
          <w:p>
            <w:pPr>
              <w:pStyle w:val="TableParagraph"/>
              <w:rPr>
                <w:rFonts w:ascii="Times New Roman"/>
                <w:sz w:val="16"/>
              </w:rPr>
            </w:pPr>
          </w:p>
        </w:tc>
      </w:tr>
      <w:tr>
        <w:trPr>
          <w:trHeight w:val="331" w:hRule="atLeast"/>
        </w:trPr>
        <w:tc>
          <w:tcPr>
            <w:tcW w:w="3126" w:type="dxa"/>
            <w:tcBorders>
              <w:top w:val="nil"/>
              <w:bottom w:val="nil"/>
            </w:tcBorders>
            <w:shd w:val="clear" w:color="auto" w:fill="E6E7E8"/>
          </w:tcPr>
          <w:p>
            <w:pPr>
              <w:pStyle w:val="TableParagraph"/>
              <w:spacing w:before="50"/>
              <w:ind w:left="80"/>
              <w:rPr>
                <w:sz w:val="15"/>
              </w:rPr>
            </w:pPr>
            <w:r>
              <w:rPr>
                <w:color w:val="231F20"/>
                <w:w w:val="105"/>
                <w:sz w:val="15"/>
              </w:rPr>
              <w:t>Date</w:t>
            </w:r>
            <w:r>
              <w:rPr>
                <w:color w:val="231F20"/>
                <w:spacing w:val="1"/>
                <w:w w:val="105"/>
                <w:sz w:val="15"/>
              </w:rPr>
              <w:t> </w:t>
            </w:r>
            <w:r>
              <w:rPr>
                <w:color w:val="231F20"/>
                <w:w w:val="105"/>
                <w:sz w:val="15"/>
              </w:rPr>
              <w:t>of</w:t>
            </w:r>
            <w:r>
              <w:rPr>
                <w:color w:val="231F20"/>
                <w:spacing w:val="2"/>
                <w:w w:val="105"/>
                <w:sz w:val="15"/>
              </w:rPr>
              <w:t> </w:t>
            </w:r>
            <w:r>
              <w:rPr>
                <w:color w:val="231F20"/>
                <w:w w:val="105"/>
                <w:sz w:val="15"/>
              </w:rPr>
              <w:t>last</w:t>
            </w:r>
            <w:r>
              <w:rPr>
                <w:color w:val="231F20"/>
                <w:spacing w:val="2"/>
                <w:w w:val="105"/>
                <w:sz w:val="15"/>
              </w:rPr>
              <w:t> </w:t>
            </w:r>
            <w:r>
              <w:rPr>
                <w:color w:val="231F20"/>
                <w:w w:val="105"/>
                <w:sz w:val="15"/>
              </w:rPr>
              <w:t>inspection</w:t>
            </w:r>
            <w:r>
              <w:rPr>
                <w:color w:val="231F20"/>
                <w:spacing w:val="2"/>
                <w:w w:val="105"/>
                <w:sz w:val="15"/>
              </w:rPr>
              <w:t> </w:t>
            </w:r>
            <w:r>
              <w:rPr>
                <w:color w:val="231F20"/>
                <w:w w:val="105"/>
                <w:sz w:val="15"/>
              </w:rPr>
              <w:t>(month</w:t>
            </w:r>
            <w:r>
              <w:rPr>
                <w:color w:val="231F20"/>
                <w:spacing w:val="2"/>
                <w:w w:val="105"/>
                <w:sz w:val="15"/>
              </w:rPr>
              <w:t> </w:t>
            </w:r>
            <w:r>
              <w:rPr>
                <w:color w:val="231F20"/>
                <w:w w:val="105"/>
                <w:sz w:val="15"/>
              </w:rPr>
              <w:t>and</w:t>
            </w:r>
            <w:r>
              <w:rPr>
                <w:color w:val="231F20"/>
                <w:spacing w:val="2"/>
                <w:w w:val="105"/>
                <w:sz w:val="15"/>
              </w:rPr>
              <w:t> </w:t>
            </w:r>
            <w:r>
              <w:rPr>
                <w:color w:val="231F20"/>
                <w:spacing w:val="-4"/>
                <w:w w:val="105"/>
                <w:sz w:val="15"/>
              </w:rPr>
              <w:t>year)</w:t>
            </w:r>
          </w:p>
        </w:tc>
        <w:tc>
          <w:tcPr>
            <w:tcW w:w="942" w:type="dxa"/>
            <w:tcBorders>
              <w:top w:val="nil"/>
              <w:bottom w:val="nil"/>
            </w:tcBorders>
            <w:shd w:val="clear" w:color="auto" w:fill="E6E7E8"/>
          </w:tcPr>
          <w:p>
            <w:pPr>
              <w:pStyle w:val="TableParagraph"/>
              <w:spacing w:before="50"/>
              <w:ind w:left="14" w:right="3"/>
              <w:jc w:val="center"/>
              <w:rPr>
                <w:sz w:val="15"/>
              </w:rPr>
            </w:pPr>
            <w:r>
              <w:rPr>
                <w:color w:val="231F20"/>
                <w:spacing w:val="-10"/>
                <w:sz w:val="15"/>
              </w:rPr>
              <w:t>X</w:t>
            </w:r>
          </w:p>
        </w:tc>
        <w:tc>
          <w:tcPr>
            <w:tcW w:w="875" w:type="dxa"/>
            <w:tcBorders>
              <w:top w:val="nil"/>
              <w:bottom w:val="nil"/>
            </w:tcBorders>
            <w:shd w:val="clear" w:color="auto" w:fill="E6E7E8"/>
          </w:tcPr>
          <w:p>
            <w:pPr>
              <w:pStyle w:val="TableParagraph"/>
              <w:spacing w:before="50"/>
              <w:ind w:left="11"/>
              <w:jc w:val="center"/>
              <w:rPr>
                <w:sz w:val="15"/>
              </w:rPr>
            </w:pPr>
            <w:r>
              <w:rPr>
                <w:color w:val="231F20"/>
                <w:spacing w:val="-10"/>
                <w:sz w:val="15"/>
              </w:rPr>
              <w:t>X</w:t>
            </w:r>
          </w:p>
        </w:tc>
        <w:tc>
          <w:tcPr>
            <w:tcW w:w="1202" w:type="dxa"/>
            <w:tcBorders>
              <w:top w:val="nil"/>
              <w:bottom w:val="nil"/>
            </w:tcBorders>
            <w:shd w:val="clear" w:color="auto" w:fill="E6E7E8"/>
          </w:tcPr>
          <w:p>
            <w:pPr>
              <w:pStyle w:val="TableParagraph"/>
              <w:spacing w:before="50"/>
              <w:ind w:left="10"/>
              <w:jc w:val="center"/>
              <w:rPr>
                <w:sz w:val="15"/>
              </w:rPr>
            </w:pPr>
            <w:r>
              <w:rPr>
                <w:color w:val="231F20"/>
                <w:spacing w:val="-10"/>
                <w:sz w:val="15"/>
              </w:rPr>
              <w:t>X</w:t>
            </w:r>
          </w:p>
        </w:tc>
        <w:tc>
          <w:tcPr>
            <w:tcW w:w="1202" w:type="dxa"/>
            <w:tcBorders>
              <w:top w:val="nil"/>
              <w:bottom w:val="nil"/>
            </w:tcBorders>
            <w:shd w:val="clear" w:color="auto" w:fill="E6E7E8"/>
          </w:tcPr>
          <w:p>
            <w:pPr>
              <w:pStyle w:val="TableParagraph"/>
              <w:rPr>
                <w:rFonts w:ascii="Times New Roman"/>
                <w:sz w:val="16"/>
              </w:rPr>
            </w:pPr>
          </w:p>
        </w:tc>
        <w:tc>
          <w:tcPr>
            <w:tcW w:w="1202" w:type="dxa"/>
            <w:tcBorders>
              <w:top w:val="nil"/>
              <w:bottom w:val="nil"/>
            </w:tcBorders>
            <w:shd w:val="clear" w:color="auto" w:fill="E6E7E8"/>
          </w:tcPr>
          <w:p>
            <w:pPr>
              <w:pStyle w:val="TableParagraph"/>
              <w:rPr>
                <w:rFonts w:ascii="Times New Roman"/>
                <w:sz w:val="16"/>
              </w:rPr>
            </w:pPr>
          </w:p>
        </w:tc>
      </w:tr>
      <w:tr>
        <w:trPr>
          <w:trHeight w:val="326" w:hRule="atLeast"/>
        </w:trPr>
        <w:tc>
          <w:tcPr>
            <w:tcW w:w="3126" w:type="dxa"/>
            <w:tcBorders>
              <w:top w:val="nil"/>
            </w:tcBorders>
          </w:tcPr>
          <w:p>
            <w:pPr>
              <w:pStyle w:val="TableParagraph"/>
              <w:spacing w:before="50"/>
              <w:ind w:left="80"/>
              <w:rPr>
                <w:sz w:val="15"/>
              </w:rPr>
            </w:pPr>
            <w:r>
              <w:rPr>
                <w:color w:val="231F20"/>
                <w:w w:val="105"/>
                <w:sz w:val="15"/>
              </w:rPr>
              <w:t>Serial</w:t>
            </w:r>
            <w:r>
              <w:rPr>
                <w:color w:val="231F20"/>
                <w:spacing w:val="-1"/>
                <w:w w:val="105"/>
                <w:sz w:val="15"/>
              </w:rPr>
              <w:t> </w:t>
            </w:r>
            <w:r>
              <w:rPr>
                <w:color w:val="231F20"/>
                <w:w w:val="105"/>
                <w:sz w:val="15"/>
              </w:rPr>
              <w:t>number of the </w:t>
            </w:r>
            <w:r>
              <w:rPr>
                <w:color w:val="231F20"/>
                <w:spacing w:val="-2"/>
                <w:w w:val="105"/>
                <w:sz w:val="15"/>
              </w:rPr>
              <w:t>manufacturer</w:t>
            </w:r>
          </w:p>
        </w:tc>
        <w:tc>
          <w:tcPr>
            <w:tcW w:w="942" w:type="dxa"/>
            <w:tcBorders>
              <w:top w:val="nil"/>
            </w:tcBorders>
          </w:tcPr>
          <w:p>
            <w:pPr>
              <w:pStyle w:val="TableParagraph"/>
              <w:spacing w:before="50"/>
              <w:ind w:left="14" w:right="3"/>
              <w:jc w:val="center"/>
              <w:rPr>
                <w:sz w:val="15"/>
              </w:rPr>
            </w:pPr>
            <w:r>
              <w:rPr>
                <w:color w:val="231F20"/>
                <w:spacing w:val="-10"/>
                <w:sz w:val="15"/>
              </w:rPr>
              <w:t>X</w:t>
            </w:r>
          </w:p>
        </w:tc>
        <w:tc>
          <w:tcPr>
            <w:tcW w:w="875" w:type="dxa"/>
            <w:tcBorders>
              <w:top w:val="nil"/>
            </w:tcBorders>
          </w:tcPr>
          <w:p>
            <w:pPr>
              <w:pStyle w:val="TableParagraph"/>
              <w:rPr>
                <w:rFonts w:ascii="Times New Roman"/>
                <w:sz w:val="16"/>
              </w:rPr>
            </w:pPr>
          </w:p>
        </w:tc>
        <w:tc>
          <w:tcPr>
            <w:tcW w:w="1202" w:type="dxa"/>
            <w:tcBorders>
              <w:top w:val="nil"/>
            </w:tcBorders>
          </w:tcPr>
          <w:p>
            <w:pPr>
              <w:pStyle w:val="TableParagraph"/>
              <w:rPr>
                <w:rFonts w:ascii="Times New Roman"/>
                <w:sz w:val="16"/>
              </w:rPr>
            </w:pPr>
          </w:p>
        </w:tc>
        <w:tc>
          <w:tcPr>
            <w:tcW w:w="1202" w:type="dxa"/>
            <w:tcBorders>
              <w:top w:val="nil"/>
            </w:tcBorders>
          </w:tcPr>
          <w:p>
            <w:pPr>
              <w:pStyle w:val="TableParagraph"/>
              <w:rPr>
                <w:rFonts w:ascii="Times New Roman"/>
                <w:sz w:val="16"/>
              </w:rPr>
            </w:pPr>
          </w:p>
        </w:tc>
        <w:tc>
          <w:tcPr>
            <w:tcW w:w="1202" w:type="dxa"/>
            <w:tcBorders>
              <w:top w:val="nil"/>
            </w:tcBorders>
          </w:tcPr>
          <w:p>
            <w:pPr>
              <w:pStyle w:val="TableParagraph"/>
              <w:rPr>
                <w:rFonts w:ascii="Times New Roman"/>
                <w:sz w:val="16"/>
              </w:rPr>
            </w:pPr>
          </w:p>
        </w:tc>
      </w:tr>
    </w:tbl>
    <w:p>
      <w:pPr>
        <w:pStyle w:val="BodyText"/>
        <w:spacing w:before="24"/>
      </w:pPr>
    </w:p>
    <w:p>
      <w:pPr>
        <w:spacing w:before="0"/>
        <w:ind w:left="1930" w:right="0" w:firstLine="0"/>
        <w:jc w:val="left"/>
        <w:rPr>
          <w:sz w:val="15"/>
        </w:rPr>
      </w:pPr>
      <w:r>
        <w:rPr>
          <w:color w:val="231F20"/>
          <w:w w:val="105"/>
          <w:sz w:val="15"/>
          <w:vertAlign w:val="superscript"/>
        </w:rPr>
        <w:t>a</w:t>
      </w:r>
      <w:r>
        <w:rPr>
          <w:color w:val="231F20"/>
          <w:spacing w:val="16"/>
          <w:w w:val="105"/>
          <w:sz w:val="15"/>
          <w:vertAlign w:val="baseline"/>
        </w:rPr>
        <w:t> </w:t>
      </w:r>
      <w:r>
        <w:rPr>
          <w:color w:val="231F20"/>
          <w:w w:val="105"/>
          <w:sz w:val="15"/>
          <w:vertAlign w:val="baseline"/>
        </w:rPr>
        <w:t>The</w:t>
      </w:r>
      <w:r>
        <w:rPr>
          <w:color w:val="231F20"/>
          <w:spacing w:val="-1"/>
          <w:w w:val="105"/>
          <w:sz w:val="15"/>
          <w:vertAlign w:val="baseline"/>
        </w:rPr>
        <w:t> </w:t>
      </w:r>
      <w:r>
        <w:rPr>
          <w:color w:val="231F20"/>
          <w:w w:val="105"/>
          <w:sz w:val="15"/>
          <w:vertAlign w:val="baseline"/>
        </w:rPr>
        <w:t>unit</w:t>
      </w:r>
      <w:r>
        <w:rPr>
          <w:color w:val="231F20"/>
          <w:spacing w:val="-1"/>
          <w:w w:val="105"/>
          <w:sz w:val="15"/>
          <w:vertAlign w:val="baseline"/>
        </w:rPr>
        <w:t> </w:t>
      </w:r>
      <w:r>
        <w:rPr>
          <w:color w:val="231F20"/>
          <w:w w:val="105"/>
          <w:sz w:val="15"/>
          <w:vertAlign w:val="baseline"/>
        </w:rPr>
        <w:t>used</w:t>
      </w:r>
      <w:r>
        <w:rPr>
          <w:color w:val="231F20"/>
          <w:spacing w:val="-1"/>
          <w:w w:val="105"/>
          <w:sz w:val="15"/>
          <w:vertAlign w:val="baseline"/>
        </w:rPr>
        <w:t> </w:t>
      </w:r>
      <w:r>
        <w:rPr>
          <w:color w:val="231F20"/>
          <w:w w:val="105"/>
          <w:sz w:val="15"/>
          <w:vertAlign w:val="baseline"/>
        </w:rPr>
        <w:t>shall</w:t>
      </w:r>
      <w:r>
        <w:rPr>
          <w:color w:val="231F20"/>
          <w:spacing w:val="-1"/>
          <w:w w:val="105"/>
          <w:sz w:val="15"/>
          <w:vertAlign w:val="baseline"/>
        </w:rPr>
        <w:t> </w:t>
      </w:r>
      <w:r>
        <w:rPr>
          <w:color w:val="231F20"/>
          <w:w w:val="105"/>
          <w:sz w:val="15"/>
          <w:vertAlign w:val="baseline"/>
        </w:rPr>
        <w:t>be</w:t>
      </w:r>
      <w:r>
        <w:rPr>
          <w:color w:val="231F20"/>
          <w:spacing w:val="-1"/>
          <w:w w:val="105"/>
          <w:sz w:val="15"/>
          <w:vertAlign w:val="baseline"/>
        </w:rPr>
        <w:t> </w:t>
      </w:r>
      <w:r>
        <w:rPr>
          <w:color w:val="231F20"/>
          <w:spacing w:val="-2"/>
          <w:w w:val="105"/>
          <w:sz w:val="15"/>
          <w:vertAlign w:val="baseline"/>
        </w:rPr>
        <w:t>indicated.</w:t>
      </w:r>
    </w:p>
    <w:p>
      <w:pPr>
        <w:pStyle w:val="BodyText"/>
        <w:spacing w:before="36"/>
        <w:rPr>
          <w:sz w:val="15"/>
        </w:rPr>
      </w:pPr>
    </w:p>
    <w:p>
      <w:pPr>
        <w:pStyle w:val="ListParagraph"/>
        <w:numPr>
          <w:ilvl w:val="4"/>
          <w:numId w:val="1"/>
        </w:numPr>
        <w:tabs>
          <w:tab w:pos="1930" w:val="left" w:leader="none"/>
        </w:tabs>
        <w:spacing w:line="256" w:lineRule="auto" w:before="0" w:after="0"/>
        <w:ind w:left="1930" w:right="1416" w:hanging="1081"/>
        <w:jc w:val="left"/>
        <w:rPr>
          <w:color w:val="231F20"/>
          <w:sz w:val="17"/>
        </w:rPr>
      </w:pPr>
      <w:r>
        <w:rPr>
          <w:color w:val="231F20"/>
          <w:w w:val="105"/>
          <w:sz w:val="17"/>
        </w:rPr>
        <w:t>The</w:t>
      </w:r>
      <w:r>
        <w:rPr>
          <w:color w:val="231F20"/>
          <w:spacing w:val="18"/>
          <w:w w:val="105"/>
          <w:sz w:val="17"/>
        </w:rPr>
        <w:t> </w:t>
      </w:r>
      <w:r>
        <w:rPr>
          <w:color w:val="231F20"/>
          <w:w w:val="105"/>
          <w:sz w:val="17"/>
        </w:rPr>
        <w:t>maximum</w:t>
      </w:r>
      <w:r>
        <w:rPr>
          <w:color w:val="231F20"/>
          <w:spacing w:val="18"/>
          <w:w w:val="105"/>
          <w:sz w:val="17"/>
        </w:rPr>
        <w:t> </w:t>
      </w:r>
      <w:r>
        <w:rPr>
          <w:color w:val="231F20"/>
          <w:w w:val="105"/>
          <w:sz w:val="17"/>
        </w:rPr>
        <w:t>permitted</w:t>
      </w:r>
      <w:r>
        <w:rPr>
          <w:color w:val="231F20"/>
          <w:spacing w:val="18"/>
          <w:w w:val="105"/>
          <w:sz w:val="17"/>
        </w:rPr>
        <w:t> </w:t>
      </w:r>
      <w:r>
        <w:rPr>
          <w:color w:val="231F20"/>
          <w:w w:val="105"/>
          <w:sz w:val="17"/>
        </w:rPr>
        <w:t>stacking</w:t>
      </w:r>
      <w:r>
        <w:rPr>
          <w:color w:val="231F20"/>
          <w:spacing w:val="18"/>
          <w:w w:val="105"/>
          <w:sz w:val="17"/>
        </w:rPr>
        <w:t> </w:t>
      </w:r>
      <w:r>
        <w:rPr>
          <w:color w:val="231F20"/>
          <w:w w:val="105"/>
          <w:sz w:val="17"/>
        </w:rPr>
        <w:t>load</w:t>
      </w:r>
      <w:r>
        <w:rPr>
          <w:color w:val="231F20"/>
          <w:spacing w:val="18"/>
          <w:w w:val="105"/>
          <w:sz w:val="17"/>
        </w:rPr>
        <w:t> </w:t>
      </w:r>
      <w:r>
        <w:rPr>
          <w:color w:val="231F20"/>
          <w:w w:val="105"/>
          <w:sz w:val="17"/>
        </w:rPr>
        <w:t>applicable</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displayed</w:t>
      </w:r>
      <w:r>
        <w:rPr>
          <w:color w:val="231F20"/>
          <w:spacing w:val="18"/>
          <w:w w:val="105"/>
          <w:sz w:val="17"/>
        </w:rPr>
        <w:t> </w:t>
      </w:r>
      <w:r>
        <w:rPr>
          <w:color w:val="231F20"/>
          <w:w w:val="105"/>
          <w:sz w:val="17"/>
        </w:rPr>
        <w:t>on</w:t>
      </w:r>
      <w:r>
        <w:rPr>
          <w:color w:val="231F20"/>
          <w:spacing w:val="18"/>
          <w:w w:val="105"/>
          <w:sz w:val="17"/>
        </w:rPr>
        <w:t> </w:t>
      </w:r>
      <w:r>
        <w:rPr>
          <w:color w:val="231F20"/>
          <w:w w:val="105"/>
          <w:sz w:val="17"/>
        </w:rPr>
        <w:t>a</w:t>
      </w:r>
      <w:r>
        <w:rPr>
          <w:color w:val="231F20"/>
          <w:spacing w:val="18"/>
          <w:w w:val="105"/>
          <w:sz w:val="17"/>
        </w:rPr>
        <w:t> </w:t>
      </w:r>
      <w:r>
        <w:rPr>
          <w:color w:val="231F20"/>
          <w:w w:val="105"/>
          <w:sz w:val="17"/>
        </w:rPr>
        <w:t>symbol</w:t>
      </w:r>
      <w:r>
        <w:rPr>
          <w:color w:val="231F20"/>
          <w:spacing w:val="18"/>
          <w:w w:val="105"/>
          <w:sz w:val="17"/>
        </w:rPr>
        <w:t> </w:t>
      </w:r>
      <w:r>
        <w:rPr>
          <w:color w:val="231F20"/>
          <w:w w:val="105"/>
          <w:sz w:val="17"/>
        </w:rPr>
        <w:t>as</w:t>
      </w:r>
      <w:r>
        <w:rPr>
          <w:color w:val="231F20"/>
          <w:spacing w:val="18"/>
          <w:w w:val="105"/>
          <w:sz w:val="17"/>
        </w:rPr>
        <w:t> </w:t>
      </w:r>
      <w:r>
        <w:rPr>
          <w:color w:val="231F20"/>
          <w:w w:val="105"/>
          <w:sz w:val="17"/>
        </w:rPr>
        <w:t>shown</w:t>
      </w:r>
      <w:r>
        <w:rPr>
          <w:color w:val="231F20"/>
          <w:spacing w:val="18"/>
          <w:w w:val="105"/>
          <w:sz w:val="17"/>
        </w:rPr>
        <w:t> </w:t>
      </w:r>
      <w:r>
        <w:rPr>
          <w:color w:val="231F20"/>
          <w:w w:val="105"/>
          <w:sz w:val="17"/>
        </w:rPr>
        <w:t>in</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figures below. The symbol shall be durable and clearly visible.</w:t>
      </w:r>
    </w:p>
    <w:p>
      <w:pPr>
        <w:pStyle w:val="BodyText"/>
        <w:spacing w:before="82"/>
        <w:rPr>
          <w:sz w:val="16"/>
        </w:rPr>
      </w:pPr>
    </w:p>
    <w:p>
      <w:pPr>
        <w:spacing w:before="0"/>
        <w:ind w:left="3541" w:right="0" w:firstLine="0"/>
        <w:jc w:val="left"/>
        <w:rPr>
          <w:sz w:val="16"/>
        </w:rPr>
      </w:pPr>
      <w:r>
        <w:rPr>
          <w:sz w:val="16"/>
        </w:rPr>
        <mc:AlternateContent>
          <mc:Choice Requires="wps">
            <w:drawing>
              <wp:anchor distT="0" distB="0" distL="0" distR="0" allowOverlap="1" layoutInCell="1" locked="0" behindDoc="0" simplePos="0" relativeHeight="15740416">
                <wp:simplePos x="0" y="0"/>
                <wp:positionH relativeFrom="page">
                  <wp:posOffset>1859652</wp:posOffset>
                </wp:positionH>
                <wp:positionV relativeFrom="paragraph">
                  <wp:posOffset>-15475</wp:posOffset>
                </wp:positionV>
                <wp:extent cx="108585" cy="10985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08585" cy="109855"/>
                        </a:xfrm>
                        <a:custGeom>
                          <a:avLst/>
                          <a:gdLst/>
                          <a:ahLst/>
                          <a:cxnLst/>
                          <a:rect l="l" t="t" r="r" b="b"/>
                          <a:pathLst>
                            <a:path w="108585" h="109855">
                              <a:moveTo>
                                <a:pt x="0" y="109689"/>
                              </a:moveTo>
                              <a:lnTo>
                                <a:pt x="0" y="0"/>
                              </a:lnTo>
                              <a:lnTo>
                                <a:pt x="108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46.429306pt;margin-top:-1.218547pt;width:8.550pt;height:8.65pt;mso-position-horizontal-relative:page;mso-position-vertical-relative:paragraph;z-index:15740416" id="docshape71" coordorigin="2929,-24" coordsize="171,173" path="m2929,148l2929,-24,3099,-24e" filled="false" stroked="true" strokeweight=".5pt" strokecolor="#231f20">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40928">
                <wp:simplePos x="0" y="0"/>
                <wp:positionH relativeFrom="page">
                  <wp:posOffset>2975650</wp:posOffset>
                </wp:positionH>
                <wp:positionV relativeFrom="paragraph">
                  <wp:posOffset>-15475</wp:posOffset>
                </wp:positionV>
                <wp:extent cx="108585" cy="10985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08585" cy="109855"/>
                        </a:xfrm>
                        <a:custGeom>
                          <a:avLst/>
                          <a:gdLst/>
                          <a:ahLst/>
                          <a:cxnLst/>
                          <a:rect l="l" t="t" r="r" b="b"/>
                          <a:pathLst>
                            <a:path w="108585" h="109855">
                              <a:moveTo>
                                <a:pt x="108000" y="109689"/>
                              </a:moveTo>
                              <a:lnTo>
                                <a:pt x="108000" y="0"/>
                              </a:ln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34.303207pt;margin-top:-1.218547pt;width:8.550pt;height:8.65pt;mso-position-horizontal-relative:page;mso-position-vertical-relative:paragraph;z-index:15740928" id="docshape72" coordorigin="4686,-24" coordsize="171,173" path="m4856,148l4856,-24,4686,-24e" filled="false" stroked="true" strokeweight=".5pt" strokecolor="#231f20">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42976">
                <wp:simplePos x="0" y="0"/>
                <wp:positionH relativeFrom="page">
                  <wp:posOffset>3150473</wp:posOffset>
                </wp:positionH>
                <wp:positionV relativeFrom="paragraph">
                  <wp:posOffset>-19044</wp:posOffset>
                </wp:positionV>
                <wp:extent cx="109855" cy="13398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09855" cy="133985"/>
                          <a:chExt cx="109855" cy="133985"/>
                        </a:xfrm>
                      </wpg:grpSpPr>
                      <wps:wsp>
                        <wps:cNvPr id="91" name="Graphic 91"/>
                        <wps:cNvSpPr/>
                        <wps:spPr>
                          <a:xfrm>
                            <a:off x="54496" y="49138"/>
                            <a:ext cx="1270" cy="85090"/>
                          </a:xfrm>
                          <a:custGeom>
                            <a:avLst/>
                            <a:gdLst/>
                            <a:ahLst/>
                            <a:cxnLst/>
                            <a:rect l="l" t="t" r="r" b="b"/>
                            <a:pathLst>
                              <a:path w="0" h="85090">
                                <a:moveTo>
                                  <a:pt x="0" y="0"/>
                                </a:moveTo>
                                <a:lnTo>
                                  <a:pt x="0" y="84632"/>
                                </a:lnTo>
                              </a:path>
                            </a:pathLst>
                          </a:custGeom>
                          <a:ln w="6350">
                            <a:solidFill>
                              <a:srgbClr val="231F20"/>
                            </a:solidFill>
                            <a:prstDash val="solid"/>
                          </a:ln>
                        </wps:spPr>
                        <wps:bodyPr wrap="square" lIns="0" tIns="0" rIns="0" bIns="0" rtlCol="0">
                          <a:prstTxWarp prst="textNoShape">
                            <a:avLst/>
                          </a:prstTxWarp>
                          <a:noAutofit/>
                        </wps:bodyPr>
                      </wps:wsp>
                      <wps:wsp>
                        <wps:cNvPr id="92" name="Graphic 92"/>
                        <wps:cNvSpPr/>
                        <wps:spPr>
                          <a:xfrm>
                            <a:off x="23018" y="3577"/>
                            <a:ext cx="63500" cy="55244"/>
                          </a:xfrm>
                          <a:custGeom>
                            <a:avLst/>
                            <a:gdLst/>
                            <a:ahLst/>
                            <a:cxnLst/>
                            <a:rect l="l" t="t" r="r" b="b"/>
                            <a:pathLst>
                              <a:path w="63500" h="55244">
                                <a:moveTo>
                                  <a:pt x="31648" y="0"/>
                                </a:moveTo>
                                <a:lnTo>
                                  <a:pt x="0" y="54825"/>
                                </a:lnTo>
                                <a:lnTo>
                                  <a:pt x="63309" y="54825"/>
                                </a:lnTo>
                                <a:lnTo>
                                  <a:pt x="31648" y="0"/>
                                </a:lnTo>
                                <a:close/>
                              </a:path>
                            </a:pathLst>
                          </a:custGeom>
                          <a:solidFill>
                            <a:srgbClr val="231F20"/>
                          </a:solidFill>
                        </wps:spPr>
                        <wps:bodyPr wrap="square" lIns="0" tIns="0" rIns="0" bIns="0" rtlCol="0">
                          <a:prstTxWarp prst="textNoShape">
                            <a:avLst/>
                          </a:prstTxWarp>
                          <a:noAutofit/>
                        </wps:bodyPr>
                      </wps:wsp>
                      <wps:wsp>
                        <wps:cNvPr id="93" name="Graphic 93"/>
                        <wps:cNvSpPr/>
                        <wps:spPr>
                          <a:xfrm>
                            <a:off x="0" y="3175"/>
                            <a:ext cx="109855" cy="1270"/>
                          </a:xfrm>
                          <a:custGeom>
                            <a:avLst/>
                            <a:gdLst/>
                            <a:ahLst/>
                            <a:cxnLst/>
                            <a:rect l="l" t="t" r="r" b="b"/>
                            <a:pathLst>
                              <a:path w="109855" h="0">
                                <a:moveTo>
                                  <a:pt x="0" y="0"/>
                                </a:moveTo>
                                <a:lnTo>
                                  <a:pt x="10968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068802pt;margin-top:-1.499547pt;width:8.65pt;height:10.55pt;mso-position-horizontal-relative:page;mso-position-vertical-relative:paragraph;z-index:15742976" id="docshapegroup73" coordorigin="4961,-30" coordsize="173,211">
                <v:line style="position:absolute" from="5047,47" to="5047,181" stroked="true" strokeweight=".5pt" strokecolor="#231f20">
                  <v:stroke dashstyle="solid"/>
                </v:line>
                <v:shape style="position:absolute;left:4997;top:-25;width:100;height:87" id="docshape74" coordorigin="4998,-24" coordsize="100,87" path="m5047,-24l4998,62,5097,62,5047,-24xe" filled="true" fillcolor="#231f20" stroked="false">
                  <v:path arrowok="t"/>
                  <v:fill type="solid"/>
                </v:shape>
                <v:line style="position:absolute" from="4961,-25" to="5134,-25" stroked="true" strokeweight=".5pt" strokecolor="#231f20">
                  <v:stroke dashstyle="solid"/>
                </v:line>
                <w10:wrap type="none"/>
              </v:group>
            </w:pict>
          </mc:Fallback>
        </mc:AlternateContent>
      </w:r>
      <w:r>
        <w:rPr>
          <w:sz w:val="16"/>
        </w:rPr>
        <mc:AlternateContent>
          <mc:Choice Requires="wps">
            <w:drawing>
              <wp:anchor distT="0" distB="0" distL="0" distR="0" allowOverlap="1" layoutInCell="1" locked="0" behindDoc="0" simplePos="0" relativeHeight="15743488">
                <wp:simplePos x="0" y="0"/>
                <wp:positionH relativeFrom="page">
                  <wp:posOffset>4859051</wp:posOffset>
                </wp:positionH>
                <wp:positionV relativeFrom="paragraph">
                  <wp:posOffset>99268</wp:posOffset>
                </wp:positionV>
                <wp:extent cx="662940" cy="90424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662940" cy="904240"/>
                          <a:chExt cx="662940" cy="904240"/>
                        </a:xfrm>
                      </wpg:grpSpPr>
                      <wps:wsp>
                        <wps:cNvPr id="95" name="Graphic 95"/>
                        <wps:cNvSpPr/>
                        <wps:spPr>
                          <a:xfrm>
                            <a:off x="123793" y="501302"/>
                            <a:ext cx="396240" cy="396240"/>
                          </a:xfrm>
                          <a:custGeom>
                            <a:avLst/>
                            <a:gdLst/>
                            <a:ahLst/>
                            <a:cxnLst/>
                            <a:rect l="l" t="t" r="r" b="b"/>
                            <a:pathLst>
                              <a:path w="396240" h="396240">
                                <a:moveTo>
                                  <a:pt x="395998" y="0"/>
                                </a:moveTo>
                                <a:lnTo>
                                  <a:pt x="0" y="0"/>
                                </a:lnTo>
                                <a:lnTo>
                                  <a:pt x="0" y="395998"/>
                                </a:lnTo>
                                <a:lnTo>
                                  <a:pt x="395998" y="395998"/>
                                </a:lnTo>
                                <a:lnTo>
                                  <a:pt x="395998" y="0"/>
                                </a:lnTo>
                                <a:close/>
                              </a:path>
                            </a:pathLst>
                          </a:custGeom>
                          <a:solidFill>
                            <a:srgbClr val="231F20"/>
                          </a:solidFill>
                        </wps:spPr>
                        <wps:bodyPr wrap="square" lIns="0" tIns="0" rIns="0" bIns="0" rtlCol="0">
                          <a:prstTxWarp prst="textNoShape">
                            <a:avLst/>
                          </a:prstTxWarp>
                          <a:noAutofit/>
                        </wps:bodyPr>
                      </wps:wsp>
                      <wps:wsp>
                        <wps:cNvPr id="96" name="Graphic 96"/>
                        <wps:cNvSpPr/>
                        <wps:spPr>
                          <a:xfrm>
                            <a:off x="123794" y="501303"/>
                            <a:ext cx="396240" cy="396240"/>
                          </a:xfrm>
                          <a:custGeom>
                            <a:avLst/>
                            <a:gdLst/>
                            <a:ahLst/>
                            <a:cxnLst/>
                            <a:rect l="l" t="t" r="r" b="b"/>
                            <a:pathLst>
                              <a:path w="396240" h="396240">
                                <a:moveTo>
                                  <a:pt x="395998" y="395998"/>
                                </a:moveTo>
                                <a:lnTo>
                                  <a:pt x="0" y="395998"/>
                                </a:lnTo>
                                <a:lnTo>
                                  <a:pt x="0" y="0"/>
                                </a:lnTo>
                                <a:lnTo>
                                  <a:pt x="395998" y="0"/>
                                </a:lnTo>
                                <a:lnTo>
                                  <a:pt x="395998" y="395998"/>
                                </a:lnTo>
                                <a:close/>
                              </a:path>
                            </a:pathLst>
                          </a:custGeom>
                          <a:ln w="12700">
                            <a:solidFill>
                              <a:srgbClr val="231F20"/>
                            </a:solidFill>
                            <a:prstDash val="solid"/>
                          </a:ln>
                        </wps:spPr>
                        <wps:bodyPr wrap="square" lIns="0" tIns="0" rIns="0" bIns="0" rtlCol="0">
                          <a:prstTxWarp prst="textNoShape">
                            <a:avLst/>
                          </a:prstTxWarp>
                          <a:noAutofit/>
                        </wps:bodyPr>
                      </wps:wsp>
                      <wps:wsp>
                        <wps:cNvPr id="97" name="Graphic 97"/>
                        <wps:cNvSpPr/>
                        <wps:spPr>
                          <a:xfrm>
                            <a:off x="123794" y="60918"/>
                            <a:ext cx="396240" cy="396240"/>
                          </a:xfrm>
                          <a:custGeom>
                            <a:avLst/>
                            <a:gdLst/>
                            <a:ahLst/>
                            <a:cxnLst/>
                            <a:rect l="l" t="t" r="r" b="b"/>
                            <a:pathLst>
                              <a:path w="396240" h="396240">
                                <a:moveTo>
                                  <a:pt x="395998" y="0"/>
                                </a:moveTo>
                                <a:lnTo>
                                  <a:pt x="0" y="0"/>
                                </a:lnTo>
                                <a:lnTo>
                                  <a:pt x="0" y="395998"/>
                                </a:lnTo>
                                <a:lnTo>
                                  <a:pt x="395998" y="395998"/>
                                </a:lnTo>
                                <a:lnTo>
                                  <a:pt x="395998" y="0"/>
                                </a:lnTo>
                                <a:close/>
                              </a:path>
                            </a:pathLst>
                          </a:custGeom>
                          <a:ln w="25400">
                            <a:solidFill>
                              <a:srgbClr val="231F20"/>
                            </a:solidFill>
                            <a:prstDash val="solid"/>
                          </a:ln>
                        </wps:spPr>
                        <wps:bodyPr wrap="square" lIns="0" tIns="0" rIns="0" bIns="0" rtlCol="0">
                          <a:prstTxWarp prst="textNoShape">
                            <a:avLst/>
                          </a:prstTxWarp>
                          <a:noAutofit/>
                        </wps:bodyPr>
                      </wps:wsp>
                      <wps:wsp>
                        <wps:cNvPr id="98" name="Graphic 98"/>
                        <wps:cNvSpPr/>
                        <wps:spPr>
                          <a:xfrm>
                            <a:off x="43531" y="12700"/>
                            <a:ext cx="567690" cy="520065"/>
                          </a:xfrm>
                          <a:custGeom>
                            <a:avLst/>
                            <a:gdLst/>
                            <a:ahLst/>
                            <a:cxnLst/>
                            <a:rect l="l" t="t" r="r" b="b"/>
                            <a:pathLst>
                              <a:path w="567690" h="520065">
                                <a:moveTo>
                                  <a:pt x="0" y="0"/>
                                </a:moveTo>
                                <a:lnTo>
                                  <a:pt x="567182" y="519925"/>
                                </a:lnTo>
                              </a:path>
                            </a:pathLst>
                          </a:custGeom>
                          <a:solidFill>
                            <a:srgbClr val="231F20"/>
                          </a:solidFill>
                        </wps:spPr>
                        <wps:bodyPr wrap="square" lIns="0" tIns="0" rIns="0" bIns="0" rtlCol="0">
                          <a:prstTxWarp prst="textNoShape">
                            <a:avLst/>
                          </a:prstTxWarp>
                          <a:noAutofit/>
                        </wps:bodyPr>
                      </wps:wsp>
                      <wps:wsp>
                        <wps:cNvPr id="99" name="Graphic 99"/>
                        <wps:cNvSpPr/>
                        <wps:spPr>
                          <a:xfrm>
                            <a:off x="43531" y="12700"/>
                            <a:ext cx="567690" cy="520065"/>
                          </a:xfrm>
                          <a:custGeom>
                            <a:avLst/>
                            <a:gdLst/>
                            <a:ahLst/>
                            <a:cxnLst/>
                            <a:rect l="l" t="t" r="r" b="b"/>
                            <a:pathLst>
                              <a:path w="567690" h="520065">
                                <a:moveTo>
                                  <a:pt x="0" y="0"/>
                                </a:moveTo>
                                <a:lnTo>
                                  <a:pt x="567182" y="519925"/>
                                </a:lnTo>
                              </a:path>
                            </a:pathLst>
                          </a:custGeom>
                          <a:ln w="25400">
                            <a:solidFill>
                              <a:srgbClr val="231F20"/>
                            </a:solidFill>
                            <a:prstDash val="solid"/>
                          </a:ln>
                        </wps:spPr>
                        <wps:bodyPr wrap="square" lIns="0" tIns="0" rIns="0" bIns="0" rtlCol="0">
                          <a:prstTxWarp prst="textNoShape">
                            <a:avLst/>
                          </a:prstTxWarp>
                          <a:noAutofit/>
                        </wps:bodyPr>
                      </wps:wsp>
                      <wps:wsp>
                        <wps:cNvPr id="100" name="Graphic 100"/>
                        <wps:cNvSpPr/>
                        <wps:spPr>
                          <a:xfrm>
                            <a:off x="12700" y="113388"/>
                            <a:ext cx="637540" cy="302260"/>
                          </a:xfrm>
                          <a:custGeom>
                            <a:avLst/>
                            <a:gdLst/>
                            <a:ahLst/>
                            <a:cxnLst/>
                            <a:rect l="l" t="t" r="r" b="b"/>
                            <a:pathLst>
                              <a:path w="637540" h="302260">
                                <a:moveTo>
                                  <a:pt x="637057" y="0"/>
                                </a:moveTo>
                                <a:lnTo>
                                  <a:pt x="0" y="302094"/>
                                </a:lnTo>
                              </a:path>
                            </a:pathLst>
                          </a:custGeom>
                          <a:solidFill>
                            <a:srgbClr val="231F20"/>
                          </a:solidFill>
                        </wps:spPr>
                        <wps:bodyPr wrap="square" lIns="0" tIns="0" rIns="0" bIns="0" rtlCol="0">
                          <a:prstTxWarp prst="textNoShape">
                            <a:avLst/>
                          </a:prstTxWarp>
                          <a:noAutofit/>
                        </wps:bodyPr>
                      </wps:wsp>
                      <wps:wsp>
                        <wps:cNvPr id="101" name="Graphic 101"/>
                        <wps:cNvSpPr/>
                        <wps:spPr>
                          <a:xfrm>
                            <a:off x="12700" y="113388"/>
                            <a:ext cx="637540" cy="302260"/>
                          </a:xfrm>
                          <a:custGeom>
                            <a:avLst/>
                            <a:gdLst/>
                            <a:ahLst/>
                            <a:cxnLst/>
                            <a:rect l="l" t="t" r="r" b="b"/>
                            <a:pathLst>
                              <a:path w="637540" h="302260">
                                <a:moveTo>
                                  <a:pt x="637057" y="0"/>
                                </a:moveTo>
                                <a:lnTo>
                                  <a:pt x="0" y="302094"/>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602509pt;margin-top:7.816453pt;width:52.2pt;height:71.2pt;mso-position-horizontal-relative:page;mso-position-vertical-relative:paragraph;z-index:15743488" id="docshapegroup75" coordorigin="7652,156" coordsize="1044,1424">
                <v:rect style="position:absolute;left:7847;top:945;width:624;height:624" id="docshape76" filled="true" fillcolor="#231f20" stroked="false">
                  <v:fill type="solid"/>
                </v:rect>
                <v:rect style="position:absolute;left:7847;top:945;width:624;height:624" id="docshape77" filled="false" stroked="true" strokeweight="1pt" strokecolor="#231f20">
                  <v:stroke dashstyle="solid"/>
                </v:rect>
                <v:rect style="position:absolute;left:7847;top:252;width:624;height:624" id="docshape78" filled="false" stroked="true" strokeweight="2pt" strokecolor="#231f20">
                  <v:stroke dashstyle="solid"/>
                </v:rect>
                <v:shape style="position:absolute;left:7720;top:176;width:894;height:819" id="docshape79" coordorigin="7721,176" coordsize="894,819" path="m7721,176l8614,995e" filled="true" fillcolor="#231f20" stroked="false">
                  <v:path arrowok="t"/>
                  <v:fill type="solid"/>
                </v:shape>
                <v:line style="position:absolute" from="7721,176" to="8614,995" stroked="true" strokeweight="2pt" strokecolor="#231f20">
                  <v:stroke dashstyle="solid"/>
                </v:line>
                <v:shape style="position:absolute;left:7672;top:334;width:1004;height:476" id="docshape80" coordorigin="7672,335" coordsize="1004,476" path="m8675,335l7672,811e" filled="true" fillcolor="#231f20" stroked="false">
                  <v:path arrowok="t"/>
                  <v:fill type="solid"/>
                </v:shape>
                <v:line style="position:absolute" from="8675,335" to="7672,811" stroked="true" strokeweight="2pt" strokecolor="#231f20">
                  <v:stroke dashstyle="solid"/>
                </v:line>
                <w10:wrap type="none"/>
              </v:group>
            </w:pict>
          </mc:Fallback>
        </mc:AlternateContent>
      </w:r>
      <w:r>
        <w:rPr>
          <w:sz w:val="16"/>
        </w:rPr>
        <mc:AlternateContent>
          <mc:Choice Requires="wps">
            <w:drawing>
              <wp:anchor distT="0" distB="0" distL="0" distR="0" allowOverlap="1" layoutInCell="1" locked="0" behindDoc="0" simplePos="0" relativeHeight="15744000">
                <wp:simplePos x="0" y="0"/>
                <wp:positionH relativeFrom="page">
                  <wp:posOffset>4568847</wp:posOffset>
                </wp:positionH>
                <wp:positionV relativeFrom="paragraph">
                  <wp:posOffset>-15869</wp:posOffset>
                </wp:positionV>
                <wp:extent cx="108585" cy="10858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08585" cy="108585"/>
                        </a:xfrm>
                        <a:custGeom>
                          <a:avLst/>
                          <a:gdLst/>
                          <a:ahLst/>
                          <a:cxnLst/>
                          <a:rect l="l" t="t" r="r" b="b"/>
                          <a:pathLst>
                            <a:path w="108585" h="108585">
                              <a:moveTo>
                                <a:pt x="0" y="108000"/>
                              </a:moveTo>
                              <a:lnTo>
                                <a:pt x="0" y="0"/>
                              </a:lnTo>
                              <a:lnTo>
                                <a:pt x="108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59.751801pt;margin-top:-1.249547pt;width:8.550pt;height:8.550pt;mso-position-horizontal-relative:page;mso-position-vertical-relative:paragraph;z-index:15744000" id="docshape81" coordorigin="7195,-25" coordsize="171,171" path="m7195,145l7195,-25,7365,-25e" filled="false" stroked="true" strokeweight=".5pt" strokecolor="#231f20">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44512">
                <wp:simplePos x="0" y="0"/>
                <wp:positionH relativeFrom="page">
                  <wp:posOffset>5684847</wp:posOffset>
                </wp:positionH>
                <wp:positionV relativeFrom="paragraph">
                  <wp:posOffset>-15869</wp:posOffset>
                </wp:positionV>
                <wp:extent cx="108585" cy="10858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108585" cy="108585"/>
                        </a:xfrm>
                        <a:custGeom>
                          <a:avLst/>
                          <a:gdLst/>
                          <a:ahLst/>
                          <a:cxnLst/>
                          <a:rect l="l" t="t" r="r" b="b"/>
                          <a:pathLst>
                            <a:path w="108585" h="108585">
                              <a:moveTo>
                                <a:pt x="108000" y="108000"/>
                              </a:moveTo>
                              <a:lnTo>
                                <a:pt x="108000" y="0"/>
                              </a:ln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47.625793pt;margin-top:-1.249547pt;width:8.550pt;height:8.550pt;mso-position-horizontal-relative:page;mso-position-vertical-relative:paragraph;z-index:15744512" id="docshape82" coordorigin="8953,-25" coordsize="171,171" path="m9123,145l9123,-25,8953,-25e" filled="false" stroked="true" strokeweight=".5pt" strokecolor="#231f20">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46560">
                <wp:simplePos x="0" y="0"/>
                <wp:positionH relativeFrom="page">
                  <wp:posOffset>5869010</wp:posOffset>
                </wp:positionH>
                <wp:positionV relativeFrom="paragraph">
                  <wp:posOffset>-18961</wp:posOffset>
                </wp:positionV>
                <wp:extent cx="109855" cy="13081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09855" cy="130810"/>
                          <a:chExt cx="109855" cy="130810"/>
                        </a:xfrm>
                      </wpg:grpSpPr>
                      <wps:wsp>
                        <wps:cNvPr id="105" name="Graphic 105"/>
                        <wps:cNvSpPr/>
                        <wps:spPr>
                          <a:xfrm>
                            <a:off x="54495" y="49137"/>
                            <a:ext cx="1270" cy="81915"/>
                          </a:xfrm>
                          <a:custGeom>
                            <a:avLst/>
                            <a:gdLst/>
                            <a:ahLst/>
                            <a:cxnLst/>
                            <a:rect l="l" t="t" r="r" b="b"/>
                            <a:pathLst>
                              <a:path w="0" h="81915">
                                <a:moveTo>
                                  <a:pt x="0" y="0"/>
                                </a:moveTo>
                                <a:lnTo>
                                  <a:pt x="0" y="81394"/>
                                </a:lnTo>
                              </a:path>
                            </a:pathLst>
                          </a:custGeom>
                          <a:ln w="6350">
                            <a:solidFill>
                              <a:srgbClr val="231F20"/>
                            </a:solidFill>
                            <a:prstDash val="solid"/>
                          </a:ln>
                        </wps:spPr>
                        <wps:bodyPr wrap="square" lIns="0" tIns="0" rIns="0" bIns="0" rtlCol="0">
                          <a:prstTxWarp prst="textNoShape">
                            <a:avLst/>
                          </a:prstTxWarp>
                          <a:noAutofit/>
                        </wps:bodyPr>
                      </wps:wsp>
                      <wps:wsp>
                        <wps:cNvPr id="106" name="Graphic 106"/>
                        <wps:cNvSpPr/>
                        <wps:spPr>
                          <a:xfrm>
                            <a:off x="23018" y="3576"/>
                            <a:ext cx="63500" cy="55244"/>
                          </a:xfrm>
                          <a:custGeom>
                            <a:avLst/>
                            <a:gdLst/>
                            <a:ahLst/>
                            <a:cxnLst/>
                            <a:rect l="l" t="t" r="r" b="b"/>
                            <a:pathLst>
                              <a:path w="63500" h="55244">
                                <a:moveTo>
                                  <a:pt x="31648" y="0"/>
                                </a:moveTo>
                                <a:lnTo>
                                  <a:pt x="0" y="54825"/>
                                </a:lnTo>
                                <a:lnTo>
                                  <a:pt x="63309" y="54825"/>
                                </a:lnTo>
                                <a:lnTo>
                                  <a:pt x="31648" y="0"/>
                                </a:lnTo>
                                <a:close/>
                              </a:path>
                            </a:pathLst>
                          </a:custGeom>
                          <a:solidFill>
                            <a:srgbClr val="231F20"/>
                          </a:solidFill>
                        </wps:spPr>
                        <wps:bodyPr wrap="square" lIns="0" tIns="0" rIns="0" bIns="0" rtlCol="0">
                          <a:prstTxWarp prst="textNoShape">
                            <a:avLst/>
                          </a:prstTxWarp>
                          <a:noAutofit/>
                        </wps:bodyPr>
                      </wps:wsp>
                      <wps:wsp>
                        <wps:cNvPr id="107" name="Graphic 107"/>
                        <wps:cNvSpPr/>
                        <wps:spPr>
                          <a:xfrm>
                            <a:off x="0" y="3175"/>
                            <a:ext cx="109855" cy="1270"/>
                          </a:xfrm>
                          <a:custGeom>
                            <a:avLst/>
                            <a:gdLst/>
                            <a:ahLst/>
                            <a:cxnLst/>
                            <a:rect l="l" t="t" r="r" b="b"/>
                            <a:pathLst>
                              <a:path w="109855" h="0">
                                <a:moveTo>
                                  <a:pt x="0" y="0"/>
                                </a:moveTo>
                                <a:lnTo>
                                  <a:pt x="10968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2.126801pt;margin-top:-1.493047pt;width:8.65pt;height:10.3pt;mso-position-horizontal-relative:page;mso-position-vertical-relative:paragraph;z-index:15746560" id="docshapegroup83" coordorigin="9243,-30" coordsize="173,206">
                <v:line style="position:absolute" from="9328,48" to="9328,176" stroked="true" strokeweight=".5pt" strokecolor="#231f20">
                  <v:stroke dashstyle="solid"/>
                </v:line>
                <v:shape style="position:absolute;left:9278;top:-25;width:100;height:87" id="docshape84" coordorigin="9279,-24" coordsize="100,87" path="m9329,-24l9279,62,9378,62,9329,-24xe" filled="true" fillcolor="#231f20" stroked="false">
                  <v:path arrowok="t"/>
                  <v:fill type="solid"/>
                </v:shape>
                <v:line style="position:absolute" from="9243,-25" to="9415,-25" stroked="true" strokeweight=".5pt" strokecolor="#231f20">
                  <v:stroke dashstyle="solid"/>
                </v:line>
                <w10:wrap type="none"/>
              </v:group>
            </w:pict>
          </mc:Fallback>
        </mc:AlternateContent>
      </w:r>
      <w:r>
        <w:rPr>
          <w:sz w:val="16"/>
        </w:rPr>
        <mc:AlternateContent>
          <mc:Choice Requires="wps">
            <w:drawing>
              <wp:anchor distT="0" distB="0" distL="0" distR="0" allowOverlap="1" layoutInCell="1" locked="0" behindDoc="0" simplePos="0" relativeHeight="15747584">
                <wp:simplePos x="0" y="0"/>
                <wp:positionH relativeFrom="page">
                  <wp:posOffset>3075108</wp:posOffset>
                </wp:positionH>
                <wp:positionV relativeFrom="paragraph">
                  <wp:posOffset>108124</wp:posOffset>
                </wp:positionV>
                <wp:extent cx="247650" cy="95948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47650" cy="959485"/>
                        </a:xfrm>
                        <a:prstGeom prst="rect">
                          <a:avLst/>
                        </a:prstGeom>
                      </wps:spPr>
                      <wps:txbx>
                        <w:txbxContent>
                          <w:p>
                            <w:pPr>
                              <w:spacing w:line="208" w:lineRule="auto" w:before="45"/>
                              <w:ind w:left="463" w:right="18" w:hanging="444"/>
                              <w:jc w:val="left"/>
                              <w:rPr>
                                <w:sz w:val="16"/>
                              </w:rPr>
                            </w:pPr>
                            <w:r>
                              <w:rPr>
                                <w:color w:val="231F20"/>
                                <w:sz w:val="16"/>
                              </w:rPr>
                              <w:t>Minimum </w:t>
                            </w:r>
                            <w:r>
                              <w:rPr>
                                <w:color w:val="231F20"/>
                                <w:sz w:val="16"/>
                              </w:rPr>
                              <w:t>dimension 100 mm</w:t>
                            </w:r>
                          </w:p>
                        </w:txbxContent>
                      </wps:txbx>
                      <wps:bodyPr wrap="square" lIns="0" tIns="0" rIns="0" bIns="0" rtlCol="0" vert="vert270">
                        <a:noAutofit/>
                      </wps:bodyPr>
                    </wps:wsp>
                  </a:graphicData>
                </a:graphic>
              </wp:anchor>
            </w:drawing>
          </mc:Choice>
          <mc:Fallback>
            <w:pict>
              <v:shape style="position:absolute;margin-left:242.134506pt;margin-top:8.513749pt;width:19.5pt;height:75.55pt;mso-position-horizontal-relative:page;mso-position-vertical-relative:paragraph;z-index:15747584" type="#_x0000_t202" id="docshape85" filled="false" stroked="false">
                <v:textbox inset="0,0,0,0" style="layout-flow:vertical;mso-layout-flow-alt:bottom-to-top">
                  <w:txbxContent>
                    <w:p>
                      <w:pPr>
                        <w:spacing w:line="208" w:lineRule="auto" w:before="45"/>
                        <w:ind w:left="463" w:right="18" w:hanging="444"/>
                        <w:jc w:val="left"/>
                        <w:rPr>
                          <w:sz w:val="16"/>
                        </w:rPr>
                      </w:pPr>
                      <w:r>
                        <w:rPr>
                          <w:color w:val="231F20"/>
                          <w:sz w:val="16"/>
                        </w:rPr>
                        <w:t>Minimum </w:t>
                      </w:r>
                      <w:r>
                        <w:rPr>
                          <w:color w:val="231F20"/>
                          <w:sz w:val="16"/>
                        </w:rPr>
                        <w:t>dimension 100 mm</w:t>
                      </w:r>
                    </w:p>
                  </w:txbxContent>
                </v:textbox>
                <w10:wrap type="none"/>
              </v:shape>
            </w:pict>
          </mc:Fallback>
        </mc:AlternateContent>
      </w:r>
      <w:r>
        <w:rPr>
          <w:sz w:val="16"/>
        </w:rPr>
        <mc:AlternateContent>
          <mc:Choice Requires="wps">
            <w:drawing>
              <wp:anchor distT="0" distB="0" distL="0" distR="0" allowOverlap="1" layoutInCell="1" locked="0" behindDoc="0" simplePos="0" relativeHeight="15748096">
                <wp:simplePos x="0" y="0"/>
                <wp:positionH relativeFrom="page">
                  <wp:posOffset>5793587</wp:posOffset>
                </wp:positionH>
                <wp:positionV relativeFrom="paragraph">
                  <wp:posOffset>105946</wp:posOffset>
                </wp:positionV>
                <wp:extent cx="247650" cy="960119"/>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47650" cy="960119"/>
                        </a:xfrm>
                        <a:prstGeom prst="rect">
                          <a:avLst/>
                        </a:prstGeom>
                      </wps:spPr>
                      <wps:txbx>
                        <w:txbxContent>
                          <w:p>
                            <w:pPr>
                              <w:spacing w:line="208" w:lineRule="auto" w:before="45"/>
                              <w:ind w:left="463" w:right="18" w:hanging="444"/>
                              <w:jc w:val="left"/>
                              <w:rPr>
                                <w:sz w:val="16"/>
                              </w:rPr>
                            </w:pPr>
                            <w:r>
                              <w:rPr>
                                <w:color w:val="231F20"/>
                                <w:sz w:val="16"/>
                              </w:rPr>
                              <w:t>Minimum </w:t>
                            </w:r>
                            <w:r>
                              <w:rPr>
                                <w:color w:val="231F20"/>
                                <w:sz w:val="16"/>
                              </w:rPr>
                              <w:t>dimension 100 mm</w:t>
                            </w:r>
                          </w:p>
                        </w:txbxContent>
                      </wps:txbx>
                      <wps:bodyPr wrap="square" lIns="0" tIns="0" rIns="0" bIns="0" rtlCol="0" vert="vert270">
                        <a:noAutofit/>
                      </wps:bodyPr>
                    </wps:wsp>
                  </a:graphicData>
                </a:graphic>
              </wp:anchor>
            </w:drawing>
          </mc:Choice>
          <mc:Fallback>
            <w:pict>
              <v:shape style="position:absolute;margin-left:456.187988pt;margin-top:8.342249pt;width:19.5pt;height:75.6pt;mso-position-horizontal-relative:page;mso-position-vertical-relative:paragraph;z-index:15748096" type="#_x0000_t202" id="docshape86" filled="false" stroked="false">
                <v:textbox inset="0,0,0,0" style="layout-flow:vertical;mso-layout-flow-alt:bottom-to-top">
                  <w:txbxContent>
                    <w:p>
                      <w:pPr>
                        <w:spacing w:line="208" w:lineRule="auto" w:before="45"/>
                        <w:ind w:left="463" w:right="18" w:hanging="444"/>
                        <w:jc w:val="left"/>
                        <w:rPr>
                          <w:sz w:val="16"/>
                        </w:rPr>
                      </w:pPr>
                      <w:r>
                        <w:rPr>
                          <w:color w:val="231F20"/>
                          <w:sz w:val="16"/>
                        </w:rPr>
                        <w:t>Minimum </w:t>
                      </w:r>
                      <w:r>
                        <w:rPr>
                          <w:color w:val="231F20"/>
                          <w:sz w:val="16"/>
                        </w:rPr>
                        <w:t>dimension 100 mm</w:t>
                      </w:r>
                    </w:p>
                  </w:txbxContent>
                </v:textbox>
                <w10:wrap type="none"/>
              </v:shape>
            </w:pict>
          </mc:Fallback>
        </mc:AlternateContent>
      </w:r>
      <w:r>
        <w:rPr>
          <w:color w:val="231F20"/>
          <w:sz w:val="16"/>
        </w:rPr>
        <w:t>...</w:t>
      </w:r>
      <w:r>
        <w:rPr>
          <w:color w:val="231F20"/>
          <w:spacing w:val="2"/>
          <w:sz w:val="16"/>
        </w:rPr>
        <w:t> </w:t>
      </w:r>
      <w:r>
        <w:rPr>
          <w:color w:val="231F20"/>
          <w:sz w:val="16"/>
        </w:rPr>
        <w:t>kg</w:t>
      </w:r>
      <w:r>
        <w:rPr>
          <w:color w:val="231F20"/>
          <w:spacing w:val="3"/>
          <w:sz w:val="16"/>
        </w:rPr>
        <w:t> </w:t>
      </w:r>
      <w:r>
        <w:rPr>
          <w:color w:val="231F20"/>
          <w:spacing w:val="-5"/>
          <w:sz w:val="16"/>
        </w:rPr>
        <w:t>max</w:t>
      </w:r>
    </w:p>
    <w:p>
      <w:pPr>
        <w:pStyle w:val="BodyText"/>
        <w:spacing w:before="3"/>
        <w:rPr>
          <w:sz w:val="4"/>
        </w:rPr>
      </w:pPr>
      <w:r>
        <w:rPr>
          <w:sz w:val="4"/>
        </w:rPr>
        <mc:AlternateContent>
          <mc:Choice Requires="wps">
            <w:drawing>
              <wp:anchor distT="0" distB="0" distL="0" distR="0" allowOverlap="1" layoutInCell="1" locked="0" behindDoc="1" simplePos="0" relativeHeight="487596032">
                <wp:simplePos x="0" y="0"/>
                <wp:positionH relativeFrom="page">
                  <wp:posOffset>2324942</wp:posOffset>
                </wp:positionH>
                <wp:positionV relativeFrom="paragraph">
                  <wp:posOffset>85005</wp:posOffset>
                </wp:positionV>
                <wp:extent cx="294640" cy="17399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294640" cy="173990"/>
                          <a:chExt cx="294640" cy="173990"/>
                        </a:xfrm>
                      </wpg:grpSpPr>
                      <wps:wsp>
                        <wps:cNvPr id="111" name="Graphic 111"/>
                        <wps:cNvSpPr/>
                        <wps:spPr>
                          <a:xfrm>
                            <a:off x="146709" y="0"/>
                            <a:ext cx="1270" cy="102870"/>
                          </a:xfrm>
                          <a:custGeom>
                            <a:avLst/>
                            <a:gdLst/>
                            <a:ahLst/>
                            <a:cxnLst/>
                            <a:rect l="l" t="t" r="r" b="b"/>
                            <a:pathLst>
                              <a:path w="0" h="102870">
                                <a:moveTo>
                                  <a:pt x="0" y="0"/>
                                </a:moveTo>
                                <a:lnTo>
                                  <a:pt x="0" y="102527"/>
                                </a:lnTo>
                              </a:path>
                            </a:pathLst>
                          </a:custGeom>
                          <a:ln w="76200">
                            <a:solidFill>
                              <a:srgbClr val="231F20"/>
                            </a:solidFill>
                            <a:prstDash val="solid"/>
                          </a:ln>
                        </wps:spPr>
                        <wps:bodyPr wrap="square" lIns="0" tIns="0" rIns="0" bIns="0" rtlCol="0">
                          <a:prstTxWarp prst="textNoShape">
                            <a:avLst/>
                          </a:prstTxWarp>
                          <a:noAutofit/>
                        </wps:bodyPr>
                      </wps:wsp>
                      <wps:wsp>
                        <wps:cNvPr id="112" name="Graphic 112"/>
                        <wps:cNvSpPr/>
                        <wps:spPr>
                          <a:xfrm>
                            <a:off x="0" y="79849"/>
                            <a:ext cx="294640" cy="93980"/>
                          </a:xfrm>
                          <a:custGeom>
                            <a:avLst/>
                            <a:gdLst/>
                            <a:ahLst/>
                            <a:cxnLst/>
                            <a:rect l="l" t="t" r="r" b="b"/>
                            <a:pathLst>
                              <a:path w="294640" h="93980">
                                <a:moveTo>
                                  <a:pt x="294271" y="0"/>
                                </a:moveTo>
                                <a:lnTo>
                                  <a:pt x="0" y="0"/>
                                </a:lnTo>
                                <a:lnTo>
                                  <a:pt x="0" y="952"/>
                                </a:lnTo>
                                <a:lnTo>
                                  <a:pt x="147142" y="93891"/>
                                </a:lnTo>
                                <a:lnTo>
                                  <a:pt x="294271" y="952"/>
                                </a:lnTo>
                                <a:lnTo>
                                  <a:pt x="294271"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3.066299pt;margin-top:6.693334pt;width:23.2pt;height:13.7pt;mso-position-horizontal-relative:page;mso-position-vertical-relative:paragraph;z-index:-15720448;mso-wrap-distance-left:0;mso-wrap-distance-right:0" id="docshapegroup87" coordorigin="3661,134" coordsize="464,274">
                <v:line style="position:absolute" from="3892,134" to="3892,295" stroked="true" strokeweight="6pt" strokecolor="#231f20">
                  <v:stroke dashstyle="solid"/>
                </v:line>
                <v:shape style="position:absolute;left:3661;top:259;width:464;height:148" id="docshape88" coordorigin="3661,260" coordsize="464,148" path="m4125,260l3661,260,3661,261,3893,407,4125,261,4125,260xe" filled="true" fillcolor="#231f20" stroked="false">
                  <v:path arrowok="t"/>
                  <v:fill type="solid"/>
                </v:shape>
                <w10:wrap type="topAndBottom"/>
              </v:group>
            </w:pict>
          </mc:Fallback>
        </mc:AlternateContent>
      </w:r>
      <w:r>
        <w:rPr>
          <w:sz w:val="4"/>
        </w:rPr>
        <mc:AlternateContent>
          <mc:Choice Requires="wps">
            <w:drawing>
              <wp:anchor distT="0" distB="0" distL="0" distR="0" allowOverlap="1" layoutInCell="1" locked="0" behindDoc="1" simplePos="0" relativeHeight="487596544">
                <wp:simplePos x="0" y="0"/>
                <wp:positionH relativeFrom="page">
                  <wp:posOffset>2237651</wp:posOffset>
                </wp:positionH>
                <wp:positionV relativeFrom="paragraph">
                  <wp:posOffset>314843</wp:posOffset>
                </wp:positionV>
                <wp:extent cx="468630" cy="65405"/>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468630" cy="65405"/>
                        </a:xfrm>
                        <a:custGeom>
                          <a:avLst/>
                          <a:gdLst/>
                          <a:ahLst/>
                          <a:cxnLst/>
                          <a:rect l="l" t="t" r="r" b="b"/>
                          <a:pathLst>
                            <a:path w="468630" h="65405">
                              <a:moveTo>
                                <a:pt x="468007" y="0"/>
                              </a:moveTo>
                              <a:lnTo>
                                <a:pt x="0" y="0"/>
                              </a:lnTo>
                              <a:lnTo>
                                <a:pt x="0" y="64795"/>
                              </a:lnTo>
                              <a:lnTo>
                                <a:pt x="468007" y="64795"/>
                              </a:lnTo>
                              <a:lnTo>
                                <a:pt x="46800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76.192993pt;margin-top:24.790834pt;width:36.851pt;height:5.102pt;mso-position-horizontal-relative:page;mso-position-vertical-relative:paragraph;z-index:-15719936;mso-wrap-distance-left:0;mso-wrap-distance-right:0" id="docshape89" filled="true" fillcolor="#231f20" stroked="false">
                <v:fill type="solid"/>
                <w10:wrap type="topAndBottom"/>
              </v:rect>
            </w:pict>
          </mc:Fallback>
        </mc:AlternateContent>
      </w:r>
      <w:r>
        <w:rPr>
          <w:sz w:val="4"/>
        </w:rPr>
        <mc:AlternateContent>
          <mc:Choice Requires="wps">
            <w:drawing>
              <wp:anchor distT="0" distB="0" distL="0" distR="0" allowOverlap="1" layoutInCell="1" locked="0" behindDoc="1" simplePos="0" relativeHeight="487597056">
                <wp:simplePos x="0" y="0"/>
                <wp:positionH relativeFrom="page">
                  <wp:posOffset>2237651</wp:posOffset>
                </wp:positionH>
                <wp:positionV relativeFrom="paragraph">
                  <wp:posOffset>427619</wp:posOffset>
                </wp:positionV>
                <wp:extent cx="468630" cy="46863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468630" cy="468630"/>
                        </a:xfrm>
                        <a:custGeom>
                          <a:avLst/>
                          <a:gdLst/>
                          <a:ahLst/>
                          <a:cxnLst/>
                          <a:rect l="l" t="t" r="r" b="b"/>
                          <a:pathLst>
                            <a:path w="468630" h="468630">
                              <a:moveTo>
                                <a:pt x="468007" y="0"/>
                              </a:moveTo>
                              <a:lnTo>
                                <a:pt x="0" y="0"/>
                              </a:lnTo>
                              <a:lnTo>
                                <a:pt x="0" y="468007"/>
                              </a:lnTo>
                              <a:lnTo>
                                <a:pt x="468007" y="468007"/>
                              </a:lnTo>
                              <a:lnTo>
                                <a:pt x="46800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176.192993pt;margin-top:33.670834pt;width:36.851pt;height:36.851pt;mso-position-horizontal-relative:page;mso-position-vertical-relative:paragraph;z-index:-15719424;mso-wrap-distance-left:0;mso-wrap-distance-right:0" id="docshape90" filled="true" fillcolor="#231f20" stroked="false">
                <v:fill type="solid"/>
                <w10:wrap type="topAndBottom"/>
              </v:rect>
            </w:pict>
          </mc:Fallback>
        </mc:AlternateContent>
      </w:r>
    </w:p>
    <w:p>
      <w:pPr>
        <w:pStyle w:val="BodyText"/>
        <w:spacing w:before="6"/>
        <w:rPr>
          <w:sz w:val="5"/>
        </w:rPr>
      </w:pPr>
    </w:p>
    <w:p>
      <w:pPr>
        <w:pStyle w:val="BodyText"/>
        <w:spacing w:before="5"/>
        <w:rPr>
          <w:sz w:val="4"/>
        </w:rPr>
      </w:pPr>
    </w:p>
    <w:p>
      <w:pPr>
        <w:pStyle w:val="BodyText"/>
        <w:spacing w:before="9"/>
        <w:rPr>
          <w:sz w:val="11"/>
        </w:rPr>
      </w:pPr>
    </w:p>
    <w:p>
      <w:pPr>
        <w:tabs>
          <w:tab w:pos="4686" w:val="left" w:leader="none"/>
          <w:tab w:pos="7195" w:val="left" w:leader="none"/>
          <w:tab w:pos="8952" w:val="left" w:leader="none"/>
        </w:tabs>
        <w:spacing w:line="172" w:lineRule="exact"/>
        <w:ind w:left="2928" w:right="0" w:firstLine="0"/>
        <w:jc w:val="left"/>
        <w:rPr>
          <w:position w:val="-2"/>
          <w:sz w:val="17"/>
        </w:rPr>
      </w:pPr>
      <w:r>
        <w:rPr>
          <w:position w:val="-2"/>
          <w:sz w:val="17"/>
        </w:rPr>
        <mc:AlternateContent>
          <mc:Choice Requires="wps">
            <w:drawing>
              <wp:inline distT="0" distB="0" distL="0" distR="0">
                <wp:extent cx="114935" cy="116205"/>
                <wp:effectExtent l="0" t="0" r="0" b="7619"/>
                <wp:docPr id="115" name="Group 115"/>
                <wp:cNvGraphicFramePr>
                  <a:graphicFrameLocks/>
                </wp:cNvGraphicFramePr>
                <a:graphic>
                  <a:graphicData uri="http://schemas.microsoft.com/office/word/2010/wordprocessingGroup">
                    <wpg:wgp>
                      <wpg:cNvPr id="115" name="Group 115"/>
                      <wpg:cNvGrpSpPr/>
                      <wpg:grpSpPr>
                        <a:xfrm>
                          <a:off x="0" y="0"/>
                          <a:ext cx="114935" cy="116205"/>
                          <a:chExt cx="114935" cy="116205"/>
                        </a:xfrm>
                      </wpg:grpSpPr>
                      <wps:wsp>
                        <wps:cNvPr id="116" name="Graphic 116"/>
                        <wps:cNvSpPr/>
                        <wps:spPr>
                          <a:xfrm>
                            <a:off x="3175" y="3175"/>
                            <a:ext cx="108585" cy="109855"/>
                          </a:xfrm>
                          <a:custGeom>
                            <a:avLst/>
                            <a:gdLst/>
                            <a:ahLst/>
                            <a:cxnLst/>
                            <a:rect l="l" t="t" r="r" b="b"/>
                            <a:pathLst>
                              <a:path w="108585" h="109855">
                                <a:moveTo>
                                  <a:pt x="0" y="0"/>
                                </a:moveTo>
                                <a:lnTo>
                                  <a:pt x="0" y="109689"/>
                                </a:lnTo>
                                <a:lnTo>
                                  <a:pt x="108000" y="109689"/>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050pt;height:9.15pt;mso-position-horizontal-relative:char;mso-position-vertical-relative:line" id="docshapegroup91" coordorigin="0,0" coordsize="181,183">
                <v:shape style="position:absolute;left:5;top:5;width:171;height:173" id="docshape92" coordorigin="5,5" coordsize="171,173" path="m5,5l5,178,175,178e" filled="false" stroked="true" strokeweight=".5pt" strokecolor="#231f20">
                  <v:path arrowok="t"/>
                  <v:stroke dashstyle="solid"/>
                </v:shape>
              </v:group>
            </w:pict>
          </mc:Fallback>
        </mc:AlternateContent>
      </w:r>
      <w:r>
        <w:rPr>
          <w:position w:val="-2"/>
          <w:sz w:val="17"/>
        </w:rPr>
      </w:r>
      <w:r>
        <w:rPr>
          <w:position w:val="-2"/>
          <w:sz w:val="17"/>
        </w:rPr>
        <w:tab/>
      </w:r>
      <w:r>
        <w:rPr>
          <w:position w:val="-2"/>
          <w:sz w:val="17"/>
        </w:rPr>
        <mc:AlternateContent>
          <mc:Choice Requires="wps">
            <w:drawing>
              <wp:inline distT="0" distB="0" distL="0" distR="0">
                <wp:extent cx="114935" cy="116205"/>
                <wp:effectExtent l="9525" t="0" r="0" b="7619"/>
                <wp:docPr id="117" name="Group 117"/>
                <wp:cNvGraphicFramePr>
                  <a:graphicFrameLocks/>
                </wp:cNvGraphicFramePr>
                <a:graphic>
                  <a:graphicData uri="http://schemas.microsoft.com/office/word/2010/wordprocessingGroup">
                    <wpg:wgp>
                      <wpg:cNvPr id="117" name="Group 117"/>
                      <wpg:cNvGrpSpPr/>
                      <wpg:grpSpPr>
                        <a:xfrm>
                          <a:off x="0" y="0"/>
                          <a:ext cx="114935" cy="116205"/>
                          <a:chExt cx="114935" cy="116205"/>
                        </a:xfrm>
                      </wpg:grpSpPr>
                      <wps:wsp>
                        <wps:cNvPr id="118" name="Graphic 118"/>
                        <wps:cNvSpPr/>
                        <wps:spPr>
                          <a:xfrm>
                            <a:off x="3175" y="3175"/>
                            <a:ext cx="108585" cy="109855"/>
                          </a:xfrm>
                          <a:custGeom>
                            <a:avLst/>
                            <a:gdLst/>
                            <a:ahLst/>
                            <a:cxnLst/>
                            <a:rect l="l" t="t" r="r" b="b"/>
                            <a:pathLst>
                              <a:path w="108585" h="109855">
                                <a:moveTo>
                                  <a:pt x="108000" y="0"/>
                                </a:moveTo>
                                <a:lnTo>
                                  <a:pt x="108000" y="109689"/>
                                </a:lnTo>
                                <a:lnTo>
                                  <a:pt x="0" y="109689"/>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050pt;height:9.15pt;mso-position-horizontal-relative:char;mso-position-vertical-relative:line" id="docshapegroup93" coordorigin="0,0" coordsize="181,183">
                <v:shape style="position:absolute;left:5;top:5;width:171;height:173" id="docshape94" coordorigin="5,5" coordsize="171,173" path="m175,5l175,178,5,178e" filled="false" stroked="true" strokeweight=".5pt" strokecolor="#231f20">
                  <v:path arrowok="t"/>
                  <v:stroke dashstyle="solid"/>
                </v:shape>
              </v:group>
            </w:pict>
          </mc:Fallback>
        </mc:AlternateContent>
      </w:r>
      <w:r>
        <w:rPr>
          <w:position w:val="-2"/>
          <w:sz w:val="17"/>
        </w:rPr>
      </w:r>
      <w:r>
        <w:rPr>
          <w:position w:val="-2"/>
          <w:sz w:val="17"/>
        </w:rPr>
        <w:tab/>
      </w:r>
      <w:r>
        <w:rPr>
          <w:position w:val="-2"/>
          <w:sz w:val="17"/>
        </w:rPr>
        <mc:AlternateContent>
          <mc:Choice Requires="wps">
            <w:drawing>
              <wp:inline distT="0" distB="0" distL="0" distR="0">
                <wp:extent cx="114935" cy="114935"/>
                <wp:effectExtent l="0" t="0" r="0" b="8889"/>
                <wp:docPr id="119" name="Group 119"/>
                <wp:cNvGraphicFramePr>
                  <a:graphicFrameLocks/>
                </wp:cNvGraphicFramePr>
                <a:graphic>
                  <a:graphicData uri="http://schemas.microsoft.com/office/word/2010/wordprocessingGroup">
                    <wpg:wgp>
                      <wpg:cNvPr id="119" name="Group 119"/>
                      <wpg:cNvGrpSpPr/>
                      <wpg:grpSpPr>
                        <a:xfrm>
                          <a:off x="0" y="0"/>
                          <a:ext cx="114935" cy="114935"/>
                          <a:chExt cx="114935" cy="114935"/>
                        </a:xfrm>
                      </wpg:grpSpPr>
                      <wps:wsp>
                        <wps:cNvPr id="120" name="Graphic 120"/>
                        <wps:cNvSpPr/>
                        <wps:spPr>
                          <a:xfrm>
                            <a:off x="3175" y="3175"/>
                            <a:ext cx="108585" cy="108585"/>
                          </a:xfrm>
                          <a:custGeom>
                            <a:avLst/>
                            <a:gdLst/>
                            <a:ahLst/>
                            <a:cxnLst/>
                            <a:rect l="l" t="t" r="r" b="b"/>
                            <a:pathLst>
                              <a:path w="108585" h="108585">
                                <a:moveTo>
                                  <a:pt x="0" y="0"/>
                                </a:moveTo>
                                <a:lnTo>
                                  <a:pt x="0" y="108000"/>
                                </a:lnTo>
                                <a:lnTo>
                                  <a:pt x="108000" y="10800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050pt;height:9.050pt;mso-position-horizontal-relative:char;mso-position-vertical-relative:line" id="docshapegroup95" coordorigin="0,0" coordsize="181,181">
                <v:shape style="position:absolute;left:5;top:5;width:171;height:171" id="docshape96" coordorigin="5,5" coordsize="171,171" path="m5,5l5,175,175,175e" filled="false" stroked="true" strokeweight=".5pt" strokecolor="#231f20">
                  <v:path arrowok="t"/>
                  <v:stroke dashstyle="solid"/>
                </v:shape>
              </v:group>
            </w:pict>
          </mc:Fallback>
        </mc:AlternateContent>
      </w:r>
      <w:r>
        <w:rPr>
          <w:position w:val="-2"/>
          <w:sz w:val="17"/>
        </w:rPr>
      </w:r>
      <w:r>
        <w:rPr>
          <w:position w:val="-2"/>
          <w:sz w:val="17"/>
        </w:rPr>
        <w:tab/>
      </w:r>
      <w:r>
        <w:rPr>
          <w:position w:val="-2"/>
          <w:sz w:val="17"/>
        </w:rPr>
        <mc:AlternateContent>
          <mc:Choice Requires="wps">
            <w:drawing>
              <wp:inline distT="0" distB="0" distL="0" distR="0">
                <wp:extent cx="114935" cy="114935"/>
                <wp:effectExtent l="0" t="0" r="0" b="8889"/>
                <wp:docPr id="121" name="Group 121"/>
                <wp:cNvGraphicFramePr>
                  <a:graphicFrameLocks/>
                </wp:cNvGraphicFramePr>
                <a:graphic>
                  <a:graphicData uri="http://schemas.microsoft.com/office/word/2010/wordprocessingGroup">
                    <wpg:wgp>
                      <wpg:cNvPr id="121" name="Group 121"/>
                      <wpg:cNvGrpSpPr/>
                      <wpg:grpSpPr>
                        <a:xfrm>
                          <a:off x="0" y="0"/>
                          <a:ext cx="114935" cy="114935"/>
                          <a:chExt cx="114935" cy="114935"/>
                        </a:xfrm>
                      </wpg:grpSpPr>
                      <wps:wsp>
                        <wps:cNvPr id="122" name="Graphic 122"/>
                        <wps:cNvSpPr/>
                        <wps:spPr>
                          <a:xfrm>
                            <a:off x="3175" y="3175"/>
                            <a:ext cx="108585" cy="108585"/>
                          </a:xfrm>
                          <a:custGeom>
                            <a:avLst/>
                            <a:gdLst/>
                            <a:ahLst/>
                            <a:cxnLst/>
                            <a:rect l="l" t="t" r="r" b="b"/>
                            <a:pathLst>
                              <a:path w="108585" h="108585">
                                <a:moveTo>
                                  <a:pt x="108000" y="0"/>
                                </a:moveTo>
                                <a:lnTo>
                                  <a:pt x="108000" y="108000"/>
                                </a:lnTo>
                                <a:lnTo>
                                  <a:pt x="0" y="10800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050pt;height:9.050pt;mso-position-horizontal-relative:char;mso-position-vertical-relative:line" id="docshapegroup97" coordorigin="0,0" coordsize="181,181">
                <v:shape style="position:absolute;left:5;top:5;width:171;height:171" id="docshape98" coordorigin="5,5" coordsize="171,171" path="m175,5l175,175,5,175e" filled="false" stroked="true" strokeweight=".5pt" strokecolor="#231f20">
                  <v:path arrowok="t"/>
                  <v:stroke dashstyle="solid"/>
                </v:shape>
              </v:group>
            </w:pict>
          </mc:Fallback>
        </mc:AlternateContent>
      </w:r>
      <w:r>
        <w:rPr>
          <w:position w:val="-2"/>
          <w:sz w:val="17"/>
        </w:rPr>
      </w:r>
    </w:p>
    <w:p>
      <w:pPr>
        <w:spacing w:after="0" w:line="172" w:lineRule="exact"/>
        <w:jc w:val="left"/>
        <w:rPr>
          <w:position w:val="-2"/>
          <w:sz w:val="17"/>
        </w:rPr>
        <w:sectPr>
          <w:headerReference w:type="default" r:id="rId18"/>
          <w:headerReference w:type="even" r:id="rId19"/>
          <w:footerReference w:type="default" r:id="rId20"/>
          <w:footerReference w:type="even" r:id="rId21"/>
          <w:pgSz w:w="11910" w:h="16840"/>
          <w:pgMar w:header="303" w:footer="570" w:top="1560" w:bottom="760" w:left="0" w:right="0"/>
          <w:pgNumType w:start="397"/>
        </w:sectPr>
      </w:pPr>
    </w:p>
    <w:p>
      <w:pPr>
        <w:spacing w:line="208" w:lineRule="auto" w:before="54"/>
        <w:ind w:left="3599" w:right="0" w:hanging="444"/>
        <w:jc w:val="left"/>
        <w:rPr>
          <w:sz w:val="16"/>
        </w:rPr>
      </w:pPr>
      <w:r>
        <w:rPr>
          <w:sz w:val="16"/>
        </w:rPr>
        <mc:AlternateContent>
          <mc:Choice Requires="wps">
            <w:drawing>
              <wp:anchor distT="0" distB="0" distL="0" distR="0" allowOverlap="1" layoutInCell="1" locked="0" behindDoc="0" simplePos="0" relativeHeight="15741440">
                <wp:simplePos x="0" y="0"/>
                <wp:positionH relativeFrom="page">
                  <wp:posOffset>1856477</wp:posOffset>
                </wp:positionH>
                <wp:positionV relativeFrom="paragraph">
                  <wp:posOffset>75016</wp:posOffset>
                </wp:positionV>
                <wp:extent cx="133350" cy="10985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133350" cy="109855"/>
                          <a:chExt cx="133350" cy="109855"/>
                        </a:xfrm>
                      </wpg:grpSpPr>
                      <wps:wsp>
                        <wps:cNvPr id="124" name="Graphic 124"/>
                        <wps:cNvSpPr/>
                        <wps:spPr>
                          <a:xfrm>
                            <a:off x="3175" y="0"/>
                            <a:ext cx="1270" cy="109855"/>
                          </a:xfrm>
                          <a:custGeom>
                            <a:avLst/>
                            <a:gdLst/>
                            <a:ahLst/>
                            <a:cxnLst/>
                            <a:rect l="l" t="t" r="r" b="b"/>
                            <a:pathLst>
                              <a:path w="0" h="109855">
                                <a:moveTo>
                                  <a:pt x="0" y="0"/>
                                </a:moveTo>
                                <a:lnTo>
                                  <a:pt x="0" y="109689"/>
                                </a:lnTo>
                              </a:path>
                            </a:pathLst>
                          </a:custGeom>
                          <a:ln w="6350">
                            <a:solidFill>
                              <a:srgbClr val="231F20"/>
                            </a:solidFill>
                            <a:prstDash val="solid"/>
                          </a:ln>
                        </wps:spPr>
                        <wps:bodyPr wrap="square" lIns="0" tIns="0" rIns="0" bIns="0" rtlCol="0">
                          <a:prstTxWarp prst="textNoShape">
                            <a:avLst/>
                          </a:prstTxWarp>
                          <a:noAutofit/>
                        </wps:bodyPr>
                      </wps:wsp>
                      <wps:wsp>
                        <wps:cNvPr id="125" name="Graphic 125"/>
                        <wps:cNvSpPr/>
                        <wps:spPr>
                          <a:xfrm>
                            <a:off x="48740" y="56729"/>
                            <a:ext cx="84455" cy="1270"/>
                          </a:xfrm>
                          <a:custGeom>
                            <a:avLst/>
                            <a:gdLst/>
                            <a:ahLst/>
                            <a:cxnLst/>
                            <a:rect l="l" t="t" r="r" b="b"/>
                            <a:pathLst>
                              <a:path w="84455" h="0">
                                <a:moveTo>
                                  <a:pt x="0" y="0"/>
                                </a:moveTo>
                                <a:lnTo>
                                  <a:pt x="84429" y="0"/>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3178" y="24897"/>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46.179306pt;margin-top:5.90680pt;width:10.5pt;height:8.65pt;mso-position-horizontal-relative:page;mso-position-vertical-relative:paragraph;z-index:15741440" id="docshapegroup99" coordorigin="2924,118" coordsize="210,173">
                <v:line style="position:absolute" from="2929,118" to="2929,291" stroked="true" strokeweight=".5pt" strokecolor="#231f20">
                  <v:stroke dashstyle="solid"/>
                </v:line>
                <v:line style="position:absolute" from="3000,207" to="3133,207" stroked="true" strokeweight=".5pt" strokecolor="#231f20">
                  <v:stroke dashstyle="solid"/>
                </v:line>
                <v:shape style="position:absolute;left:2928;top:157;width:87;height:100" id="docshape100" coordorigin="2929,157" coordsize="87,100" path="m3015,157l2929,207,3015,257,3015,157xe" filled="true" fillcolor="#231f20" stroked="false">
                  <v:path arrowok="t"/>
                  <v:fill type="solid"/>
                </v:shape>
                <w10:wrap type="none"/>
              </v:group>
            </w:pict>
          </mc:Fallback>
        </mc:AlternateContent>
      </w:r>
      <w:r>
        <w:rPr>
          <w:sz w:val="16"/>
        </w:rPr>
        <mc:AlternateContent>
          <mc:Choice Requires="wps">
            <w:drawing>
              <wp:anchor distT="0" distB="0" distL="0" distR="0" allowOverlap="1" layoutInCell="1" locked="0" behindDoc="0" simplePos="0" relativeHeight="15741952">
                <wp:simplePos x="0" y="0"/>
                <wp:positionH relativeFrom="page">
                  <wp:posOffset>2957555</wp:posOffset>
                </wp:positionH>
                <wp:positionV relativeFrom="paragraph">
                  <wp:posOffset>75016</wp:posOffset>
                </wp:positionV>
                <wp:extent cx="132715" cy="10985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32715" cy="109855"/>
                          <a:chExt cx="132715" cy="109855"/>
                        </a:xfrm>
                      </wpg:grpSpPr>
                      <wps:wsp>
                        <wps:cNvPr id="128" name="Graphic 128"/>
                        <wps:cNvSpPr/>
                        <wps:spPr>
                          <a:xfrm>
                            <a:off x="128935" y="0"/>
                            <a:ext cx="1270" cy="109855"/>
                          </a:xfrm>
                          <a:custGeom>
                            <a:avLst/>
                            <a:gdLst/>
                            <a:ahLst/>
                            <a:cxnLst/>
                            <a:rect l="l" t="t" r="r" b="b"/>
                            <a:pathLst>
                              <a:path w="0" h="109855">
                                <a:moveTo>
                                  <a:pt x="0" y="0"/>
                                </a:moveTo>
                                <a:lnTo>
                                  <a:pt x="0" y="109689"/>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0" y="56729"/>
                            <a:ext cx="80645" cy="1270"/>
                          </a:xfrm>
                          <a:custGeom>
                            <a:avLst/>
                            <a:gdLst/>
                            <a:ahLst/>
                            <a:cxnLst/>
                            <a:rect l="l" t="t" r="r" b="b"/>
                            <a:pathLst>
                              <a:path w="80645" h="0">
                                <a:moveTo>
                                  <a:pt x="0" y="0"/>
                                </a:moveTo>
                                <a:lnTo>
                                  <a:pt x="80518" y="0"/>
                                </a:lnTo>
                              </a:path>
                            </a:pathLst>
                          </a:custGeom>
                          <a:ln w="6350">
                            <a:solidFill>
                              <a:srgbClr val="231F20"/>
                            </a:solidFill>
                            <a:prstDash val="solid"/>
                          </a:ln>
                        </wps:spPr>
                        <wps:bodyPr wrap="square" lIns="0" tIns="0" rIns="0" bIns="0" rtlCol="0">
                          <a:prstTxWarp prst="textNoShape">
                            <a:avLst/>
                          </a:prstTxWarp>
                          <a:noAutofit/>
                        </wps:bodyPr>
                      </wps:wsp>
                      <wps:wsp>
                        <wps:cNvPr id="130" name="Graphic 130"/>
                        <wps:cNvSpPr/>
                        <wps:spPr>
                          <a:xfrm>
                            <a:off x="71252" y="24897"/>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2.878403pt;margin-top:5.90680pt;width:10.45pt;height:8.65pt;mso-position-horizontal-relative:page;mso-position-vertical-relative:paragraph;z-index:15741952" id="docshapegroup101" coordorigin="4658,118" coordsize="209,173">
                <v:line style="position:absolute" from="4861,118" to="4861,291" stroked="true" strokeweight=".5pt" strokecolor="#231f20">
                  <v:stroke dashstyle="solid"/>
                </v:line>
                <v:line style="position:absolute" from="4658,207" to="4784,207" stroked="true" strokeweight=".5pt" strokecolor="#231f20">
                  <v:stroke dashstyle="solid"/>
                </v:line>
                <v:shape style="position:absolute;left:4769;top:157;width:87;height:100" id="docshape102" coordorigin="4770,157" coordsize="87,100" path="m4770,157l4770,257,4856,207,4770,157xe" filled="true" fillcolor="#231f20"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86292992">
                <wp:simplePos x="0" y="0"/>
                <wp:positionH relativeFrom="page">
                  <wp:posOffset>3150473</wp:posOffset>
                </wp:positionH>
                <wp:positionV relativeFrom="paragraph">
                  <wp:posOffset>-143908</wp:posOffset>
                </wp:positionV>
                <wp:extent cx="109855" cy="15049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09855" cy="150495"/>
                          <a:chExt cx="109855" cy="150495"/>
                        </a:xfrm>
                      </wpg:grpSpPr>
                      <wps:wsp>
                        <wps:cNvPr id="132" name="Graphic 132"/>
                        <wps:cNvSpPr/>
                        <wps:spPr>
                          <a:xfrm>
                            <a:off x="54496" y="0"/>
                            <a:ext cx="1270" cy="99060"/>
                          </a:xfrm>
                          <a:custGeom>
                            <a:avLst/>
                            <a:gdLst/>
                            <a:ahLst/>
                            <a:cxnLst/>
                            <a:rect l="l" t="t" r="r" b="b"/>
                            <a:pathLst>
                              <a:path w="0" h="99060">
                                <a:moveTo>
                                  <a:pt x="0" y="0"/>
                                </a:moveTo>
                                <a:lnTo>
                                  <a:pt x="0" y="98793"/>
                                </a:lnTo>
                              </a:path>
                            </a:pathLst>
                          </a:custGeom>
                          <a:ln w="6350">
                            <a:solidFill>
                              <a:srgbClr val="231F20"/>
                            </a:solidFill>
                            <a:prstDash val="solid"/>
                          </a:ln>
                        </wps:spPr>
                        <wps:bodyPr wrap="square" lIns="0" tIns="0" rIns="0" bIns="0" rtlCol="0">
                          <a:prstTxWarp prst="textNoShape">
                            <a:avLst/>
                          </a:prstTxWarp>
                          <a:noAutofit/>
                        </wps:bodyPr>
                      </wps:wsp>
                      <wps:wsp>
                        <wps:cNvPr id="133" name="Graphic 133"/>
                        <wps:cNvSpPr/>
                        <wps:spPr>
                          <a:xfrm>
                            <a:off x="23018" y="89532"/>
                            <a:ext cx="63500" cy="55244"/>
                          </a:xfrm>
                          <a:custGeom>
                            <a:avLst/>
                            <a:gdLst/>
                            <a:ahLst/>
                            <a:cxnLst/>
                            <a:rect l="l" t="t" r="r" b="b"/>
                            <a:pathLst>
                              <a:path w="63500" h="55244">
                                <a:moveTo>
                                  <a:pt x="63309" y="0"/>
                                </a:moveTo>
                                <a:lnTo>
                                  <a:pt x="0" y="0"/>
                                </a:lnTo>
                                <a:lnTo>
                                  <a:pt x="31648" y="54825"/>
                                </a:lnTo>
                                <a:lnTo>
                                  <a:pt x="63309" y="0"/>
                                </a:lnTo>
                                <a:close/>
                              </a:path>
                            </a:pathLst>
                          </a:custGeom>
                          <a:solidFill>
                            <a:srgbClr val="231F20"/>
                          </a:solidFill>
                        </wps:spPr>
                        <wps:bodyPr wrap="square" lIns="0" tIns="0" rIns="0" bIns="0" rtlCol="0">
                          <a:prstTxWarp prst="textNoShape">
                            <a:avLst/>
                          </a:prstTxWarp>
                          <a:noAutofit/>
                        </wps:bodyPr>
                      </wps:wsp>
                      <wps:wsp>
                        <wps:cNvPr id="134" name="Graphic 134"/>
                        <wps:cNvSpPr/>
                        <wps:spPr>
                          <a:xfrm>
                            <a:off x="0" y="146818"/>
                            <a:ext cx="109855" cy="1270"/>
                          </a:xfrm>
                          <a:custGeom>
                            <a:avLst/>
                            <a:gdLst/>
                            <a:ahLst/>
                            <a:cxnLst/>
                            <a:rect l="l" t="t" r="r" b="b"/>
                            <a:pathLst>
                              <a:path w="109855" h="0">
                                <a:moveTo>
                                  <a:pt x="0" y="0"/>
                                </a:moveTo>
                                <a:lnTo>
                                  <a:pt x="10968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8.068802pt;margin-top:-11.3314pt;width:8.65pt;height:11.85pt;mso-position-horizontal-relative:page;mso-position-vertical-relative:paragraph;z-index:-17023488" id="docshapegroup103" coordorigin="4961,-227" coordsize="173,237">
                <v:line style="position:absolute" from="5047,-227" to="5047,-71" stroked="true" strokeweight=".5pt" strokecolor="#231f20">
                  <v:stroke dashstyle="solid"/>
                </v:line>
                <v:shape style="position:absolute;left:4997;top:-86;width:100;height:87" id="docshape104" coordorigin="4998,-86" coordsize="100,87" path="m5097,-86l4998,-86,5047,1,5097,-86xe" filled="true" fillcolor="#231f20" stroked="false">
                  <v:path arrowok="t"/>
                  <v:fill type="solid"/>
                </v:shape>
                <v:line style="position:absolute" from="4961,5" to="5134,5" stroked="true" strokeweight=".5pt" strokecolor="#231f20">
                  <v:stroke dashstyle="solid"/>
                </v:line>
                <w10:wrap type="none"/>
              </v:group>
            </w:pict>
          </mc:Fallback>
        </mc:AlternateContent>
      </w:r>
      <w:r>
        <w:rPr>
          <w:sz w:val="16"/>
        </w:rPr>
        <mc:AlternateContent>
          <mc:Choice Requires="wps">
            <w:drawing>
              <wp:anchor distT="0" distB="0" distL="0" distR="0" allowOverlap="1" layoutInCell="1" locked="0" behindDoc="0" simplePos="0" relativeHeight="15746048">
                <wp:simplePos x="0" y="0"/>
                <wp:positionH relativeFrom="page">
                  <wp:posOffset>5869010</wp:posOffset>
                </wp:positionH>
                <wp:positionV relativeFrom="paragraph">
                  <wp:posOffset>-147058</wp:posOffset>
                </wp:positionV>
                <wp:extent cx="109855" cy="15049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109855" cy="150495"/>
                          <a:chExt cx="109855" cy="150495"/>
                        </a:xfrm>
                      </wpg:grpSpPr>
                      <wps:wsp>
                        <wps:cNvPr id="136" name="Graphic 136"/>
                        <wps:cNvSpPr/>
                        <wps:spPr>
                          <a:xfrm>
                            <a:off x="54495" y="0"/>
                            <a:ext cx="1270" cy="99060"/>
                          </a:xfrm>
                          <a:custGeom>
                            <a:avLst/>
                            <a:gdLst/>
                            <a:ahLst/>
                            <a:cxnLst/>
                            <a:rect l="l" t="t" r="r" b="b"/>
                            <a:pathLst>
                              <a:path w="0" h="99060">
                                <a:moveTo>
                                  <a:pt x="0" y="0"/>
                                </a:moveTo>
                                <a:lnTo>
                                  <a:pt x="0" y="98793"/>
                                </a:lnTo>
                              </a:path>
                            </a:pathLst>
                          </a:custGeom>
                          <a:ln w="6350">
                            <a:solidFill>
                              <a:srgbClr val="231F20"/>
                            </a:solidFill>
                            <a:prstDash val="solid"/>
                          </a:ln>
                        </wps:spPr>
                        <wps:bodyPr wrap="square" lIns="0" tIns="0" rIns="0" bIns="0" rtlCol="0">
                          <a:prstTxWarp prst="textNoShape">
                            <a:avLst/>
                          </a:prstTxWarp>
                          <a:noAutofit/>
                        </wps:bodyPr>
                      </wps:wsp>
                      <wps:wsp>
                        <wps:cNvPr id="137" name="Graphic 137"/>
                        <wps:cNvSpPr/>
                        <wps:spPr>
                          <a:xfrm>
                            <a:off x="23018" y="89519"/>
                            <a:ext cx="63500" cy="55244"/>
                          </a:xfrm>
                          <a:custGeom>
                            <a:avLst/>
                            <a:gdLst/>
                            <a:ahLst/>
                            <a:cxnLst/>
                            <a:rect l="l" t="t" r="r" b="b"/>
                            <a:pathLst>
                              <a:path w="63500" h="55244">
                                <a:moveTo>
                                  <a:pt x="63309" y="0"/>
                                </a:moveTo>
                                <a:lnTo>
                                  <a:pt x="0" y="0"/>
                                </a:lnTo>
                                <a:lnTo>
                                  <a:pt x="31648" y="54838"/>
                                </a:lnTo>
                                <a:lnTo>
                                  <a:pt x="63309" y="0"/>
                                </a:lnTo>
                                <a:close/>
                              </a:path>
                            </a:pathLst>
                          </a:custGeom>
                          <a:solidFill>
                            <a:srgbClr val="231F20"/>
                          </a:solidFill>
                        </wps:spPr>
                        <wps:bodyPr wrap="square" lIns="0" tIns="0" rIns="0" bIns="0" rtlCol="0">
                          <a:prstTxWarp prst="textNoShape">
                            <a:avLst/>
                          </a:prstTxWarp>
                          <a:noAutofit/>
                        </wps:bodyPr>
                      </wps:wsp>
                      <wps:wsp>
                        <wps:cNvPr id="138" name="Graphic 138"/>
                        <wps:cNvSpPr/>
                        <wps:spPr>
                          <a:xfrm>
                            <a:off x="0" y="146818"/>
                            <a:ext cx="109855" cy="1270"/>
                          </a:xfrm>
                          <a:custGeom>
                            <a:avLst/>
                            <a:gdLst/>
                            <a:ahLst/>
                            <a:cxnLst/>
                            <a:rect l="l" t="t" r="r" b="b"/>
                            <a:pathLst>
                              <a:path w="109855" h="0">
                                <a:moveTo>
                                  <a:pt x="0" y="0"/>
                                </a:moveTo>
                                <a:lnTo>
                                  <a:pt x="10968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2.126801pt;margin-top:-11.5794pt;width:8.65pt;height:11.85pt;mso-position-horizontal-relative:page;mso-position-vertical-relative:paragraph;z-index:15746048" id="docshapegroup105" coordorigin="9243,-232" coordsize="173,237">
                <v:line style="position:absolute" from="9328,-232" to="9328,-76" stroked="true" strokeweight=".5pt" strokecolor="#231f20">
                  <v:stroke dashstyle="solid"/>
                </v:line>
                <v:shape style="position:absolute;left:9278;top:-91;width:100;height:87" id="docshape106" coordorigin="9279,-91" coordsize="100,87" path="m9378,-91l9279,-91,9329,-4,9378,-91xe" filled="true" fillcolor="#231f20" stroked="false">
                  <v:path arrowok="t"/>
                  <v:fill type="solid"/>
                </v:shape>
                <v:line style="position:absolute" from="9243,0" to="9415,0" stroked="true" strokeweight=".5pt" strokecolor="#231f20">
                  <v:stroke dashstyle="solid"/>
                </v:line>
                <w10:wrap type="none"/>
              </v:group>
            </w:pict>
          </mc:Fallback>
        </mc:AlternateContent>
      </w:r>
      <w:r>
        <w:rPr>
          <w:color w:val="231F20"/>
          <w:sz w:val="16"/>
        </w:rPr>
        <w:t>Minimum </w:t>
      </w:r>
      <w:r>
        <w:rPr>
          <w:color w:val="231F20"/>
          <w:sz w:val="16"/>
        </w:rPr>
        <w:t>dimension 100 mm</w:t>
      </w:r>
    </w:p>
    <w:p>
      <w:pPr>
        <w:spacing w:line="208" w:lineRule="auto" w:before="52"/>
        <w:ind w:left="2745" w:right="3018" w:firstLine="0"/>
        <w:jc w:val="center"/>
        <w:rPr>
          <w:sz w:val="16"/>
        </w:rPr>
      </w:pPr>
      <w:r>
        <w:rPr/>
        <w:br w:type="column"/>
      </w:r>
      <w:r>
        <w:rPr>
          <w:color w:val="231F20"/>
          <w:sz w:val="16"/>
        </w:rPr>
        <w:t>Minimum </w:t>
      </w:r>
      <w:r>
        <w:rPr>
          <w:color w:val="231F20"/>
          <w:sz w:val="16"/>
        </w:rPr>
        <w:t>dimension 100 mm</w:t>
      </w:r>
    </w:p>
    <w:p>
      <w:pPr>
        <w:spacing w:after="0" w:line="208" w:lineRule="auto"/>
        <w:jc w:val="center"/>
        <w:rPr>
          <w:sz w:val="16"/>
        </w:rPr>
        <w:sectPr>
          <w:type w:val="continuous"/>
          <w:pgSz w:w="11910" w:h="16840"/>
          <w:pgMar w:header="303" w:footer="570" w:top="1560" w:bottom="760" w:left="0" w:right="0"/>
          <w:cols w:num="2" w:equalWidth="0">
            <w:col w:w="4628" w:space="40"/>
            <w:col w:w="7242"/>
          </w:cols>
        </w:sectPr>
      </w:pPr>
    </w:p>
    <w:p>
      <w:pPr>
        <w:pStyle w:val="BodyText"/>
        <w:tabs>
          <w:tab w:pos="6866" w:val="left" w:leader="none"/>
        </w:tabs>
        <w:spacing w:before="118"/>
        <w:ind w:left="2803"/>
      </w:pPr>
      <w:r>
        <w:rPr/>
        <mc:AlternateContent>
          <mc:Choice Requires="wps">
            <w:drawing>
              <wp:anchor distT="0" distB="0" distL="0" distR="0" allowOverlap="1" layoutInCell="1" locked="0" behindDoc="0" simplePos="0" relativeHeight="15745024">
                <wp:simplePos x="0" y="0"/>
                <wp:positionH relativeFrom="page">
                  <wp:posOffset>4559495</wp:posOffset>
                </wp:positionH>
                <wp:positionV relativeFrom="paragraph">
                  <wp:posOffset>-163808</wp:posOffset>
                </wp:positionV>
                <wp:extent cx="133350" cy="10985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133350" cy="109855"/>
                          <a:chExt cx="133350" cy="109855"/>
                        </a:xfrm>
                      </wpg:grpSpPr>
                      <wps:wsp>
                        <wps:cNvPr id="140" name="Graphic 140"/>
                        <wps:cNvSpPr/>
                        <wps:spPr>
                          <a:xfrm>
                            <a:off x="3175" y="0"/>
                            <a:ext cx="1270" cy="109855"/>
                          </a:xfrm>
                          <a:custGeom>
                            <a:avLst/>
                            <a:gdLst/>
                            <a:ahLst/>
                            <a:cxnLst/>
                            <a:rect l="l" t="t" r="r" b="b"/>
                            <a:pathLst>
                              <a:path w="0" h="109855">
                                <a:moveTo>
                                  <a:pt x="0" y="0"/>
                                </a:moveTo>
                                <a:lnTo>
                                  <a:pt x="0" y="109689"/>
                                </a:lnTo>
                              </a:path>
                            </a:pathLst>
                          </a:custGeom>
                          <a:ln w="6350">
                            <a:solidFill>
                              <a:srgbClr val="231F20"/>
                            </a:solidFill>
                            <a:prstDash val="solid"/>
                          </a:ln>
                        </wps:spPr>
                        <wps:bodyPr wrap="square" lIns="0" tIns="0" rIns="0" bIns="0" rtlCol="0">
                          <a:prstTxWarp prst="textNoShape">
                            <a:avLst/>
                          </a:prstTxWarp>
                          <a:noAutofit/>
                        </wps:bodyPr>
                      </wps:wsp>
                      <wps:wsp>
                        <wps:cNvPr id="141" name="Graphic 141"/>
                        <wps:cNvSpPr/>
                        <wps:spPr>
                          <a:xfrm>
                            <a:off x="48741" y="56728"/>
                            <a:ext cx="84455" cy="1270"/>
                          </a:xfrm>
                          <a:custGeom>
                            <a:avLst/>
                            <a:gdLst/>
                            <a:ahLst/>
                            <a:cxnLst/>
                            <a:rect l="l" t="t" r="r" b="b"/>
                            <a:pathLst>
                              <a:path w="84455" h="0">
                                <a:moveTo>
                                  <a:pt x="0" y="0"/>
                                </a:moveTo>
                                <a:lnTo>
                                  <a:pt x="84429" y="0"/>
                                </a:lnTo>
                              </a:path>
                            </a:pathLst>
                          </a:custGeom>
                          <a:ln w="6350">
                            <a:solidFill>
                              <a:srgbClr val="231F20"/>
                            </a:solidFill>
                            <a:prstDash val="solid"/>
                          </a:ln>
                        </wps:spPr>
                        <wps:bodyPr wrap="square" lIns="0" tIns="0" rIns="0" bIns="0" rtlCol="0">
                          <a:prstTxWarp prst="textNoShape">
                            <a:avLst/>
                          </a:prstTxWarp>
                          <a:noAutofit/>
                        </wps:bodyPr>
                      </wps:wsp>
                      <wps:wsp>
                        <wps:cNvPr id="142" name="Graphic 142"/>
                        <wps:cNvSpPr/>
                        <wps:spPr>
                          <a:xfrm>
                            <a:off x="3181" y="24895"/>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59.015411pt;margin-top:-12.89834pt;width:10.5pt;height:8.65pt;mso-position-horizontal-relative:page;mso-position-vertical-relative:paragraph;z-index:15745024" id="docshapegroup107" coordorigin="7180,-258" coordsize="210,173">
                <v:line style="position:absolute" from="7185,-258" to="7185,-85" stroked="true" strokeweight=".5pt" strokecolor="#231f20">
                  <v:stroke dashstyle="solid"/>
                </v:line>
                <v:line style="position:absolute" from="7257,-169" to="7390,-169" stroked="true" strokeweight=".5pt" strokecolor="#231f20">
                  <v:stroke dashstyle="solid"/>
                </v:line>
                <v:shape style="position:absolute;left:7185;top:-219;width:87;height:100" id="docshape108" coordorigin="7185,-219" coordsize="87,100" path="m7272,-219l7185,-169,7272,-119,7272,-219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5660576</wp:posOffset>
                </wp:positionH>
                <wp:positionV relativeFrom="paragraph">
                  <wp:posOffset>-163808</wp:posOffset>
                </wp:positionV>
                <wp:extent cx="132715" cy="10985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132715" cy="109855"/>
                          <a:chExt cx="132715" cy="109855"/>
                        </a:xfrm>
                      </wpg:grpSpPr>
                      <wps:wsp>
                        <wps:cNvPr id="144" name="Graphic 144"/>
                        <wps:cNvSpPr/>
                        <wps:spPr>
                          <a:xfrm>
                            <a:off x="128934" y="0"/>
                            <a:ext cx="1270" cy="109855"/>
                          </a:xfrm>
                          <a:custGeom>
                            <a:avLst/>
                            <a:gdLst/>
                            <a:ahLst/>
                            <a:cxnLst/>
                            <a:rect l="l" t="t" r="r" b="b"/>
                            <a:pathLst>
                              <a:path w="0" h="109855">
                                <a:moveTo>
                                  <a:pt x="0" y="0"/>
                                </a:moveTo>
                                <a:lnTo>
                                  <a:pt x="0" y="109689"/>
                                </a:lnTo>
                              </a:path>
                            </a:pathLst>
                          </a:custGeom>
                          <a:ln w="6350">
                            <a:solidFill>
                              <a:srgbClr val="231F20"/>
                            </a:solidFill>
                            <a:prstDash val="solid"/>
                          </a:ln>
                        </wps:spPr>
                        <wps:bodyPr wrap="square" lIns="0" tIns="0" rIns="0" bIns="0" rtlCol="0">
                          <a:prstTxWarp prst="textNoShape">
                            <a:avLst/>
                          </a:prstTxWarp>
                          <a:noAutofit/>
                        </wps:bodyPr>
                      </wps:wsp>
                      <wps:wsp>
                        <wps:cNvPr id="145" name="Graphic 145"/>
                        <wps:cNvSpPr/>
                        <wps:spPr>
                          <a:xfrm>
                            <a:off x="0" y="56728"/>
                            <a:ext cx="80645" cy="1270"/>
                          </a:xfrm>
                          <a:custGeom>
                            <a:avLst/>
                            <a:gdLst/>
                            <a:ahLst/>
                            <a:cxnLst/>
                            <a:rect l="l" t="t" r="r" b="b"/>
                            <a:pathLst>
                              <a:path w="80645" h="0">
                                <a:moveTo>
                                  <a:pt x="0" y="0"/>
                                </a:moveTo>
                                <a:lnTo>
                                  <a:pt x="80518" y="0"/>
                                </a:lnTo>
                              </a:path>
                            </a:pathLst>
                          </a:custGeom>
                          <a:ln w="6350">
                            <a:solidFill>
                              <a:srgbClr val="231F20"/>
                            </a:solidFill>
                            <a:prstDash val="solid"/>
                          </a:ln>
                        </wps:spPr>
                        <wps:bodyPr wrap="square" lIns="0" tIns="0" rIns="0" bIns="0" rtlCol="0">
                          <a:prstTxWarp prst="textNoShape">
                            <a:avLst/>
                          </a:prstTxWarp>
                          <a:noAutofit/>
                        </wps:bodyPr>
                      </wps:wsp>
                      <wps:wsp>
                        <wps:cNvPr id="146" name="Graphic 146"/>
                        <wps:cNvSpPr/>
                        <wps:spPr>
                          <a:xfrm>
                            <a:off x="71250" y="24895"/>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45.714691pt;margin-top:-12.89834pt;width:10.45pt;height:8.65pt;mso-position-horizontal-relative:page;mso-position-vertical-relative:paragraph;z-index:15745536" id="docshapegroup109" coordorigin="8914,-258" coordsize="209,173">
                <v:line style="position:absolute" from="9117,-258" to="9117,-85" stroked="true" strokeweight=".5pt" strokecolor="#231f20">
                  <v:stroke dashstyle="solid"/>
                </v:line>
                <v:line style="position:absolute" from="8914,-169" to="9041,-169" stroked="true" strokeweight=".5pt" strokecolor="#231f20">
                  <v:stroke dashstyle="solid"/>
                </v:line>
                <v:shape style="position:absolute;left:9026;top:-219;width:87;height:100" id="docshape110" coordorigin="9026,-219" coordsize="87,100" path="m9026,-219l9026,-119,9113,-169,9026,-219xe" filled="true" fillcolor="#231f20" stroked="false">
                  <v:path arrowok="t"/>
                  <v:fill type="solid"/>
                </v:shape>
                <w10:wrap type="none"/>
              </v:group>
            </w:pict>
          </mc:Fallback>
        </mc:AlternateContent>
      </w:r>
      <w:r>
        <w:rPr>
          <w:color w:val="231F20"/>
        </w:rPr>
        <w:t>IBCs</w:t>
      </w:r>
      <w:r>
        <w:rPr>
          <w:color w:val="231F20"/>
          <w:spacing w:val="34"/>
        </w:rPr>
        <w:t> </w:t>
      </w:r>
      <w:r>
        <w:rPr>
          <w:color w:val="231F20"/>
        </w:rPr>
        <w:t>capable</w:t>
      </w:r>
      <w:r>
        <w:rPr>
          <w:color w:val="231F20"/>
          <w:spacing w:val="35"/>
        </w:rPr>
        <w:t> </w:t>
      </w:r>
      <w:r>
        <w:rPr>
          <w:color w:val="231F20"/>
        </w:rPr>
        <w:t>of</w:t>
      </w:r>
      <w:r>
        <w:rPr>
          <w:color w:val="231F20"/>
          <w:spacing w:val="35"/>
        </w:rPr>
        <w:t> </w:t>
      </w:r>
      <w:r>
        <w:rPr>
          <w:color w:val="231F20"/>
        </w:rPr>
        <w:t>being</w:t>
      </w:r>
      <w:r>
        <w:rPr>
          <w:color w:val="231F20"/>
          <w:spacing w:val="34"/>
        </w:rPr>
        <w:t> </w:t>
      </w:r>
      <w:r>
        <w:rPr>
          <w:color w:val="231F20"/>
          <w:spacing w:val="-2"/>
        </w:rPr>
        <w:t>stacked</w:t>
      </w:r>
      <w:r>
        <w:rPr>
          <w:color w:val="231F20"/>
        </w:rPr>
        <w:tab/>
        <w:t>IBCs</w:t>
      </w:r>
      <w:r>
        <w:rPr>
          <w:color w:val="231F20"/>
          <w:spacing w:val="28"/>
        </w:rPr>
        <w:t> </w:t>
      </w:r>
      <w:r>
        <w:rPr>
          <w:color w:val="231F20"/>
        </w:rPr>
        <w:t>NOT</w:t>
      </w:r>
      <w:r>
        <w:rPr>
          <w:color w:val="231F20"/>
          <w:spacing w:val="28"/>
        </w:rPr>
        <w:t> </w:t>
      </w:r>
      <w:r>
        <w:rPr>
          <w:color w:val="231F20"/>
        </w:rPr>
        <w:t>capable</w:t>
      </w:r>
      <w:r>
        <w:rPr>
          <w:color w:val="231F20"/>
          <w:spacing w:val="28"/>
        </w:rPr>
        <w:t> </w:t>
      </w:r>
      <w:r>
        <w:rPr>
          <w:color w:val="231F20"/>
        </w:rPr>
        <w:t>of</w:t>
      </w:r>
      <w:r>
        <w:rPr>
          <w:color w:val="231F20"/>
          <w:spacing w:val="29"/>
        </w:rPr>
        <w:t> </w:t>
      </w:r>
      <w:r>
        <w:rPr>
          <w:color w:val="231F20"/>
        </w:rPr>
        <w:t>being</w:t>
      </w:r>
      <w:r>
        <w:rPr>
          <w:color w:val="231F20"/>
          <w:spacing w:val="28"/>
        </w:rPr>
        <w:t> </w:t>
      </w:r>
      <w:r>
        <w:rPr>
          <w:color w:val="231F20"/>
          <w:spacing w:val="-2"/>
        </w:rPr>
        <w:t>stacked</w:t>
      </w:r>
    </w:p>
    <w:p>
      <w:pPr>
        <w:pStyle w:val="BodyText"/>
        <w:spacing w:before="69"/>
      </w:pPr>
    </w:p>
    <w:p>
      <w:pPr>
        <w:pStyle w:val="BodyText"/>
        <w:spacing w:line="256" w:lineRule="auto"/>
        <w:ind w:left="1930" w:right="1414"/>
        <w:jc w:val="both"/>
      </w:pPr>
      <w:r>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ragraph">
                  <wp:posOffset>517297</wp:posOffset>
                </wp:positionV>
                <wp:extent cx="360045" cy="153035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40.732121pt;width:28.35pt;height:120.5pt;mso-position-horizontal-relative:page;mso-position-vertical-relative:paragraph;z-index:15747072" type="#_x0000_t202" id="docshape1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The minimum dimensions shall be 100 mm x 100 mm. The letters and numbers indicating the mass shall be at</w:t>
      </w:r>
      <w:r>
        <w:rPr>
          <w:color w:val="231F20"/>
          <w:spacing w:val="-4"/>
          <w:w w:val="105"/>
        </w:rPr>
        <w:t> </w:t>
      </w:r>
      <w:r>
        <w:rPr>
          <w:color w:val="231F20"/>
          <w:w w:val="105"/>
        </w:rPr>
        <w:t>least</w:t>
      </w:r>
      <w:r>
        <w:rPr>
          <w:color w:val="231F20"/>
          <w:spacing w:val="-4"/>
          <w:w w:val="105"/>
        </w:rPr>
        <w:t> </w:t>
      </w:r>
      <w:r>
        <w:rPr>
          <w:color w:val="231F20"/>
          <w:w w:val="105"/>
        </w:rPr>
        <w:t>12</w:t>
      </w:r>
      <w:r>
        <w:rPr>
          <w:color w:val="231F20"/>
          <w:spacing w:val="-4"/>
          <w:w w:val="105"/>
        </w:rPr>
        <w:t> </w:t>
      </w:r>
      <w:r>
        <w:rPr>
          <w:color w:val="231F20"/>
          <w:w w:val="105"/>
        </w:rPr>
        <w:t>mm</w:t>
      </w:r>
      <w:r>
        <w:rPr>
          <w:color w:val="231F20"/>
          <w:spacing w:val="-4"/>
          <w:w w:val="105"/>
        </w:rPr>
        <w:t> </w:t>
      </w:r>
      <w:r>
        <w:rPr>
          <w:color w:val="231F20"/>
          <w:w w:val="105"/>
        </w:rPr>
        <w:t>high.</w:t>
      </w:r>
      <w:r>
        <w:rPr>
          <w:color w:val="231F20"/>
          <w:spacing w:val="-4"/>
          <w:w w:val="105"/>
        </w:rPr>
        <w:t> </w:t>
      </w:r>
      <w:r>
        <w:rPr>
          <w:color w:val="231F20"/>
          <w:w w:val="105"/>
        </w:rPr>
        <w:t>The</w:t>
      </w:r>
      <w:r>
        <w:rPr>
          <w:color w:val="231F20"/>
          <w:spacing w:val="-4"/>
          <w:w w:val="105"/>
        </w:rPr>
        <w:t> </w:t>
      </w:r>
      <w:r>
        <w:rPr>
          <w:color w:val="231F20"/>
          <w:w w:val="105"/>
        </w:rPr>
        <w:t>area</w:t>
      </w:r>
      <w:r>
        <w:rPr>
          <w:color w:val="231F20"/>
          <w:spacing w:val="-4"/>
          <w:w w:val="105"/>
        </w:rPr>
        <w:t> </w:t>
      </w:r>
      <w:r>
        <w:rPr>
          <w:color w:val="231F20"/>
          <w:w w:val="105"/>
        </w:rPr>
        <w:t>within</w:t>
      </w:r>
      <w:r>
        <w:rPr>
          <w:color w:val="231F20"/>
          <w:spacing w:val="-4"/>
          <w:w w:val="105"/>
        </w:rPr>
        <w:t> </w:t>
      </w:r>
      <w:r>
        <w:rPr>
          <w:color w:val="231F20"/>
          <w:w w:val="105"/>
        </w:rPr>
        <w:t>the</w:t>
      </w:r>
      <w:r>
        <w:rPr>
          <w:color w:val="231F20"/>
          <w:spacing w:val="-4"/>
          <w:w w:val="105"/>
        </w:rPr>
        <w:t> </w:t>
      </w:r>
      <w:r>
        <w:rPr>
          <w:color w:val="231F20"/>
          <w:w w:val="105"/>
        </w:rPr>
        <w:t>printer’s</w:t>
      </w:r>
      <w:r>
        <w:rPr>
          <w:color w:val="231F20"/>
          <w:spacing w:val="-4"/>
          <w:w w:val="105"/>
        </w:rPr>
        <w:t> </w:t>
      </w:r>
      <w:r>
        <w:rPr>
          <w:color w:val="231F20"/>
          <w:w w:val="105"/>
        </w:rPr>
        <w:t>marks</w:t>
      </w:r>
      <w:r>
        <w:rPr>
          <w:color w:val="231F20"/>
          <w:spacing w:val="-4"/>
          <w:w w:val="105"/>
        </w:rPr>
        <w:t> </w:t>
      </w:r>
      <w:r>
        <w:rPr>
          <w:color w:val="231F20"/>
          <w:w w:val="105"/>
        </w:rPr>
        <w:t>indicated</w:t>
      </w:r>
      <w:r>
        <w:rPr>
          <w:color w:val="231F20"/>
          <w:spacing w:val="-4"/>
          <w:w w:val="105"/>
        </w:rPr>
        <w:t> </w:t>
      </w:r>
      <w:r>
        <w:rPr>
          <w:color w:val="231F20"/>
          <w:w w:val="105"/>
        </w:rPr>
        <w:t>by</w:t>
      </w:r>
      <w:r>
        <w:rPr>
          <w:color w:val="231F20"/>
          <w:spacing w:val="-4"/>
          <w:w w:val="105"/>
        </w:rPr>
        <w:t> </w:t>
      </w:r>
      <w:r>
        <w:rPr>
          <w:color w:val="231F20"/>
          <w:w w:val="105"/>
        </w:rPr>
        <w:t>the</w:t>
      </w:r>
      <w:r>
        <w:rPr>
          <w:color w:val="231F20"/>
          <w:spacing w:val="-4"/>
          <w:w w:val="105"/>
        </w:rPr>
        <w:t> </w:t>
      </w:r>
      <w:r>
        <w:rPr>
          <w:color w:val="231F20"/>
          <w:w w:val="105"/>
        </w:rPr>
        <w:t>dimensional</w:t>
      </w:r>
      <w:r>
        <w:rPr>
          <w:color w:val="231F20"/>
          <w:spacing w:val="-4"/>
          <w:w w:val="105"/>
        </w:rPr>
        <w:t> </w:t>
      </w:r>
      <w:r>
        <w:rPr>
          <w:color w:val="231F20"/>
          <w:w w:val="105"/>
        </w:rPr>
        <w:t>arrows</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square. Where dimensions are not specified, all features shall be in approximate proportion to those shown. The mass</w:t>
      </w:r>
      <w:r>
        <w:rPr>
          <w:color w:val="231F20"/>
          <w:spacing w:val="-6"/>
          <w:w w:val="105"/>
        </w:rPr>
        <w:t> </w:t>
      </w:r>
      <w:r>
        <w:rPr>
          <w:color w:val="231F20"/>
          <w:w w:val="105"/>
        </w:rPr>
        <w:t>marked</w:t>
      </w:r>
      <w:r>
        <w:rPr>
          <w:color w:val="231F20"/>
          <w:spacing w:val="-6"/>
          <w:w w:val="105"/>
        </w:rPr>
        <w:t> </w:t>
      </w:r>
      <w:r>
        <w:rPr>
          <w:color w:val="231F20"/>
          <w:w w:val="105"/>
        </w:rPr>
        <w:t>above</w:t>
      </w:r>
      <w:r>
        <w:rPr>
          <w:color w:val="231F20"/>
          <w:spacing w:val="-6"/>
          <w:w w:val="105"/>
        </w:rPr>
        <w:t> </w:t>
      </w:r>
      <w:r>
        <w:rPr>
          <w:color w:val="231F20"/>
          <w:w w:val="105"/>
        </w:rPr>
        <w:t>the</w:t>
      </w:r>
      <w:r>
        <w:rPr>
          <w:color w:val="231F20"/>
          <w:spacing w:val="-6"/>
          <w:w w:val="105"/>
        </w:rPr>
        <w:t> </w:t>
      </w:r>
      <w:r>
        <w:rPr>
          <w:color w:val="231F20"/>
          <w:w w:val="105"/>
        </w:rPr>
        <w:t>symbol</w:t>
      </w:r>
      <w:r>
        <w:rPr>
          <w:color w:val="231F20"/>
          <w:spacing w:val="-6"/>
          <w:w w:val="105"/>
        </w:rPr>
        <w:t> </w:t>
      </w:r>
      <w:r>
        <w:rPr>
          <w:color w:val="231F20"/>
          <w:w w:val="105"/>
        </w:rPr>
        <w:t>shall</w:t>
      </w:r>
      <w:r>
        <w:rPr>
          <w:color w:val="231F20"/>
          <w:spacing w:val="-6"/>
          <w:w w:val="105"/>
        </w:rPr>
        <w:t> </w:t>
      </w:r>
      <w:r>
        <w:rPr>
          <w:color w:val="231F20"/>
          <w:w w:val="105"/>
        </w:rPr>
        <w:t>not</w:t>
      </w:r>
      <w:r>
        <w:rPr>
          <w:color w:val="231F20"/>
          <w:spacing w:val="-6"/>
          <w:w w:val="105"/>
        </w:rPr>
        <w:t> </w:t>
      </w:r>
      <w:r>
        <w:rPr>
          <w:color w:val="231F20"/>
          <w:w w:val="105"/>
        </w:rPr>
        <w:t>exceed</w:t>
      </w:r>
      <w:r>
        <w:rPr>
          <w:color w:val="231F20"/>
          <w:spacing w:val="-6"/>
          <w:w w:val="105"/>
        </w:rPr>
        <w:t> </w:t>
      </w:r>
      <w:r>
        <w:rPr>
          <w:color w:val="231F20"/>
          <w:w w:val="105"/>
        </w:rPr>
        <w:t>the</w:t>
      </w:r>
      <w:r>
        <w:rPr>
          <w:color w:val="231F20"/>
          <w:spacing w:val="-6"/>
          <w:w w:val="105"/>
        </w:rPr>
        <w:t> </w:t>
      </w:r>
      <w:r>
        <w:rPr>
          <w:color w:val="231F20"/>
          <w:w w:val="105"/>
        </w:rPr>
        <w:t>load</w:t>
      </w:r>
      <w:r>
        <w:rPr>
          <w:color w:val="231F20"/>
          <w:spacing w:val="-6"/>
          <w:w w:val="105"/>
        </w:rPr>
        <w:t> </w:t>
      </w:r>
      <w:r>
        <w:rPr>
          <w:color w:val="231F20"/>
          <w:w w:val="105"/>
        </w:rPr>
        <w:t>imposed</w:t>
      </w:r>
      <w:r>
        <w:rPr>
          <w:color w:val="231F20"/>
          <w:spacing w:val="-6"/>
          <w:w w:val="105"/>
        </w:rPr>
        <w:t> </w:t>
      </w:r>
      <w:r>
        <w:rPr>
          <w:color w:val="231F20"/>
          <w:w w:val="105"/>
        </w:rPr>
        <w:t>during</w:t>
      </w:r>
      <w:r>
        <w:rPr>
          <w:color w:val="231F20"/>
          <w:spacing w:val="-6"/>
          <w:w w:val="105"/>
        </w:rPr>
        <w:t> </w:t>
      </w:r>
      <w:r>
        <w:rPr>
          <w:color w:val="231F20"/>
          <w:w w:val="105"/>
        </w:rPr>
        <w:t>the</w:t>
      </w:r>
      <w:r>
        <w:rPr>
          <w:color w:val="231F20"/>
          <w:spacing w:val="-6"/>
          <w:w w:val="105"/>
        </w:rPr>
        <w:t> </w:t>
      </w:r>
      <w:r>
        <w:rPr>
          <w:color w:val="231F20"/>
          <w:w w:val="105"/>
        </w:rPr>
        <w:t>design</w:t>
      </w:r>
      <w:r>
        <w:rPr>
          <w:color w:val="231F20"/>
          <w:spacing w:val="-6"/>
          <w:w w:val="105"/>
        </w:rPr>
        <w:t> </w:t>
      </w:r>
      <w:r>
        <w:rPr>
          <w:color w:val="231F20"/>
          <w:w w:val="105"/>
        </w:rPr>
        <w:t>type</w:t>
      </w:r>
      <w:r>
        <w:rPr>
          <w:color w:val="231F20"/>
          <w:spacing w:val="-6"/>
          <w:w w:val="105"/>
        </w:rPr>
        <w:t> </w:t>
      </w:r>
      <w:r>
        <w:rPr>
          <w:color w:val="231F20"/>
          <w:w w:val="105"/>
        </w:rPr>
        <w:t>test</w:t>
      </w:r>
      <w:r>
        <w:rPr>
          <w:color w:val="231F20"/>
          <w:spacing w:val="-6"/>
          <w:w w:val="105"/>
        </w:rPr>
        <w:t> </w:t>
      </w:r>
      <w:r>
        <w:rPr>
          <w:color w:val="231F20"/>
          <w:w w:val="105"/>
        </w:rPr>
        <w:t>(see</w:t>
      </w:r>
      <w:r>
        <w:rPr>
          <w:color w:val="231F20"/>
          <w:spacing w:val="-6"/>
          <w:w w:val="105"/>
        </w:rPr>
        <w:t> </w:t>
      </w:r>
      <w:r>
        <w:rPr>
          <w:color w:val="231F20"/>
          <w:w w:val="105"/>
        </w:rPr>
        <w:t>6.5.6.6.4) divided by 1.8.</w:t>
      </w:r>
    </w:p>
    <w:p>
      <w:pPr>
        <w:pStyle w:val="BodyText"/>
        <w:spacing w:line="256" w:lineRule="auto" w:before="194"/>
        <w:ind w:left="1930" w:right="1414"/>
        <w:jc w:val="both"/>
      </w:pPr>
      <w:r>
        <w:rPr>
          <w:rFonts w:ascii="Arial"/>
          <w:b/>
          <w:color w:val="231F20"/>
          <w:w w:val="105"/>
        </w:rPr>
        <w:t>Note:</w:t>
      </w:r>
      <w:r>
        <w:rPr>
          <w:rFonts w:ascii="Arial"/>
          <w:b/>
          <w:color w:val="231F20"/>
          <w:spacing w:val="37"/>
          <w:w w:val="105"/>
        </w:rPr>
        <w:t> </w:t>
      </w:r>
      <w:r>
        <w:rPr>
          <w:color w:val="231F20"/>
          <w:w w:val="105"/>
        </w:rPr>
        <w:t>The</w:t>
      </w:r>
      <w:r>
        <w:rPr>
          <w:color w:val="231F20"/>
          <w:spacing w:val="37"/>
          <w:w w:val="105"/>
        </w:rPr>
        <w:t> </w:t>
      </w:r>
      <w:r>
        <w:rPr>
          <w:color w:val="231F20"/>
          <w:w w:val="105"/>
        </w:rPr>
        <w:t>provisions</w:t>
      </w:r>
      <w:r>
        <w:rPr>
          <w:color w:val="231F20"/>
          <w:spacing w:val="37"/>
          <w:w w:val="105"/>
        </w:rPr>
        <w:t> </w:t>
      </w:r>
      <w:r>
        <w:rPr>
          <w:color w:val="231F20"/>
          <w:w w:val="105"/>
        </w:rPr>
        <w:t>of</w:t>
      </w:r>
      <w:r>
        <w:rPr>
          <w:color w:val="231F20"/>
          <w:spacing w:val="37"/>
          <w:w w:val="105"/>
        </w:rPr>
        <w:t> </w:t>
      </w:r>
      <w:r>
        <w:rPr>
          <w:color w:val="231F20"/>
          <w:w w:val="105"/>
        </w:rPr>
        <w:t>6.5.2.2.2</w:t>
      </w:r>
      <w:r>
        <w:rPr>
          <w:color w:val="231F20"/>
          <w:spacing w:val="37"/>
          <w:w w:val="105"/>
        </w:rPr>
        <w:t> </w:t>
      </w:r>
      <w:r>
        <w:rPr>
          <w:color w:val="231F20"/>
          <w:w w:val="105"/>
        </w:rPr>
        <w:t>shall</w:t>
      </w:r>
      <w:r>
        <w:rPr>
          <w:color w:val="231F20"/>
          <w:spacing w:val="37"/>
          <w:w w:val="105"/>
        </w:rPr>
        <w:t> </w:t>
      </w:r>
      <w:r>
        <w:rPr>
          <w:color w:val="231F20"/>
          <w:w w:val="105"/>
        </w:rPr>
        <w:t>apply</w:t>
      </w:r>
      <w:r>
        <w:rPr>
          <w:color w:val="231F20"/>
          <w:spacing w:val="37"/>
          <w:w w:val="105"/>
        </w:rPr>
        <w:t> </w:t>
      </w:r>
      <w:r>
        <w:rPr>
          <w:color w:val="231F20"/>
          <w:w w:val="105"/>
        </w:rPr>
        <w:t>to</w:t>
      </w:r>
      <w:r>
        <w:rPr>
          <w:color w:val="231F20"/>
          <w:spacing w:val="37"/>
          <w:w w:val="105"/>
        </w:rPr>
        <w:t> </w:t>
      </w:r>
      <w:r>
        <w:rPr>
          <w:color w:val="231F20"/>
          <w:w w:val="105"/>
        </w:rPr>
        <w:t>all</w:t>
      </w:r>
      <w:r>
        <w:rPr>
          <w:color w:val="231F20"/>
          <w:spacing w:val="37"/>
          <w:w w:val="105"/>
        </w:rPr>
        <w:t> </w:t>
      </w:r>
      <w:r>
        <w:rPr>
          <w:color w:val="231F20"/>
          <w:w w:val="105"/>
        </w:rPr>
        <w:t>IBCs</w:t>
      </w:r>
      <w:r>
        <w:rPr>
          <w:color w:val="231F20"/>
          <w:spacing w:val="37"/>
          <w:w w:val="105"/>
        </w:rPr>
        <w:t> </w:t>
      </w:r>
      <w:r>
        <w:rPr>
          <w:color w:val="231F20"/>
          <w:w w:val="105"/>
        </w:rPr>
        <w:t>manufactured,</w:t>
      </w:r>
      <w:r>
        <w:rPr>
          <w:color w:val="231F20"/>
          <w:spacing w:val="37"/>
          <w:w w:val="105"/>
        </w:rPr>
        <w:t> </w:t>
      </w:r>
      <w:r>
        <w:rPr>
          <w:color w:val="231F20"/>
          <w:w w:val="105"/>
        </w:rPr>
        <w:t>repaired</w:t>
      </w:r>
      <w:r>
        <w:rPr>
          <w:color w:val="231F20"/>
          <w:spacing w:val="37"/>
          <w:w w:val="105"/>
        </w:rPr>
        <w:t> </w:t>
      </w:r>
      <w:r>
        <w:rPr>
          <w:color w:val="231F20"/>
          <w:w w:val="105"/>
        </w:rPr>
        <w:t>or</w:t>
      </w:r>
      <w:r>
        <w:rPr>
          <w:color w:val="231F20"/>
          <w:spacing w:val="37"/>
          <w:w w:val="105"/>
        </w:rPr>
        <w:t> </w:t>
      </w:r>
      <w:r>
        <w:rPr>
          <w:color w:val="231F20"/>
          <w:w w:val="105"/>
        </w:rPr>
        <w:t>remanufactured</w:t>
      </w:r>
      <w:r>
        <w:rPr>
          <w:color w:val="231F20"/>
          <w:spacing w:val="37"/>
          <w:w w:val="105"/>
        </w:rPr>
        <w:t> </w:t>
      </w:r>
      <w:r>
        <w:rPr>
          <w:color w:val="231F20"/>
          <w:w w:val="105"/>
        </w:rPr>
        <w:t>as from 1 January 2011. The provisions of 6.5.2.2.2 of the IMDG Code (amendment 36-12) may continue to be </w:t>
      </w:r>
      <w:r>
        <w:rPr>
          <w:color w:val="231F20"/>
        </w:rPr>
        <w:t>applied to all IBCs manufactured, repaired or remanufactured between 1 January 2011 and 31 December 2016.</w:t>
      </w:r>
    </w:p>
    <w:p>
      <w:pPr>
        <w:pStyle w:val="ListParagraph"/>
        <w:numPr>
          <w:ilvl w:val="4"/>
          <w:numId w:val="1"/>
        </w:numPr>
        <w:tabs>
          <w:tab w:pos="1930" w:val="left" w:leader="none"/>
        </w:tabs>
        <w:spacing w:line="240" w:lineRule="auto" w:before="192" w:after="0"/>
        <w:ind w:left="1930" w:right="0" w:hanging="1080"/>
        <w:jc w:val="left"/>
        <w:rPr>
          <w:color w:val="231F20"/>
          <w:sz w:val="17"/>
        </w:rPr>
      </w:pPr>
      <w:r>
        <w:rPr>
          <w:color w:val="231F20"/>
          <w:w w:val="105"/>
          <w:sz w:val="17"/>
        </w:rPr>
        <w:t>Each</w:t>
      </w:r>
      <w:r>
        <w:rPr>
          <w:color w:val="231F20"/>
          <w:spacing w:val="-1"/>
          <w:w w:val="105"/>
          <w:sz w:val="17"/>
        </w:rPr>
        <w:t> </w:t>
      </w:r>
      <w:r>
        <w:rPr>
          <w:color w:val="231F20"/>
          <w:w w:val="105"/>
          <w:sz w:val="17"/>
        </w:rPr>
        <w:t>flexible</w:t>
      </w:r>
      <w:r>
        <w:rPr>
          <w:color w:val="231F20"/>
          <w:spacing w:val="-1"/>
          <w:w w:val="105"/>
          <w:sz w:val="17"/>
        </w:rPr>
        <w:t> </w:t>
      </w:r>
      <w:r>
        <w:rPr>
          <w:color w:val="231F20"/>
          <w:w w:val="105"/>
          <w:sz w:val="17"/>
        </w:rPr>
        <w:t>IBC may</w:t>
      </w:r>
      <w:r>
        <w:rPr>
          <w:color w:val="231F20"/>
          <w:spacing w:val="-1"/>
          <w:w w:val="105"/>
          <w:sz w:val="17"/>
        </w:rPr>
        <w:t> </w:t>
      </w:r>
      <w:r>
        <w:rPr>
          <w:color w:val="231F20"/>
          <w:w w:val="105"/>
          <w:sz w:val="17"/>
        </w:rPr>
        <w:t>also bear</w:t>
      </w:r>
      <w:r>
        <w:rPr>
          <w:color w:val="231F20"/>
          <w:spacing w:val="-1"/>
          <w:w w:val="105"/>
          <w:sz w:val="17"/>
        </w:rPr>
        <w:t> </w:t>
      </w:r>
      <w:r>
        <w:rPr>
          <w:color w:val="231F20"/>
          <w:w w:val="105"/>
          <w:sz w:val="17"/>
        </w:rPr>
        <w:t>a pictogram</w:t>
      </w:r>
      <w:r>
        <w:rPr>
          <w:color w:val="231F20"/>
          <w:spacing w:val="-1"/>
          <w:w w:val="105"/>
          <w:sz w:val="17"/>
        </w:rPr>
        <w:t> </w:t>
      </w:r>
      <w:r>
        <w:rPr>
          <w:color w:val="231F20"/>
          <w:w w:val="105"/>
          <w:sz w:val="17"/>
        </w:rPr>
        <w:t>or</w:t>
      </w:r>
      <w:r>
        <w:rPr>
          <w:color w:val="231F20"/>
          <w:spacing w:val="-1"/>
          <w:w w:val="105"/>
          <w:sz w:val="17"/>
        </w:rPr>
        <w:t> </w:t>
      </w:r>
      <w:r>
        <w:rPr>
          <w:color w:val="231F20"/>
          <w:w w:val="105"/>
          <w:sz w:val="17"/>
        </w:rPr>
        <w:t>pictograms indicating</w:t>
      </w:r>
      <w:r>
        <w:rPr>
          <w:color w:val="231F20"/>
          <w:spacing w:val="-1"/>
          <w:w w:val="105"/>
          <w:sz w:val="17"/>
        </w:rPr>
        <w:t> </w:t>
      </w:r>
      <w:r>
        <w:rPr>
          <w:color w:val="231F20"/>
          <w:w w:val="105"/>
          <w:sz w:val="17"/>
        </w:rPr>
        <w:t>the recommended</w:t>
      </w:r>
      <w:r>
        <w:rPr>
          <w:color w:val="231F20"/>
          <w:spacing w:val="-1"/>
          <w:w w:val="105"/>
          <w:sz w:val="17"/>
        </w:rPr>
        <w:t> </w:t>
      </w:r>
      <w:r>
        <w:rPr>
          <w:color w:val="231F20"/>
          <w:w w:val="105"/>
          <w:sz w:val="17"/>
        </w:rPr>
        <w:t>lifting </w:t>
      </w:r>
      <w:r>
        <w:rPr>
          <w:color w:val="231F20"/>
          <w:spacing w:val="-2"/>
          <w:w w:val="105"/>
          <w:sz w:val="17"/>
        </w:rPr>
        <w:t>methods.</w:t>
      </w:r>
    </w:p>
    <w:p>
      <w:pPr>
        <w:pStyle w:val="BodyText"/>
        <w:spacing w:before="8"/>
      </w:pPr>
    </w:p>
    <w:p>
      <w:pPr>
        <w:pStyle w:val="ListParagraph"/>
        <w:numPr>
          <w:ilvl w:val="4"/>
          <w:numId w:val="1"/>
        </w:numPr>
        <w:tabs>
          <w:tab w:pos="1924" w:val="left" w:leader="none"/>
          <w:tab w:pos="1930" w:val="left" w:leader="none"/>
        </w:tabs>
        <w:spacing w:line="256" w:lineRule="auto" w:before="1" w:after="0"/>
        <w:ind w:left="1930" w:right="1414" w:hanging="1081"/>
        <w:jc w:val="both"/>
        <w:rPr>
          <w:color w:val="231F20"/>
          <w:sz w:val="17"/>
        </w:rPr>
      </w:pPr>
      <w:r>
        <w:rPr>
          <w:color w:val="231F20"/>
          <w:w w:val="105"/>
          <w:sz w:val="17"/>
        </w:rPr>
        <w:t>Inner receptacles that are of composite IBC design type shall be identified by the application of the marks indicated in 6.5.2.1.1.2, .3, .4 where this date is that of the manufacture of the plastics inner receptacle, .5 and</w:t>
      </w:r>
      <w:r>
        <w:rPr>
          <w:color w:val="231F20"/>
          <w:spacing w:val="-3"/>
          <w:w w:val="105"/>
          <w:sz w:val="17"/>
        </w:rPr>
        <w:t> </w:t>
      </w:r>
      <w:r>
        <w:rPr>
          <w:color w:val="231F20"/>
          <w:w w:val="105"/>
          <w:sz w:val="17"/>
        </w:rPr>
        <w:t>.6.</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UN</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symbol</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3"/>
          <w:w w:val="105"/>
          <w:sz w:val="17"/>
        </w:rPr>
        <w:t> </w:t>
      </w:r>
      <w:r>
        <w:rPr>
          <w:color w:val="231F20"/>
          <w:w w:val="105"/>
          <w:sz w:val="17"/>
        </w:rPr>
        <w:t>applied.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marks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applied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sequence</w:t>
      </w:r>
      <w:r>
        <w:rPr>
          <w:color w:val="231F20"/>
          <w:spacing w:val="-3"/>
          <w:w w:val="105"/>
          <w:sz w:val="17"/>
        </w:rPr>
        <w:t> </w:t>
      </w:r>
      <w:r>
        <w:rPr>
          <w:color w:val="231F20"/>
          <w:w w:val="105"/>
          <w:sz w:val="17"/>
        </w:rPr>
        <w:t>shown</w:t>
      </w:r>
      <w:r>
        <w:rPr>
          <w:color w:val="231F20"/>
          <w:spacing w:val="-3"/>
          <w:w w:val="105"/>
          <w:sz w:val="17"/>
        </w:rPr>
        <w:t> </w:t>
      </w:r>
      <w:r>
        <w:rPr>
          <w:color w:val="231F20"/>
          <w:w w:val="105"/>
          <w:sz w:val="17"/>
        </w:rPr>
        <w:t>in</w:t>
      </w:r>
    </w:p>
    <w:p>
      <w:pPr>
        <w:pStyle w:val="BodyText"/>
        <w:spacing w:line="256" w:lineRule="auto" w:before="2"/>
        <w:ind w:left="1930" w:right="1414"/>
        <w:jc w:val="both"/>
      </w:pPr>
      <w:r>
        <w:rPr>
          <w:color w:val="231F20"/>
          <w:w w:val="105"/>
        </w:rPr>
        <w:t>6.5.2.1.1.</w:t>
      </w:r>
      <w:r>
        <w:rPr>
          <w:color w:val="231F20"/>
          <w:spacing w:val="-1"/>
          <w:w w:val="105"/>
        </w:rPr>
        <w:t> </w:t>
      </w:r>
      <w:r>
        <w:rPr>
          <w:color w:val="231F20"/>
          <w:w w:val="105"/>
        </w:rPr>
        <w:t>They</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durable,</w:t>
      </w:r>
      <w:r>
        <w:rPr>
          <w:color w:val="231F20"/>
          <w:spacing w:val="-1"/>
          <w:w w:val="105"/>
        </w:rPr>
        <w:t> </w:t>
      </w:r>
      <w:r>
        <w:rPr>
          <w:color w:val="231F20"/>
          <w:w w:val="105"/>
        </w:rPr>
        <w:t>legible</w:t>
      </w:r>
      <w:r>
        <w:rPr>
          <w:color w:val="231F20"/>
          <w:spacing w:val="-1"/>
          <w:w w:val="105"/>
        </w:rPr>
        <w:t> </w:t>
      </w:r>
      <w:r>
        <w:rPr>
          <w:color w:val="231F20"/>
          <w:w w:val="105"/>
        </w:rPr>
        <w:t>and</w:t>
      </w:r>
      <w:r>
        <w:rPr>
          <w:color w:val="231F20"/>
          <w:spacing w:val="-1"/>
          <w:w w:val="105"/>
        </w:rPr>
        <w:t> </w:t>
      </w:r>
      <w:r>
        <w:rPr>
          <w:color w:val="231F20"/>
          <w:w w:val="105"/>
        </w:rPr>
        <w:t>placed</w:t>
      </w:r>
      <w:r>
        <w:rPr>
          <w:color w:val="231F20"/>
          <w:spacing w:val="-1"/>
          <w:w w:val="105"/>
        </w:rPr>
        <w:t> </w:t>
      </w:r>
      <w:r>
        <w:rPr>
          <w:color w:val="231F20"/>
          <w:w w:val="105"/>
        </w:rPr>
        <w:t>in</w:t>
      </w:r>
      <w:r>
        <w:rPr>
          <w:color w:val="231F20"/>
          <w:spacing w:val="-1"/>
          <w:w w:val="105"/>
        </w:rPr>
        <w:t> </w:t>
      </w:r>
      <w:r>
        <w:rPr>
          <w:color w:val="231F20"/>
          <w:w w:val="105"/>
        </w:rPr>
        <w:t>a</w:t>
      </w:r>
      <w:r>
        <w:rPr>
          <w:color w:val="231F20"/>
          <w:spacing w:val="-1"/>
          <w:w w:val="105"/>
        </w:rPr>
        <w:t> </w:t>
      </w:r>
      <w:r>
        <w:rPr>
          <w:color w:val="231F20"/>
          <w:w w:val="105"/>
        </w:rPr>
        <w:t>location</w:t>
      </w:r>
      <w:r>
        <w:rPr>
          <w:color w:val="231F20"/>
          <w:spacing w:val="-1"/>
          <w:w w:val="105"/>
        </w:rPr>
        <w:t> </w:t>
      </w:r>
      <w:r>
        <w:rPr>
          <w:color w:val="231F20"/>
          <w:w w:val="105"/>
        </w:rPr>
        <w:t>so</w:t>
      </w:r>
      <w:r>
        <w:rPr>
          <w:color w:val="231F20"/>
          <w:spacing w:val="-1"/>
          <w:w w:val="105"/>
        </w:rPr>
        <w:t> </w:t>
      </w:r>
      <w:r>
        <w:rPr>
          <w:color w:val="231F20"/>
          <w:w w:val="105"/>
        </w:rPr>
        <w:t>as</w:t>
      </w:r>
      <w:r>
        <w:rPr>
          <w:color w:val="231F20"/>
          <w:spacing w:val="-1"/>
          <w:w w:val="105"/>
        </w:rPr>
        <w:t> </w:t>
      </w:r>
      <w:r>
        <w:rPr>
          <w:color w:val="231F20"/>
          <w:w w:val="105"/>
        </w:rPr>
        <w:t>to</w:t>
      </w:r>
      <w:r>
        <w:rPr>
          <w:color w:val="231F20"/>
          <w:spacing w:val="-1"/>
          <w:w w:val="105"/>
        </w:rPr>
        <w:t> </w:t>
      </w:r>
      <w:r>
        <w:rPr>
          <w:color w:val="231F20"/>
          <w:w w:val="105"/>
        </w:rPr>
        <w:t>be</w:t>
      </w:r>
      <w:r>
        <w:rPr>
          <w:color w:val="231F20"/>
          <w:spacing w:val="-1"/>
          <w:w w:val="105"/>
        </w:rPr>
        <w:t> </w:t>
      </w:r>
      <w:r>
        <w:rPr>
          <w:color w:val="231F20"/>
          <w:w w:val="105"/>
        </w:rPr>
        <w:t>readily</w:t>
      </w:r>
      <w:r>
        <w:rPr>
          <w:color w:val="231F20"/>
          <w:spacing w:val="-1"/>
          <w:w w:val="105"/>
        </w:rPr>
        <w:t> </w:t>
      </w:r>
      <w:r>
        <w:rPr>
          <w:color w:val="231F20"/>
          <w:w w:val="105"/>
        </w:rPr>
        <w:t>accessible</w:t>
      </w:r>
      <w:r>
        <w:rPr>
          <w:color w:val="231F20"/>
          <w:spacing w:val="-1"/>
          <w:w w:val="105"/>
        </w:rPr>
        <w:t> </w:t>
      </w:r>
      <w:r>
        <w:rPr>
          <w:color w:val="231F20"/>
          <w:w w:val="105"/>
        </w:rPr>
        <w:t>for</w:t>
      </w:r>
      <w:r>
        <w:rPr>
          <w:color w:val="231F20"/>
          <w:spacing w:val="-1"/>
          <w:w w:val="105"/>
        </w:rPr>
        <w:t> </w:t>
      </w:r>
      <w:r>
        <w:rPr>
          <w:color w:val="231F20"/>
          <w:w w:val="105"/>
        </w:rPr>
        <w:t>inspection after assembling the inner receptacle in the outer casing. When the marks on the inner receptacle are not readily accessible for inspection due to the design of the outer casing, a duplicate of the required marks on the inner receptacle shall be placed on the outer casing preceded by the wording “Inner receptacle”. This duplicate shall be durable, legible and placed in a location so as to be readily accessible for inspection.</w:t>
      </w:r>
    </w:p>
    <w:p>
      <w:pPr>
        <w:pStyle w:val="BodyText"/>
        <w:spacing w:after="0" w:line="256" w:lineRule="auto"/>
        <w:jc w:val="both"/>
        <w:sectPr>
          <w:type w:val="continuous"/>
          <w:pgSz w:w="11910" w:h="16840"/>
          <w:pgMar w:header="303" w:footer="570" w:top="1560" w:bottom="760" w:left="0" w:right="0"/>
        </w:sectPr>
      </w:pPr>
    </w:p>
    <w:p>
      <w:pPr>
        <w:pStyle w:val="BodyText"/>
        <w:spacing w:line="256" w:lineRule="auto" w:before="101"/>
        <w:ind w:left="2497" w:right="847"/>
        <w:jc w:val="both"/>
      </w:pPr>
      <w:r>
        <w:rPr>
          <w:color w:val="231F20"/>
          <w:w w:val="105"/>
        </w:rPr>
        <w:t>The</w:t>
      </w:r>
      <w:r>
        <w:rPr>
          <w:color w:val="231F20"/>
          <w:w w:val="105"/>
        </w:rPr>
        <w:t> date</w:t>
      </w:r>
      <w:r>
        <w:rPr>
          <w:color w:val="231F20"/>
          <w:w w:val="105"/>
        </w:rPr>
        <w:t> of</w:t>
      </w:r>
      <w:r>
        <w:rPr>
          <w:color w:val="231F20"/>
          <w:w w:val="105"/>
        </w:rPr>
        <w:t> the</w:t>
      </w:r>
      <w:r>
        <w:rPr>
          <w:color w:val="231F20"/>
          <w:w w:val="105"/>
        </w:rPr>
        <w:t> manufacture</w:t>
      </w:r>
      <w:r>
        <w:rPr>
          <w:color w:val="231F20"/>
          <w:w w:val="105"/>
        </w:rPr>
        <w:t> of</w:t>
      </w:r>
      <w:r>
        <w:rPr>
          <w:color w:val="231F20"/>
          <w:w w:val="105"/>
        </w:rPr>
        <w:t> the</w:t>
      </w:r>
      <w:r>
        <w:rPr>
          <w:color w:val="231F20"/>
          <w:w w:val="105"/>
        </w:rPr>
        <w:t> plastics</w:t>
      </w:r>
      <w:r>
        <w:rPr>
          <w:color w:val="231F20"/>
          <w:w w:val="105"/>
        </w:rPr>
        <w:t> inner</w:t>
      </w:r>
      <w:r>
        <w:rPr>
          <w:color w:val="231F20"/>
          <w:w w:val="105"/>
        </w:rPr>
        <w:t> receptacle</w:t>
      </w:r>
      <w:r>
        <w:rPr>
          <w:color w:val="231F20"/>
          <w:w w:val="105"/>
        </w:rPr>
        <w:t> may</w:t>
      </w:r>
      <w:r>
        <w:rPr>
          <w:color w:val="231F20"/>
          <w:w w:val="105"/>
        </w:rPr>
        <w:t> alternatively</w:t>
      </w:r>
      <w:r>
        <w:rPr>
          <w:color w:val="231F20"/>
          <w:w w:val="105"/>
        </w:rPr>
        <w:t> be</w:t>
      </w:r>
      <w:r>
        <w:rPr>
          <w:color w:val="231F20"/>
          <w:w w:val="105"/>
        </w:rPr>
        <w:t> marked</w:t>
      </w:r>
      <w:r>
        <w:rPr>
          <w:color w:val="231F20"/>
          <w:w w:val="105"/>
        </w:rPr>
        <w:t> on</w:t>
      </w:r>
      <w:r>
        <w:rPr>
          <w:color w:val="231F20"/>
          <w:w w:val="105"/>
        </w:rPr>
        <w:t> the</w:t>
      </w:r>
      <w:r>
        <w:rPr>
          <w:color w:val="231F20"/>
          <w:w w:val="105"/>
        </w:rPr>
        <w:t> inner receptacle</w:t>
      </w:r>
      <w:r>
        <w:rPr>
          <w:color w:val="231F20"/>
          <w:spacing w:val="-11"/>
          <w:w w:val="105"/>
        </w:rPr>
        <w:t> </w:t>
      </w:r>
      <w:r>
        <w:rPr>
          <w:color w:val="231F20"/>
          <w:w w:val="105"/>
        </w:rPr>
        <w:t>adjacent</w:t>
      </w:r>
      <w:r>
        <w:rPr>
          <w:color w:val="231F20"/>
          <w:spacing w:val="-11"/>
          <w:w w:val="105"/>
        </w:rPr>
        <w:t> </w:t>
      </w:r>
      <w:r>
        <w:rPr>
          <w:color w:val="231F20"/>
          <w:w w:val="105"/>
        </w:rPr>
        <w:t>to</w:t>
      </w:r>
      <w:r>
        <w:rPr>
          <w:color w:val="231F20"/>
          <w:spacing w:val="-11"/>
          <w:w w:val="105"/>
        </w:rPr>
        <w:t> </w:t>
      </w:r>
      <w:r>
        <w:rPr>
          <w:color w:val="231F20"/>
          <w:w w:val="105"/>
        </w:rPr>
        <w:t>the</w:t>
      </w:r>
      <w:r>
        <w:rPr>
          <w:color w:val="231F20"/>
          <w:spacing w:val="-11"/>
          <w:w w:val="105"/>
        </w:rPr>
        <w:t> </w:t>
      </w:r>
      <w:r>
        <w:rPr>
          <w:color w:val="231F20"/>
          <w:w w:val="105"/>
        </w:rPr>
        <w:t>remainder</w:t>
      </w:r>
      <w:r>
        <w:rPr>
          <w:color w:val="231F20"/>
          <w:spacing w:val="-11"/>
          <w:w w:val="105"/>
        </w:rPr>
        <w:t> </w:t>
      </w:r>
      <w:r>
        <w:rPr>
          <w:color w:val="231F20"/>
          <w:w w:val="105"/>
        </w:rPr>
        <w:t>of</w:t>
      </w:r>
      <w:r>
        <w:rPr>
          <w:color w:val="231F20"/>
          <w:spacing w:val="-11"/>
          <w:w w:val="105"/>
        </w:rPr>
        <w:t> </w:t>
      </w:r>
      <w:r>
        <w:rPr>
          <w:color w:val="231F20"/>
          <w:w w:val="105"/>
        </w:rPr>
        <w:t>the</w:t>
      </w:r>
      <w:r>
        <w:rPr>
          <w:color w:val="231F20"/>
          <w:spacing w:val="-11"/>
          <w:w w:val="105"/>
        </w:rPr>
        <w:t> </w:t>
      </w:r>
      <w:r>
        <w:rPr>
          <w:color w:val="231F20"/>
          <w:w w:val="105"/>
        </w:rPr>
        <w:t>marks.</w:t>
      </w:r>
      <w:r>
        <w:rPr>
          <w:color w:val="231F20"/>
          <w:spacing w:val="-11"/>
          <w:w w:val="105"/>
        </w:rPr>
        <w:t> </w:t>
      </w:r>
      <w:r>
        <w:rPr>
          <w:color w:val="231F20"/>
          <w:w w:val="105"/>
        </w:rPr>
        <w:t>In</w:t>
      </w:r>
      <w:r>
        <w:rPr>
          <w:color w:val="231F20"/>
          <w:spacing w:val="-11"/>
          <w:w w:val="105"/>
        </w:rPr>
        <w:t> </w:t>
      </w:r>
      <w:r>
        <w:rPr>
          <w:color w:val="231F20"/>
          <w:w w:val="105"/>
        </w:rPr>
        <w:t>such</w:t>
      </w:r>
      <w:r>
        <w:rPr>
          <w:color w:val="231F20"/>
          <w:spacing w:val="-11"/>
          <w:w w:val="105"/>
        </w:rPr>
        <w:t> </w:t>
      </w:r>
      <w:r>
        <w:rPr>
          <w:color w:val="231F20"/>
          <w:w w:val="105"/>
        </w:rPr>
        <w:t>a</w:t>
      </w:r>
      <w:r>
        <w:rPr>
          <w:color w:val="231F20"/>
          <w:spacing w:val="-11"/>
          <w:w w:val="105"/>
        </w:rPr>
        <w:t> </w:t>
      </w:r>
      <w:r>
        <w:rPr>
          <w:color w:val="231F20"/>
          <w:w w:val="105"/>
        </w:rPr>
        <w:t>case,</w:t>
      </w:r>
      <w:r>
        <w:rPr>
          <w:color w:val="231F20"/>
          <w:spacing w:val="-11"/>
          <w:w w:val="105"/>
        </w:rPr>
        <w:t> </w:t>
      </w:r>
      <w:r>
        <w:rPr>
          <w:color w:val="231F20"/>
          <w:w w:val="105"/>
        </w:rPr>
        <w:t>the</w:t>
      </w:r>
      <w:r>
        <w:rPr>
          <w:color w:val="231F20"/>
          <w:spacing w:val="-11"/>
          <w:w w:val="105"/>
        </w:rPr>
        <w:t> </w:t>
      </w:r>
      <w:r>
        <w:rPr>
          <w:color w:val="231F20"/>
          <w:w w:val="105"/>
        </w:rPr>
        <w:t>date</w:t>
      </w:r>
      <w:r>
        <w:rPr>
          <w:color w:val="231F20"/>
          <w:spacing w:val="-11"/>
          <w:w w:val="105"/>
        </w:rPr>
        <w:t> </w:t>
      </w:r>
      <w:r>
        <w:rPr>
          <w:color w:val="231F20"/>
          <w:w w:val="105"/>
        </w:rPr>
        <w:t>may</w:t>
      </w:r>
      <w:r>
        <w:rPr>
          <w:color w:val="231F20"/>
          <w:spacing w:val="-11"/>
          <w:w w:val="105"/>
        </w:rPr>
        <w:t> </w:t>
      </w:r>
      <w:r>
        <w:rPr>
          <w:color w:val="231F20"/>
          <w:w w:val="105"/>
        </w:rPr>
        <w:t>be</w:t>
      </w:r>
      <w:r>
        <w:rPr>
          <w:color w:val="231F20"/>
          <w:spacing w:val="-11"/>
          <w:w w:val="105"/>
        </w:rPr>
        <w:t> </w:t>
      </w:r>
      <w:r>
        <w:rPr>
          <w:color w:val="231F20"/>
          <w:w w:val="105"/>
        </w:rPr>
        <w:t>waived</w:t>
      </w:r>
      <w:r>
        <w:rPr>
          <w:color w:val="231F20"/>
          <w:spacing w:val="-11"/>
          <w:w w:val="105"/>
        </w:rPr>
        <w:t> </w:t>
      </w:r>
      <w:r>
        <w:rPr>
          <w:color w:val="231F20"/>
          <w:w w:val="105"/>
        </w:rPr>
        <w:t>from</w:t>
      </w:r>
      <w:r>
        <w:rPr>
          <w:color w:val="231F20"/>
          <w:spacing w:val="-11"/>
          <w:w w:val="105"/>
        </w:rPr>
        <w:t> </w:t>
      </w:r>
      <w:r>
        <w:rPr>
          <w:color w:val="231F20"/>
          <w:w w:val="105"/>
        </w:rPr>
        <w:t>the</w:t>
      </w:r>
      <w:r>
        <w:rPr>
          <w:color w:val="231F20"/>
          <w:spacing w:val="-11"/>
          <w:w w:val="105"/>
        </w:rPr>
        <w:t> </w:t>
      </w:r>
      <w:r>
        <w:rPr>
          <w:color w:val="231F20"/>
          <w:w w:val="105"/>
        </w:rPr>
        <w:t>remainder of the marks. An example of an appropriate marking method is:</w:t>
      </w:r>
    </w:p>
    <w:p>
      <w:pPr>
        <w:pStyle w:val="BodyText"/>
        <w:spacing w:before="6"/>
        <w:rPr>
          <w:sz w:val="11"/>
        </w:rPr>
      </w:pPr>
      <w:r>
        <w:rPr>
          <w:sz w:val="11"/>
        </w:rPr>
        <w:drawing>
          <wp:anchor distT="0" distB="0" distL="0" distR="0" allowOverlap="1" layoutInCell="1" locked="0" behindDoc="1" simplePos="0" relativeHeight="487607808">
            <wp:simplePos x="0" y="0"/>
            <wp:positionH relativeFrom="page">
              <wp:posOffset>3663372</wp:posOffset>
            </wp:positionH>
            <wp:positionV relativeFrom="paragraph">
              <wp:posOffset>99756</wp:posOffset>
            </wp:positionV>
            <wp:extent cx="1266850" cy="1266825"/>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22" cstate="print"/>
                    <a:stretch>
                      <a:fillRect/>
                    </a:stretch>
                  </pic:blipFill>
                  <pic:spPr>
                    <a:xfrm>
                      <a:off x="0" y="0"/>
                      <a:ext cx="1266850" cy="1266825"/>
                    </a:xfrm>
                    <a:prstGeom prst="rect">
                      <a:avLst/>
                    </a:prstGeom>
                  </pic:spPr>
                </pic:pic>
              </a:graphicData>
            </a:graphic>
          </wp:anchor>
        </w:drawing>
      </w:r>
    </w:p>
    <w:p>
      <w:pPr>
        <w:pStyle w:val="BodyText"/>
        <w:spacing w:line="256" w:lineRule="auto" w:before="195"/>
        <w:ind w:left="2497" w:right="848"/>
        <w:jc w:val="both"/>
      </w:pPr>
      <w:r>
        <w:rPr>
          <w:rFonts w:ascii="Arial"/>
          <w:b/>
          <w:color w:val="231F20"/>
          <w:w w:val="105"/>
        </w:rPr>
        <w:t>Note 1: </w:t>
      </w:r>
      <w:r>
        <w:rPr>
          <w:color w:val="231F20"/>
          <w:w w:val="105"/>
        </w:rPr>
        <w:t>Other methods that provide the minimum required information in a durable, visible and legible form are also acceptable.</w:t>
      </w:r>
    </w:p>
    <w:p>
      <w:pPr>
        <w:pStyle w:val="BodyText"/>
        <w:spacing w:line="256" w:lineRule="auto" w:before="152"/>
        <w:ind w:left="2497" w:right="847"/>
        <w:jc w:val="both"/>
      </w:pPr>
      <w:r>
        <w:rPr>
          <w:rFonts w:ascii="Arial"/>
          <w:b/>
          <w:color w:val="231F20"/>
        </w:rPr>
        <w:t>Note 2: </w:t>
      </w:r>
      <w:r>
        <w:rPr>
          <w:color w:val="231F20"/>
        </w:rPr>
        <w:t>The date of manufacture of the inner receptacle may be different from the marked date of manufacture </w:t>
      </w:r>
      <w:r>
        <w:rPr>
          <w:color w:val="231F20"/>
          <w:w w:val="105"/>
        </w:rPr>
        <w:t>(see</w:t>
      </w:r>
      <w:r>
        <w:rPr>
          <w:color w:val="231F20"/>
          <w:spacing w:val="-3"/>
          <w:w w:val="105"/>
        </w:rPr>
        <w:t> </w:t>
      </w:r>
      <w:r>
        <w:rPr>
          <w:color w:val="231F20"/>
          <w:w w:val="105"/>
        </w:rPr>
        <w:t>6.5.2.1),</w:t>
      </w:r>
      <w:r>
        <w:rPr>
          <w:color w:val="231F20"/>
          <w:spacing w:val="-3"/>
          <w:w w:val="105"/>
        </w:rPr>
        <w:t> </w:t>
      </w:r>
      <w:r>
        <w:rPr>
          <w:color w:val="231F20"/>
          <w:w w:val="105"/>
        </w:rPr>
        <w:t>repair</w:t>
      </w:r>
      <w:r>
        <w:rPr>
          <w:color w:val="231F20"/>
          <w:spacing w:val="-3"/>
          <w:w w:val="105"/>
        </w:rPr>
        <w:t> </w:t>
      </w:r>
      <w:r>
        <w:rPr>
          <w:color w:val="231F20"/>
          <w:w w:val="105"/>
        </w:rPr>
        <w:t>(see</w:t>
      </w:r>
      <w:r>
        <w:rPr>
          <w:color w:val="231F20"/>
          <w:spacing w:val="-3"/>
          <w:w w:val="105"/>
        </w:rPr>
        <w:t> </w:t>
      </w:r>
      <w:r>
        <w:rPr>
          <w:color w:val="231F20"/>
          <w:w w:val="105"/>
        </w:rPr>
        <w:t>6.5.4.5.3)</w:t>
      </w:r>
      <w:r>
        <w:rPr>
          <w:color w:val="231F20"/>
          <w:spacing w:val="-3"/>
          <w:w w:val="105"/>
        </w:rPr>
        <w:t> </w:t>
      </w:r>
      <w:r>
        <w:rPr>
          <w:color w:val="231F20"/>
          <w:w w:val="105"/>
        </w:rPr>
        <w:t>or</w:t>
      </w:r>
      <w:r>
        <w:rPr>
          <w:color w:val="231F20"/>
          <w:spacing w:val="-3"/>
          <w:w w:val="105"/>
        </w:rPr>
        <w:t> </w:t>
      </w:r>
      <w:r>
        <w:rPr>
          <w:color w:val="231F20"/>
          <w:w w:val="105"/>
        </w:rPr>
        <w:t>remanufacture</w:t>
      </w:r>
      <w:r>
        <w:rPr>
          <w:color w:val="231F20"/>
          <w:spacing w:val="-3"/>
          <w:w w:val="105"/>
        </w:rPr>
        <w:t> </w:t>
      </w:r>
      <w:r>
        <w:rPr>
          <w:color w:val="231F20"/>
          <w:w w:val="105"/>
        </w:rPr>
        <w:t>(see</w:t>
      </w:r>
      <w:r>
        <w:rPr>
          <w:color w:val="231F20"/>
          <w:spacing w:val="-3"/>
          <w:w w:val="105"/>
        </w:rPr>
        <w:t> </w:t>
      </w:r>
      <w:r>
        <w:rPr>
          <w:color w:val="231F20"/>
          <w:w w:val="105"/>
        </w:rPr>
        <w:t>6.5.2.4)</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composite</w:t>
      </w:r>
      <w:r>
        <w:rPr>
          <w:color w:val="231F20"/>
          <w:spacing w:val="-3"/>
          <w:w w:val="105"/>
        </w:rPr>
        <w:t> </w:t>
      </w:r>
      <w:r>
        <w:rPr>
          <w:color w:val="231F20"/>
          <w:w w:val="105"/>
        </w:rPr>
        <w:t>IBC.</w:t>
      </w:r>
    </w:p>
    <w:p>
      <w:pPr>
        <w:pStyle w:val="ListParagraph"/>
        <w:numPr>
          <w:ilvl w:val="4"/>
          <w:numId w:val="1"/>
        </w:numPr>
        <w:tabs>
          <w:tab w:pos="2491" w:val="left" w:leader="none"/>
          <w:tab w:pos="2497" w:val="left" w:leader="none"/>
        </w:tabs>
        <w:spacing w:line="256" w:lineRule="auto" w:before="112" w:after="0"/>
        <w:ind w:left="2497" w:right="847" w:hanging="1080"/>
        <w:jc w:val="both"/>
        <w:rPr>
          <w:color w:val="231F20"/>
          <w:sz w:val="17"/>
        </w:rPr>
      </w:pPr>
      <w:r>
        <w:rPr>
          <w:color w:val="231F20"/>
          <w:w w:val="105"/>
          <w:sz w:val="17"/>
        </w:rPr>
        <w:t>Where a composite IBC is designed in such a manner that the outer packaging is intended to be dismantled for</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empty</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return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IBC</w:t>
      </w:r>
      <w:r>
        <w:rPr>
          <w:color w:val="231F20"/>
          <w:spacing w:val="-2"/>
          <w:w w:val="105"/>
          <w:sz w:val="17"/>
        </w:rPr>
        <w:t> </w:t>
      </w:r>
      <w:r>
        <w:rPr>
          <w:color w:val="231F20"/>
          <w:w w:val="105"/>
          <w:sz w:val="17"/>
        </w:rPr>
        <w:t>for</w:t>
      </w:r>
      <w:r>
        <w:rPr>
          <w:color w:val="231F20"/>
          <w:spacing w:val="-2"/>
          <w:w w:val="105"/>
          <w:sz w:val="17"/>
        </w:rPr>
        <w:t> </w:t>
      </w:r>
      <w:r>
        <w:rPr>
          <w:color w:val="231F20"/>
          <w:w w:val="105"/>
          <w:sz w:val="17"/>
        </w:rPr>
        <w:t>re-use</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original</w:t>
      </w:r>
      <w:r>
        <w:rPr>
          <w:color w:val="231F20"/>
          <w:spacing w:val="-2"/>
          <w:w w:val="105"/>
          <w:sz w:val="17"/>
        </w:rPr>
        <w:t> </w:t>
      </w:r>
      <w:r>
        <w:rPr>
          <w:color w:val="231F20"/>
          <w:w w:val="105"/>
          <w:sz w:val="17"/>
        </w:rPr>
        <w:t>consignor),</w:t>
      </w:r>
      <w:r>
        <w:rPr>
          <w:color w:val="231F20"/>
          <w:spacing w:val="-2"/>
          <w:w w:val="105"/>
          <w:sz w:val="17"/>
        </w:rPr>
        <w:t> </w:t>
      </w:r>
      <w:r>
        <w:rPr>
          <w:color w:val="231F20"/>
          <w:w w:val="105"/>
          <w:sz w:val="17"/>
        </w:rPr>
        <w:t>each</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parts intended to be detached when so dismantled shall be marked with the month and year of manufacture and the name or symbol of the manufacturer and other identification of the IBC as specified by the competent authority (see 6.5.2.1.1.6).</w:t>
      </w:r>
    </w:p>
    <w:p>
      <w:pPr>
        <w:pStyle w:val="BodyText"/>
        <w:spacing w:before="29"/>
      </w:pPr>
    </w:p>
    <w:p>
      <w:pPr>
        <w:pStyle w:val="Heading2"/>
        <w:numPr>
          <w:ilvl w:val="3"/>
          <w:numId w:val="1"/>
        </w:numPr>
        <w:tabs>
          <w:tab w:pos="2497" w:val="left" w:leader="none"/>
        </w:tabs>
        <w:spacing w:line="240" w:lineRule="auto" w:before="0" w:after="0"/>
        <w:ind w:left="2497" w:right="0" w:hanging="1080"/>
        <w:jc w:val="left"/>
      </w:pPr>
      <w:r>
        <w:rPr>
          <w:color w:val="231F20"/>
          <w:w w:val="105"/>
        </w:rPr>
        <w:t>Conformity</w:t>
      </w:r>
      <w:r>
        <w:rPr>
          <w:color w:val="231F20"/>
          <w:spacing w:val="7"/>
          <w:w w:val="105"/>
        </w:rPr>
        <w:t> </w:t>
      </w:r>
      <w:r>
        <w:rPr>
          <w:color w:val="231F20"/>
          <w:w w:val="105"/>
        </w:rPr>
        <w:t>to</w:t>
      </w:r>
      <w:r>
        <w:rPr>
          <w:color w:val="231F20"/>
          <w:spacing w:val="8"/>
          <w:w w:val="105"/>
        </w:rPr>
        <w:t> </w:t>
      </w:r>
      <w:r>
        <w:rPr>
          <w:color w:val="231F20"/>
          <w:w w:val="105"/>
        </w:rPr>
        <w:t>design</w:t>
      </w:r>
      <w:r>
        <w:rPr>
          <w:color w:val="231F20"/>
          <w:spacing w:val="8"/>
          <w:w w:val="105"/>
        </w:rPr>
        <w:t> </w:t>
      </w:r>
      <w:r>
        <w:rPr>
          <w:color w:val="231F20"/>
          <w:spacing w:val="-4"/>
          <w:w w:val="105"/>
        </w:rPr>
        <w:t>type</w:t>
      </w:r>
    </w:p>
    <w:p>
      <w:pPr>
        <w:pStyle w:val="BodyText"/>
        <w:spacing w:line="256" w:lineRule="auto" w:before="143"/>
        <w:ind w:left="2497" w:right="848"/>
        <w:jc w:val="both"/>
      </w:pPr>
      <w:r>
        <w:rPr>
          <w:color w:val="231F20"/>
          <w:w w:val="105"/>
        </w:rPr>
        <w:t>The marks indicate that the IBCs correspond to a successfully tested design type and that the provisions referred to in the certificate have been met.</w:t>
      </w:r>
    </w:p>
    <w:p>
      <w:pPr>
        <w:pStyle w:val="BodyText"/>
        <w:spacing w:before="27"/>
      </w:pPr>
    </w:p>
    <w:p>
      <w:pPr>
        <w:pStyle w:val="Heading2"/>
        <w:numPr>
          <w:ilvl w:val="3"/>
          <w:numId w:val="1"/>
        </w:numPr>
        <w:tabs>
          <w:tab w:pos="2497" w:val="left" w:leader="none"/>
        </w:tabs>
        <w:spacing w:line="240" w:lineRule="auto" w:before="0" w:after="0"/>
        <w:ind w:left="2497" w:right="0" w:hanging="1080"/>
        <w:jc w:val="left"/>
      </w:pPr>
      <w:r>
        <w:rPr>
          <w:color w:val="231F20"/>
          <w:w w:val="105"/>
        </w:rPr>
        <w:t>Marking</w:t>
      </w:r>
      <w:r>
        <w:rPr>
          <w:color w:val="231F20"/>
          <w:spacing w:val="6"/>
          <w:w w:val="105"/>
        </w:rPr>
        <w:t> </w:t>
      </w:r>
      <w:r>
        <w:rPr>
          <w:color w:val="231F20"/>
          <w:w w:val="105"/>
        </w:rPr>
        <w:t>of</w:t>
      </w:r>
      <w:r>
        <w:rPr>
          <w:color w:val="231F20"/>
          <w:spacing w:val="6"/>
          <w:w w:val="105"/>
        </w:rPr>
        <w:t> </w:t>
      </w:r>
      <w:r>
        <w:rPr>
          <w:color w:val="231F20"/>
          <w:w w:val="105"/>
        </w:rPr>
        <w:t>remanufactured</w:t>
      </w:r>
      <w:r>
        <w:rPr>
          <w:color w:val="231F20"/>
          <w:spacing w:val="6"/>
          <w:w w:val="105"/>
        </w:rPr>
        <w:t> </w:t>
      </w:r>
      <w:r>
        <w:rPr>
          <w:color w:val="231F20"/>
          <w:w w:val="105"/>
        </w:rPr>
        <w:t>composite</w:t>
      </w:r>
      <w:r>
        <w:rPr>
          <w:color w:val="231F20"/>
          <w:spacing w:val="6"/>
          <w:w w:val="105"/>
        </w:rPr>
        <w:t> </w:t>
      </w:r>
      <w:r>
        <w:rPr>
          <w:color w:val="231F20"/>
          <w:w w:val="105"/>
        </w:rPr>
        <w:t>IBCs</w:t>
      </w:r>
      <w:r>
        <w:rPr>
          <w:color w:val="231F20"/>
          <w:spacing w:val="6"/>
          <w:w w:val="105"/>
        </w:rPr>
        <w:t> </w:t>
      </w:r>
      <w:r>
        <w:rPr>
          <w:color w:val="231F20"/>
          <w:spacing w:val="-2"/>
          <w:w w:val="105"/>
        </w:rPr>
        <w:t>(31HZ1)</w:t>
      </w:r>
    </w:p>
    <w:p>
      <w:pPr>
        <w:pStyle w:val="BodyText"/>
        <w:spacing w:line="256" w:lineRule="auto" w:before="143"/>
        <w:ind w:left="2497" w:right="848"/>
        <w:jc w:val="both"/>
      </w:pPr>
      <w:r>
        <w:rPr>
          <w:color w:val="231F20"/>
          <w:w w:val="105"/>
        </w:rPr>
        <w:t>The marks specified in 6.5.2.1.1 and 6.5.2.2 shall be removed from the original IBC or made permanently illegible and new marks shall be applied to an IBC remanufactured in accordance with these provisions of this Code.</w:t>
      </w:r>
    </w:p>
    <w:p>
      <w:pPr>
        <w:pStyle w:val="BodyText"/>
        <w:spacing w:before="20"/>
      </w:pPr>
    </w:p>
    <w:p>
      <w:pPr>
        <w:pStyle w:val="Heading1"/>
        <w:numPr>
          <w:ilvl w:val="2"/>
          <w:numId w:val="1"/>
        </w:numPr>
        <w:tabs>
          <w:tab w:pos="2497" w:val="left" w:leader="none"/>
        </w:tabs>
        <w:spacing w:line="240" w:lineRule="auto" w:before="0" w:after="0"/>
        <w:ind w:left="2497" w:right="0" w:hanging="1080"/>
        <w:jc w:val="left"/>
      </w:pPr>
      <w:r>
        <w:rPr>
          <w:color w:val="231F20"/>
          <w:w w:val="105"/>
        </w:rPr>
        <w:t>Construction</w:t>
      </w:r>
      <w:r>
        <w:rPr>
          <w:color w:val="231F20"/>
          <w:spacing w:val="8"/>
          <w:w w:val="105"/>
        </w:rPr>
        <w:t> </w:t>
      </w:r>
      <w:r>
        <w:rPr>
          <w:color w:val="231F20"/>
          <w:spacing w:val="-2"/>
          <w:w w:val="105"/>
        </w:rPr>
        <w:t>requirements</w:t>
      </w:r>
    </w:p>
    <w:p>
      <w:pPr>
        <w:pStyle w:val="Heading2"/>
        <w:numPr>
          <w:ilvl w:val="3"/>
          <w:numId w:val="1"/>
        </w:numPr>
        <w:tabs>
          <w:tab w:pos="2497" w:val="left" w:leader="none"/>
        </w:tabs>
        <w:spacing w:line="240" w:lineRule="auto" w:before="125" w:after="0"/>
        <w:ind w:left="2497" w:right="0" w:hanging="1080"/>
        <w:jc w:val="left"/>
      </w:pPr>
      <w:r>
        <w:rPr>
          <w:color w:val="231F20"/>
        </w:rPr>
        <w:t>General</w:t>
      </w:r>
      <w:r>
        <w:rPr>
          <w:color w:val="231F20"/>
          <w:spacing w:val="15"/>
        </w:rPr>
        <w:t> </w:t>
      </w:r>
      <w:r>
        <w:rPr>
          <w:color w:val="231F20"/>
          <w:spacing w:val="-2"/>
        </w:rPr>
        <w:t>requirements</w:t>
      </w:r>
    </w:p>
    <w:p>
      <w:pPr>
        <w:pStyle w:val="ListParagraph"/>
        <w:numPr>
          <w:ilvl w:val="4"/>
          <w:numId w:val="1"/>
        </w:numPr>
        <w:tabs>
          <w:tab w:pos="2497" w:val="left" w:leader="none"/>
        </w:tabs>
        <w:spacing w:line="240" w:lineRule="auto" w:before="143" w:after="0"/>
        <w:ind w:left="2497" w:right="0" w:hanging="1080"/>
        <w:jc w:val="left"/>
        <w:rPr>
          <w:color w:val="231F20"/>
          <w:sz w:val="17"/>
        </w:rPr>
      </w:pPr>
      <w:r>
        <w:rPr>
          <w:color w:val="231F20"/>
          <w:w w:val="105"/>
          <w:sz w:val="17"/>
        </w:rPr>
        <w:t>IBCs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resistant</w:t>
      </w:r>
      <w:r>
        <w:rPr>
          <w:color w:val="231F20"/>
          <w:spacing w:val="-1"/>
          <w:w w:val="105"/>
          <w:sz w:val="17"/>
        </w:rPr>
        <w:t> </w:t>
      </w:r>
      <w:r>
        <w:rPr>
          <w:color w:val="231F20"/>
          <w:w w:val="105"/>
          <w:sz w:val="17"/>
        </w:rPr>
        <w:t>to</w:t>
      </w:r>
      <w:r>
        <w:rPr>
          <w:color w:val="231F20"/>
          <w:spacing w:val="-2"/>
          <w:w w:val="105"/>
          <w:sz w:val="17"/>
        </w:rPr>
        <w:t> </w:t>
      </w:r>
      <w:r>
        <w:rPr>
          <w:color w:val="231F20"/>
          <w:w w:val="105"/>
          <w:sz w:val="17"/>
        </w:rPr>
        <w:t>or</w:t>
      </w:r>
      <w:r>
        <w:rPr>
          <w:color w:val="231F20"/>
          <w:spacing w:val="-2"/>
          <w:w w:val="105"/>
          <w:sz w:val="17"/>
        </w:rPr>
        <w:t> </w:t>
      </w:r>
      <w:r>
        <w:rPr>
          <w:color w:val="231F20"/>
          <w:w w:val="105"/>
          <w:sz w:val="17"/>
        </w:rPr>
        <w:t>adequately</w:t>
      </w:r>
      <w:r>
        <w:rPr>
          <w:color w:val="231F20"/>
          <w:spacing w:val="-1"/>
          <w:w w:val="105"/>
          <w:sz w:val="17"/>
        </w:rPr>
        <w:t> </w:t>
      </w:r>
      <w:r>
        <w:rPr>
          <w:color w:val="231F20"/>
          <w:w w:val="105"/>
          <w:sz w:val="17"/>
        </w:rPr>
        <w:t>protected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deterioration</w:t>
      </w:r>
      <w:r>
        <w:rPr>
          <w:color w:val="231F20"/>
          <w:spacing w:val="-1"/>
          <w:w w:val="105"/>
          <w:sz w:val="17"/>
        </w:rPr>
        <w:t> </w:t>
      </w:r>
      <w:r>
        <w:rPr>
          <w:color w:val="231F20"/>
          <w:w w:val="105"/>
          <w:sz w:val="17"/>
        </w:rPr>
        <w:t>due</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external</w:t>
      </w:r>
      <w:r>
        <w:rPr>
          <w:color w:val="231F20"/>
          <w:spacing w:val="-1"/>
          <w:w w:val="105"/>
          <w:sz w:val="17"/>
        </w:rPr>
        <w:t> </w:t>
      </w:r>
      <w:r>
        <w:rPr>
          <w:color w:val="231F20"/>
          <w:spacing w:val="-2"/>
          <w:w w:val="105"/>
          <w:sz w:val="17"/>
        </w:rPr>
        <w:t>environment.</w:t>
      </w:r>
    </w:p>
    <w:p>
      <w:pPr>
        <w:pStyle w:val="ListParagraph"/>
        <w:numPr>
          <w:ilvl w:val="4"/>
          <w:numId w:val="1"/>
        </w:numPr>
        <w:tabs>
          <w:tab w:pos="2490" w:val="left" w:leader="none"/>
          <w:tab w:pos="2497" w:val="left" w:leader="none"/>
        </w:tabs>
        <w:spacing w:line="256" w:lineRule="auto" w:before="145" w:after="0"/>
        <w:ind w:left="2497" w:right="848" w:hanging="1081"/>
        <w:jc w:val="both"/>
        <w:rPr>
          <w:color w:val="231F20"/>
          <w:sz w:val="17"/>
        </w:rPr>
      </w:pPr>
      <w:r>
        <w:rPr>
          <w:color w:val="231F20"/>
          <w:w w:val="105"/>
          <w:sz w:val="17"/>
        </w:rPr>
        <w:t>IBCs shall be so constructed and closed that none of the contents can escape under normal conditions of transport, including the effects of vibration, or by changes in temperature, humidity or pressure.</w:t>
      </w:r>
    </w:p>
    <w:p>
      <w:pPr>
        <w:pStyle w:val="ListParagraph"/>
        <w:numPr>
          <w:ilvl w:val="4"/>
          <w:numId w:val="1"/>
        </w:numPr>
        <w:tabs>
          <w:tab w:pos="2490" w:val="left" w:leader="none"/>
          <w:tab w:pos="2497" w:val="left" w:leader="none"/>
        </w:tabs>
        <w:spacing w:line="256" w:lineRule="auto" w:before="132" w:after="0"/>
        <w:ind w:left="2497" w:right="847" w:hanging="1081"/>
        <w:jc w:val="both"/>
        <w:rPr>
          <w:color w:val="231F20"/>
          <w:sz w:val="17"/>
        </w:rPr>
      </w:pPr>
      <w:r>
        <w:rPr>
          <w:color w:val="231F20"/>
          <w:w w:val="105"/>
          <w:sz w:val="17"/>
        </w:rPr>
        <w:t>IBCs and their closures shall be constructed of materials compatible with their contents, or be protected internally, so that they are not liable:</w:t>
      </w:r>
    </w:p>
    <w:p>
      <w:pPr>
        <w:pStyle w:val="ListParagraph"/>
        <w:numPr>
          <w:ilvl w:val="0"/>
          <w:numId w:val="6"/>
        </w:numPr>
        <w:tabs>
          <w:tab w:pos="2857" w:val="left" w:leader="none"/>
        </w:tabs>
        <w:spacing w:line="240" w:lineRule="auto" w:before="92" w:after="0"/>
        <w:ind w:left="2857" w:right="0" w:hanging="360"/>
        <w:jc w:val="left"/>
        <w:rPr>
          <w:sz w:val="17"/>
        </w:rPr>
      </w:pPr>
      <w:r>
        <w:rPr>
          <w:color w:val="231F20"/>
          <w:w w:val="105"/>
          <w:sz w:val="17"/>
        </w:rPr>
        <w:t>to</w:t>
      </w:r>
      <w:r>
        <w:rPr>
          <w:color w:val="231F20"/>
          <w:spacing w:val="-2"/>
          <w:w w:val="105"/>
          <w:sz w:val="17"/>
        </w:rPr>
        <w:t> </w:t>
      </w:r>
      <w:r>
        <w:rPr>
          <w:color w:val="231F20"/>
          <w:w w:val="105"/>
          <w:sz w:val="17"/>
        </w:rPr>
        <w:t>be</w:t>
      </w:r>
      <w:r>
        <w:rPr>
          <w:color w:val="231F20"/>
          <w:spacing w:val="-1"/>
          <w:w w:val="105"/>
          <w:sz w:val="17"/>
        </w:rPr>
        <w:t> </w:t>
      </w:r>
      <w:r>
        <w:rPr>
          <w:color w:val="231F20"/>
          <w:w w:val="105"/>
          <w:sz w:val="17"/>
        </w:rPr>
        <w:t>attacked</w:t>
      </w:r>
      <w:r>
        <w:rPr>
          <w:color w:val="231F20"/>
          <w:spacing w:val="-2"/>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contents</w:t>
      </w:r>
      <w:r>
        <w:rPr>
          <w:color w:val="231F20"/>
          <w:spacing w:val="-2"/>
          <w:w w:val="105"/>
          <w:sz w:val="17"/>
        </w:rPr>
        <w:t> </w:t>
      </w:r>
      <w:r>
        <w:rPr>
          <w:color w:val="231F20"/>
          <w:w w:val="105"/>
          <w:sz w:val="17"/>
        </w:rPr>
        <w:t>so</w:t>
      </w:r>
      <w:r>
        <w:rPr>
          <w:color w:val="231F20"/>
          <w:spacing w:val="-1"/>
          <w:w w:val="105"/>
          <w:sz w:val="17"/>
        </w:rPr>
        <w:t> </w:t>
      </w:r>
      <w:r>
        <w:rPr>
          <w:color w:val="231F20"/>
          <w:w w:val="105"/>
          <w:sz w:val="17"/>
        </w:rPr>
        <w:t>as</w:t>
      </w:r>
      <w:r>
        <w:rPr>
          <w:color w:val="231F20"/>
          <w:spacing w:val="-2"/>
          <w:w w:val="105"/>
          <w:sz w:val="17"/>
        </w:rPr>
        <w:t> </w:t>
      </w:r>
      <w:r>
        <w:rPr>
          <w:color w:val="231F20"/>
          <w:w w:val="105"/>
          <w:sz w:val="17"/>
        </w:rPr>
        <w:t>to</w:t>
      </w:r>
      <w:r>
        <w:rPr>
          <w:color w:val="231F20"/>
          <w:spacing w:val="-1"/>
          <w:w w:val="105"/>
          <w:sz w:val="17"/>
        </w:rPr>
        <w:t> </w:t>
      </w:r>
      <w:r>
        <w:rPr>
          <w:color w:val="231F20"/>
          <w:w w:val="105"/>
          <w:sz w:val="17"/>
        </w:rPr>
        <w:t>make</w:t>
      </w:r>
      <w:r>
        <w:rPr>
          <w:color w:val="231F20"/>
          <w:spacing w:val="-1"/>
          <w:w w:val="105"/>
          <w:sz w:val="17"/>
        </w:rPr>
        <w:t> </w:t>
      </w:r>
      <w:r>
        <w:rPr>
          <w:color w:val="231F20"/>
          <w:w w:val="105"/>
          <w:sz w:val="17"/>
        </w:rPr>
        <w:t>their</w:t>
      </w:r>
      <w:r>
        <w:rPr>
          <w:color w:val="231F20"/>
          <w:spacing w:val="-2"/>
          <w:w w:val="105"/>
          <w:sz w:val="17"/>
        </w:rPr>
        <w:t> </w:t>
      </w:r>
      <w:r>
        <w:rPr>
          <w:color w:val="231F20"/>
          <w:w w:val="105"/>
          <w:sz w:val="17"/>
        </w:rPr>
        <w:t>use</w:t>
      </w:r>
      <w:r>
        <w:rPr>
          <w:color w:val="231F20"/>
          <w:spacing w:val="-1"/>
          <w:w w:val="105"/>
          <w:sz w:val="17"/>
        </w:rPr>
        <w:t> </w:t>
      </w:r>
      <w:r>
        <w:rPr>
          <w:color w:val="231F20"/>
          <w:spacing w:val="-2"/>
          <w:w w:val="105"/>
          <w:sz w:val="17"/>
        </w:rPr>
        <w:t>dangerous;</w:t>
      </w:r>
    </w:p>
    <w:p>
      <w:pPr>
        <w:pStyle w:val="ListParagraph"/>
        <w:numPr>
          <w:ilvl w:val="0"/>
          <w:numId w:val="6"/>
        </w:numPr>
        <w:tabs>
          <w:tab w:pos="2857" w:val="left" w:leader="none"/>
        </w:tabs>
        <w:spacing w:line="240" w:lineRule="auto" w:before="105" w:after="0"/>
        <w:ind w:left="2857" w:right="0" w:hanging="360"/>
        <w:jc w:val="left"/>
        <w:rPr>
          <w:sz w:val="17"/>
        </w:rPr>
      </w:pPr>
      <w:r>
        <w:rPr>
          <w:color w:val="231F20"/>
          <w:w w:val="105"/>
          <w:sz w:val="17"/>
        </w:rPr>
        <w:t>to</w:t>
      </w:r>
      <w:r>
        <w:rPr>
          <w:color w:val="231F20"/>
          <w:spacing w:val="1"/>
          <w:w w:val="105"/>
          <w:sz w:val="17"/>
        </w:rPr>
        <w:t> </w:t>
      </w:r>
      <w:r>
        <w:rPr>
          <w:color w:val="231F20"/>
          <w:w w:val="105"/>
          <w:sz w:val="17"/>
        </w:rPr>
        <w:t>cause</w:t>
      </w:r>
      <w:r>
        <w:rPr>
          <w:color w:val="231F20"/>
          <w:spacing w:val="1"/>
          <w:w w:val="105"/>
          <w:sz w:val="17"/>
        </w:rPr>
        <w:t> </w:t>
      </w:r>
      <w:r>
        <w:rPr>
          <w:color w:val="231F20"/>
          <w:w w:val="105"/>
          <w:sz w:val="17"/>
        </w:rPr>
        <w:t>the</w:t>
      </w:r>
      <w:r>
        <w:rPr>
          <w:color w:val="231F20"/>
          <w:spacing w:val="2"/>
          <w:w w:val="105"/>
          <w:sz w:val="17"/>
        </w:rPr>
        <w:t> </w:t>
      </w:r>
      <w:r>
        <w:rPr>
          <w:color w:val="231F20"/>
          <w:w w:val="105"/>
          <w:sz w:val="17"/>
        </w:rPr>
        <w:t>contents</w:t>
      </w:r>
      <w:r>
        <w:rPr>
          <w:color w:val="231F20"/>
          <w:spacing w:val="1"/>
          <w:w w:val="105"/>
          <w:sz w:val="17"/>
        </w:rPr>
        <w:t> </w:t>
      </w:r>
      <w:r>
        <w:rPr>
          <w:color w:val="231F20"/>
          <w:w w:val="105"/>
          <w:sz w:val="17"/>
        </w:rPr>
        <w:t>to</w:t>
      </w:r>
      <w:r>
        <w:rPr>
          <w:color w:val="231F20"/>
          <w:spacing w:val="1"/>
          <w:w w:val="105"/>
          <w:sz w:val="17"/>
        </w:rPr>
        <w:t> </w:t>
      </w:r>
      <w:r>
        <w:rPr>
          <w:color w:val="231F20"/>
          <w:w w:val="105"/>
          <w:sz w:val="17"/>
        </w:rPr>
        <w:t>react</w:t>
      </w:r>
      <w:r>
        <w:rPr>
          <w:color w:val="231F20"/>
          <w:spacing w:val="2"/>
          <w:w w:val="105"/>
          <w:sz w:val="17"/>
        </w:rPr>
        <w:t> </w:t>
      </w:r>
      <w:r>
        <w:rPr>
          <w:color w:val="231F20"/>
          <w:w w:val="105"/>
          <w:sz w:val="17"/>
        </w:rPr>
        <w:t>or</w:t>
      </w:r>
      <w:r>
        <w:rPr>
          <w:color w:val="231F20"/>
          <w:spacing w:val="1"/>
          <w:w w:val="105"/>
          <w:sz w:val="17"/>
        </w:rPr>
        <w:t> </w:t>
      </w:r>
      <w:r>
        <w:rPr>
          <w:color w:val="231F20"/>
          <w:w w:val="105"/>
          <w:sz w:val="17"/>
        </w:rPr>
        <w:t>decompose,</w:t>
      </w:r>
      <w:r>
        <w:rPr>
          <w:color w:val="231F20"/>
          <w:spacing w:val="1"/>
          <w:w w:val="105"/>
          <w:sz w:val="17"/>
        </w:rPr>
        <w:t> </w:t>
      </w:r>
      <w:r>
        <w:rPr>
          <w:color w:val="231F20"/>
          <w:w w:val="105"/>
          <w:sz w:val="17"/>
        </w:rPr>
        <w:t>or</w:t>
      </w:r>
      <w:r>
        <w:rPr>
          <w:color w:val="231F20"/>
          <w:spacing w:val="2"/>
          <w:w w:val="105"/>
          <w:sz w:val="17"/>
        </w:rPr>
        <w:t> </w:t>
      </w:r>
      <w:r>
        <w:rPr>
          <w:color w:val="231F20"/>
          <w:w w:val="105"/>
          <w:sz w:val="17"/>
        </w:rPr>
        <w:t>form</w:t>
      </w:r>
      <w:r>
        <w:rPr>
          <w:color w:val="231F20"/>
          <w:spacing w:val="1"/>
          <w:w w:val="105"/>
          <w:sz w:val="17"/>
        </w:rPr>
        <w:t> </w:t>
      </w:r>
      <w:r>
        <w:rPr>
          <w:color w:val="231F20"/>
          <w:w w:val="105"/>
          <w:sz w:val="17"/>
        </w:rPr>
        <w:t>harmful</w:t>
      </w:r>
      <w:r>
        <w:rPr>
          <w:color w:val="231F20"/>
          <w:spacing w:val="1"/>
          <w:w w:val="105"/>
          <w:sz w:val="17"/>
        </w:rPr>
        <w:t> </w:t>
      </w:r>
      <w:r>
        <w:rPr>
          <w:color w:val="231F20"/>
          <w:w w:val="105"/>
          <w:sz w:val="17"/>
        </w:rPr>
        <w:t>or</w:t>
      </w:r>
      <w:r>
        <w:rPr>
          <w:color w:val="231F20"/>
          <w:spacing w:val="2"/>
          <w:w w:val="105"/>
          <w:sz w:val="17"/>
        </w:rPr>
        <w:t> </w:t>
      </w:r>
      <w:r>
        <w:rPr>
          <w:color w:val="231F20"/>
          <w:w w:val="105"/>
          <w:sz w:val="17"/>
        </w:rPr>
        <w:t>dangerous</w:t>
      </w:r>
      <w:r>
        <w:rPr>
          <w:color w:val="231F20"/>
          <w:spacing w:val="1"/>
          <w:w w:val="105"/>
          <w:sz w:val="17"/>
        </w:rPr>
        <w:t> </w:t>
      </w:r>
      <w:r>
        <w:rPr>
          <w:color w:val="231F20"/>
          <w:w w:val="105"/>
          <w:sz w:val="17"/>
        </w:rPr>
        <w:t>compounds</w:t>
      </w:r>
      <w:r>
        <w:rPr>
          <w:color w:val="231F20"/>
          <w:spacing w:val="2"/>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spacing w:val="-4"/>
          <w:w w:val="105"/>
          <w:sz w:val="17"/>
        </w:rPr>
        <w:t>IBCs.</w:t>
      </w:r>
    </w:p>
    <w:p>
      <w:pPr>
        <w:pStyle w:val="ListParagraph"/>
        <w:numPr>
          <w:ilvl w:val="4"/>
          <w:numId w:val="1"/>
        </w:numPr>
        <w:tabs>
          <w:tab w:pos="2497" w:val="left" w:leader="none"/>
        </w:tabs>
        <w:spacing w:line="240" w:lineRule="auto" w:before="145" w:after="0"/>
        <w:ind w:left="2497" w:right="0" w:hanging="1080"/>
        <w:jc w:val="left"/>
        <w:rPr>
          <w:color w:val="231F20"/>
          <w:sz w:val="17"/>
        </w:rPr>
      </w:pPr>
      <w:r>
        <w:rPr>
          <w:sz w:val="17"/>
        </w:rPr>
        <mc:AlternateContent>
          <mc:Choice Requires="wps">
            <w:drawing>
              <wp:anchor distT="0" distB="0" distL="0" distR="0" allowOverlap="1" layoutInCell="1" locked="0" behindDoc="0" simplePos="0" relativeHeight="15749120">
                <wp:simplePos x="0" y="0"/>
                <wp:positionH relativeFrom="page">
                  <wp:posOffset>7199998</wp:posOffset>
                </wp:positionH>
                <wp:positionV relativeFrom="paragraph">
                  <wp:posOffset>134734</wp:posOffset>
                </wp:positionV>
                <wp:extent cx="360045" cy="153035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0.608978pt;width:28.35pt;height:120.5pt;mso-position-horizontal-relative:page;mso-position-vertical-relative:paragraph;z-index:15749120" type="#_x0000_t202" id="docshape11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Gaskets,</w:t>
      </w:r>
      <w:r>
        <w:rPr>
          <w:color w:val="231F20"/>
          <w:spacing w:val="-2"/>
          <w:w w:val="105"/>
          <w:sz w:val="17"/>
        </w:rPr>
        <w:t> </w:t>
      </w:r>
      <w:r>
        <w:rPr>
          <w:color w:val="231F20"/>
          <w:w w:val="105"/>
          <w:sz w:val="17"/>
        </w:rPr>
        <w:t>where</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made</w:t>
      </w:r>
      <w:r>
        <w:rPr>
          <w:color w:val="231F20"/>
          <w:spacing w:val="-2"/>
          <w:w w:val="105"/>
          <w:sz w:val="17"/>
        </w:rPr>
        <w:t> </w:t>
      </w:r>
      <w:r>
        <w:rPr>
          <w:color w:val="231F20"/>
          <w:w w:val="105"/>
          <w:sz w:val="17"/>
        </w:rPr>
        <w:t>of</w:t>
      </w:r>
      <w:r>
        <w:rPr>
          <w:color w:val="231F20"/>
          <w:spacing w:val="-1"/>
          <w:w w:val="105"/>
          <w:sz w:val="17"/>
        </w:rPr>
        <w:t> </w:t>
      </w:r>
      <w:r>
        <w:rPr>
          <w:color w:val="231F20"/>
          <w:w w:val="105"/>
          <w:sz w:val="17"/>
        </w:rPr>
        <w:t>materials</w:t>
      </w:r>
      <w:r>
        <w:rPr>
          <w:color w:val="231F20"/>
          <w:spacing w:val="-2"/>
          <w:w w:val="105"/>
          <w:sz w:val="17"/>
        </w:rPr>
        <w:t> </w:t>
      </w:r>
      <w:r>
        <w:rPr>
          <w:color w:val="231F20"/>
          <w:w w:val="105"/>
          <w:sz w:val="17"/>
        </w:rPr>
        <w:t>not</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attack</w:t>
      </w:r>
      <w:r>
        <w:rPr>
          <w:color w:val="231F20"/>
          <w:spacing w:val="-2"/>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2"/>
          <w:w w:val="105"/>
          <w:sz w:val="17"/>
        </w:rPr>
        <w:t> </w:t>
      </w:r>
      <w:r>
        <w:rPr>
          <w:color w:val="231F20"/>
          <w:w w:val="105"/>
          <w:sz w:val="17"/>
        </w:rPr>
        <w:t>contents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an</w:t>
      </w:r>
      <w:r>
        <w:rPr>
          <w:color w:val="231F20"/>
          <w:spacing w:val="-2"/>
          <w:w w:val="105"/>
          <w:sz w:val="17"/>
        </w:rPr>
        <w:t> </w:t>
      </w:r>
      <w:r>
        <w:rPr>
          <w:color w:val="231F20"/>
          <w:spacing w:val="-4"/>
          <w:w w:val="105"/>
          <w:sz w:val="17"/>
        </w:rPr>
        <w:t>IBC.</w:t>
      </w:r>
    </w:p>
    <w:p>
      <w:pPr>
        <w:pStyle w:val="ListParagraph"/>
        <w:numPr>
          <w:ilvl w:val="4"/>
          <w:numId w:val="1"/>
        </w:numPr>
        <w:tabs>
          <w:tab w:pos="2490" w:val="left" w:leader="none"/>
          <w:tab w:pos="2497" w:val="left" w:leader="none"/>
        </w:tabs>
        <w:spacing w:line="256" w:lineRule="auto" w:before="144" w:after="0"/>
        <w:ind w:left="2497" w:right="848" w:hanging="1081"/>
        <w:jc w:val="both"/>
        <w:rPr>
          <w:color w:val="231F20"/>
          <w:sz w:val="17"/>
        </w:rPr>
      </w:pPr>
      <w:r>
        <w:rPr>
          <w:color w:val="231F20"/>
          <w:w w:val="105"/>
          <w:sz w:val="17"/>
        </w:rPr>
        <w:t>All service equipment shall be so positioned or protected as to minimize the risk of escape of the contents owing to damage during handling and transport.</w:t>
      </w:r>
    </w:p>
    <w:p>
      <w:pPr>
        <w:pStyle w:val="ListParagraph"/>
        <w:numPr>
          <w:ilvl w:val="4"/>
          <w:numId w:val="1"/>
        </w:numPr>
        <w:tabs>
          <w:tab w:pos="2492" w:val="left" w:leader="none"/>
          <w:tab w:pos="2497" w:val="left" w:leader="none"/>
        </w:tabs>
        <w:spacing w:line="256" w:lineRule="auto" w:before="133" w:after="0"/>
        <w:ind w:left="2497" w:right="847" w:hanging="1080"/>
        <w:jc w:val="both"/>
        <w:rPr>
          <w:color w:val="231F20"/>
          <w:sz w:val="17"/>
        </w:rPr>
      </w:pPr>
      <w:r>
        <w:rPr>
          <w:color w:val="231F20"/>
          <w:w w:val="105"/>
          <w:sz w:val="17"/>
        </w:rPr>
        <w:t>IBCs, their attachments and their service and structural equipment shall be designed to withstand, without loss of contents, the internal pressure of the contents and the stresses of normal handling and transport. IBCs intended for stacking shall be designed for stacking. Any lifting or securing features of IBCs shall be of sufficient strength to withstand the normal conditions of handling and transport without gross distortion or failure and shall be so positioned that no undue stress is caused in any part of the IBC.</w:t>
      </w:r>
    </w:p>
    <w:p>
      <w:pPr>
        <w:pStyle w:val="ListParagraph"/>
        <w:numPr>
          <w:ilvl w:val="4"/>
          <w:numId w:val="1"/>
        </w:numPr>
        <w:tabs>
          <w:tab w:pos="2497" w:val="left" w:leader="none"/>
        </w:tabs>
        <w:spacing w:line="240" w:lineRule="auto" w:before="134" w:after="0"/>
        <w:ind w:left="2497" w:right="0" w:hanging="1080"/>
        <w:jc w:val="left"/>
        <w:rPr>
          <w:color w:val="231F20"/>
          <w:sz w:val="17"/>
        </w:rPr>
      </w:pPr>
      <w:r>
        <w:rPr>
          <w:color w:val="231F20"/>
          <w:w w:val="105"/>
          <w:sz w:val="17"/>
        </w:rPr>
        <w:t>Where</w:t>
      </w:r>
      <w:r>
        <w:rPr>
          <w:color w:val="231F20"/>
          <w:spacing w:val="-1"/>
          <w:w w:val="105"/>
          <w:sz w:val="17"/>
        </w:rPr>
        <w:t> </w:t>
      </w:r>
      <w:r>
        <w:rPr>
          <w:color w:val="231F20"/>
          <w:w w:val="105"/>
          <w:sz w:val="17"/>
        </w:rPr>
        <w:t>an</w:t>
      </w:r>
      <w:r>
        <w:rPr>
          <w:color w:val="231F20"/>
          <w:spacing w:val="-1"/>
          <w:w w:val="105"/>
          <w:sz w:val="17"/>
        </w:rPr>
        <w:t> </w:t>
      </w:r>
      <w:r>
        <w:rPr>
          <w:color w:val="231F20"/>
          <w:w w:val="105"/>
          <w:sz w:val="17"/>
        </w:rPr>
        <w:t>IBC</w:t>
      </w:r>
      <w:r>
        <w:rPr>
          <w:color w:val="231F20"/>
          <w:spacing w:val="-1"/>
          <w:w w:val="105"/>
          <w:sz w:val="17"/>
        </w:rPr>
        <w:t> </w:t>
      </w:r>
      <w:r>
        <w:rPr>
          <w:color w:val="231F20"/>
          <w:w w:val="105"/>
          <w:sz w:val="17"/>
        </w:rPr>
        <w:t>consists</w:t>
      </w:r>
      <w:r>
        <w:rPr>
          <w:color w:val="231F20"/>
          <w:spacing w:val="-1"/>
          <w:w w:val="105"/>
          <w:sz w:val="17"/>
        </w:rPr>
        <w:t> </w:t>
      </w:r>
      <w:r>
        <w:rPr>
          <w:color w:val="231F20"/>
          <w:w w:val="105"/>
          <w:sz w:val="17"/>
        </w:rPr>
        <w:t>of</w:t>
      </w:r>
      <w:r>
        <w:rPr>
          <w:color w:val="231F20"/>
          <w:spacing w:val="-1"/>
          <w:w w:val="105"/>
          <w:sz w:val="17"/>
        </w:rPr>
        <w:t> </w:t>
      </w:r>
      <w:r>
        <w:rPr>
          <w:color w:val="231F20"/>
          <w:w w:val="105"/>
          <w:sz w:val="17"/>
        </w:rPr>
        <w:t>a</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within a</w:t>
      </w:r>
      <w:r>
        <w:rPr>
          <w:color w:val="231F20"/>
          <w:spacing w:val="-1"/>
          <w:w w:val="105"/>
          <w:sz w:val="17"/>
        </w:rPr>
        <w:t> </w:t>
      </w:r>
      <w:r>
        <w:rPr>
          <w:color w:val="231F20"/>
          <w:w w:val="105"/>
          <w:sz w:val="17"/>
        </w:rPr>
        <w:t>framework,</w:t>
      </w:r>
      <w:r>
        <w:rPr>
          <w:color w:val="231F20"/>
          <w:spacing w:val="-1"/>
          <w:w w:val="105"/>
          <w:sz w:val="17"/>
        </w:rPr>
        <w:t> </w:t>
      </w:r>
      <w:r>
        <w:rPr>
          <w:color w:val="231F20"/>
          <w:w w:val="105"/>
          <w:sz w:val="17"/>
        </w:rPr>
        <w:t>it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so</w:t>
      </w:r>
      <w:r>
        <w:rPr>
          <w:color w:val="231F20"/>
          <w:spacing w:val="-1"/>
          <w:w w:val="105"/>
          <w:sz w:val="17"/>
        </w:rPr>
        <w:t> </w:t>
      </w:r>
      <w:r>
        <w:rPr>
          <w:color w:val="231F20"/>
          <w:w w:val="105"/>
          <w:sz w:val="17"/>
        </w:rPr>
        <w:t>constructed</w:t>
      </w:r>
      <w:r>
        <w:rPr>
          <w:color w:val="231F20"/>
          <w:spacing w:val="-1"/>
          <w:w w:val="105"/>
          <w:sz w:val="17"/>
        </w:rPr>
        <w:t> </w:t>
      </w:r>
      <w:r>
        <w:rPr>
          <w:color w:val="231F20"/>
          <w:spacing w:val="-4"/>
          <w:w w:val="105"/>
          <w:sz w:val="17"/>
        </w:rPr>
        <w:t>that:</w:t>
      </w:r>
    </w:p>
    <w:p>
      <w:pPr>
        <w:pStyle w:val="ListParagraph"/>
        <w:numPr>
          <w:ilvl w:val="0"/>
          <w:numId w:val="7"/>
        </w:numPr>
        <w:tabs>
          <w:tab w:pos="2857" w:val="left" w:leader="none"/>
        </w:tabs>
        <w:spacing w:line="240" w:lineRule="auto" w:before="105" w:after="0"/>
        <w:ind w:left="2857" w:right="0" w:hanging="360"/>
        <w:jc w:val="left"/>
        <w:rPr>
          <w:sz w:val="17"/>
        </w:rPr>
      </w:pPr>
      <w:r>
        <w:rPr>
          <w:color w:val="231F20"/>
          <w:w w:val="105"/>
          <w:sz w:val="17"/>
        </w:rPr>
        <w:t>the</w:t>
      </w:r>
      <w:r>
        <w:rPr>
          <w:color w:val="231F20"/>
          <w:spacing w:val="-2"/>
          <w:w w:val="105"/>
          <w:sz w:val="17"/>
        </w:rPr>
        <w:t> </w:t>
      </w:r>
      <w:r>
        <w:rPr>
          <w:color w:val="231F20"/>
          <w:w w:val="105"/>
          <w:sz w:val="17"/>
        </w:rPr>
        <w:t>body</w:t>
      </w:r>
      <w:r>
        <w:rPr>
          <w:color w:val="231F20"/>
          <w:spacing w:val="-2"/>
          <w:w w:val="105"/>
          <w:sz w:val="17"/>
        </w:rPr>
        <w:t> </w:t>
      </w:r>
      <w:r>
        <w:rPr>
          <w:color w:val="231F20"/>
          <w:w w:val="105"/>
          <w:sz w:val="17"/>
        </w:rPr>
        <w:t>does</w:t>
      </w:r>
      <w:r>
        <w:rPr>
          <w:color w:val="231F20"/>
          <w:spacing w:val="-2"/>
          <w:w w:val="105"/>
          <w:sz w:val="17"/>
        </w:rPr>
        <w:t> </w:t>
      </w:r>
      <w:r>
        <w:rPr>
          <w:color w:val="231F20"/>
          <w:w w:val="105"/>
          <w:sz w:val="17"/>
        </w:rPr>
        <w:t>not</w:t>
      </w:r>
      <w:r>
        <w:rPr>
          <w:color w:val="231F20"/>
          <w:spacing w:val="-1"/>
          <w:w w:val="105"/>
          <w:sz w:val="17"/>
        </w:rPr>
        <w:t> </w:t>
      </w:r>
      <w:r>
        <w:rPr>
          <w:color w:val="231F20"/>
          <w:w w:val="105"/>
          <w:sz w:val="17"/>
        </w:rPr>
        <w:t>chafe</w:t>
      </w:r>
      <w:r>
        <w:rPr>
          <w:color w:val="231F20"/>
          <w:spacing w:val="-2"/>
          <w:w w:val="105"/>
          <w:sz w:val="17"/>
        </w:rPr>
        <w:t> </w:t>
      </w:r>
      <w:r>
        <w:rPr>
          <w:color w:val="231F20"/>
          <w:w w:val="105"/>
          <w:sz w:val="17"/>
        </w:rPr>
        <w:t>or</w:t>
      </w:r>
      <w:r>
        <w:rPr>
          <w:color w:val="231F20"/>
          <w:spacing w:val="-2"/>
          <w:w w:val="105"/>
          <w:sz w:val="17"/>
        </w:rPr>
        <w:t> </w:t>
      </w:r>
      <w:r>
        <w:rPr>
          <w:color w:val="231F20"/>
          <w:w w:val="105"/>
          <w:sz w:val="17"/>
        </w:rPr>
        <w:t>rub</w:t>
      </w:r>
      <w:r>
        <w:rPr>
          <w:color w:val="231F20"/>
          <w:spacing w:val="-1"/>
          <w:w w:val="105"/>
          <w:sz w:val="17"/>
        </w:rPr>
        <w:t> </w:t>
      </w:r>
      <w:r>
        <w:rPr>
          <w:color w:val="231F20"/>
          <w:w w:val="105"/>
          <w:sz w:val="17"/>
        </w:rPr>
        <w:t>against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framework</w:t>
      </w:r>
      <w:r>
        <w:rPr>
          <w:color w:val="231F20"/>
          <w:spacing w:val="-1"/>
          <w:w w:val="105"/>
          <w:sz w:val="17"/>
        </w:rPr>
        <w:t> </w:t>
      </w:r>
      <w:r>
        <w:rPr>
          <w:color w:val="231F20"/>
          <w:w w:val="105"/>
          <w:sz w:val="17"/>
        </w:rPr>
        <w:t>so</w:t>
      </w:r>
      <w:r>
        <w:rPr>
          <w:color w:val="231F20"/>
          <w:spacing w:val="-2"/>
          <w:w w:val="105"/>
          <w:sz w:val="17"/>
        </w:rPr>
        <w:t> </w:t>
      </w:r>
      <w:r>
        <w:rPr>
          <w:color w:val="231F20"/>
          <w:w w:val="105"/>
          <w:sz w:val="17"/>
        </w:rPr>
        <w:t>as</w:t>
      </w:r>
      <w:r>
        <w:rPr>
          <w:color w:val="231F20"/>
          <w:spacing w:val="-2"/>
          <w:w w:val="105"/>
          <w:sz w:val="17"/>
        </w:rPr>
        <w:t> </w:t>
      </w:r>
      <w:r>
        <w:rPr>
          <w:color w:val="231F20"/>
          <w:w w:val="105"/>
          <w:sz w:val="17"/>
        </w:rPr>
        <w:t>to</w:t>
      </w:r>
      <w:r>
        <w:rPr>
          <w:color w:val="231F20"/>
          <w:spacing w:val="-1"/>
          <w:w w:val="105"/>
          <w:sz w:val="17"/>
        </w:rPr>
        <w:t> </w:t>
      </w:r>
      <w:r>
        <w:rPr>
          <w:color w:val="231F20"/>
          <w:w w:val="105"/>
          <w:sz w:val="17"/>
        </w:rPr>
        <w:t>cause</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damage</w:t>
      </w:r>
      <w:r>
        <w:rPr>
          <w:color w:val="231F20"/>
          <w:spacing w:val="-2"/>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2"/>
          <w:w w:val="105"/>
          <w:sz w:val="17"/>
        </w:rPr>
        <w:t> </w:t>
      </w:r>
      <w:r>
        <w:rPr>
          <w:color w:val="231F20"/>
          <w:spacing w:val="-4"/>
          <w:w w:val="105"/>
          <w:sz w:val="17"/>
        </w:rPr>
        <w:t>body,</w:t>
      </w:r>
    </w:p>
    <w:p>
      <w:pPr>
        <w:pStyle w:val="ListParagraph"/>
        <w:numPr>
          <w:ilvl w:val="0"/>
          <w:numId w:val="7"/>
        </w:numPr>
        <w:tabs>
          <w:tab w:pos="2857" w:val="left" w:leader="none"/>
        </w:tabs>
        <w:spacing w:line="240" w:lineRule="auto" w:before="105" w:after="0"/>
        <w:ind w:left="2857" w:right="0" w:hanging="360"/>
        <w:jc w:val="left"/>
        <w:rPr>
          <w:sz w:val="17"/>
        </w:rPr>
      </w:pPr>
      <w:r>
        <w:rPr>
          <w:color w:val="231F20"/>
          <w:w w:val="105"/>
          <w:sz w:val="17"/>
        </w:rPr>
        <w:t>the</w:t>
      </w:r>
      <w:r>
        <w:rPr>
          <w:color w:val="231F20"/>
          <w:spacing w:val="-2"/>
          <w:w w:val="105"/>
          <w:sz w:val="17"/>
        </w:rPr>
        <w:t> </w:t>
      </w:r>
      <w:r>
        <w:rPr>
          <w:color w:val="231F20"/>
          <w:w w:val="105"/>
          <w:sz w:val="17"/>
        </w:rPr>
        <w:t>body</w:t>
      </w:r>
      <w:r>
        <w:rPr>
          <w:color w:val="231F20"/>
          <w:spacing w:val="-1"/>
          <w:w w:val="105"/>
          <w:sz w:val="17"/>
        </w:rPr>
        <w:t> </w:t>
      </w:r>
      <w:r>
        <w:rPr>
          <w:color w:val="231F20"/>
          <w:w w:val="105"/>
          <w:sz w:val="17"/>
        </w:rPr>
        <w:t>is</w:t>
      </w:r>
      <w:r>
        <w:rPr>
          <w:color w:val="231F20"/>
          <w:spacing w:val="-1"/>
          <w:w w:val="105"/>
          <w:sz w:val="17"/>
        </w:rPr>
        <w:t> </w:t>
      </w:r>
      <w:r>
        <w:rPr>
          <w:color w:val="231F20"/>
          <w:w w:val="105"/>
          <w:sz w:val="17"/>
        </w:rPr>
        <w:t>retained</w:t>
      </w:r>
      <w:r>
        <w:rPr>
          <w:color w:val="231F20"/>
          <w:spacing w:val="-1"/>
          <w:w w:val="105"/>
          <w:sz w:val="17"/>
        </w:rPr>
        <w:t> </w:t>
      </w:r>
      <w:r>
        <w:rPr>
          <w:color w:val="231F20"/>
          <w:w w:val="105"/>
          <w:sz w:val="17"/>
        </w:rPr>
        <w:t>within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framework</w:t>
      </w:r>
      <w:r>
        <w:rPr>
          <w:color w:val="231F20"/>
          <w:spacing w:val="-1"/>
          <w:w w:val="105"/>
          <w:sz w:val="17"/>
        </w:rPr>
        <w:t> </w:t>
      </w:r>
      <w:r>
        <w:rPr>
          <w:color w:val="231F20"/>
          <w:w w:val="105"/>
          <w:sz w:val="17"/>
        </w:rPr>
        <w:t>at</w:t>
      </w:r>
      <w:r>
        <w:rPr>
          <w:color w:val="231F20"/>
          <w:spacing w:val="-1"/>
          <w:w w:val="105"/>
          <w:sz w:val="17"/>
        </w:rPr>
        <w:t> </w:t>
      </w:r>
      <w:r>
        <w:rPr>
          <w:color w:val="231F20"/>
          <w:w w:val="105"/>
          <w:sz w:val="17"/>
        </w:rPr>
        <w:t>all</w:t>
      </w:r>
      <w:r>
        <w:rPr>
          <w:color w:val="231F20"/>
          <w:spacing w:val="-1"/>
          <w:w w:val="105"/>
          <w:sz w:val="17"/>
        </w:rPr>
        <w:t> </w:t>
      </w:r>
      <w:r>
        <w:rPr>
          <w:color w:val="231F20"/>
          <w:spacing w:val="-2"/>
          <w:w w:val="105"/>
          <w:sz w:val="17"/>
        </w:rPr>
        <w:t>times,</w:t>
      </w:r>
    </w:p>
    <w:p>
      <w:pPr>
        <w:pStyle w:val="ListParagraph"/>
        <w:numPr>
          <w:ilvl w:val="0"/>
          <w:numId w:val="7"/>
        </w:numPr>
        <w:tabs>
          <w:tab w:pos="2857" w:val="left" w:leader="none"/>
        </w:tabs>
        <w:spacing w:line="256" w:lineRule="auto" w:before="105" w:after="0"/>
        <w:ind w:left="2857" w:right="848" w:hanging="360"/>
        <w:jc w:val="left"/>
        <w:rPr>
          <w:sz w:val="17"/>
        </w:rPr>
      </w:pPr>
      <w:r>
        <w:rPr>
          <w:color w:val="231F20"/>
          <w:w w:val="105"/>
          <w:sz w:val="17"/>
        </w:rPr>
        <w:t>the</w:t>
      </w:r>
      <w:r>
        <w:rPr>
          <w:color w:val="231F20"/>
          <w:spacing w:val="-2"/>
          <w:w w:val="105"/>
          <w:sz w:val="17"/>
        </w:rPr>
        <w:t> </w:t>
      </w:r>
      <w:r>
        <w:rPr>
          <w:color w:val="231F20"/>
          <w:w w:val="105"/>
          <w:sz w:val="17"/>
        </w:rPr>
        <w:t>items</w:t>
      </w:r>
      <w:r>
        <w:rPr>
          <w:color w:val="231F20"/>
          <w:spacing w:val="-2"/>
          <w:w w:val="105"/>
          <w:sz w:val="17"/>
        </w:rPr>
        <w:t> </w:t>
      </w:r>
      <w:r>
        <w:rPr>
          <w:color w:val="231F20"/>
          <w:w w:val="105"/>
          <w:sz w:val="17"/>
        </w:rPr>
        <w:t>of</w:t>
      </w:r>
      <w:r>
        <w:rPr>
          <w:color w:val="231F20"/>
          <w:spacing w:val="-2"/>
          <w:w w:val="105"/>
          <w:sz w:val="17"/>
        </w:rPr>
        <w:t> </w:t>
      </w:r>
      <w:r>
        <w:rPr>
          <w:color w:val="231F20"/>
          <w:w w:val="105"/>
          <w:sz w:val="17"/>
        </w:rPr>
        <w:t>equipment</w:t>
      </w:r>
      <w:r>
        <w:rPr>
          <w:color w:val="231F20"/>
          <w:spacing w:val="-2"/>
          <w:w w:val="105"/>
          <w:sz w:val="17"/>
        </w:rPr>
        <w:t> </w:t>
      </w:r>
      <w:r>
        <w:rPr>
          <w:color w:val="231F20"/>
          <w:w w:val="105"/>
          <w:sz w:val="17"/>
        </w:rPr>
        <w:t>are</w:t>
      </w:r>
      <w:r>
        <w:rPr>
          <w:color w:val="231F20"/>
          <w:spacing w:val="-2"/>
          <w:w w:val="105"/>
          <w:sz w:val="17"/>
        </w:rPr>
        <w:t> </w:t>
      </w:r>
      <w:r>
        <w:rPr>
          <w:color w:val="231F20"/>
          <w:w w:val="105"/>
          <w:sz w:val="17"/>
        </w:rPr>
        <w:t>fixed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w:t>
      </w:r>
      <w:r>
        <w:rPr>
          <w:color w:val="231F20"/>
          <w:spacing w:val="-2"/>
          <w:w w:val="105"/>
          <w:sz w:val="17"/>
        </w:rPr>
        <w:t> </w:t>
      </w:r>
      <w:r>
        <w:rPr>
          <w:color w:val="231F20"/>
          <w:w w:val="105"/>
          <w:sz w:val="17"/>
        </w:rPr>
        <w:t>way</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they</w:t>
      </w:r>
      <w:r>
        <w:rPr>
          <w:color w:val="231F20"/>
          <w:spacing w:val="-2"/>
          <w:w w:val="105"/>
          <w:sz w:val="17"/>
        </w:rPr>
        <w:t> </w:t>
      </w:r>
      <w:r>
        <w:rPr>
          <w:color w:val="231F20"/>
          <w:w w:val="105"/>
          <w:sz w:val="17"/>
        </w:rPr>
        <w:t>cannot</w:t>
      </w:r>
      <w:r>
        <w:rPr>
          <w:color w:val="231F20"/>
          <w:spacing w:val="-2"/>
          <w:w w:val="105"/>
          <w:sz w:val="17"/>
        </w:rPr>
        <w:t> </w:t>
      </w:r>
      <w:r>
        <w:rPr>
          <w:color w:val="231F20"/>
          <w:w w:val="105"/>
          <w:sz w:val="17"/>
        </w:rPr>
        <w:t>be</w:t>
      </w:r>
      <w:r>
        <w:rPr>
          <w:color w:val="231F20"/>
          <w:spacing w:val="-2"/>
          <w:w w:val="105"/>
          <w:sz w:val="17"/>
        </w:rPr>
        <w:t> </w:t>
      </w:r>
      <w:r>
        <w:rPr>
          <w:color w:val="231F20"/>
          <w:w w:val="105"/>
          <w:sz w:val="17"/>
        </w:rPr>
        <w:t>damaged</w:t>
      </w:r>
      <w:r>
        <w:rPr>
          <w:color w:val="231F20"/>
          <w:spacing w:val="-2"/>
          <w:w w:val="105"/>
          <w:sz w:val="17"/>
        </w:rPr>
        <w:t> </w:t>
      </w:r>
      <w:r>
        <w:rPr>
          <w:color w:val="231F20"/>
          <w:w w:val="105"/>
          <w:sz w:val="17"/>
        </w:rPr>
        <w:t>if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connections</w:t>
      </w:r>
      <w:r>
        <w:rPr>
          <w:color w:val="231F20"/>
          <w:spacing w:val="-2"/>
          <w:w w:val="105"/>
          <w:sz w:val="17"/>
        </w:rPr>
        <w:t> </w:t>
      </w:r>
      <w:r>
        <w:rPr>
          <w:color w:val="231F20"/>
          <w:w w:val="105"/>
          <w:sz w:val="17"/>
        </w:rPr>
        <w:t>between body and frame allow relative expansion or movement.</w:t>
      </w:r>
    </w:p>
    <w:p>
      <w:pPr>
        <w:pStyle w:val="ListParagraph"/>
        <w:spacing w:after="0" w:line="256" w:lineRule="auto"/>
        <w:jc w:val="left"/>
        <w:rPr>
          <w:sz w:val="17"/>
        </w:rPr>
        <w:sectPr>
          <w:pgSz w:w="11910" w:h="16840"/>
          <w:pgMar w:header="303" w:footer="570" w:top="1560" w:bottom="760" w:left="0" w:right="0"/>
        </w:sectPr>
      </w:pPr>
    </w:p>
    <w:p>
      <w:pPr>
        <w:pStyle w:val="ListParagraph"/>
        <w:numPr>
          <w:ilvl w:val="4"/>
          <w:numId w:val="1"/>
        </w:numPr>
        <w:tabs>
          <w:tab w:pos="1924" w:val="left" w:leader="none"/>
          <w:tab w:pos="1930" w:val="left" w:leader="none"/>
        </w:tabs>
        <w:spacing w:line="256" w:lineRule="auto" w:before="101" w:after="0"/>
        <w:ind w:left="1930" w:right="1414" w:hanging="1080"/>
        <w:jc w:val="both"/>
        <w:rPr>
          <w:color w:val="231F20"/>
          <w:sz w:val="17"/>
        </w:rPr>
      </w:pPr>
      <w:r>
        <w:rPr>
          <w:color w:val="231F20"/>
          <w:w w:val="105"/>
          <w:sz w:val="17"/>
        </w:rPr>
        <w:t>Where</w:t>
      </w:r>
      <w:r>
        <w:rPr>
          <w:color w:val="231F20"/>
          <w:spacing w:val="-1"/>
          <w:w w:val="105"/>
          <w:sz w:val="17"/>
        </w:rPr>
        <w:t> </w:t>
      </w:r>
      <w:r>
        <w:rPr>
          <w:color w:val="231F20"/>
          <w:w w:val="105"/>
          <w:sz w:val="17"/>
        </w:rPr>
        <w:t>a</w:t>
      </w:r>
      <w:r>
        <w:rPr>
          <w:color w:val="231F20"/>
          <w:spacing w:val="-1"/>
          <w:w w:val="105"/>
          <w:sz w:val="17"/>
        </w:rPr>
        <w:t> </w:t>
      </w:r>
      <w:r>
        <w:rPr>
          <w:color w:val="231F20"/>
          <w:w w:val="105"/>
          <w:sz w:val="17"/>
        </w:rPr>
        <w:t>bottom</w:t>
      </w:r>
      <w:r>
        <w:rPr>
          <w:color w:val="231F20"/>
          <w:spacing w:val="-1"/>
          <w:w w:val="105"/>
          <w:sz w:val="17"/>
        </w:rPr>
        <w:t> </w:t>
      </w:r>
      <w:r>
        <w:rPr>
          <w:color w:val="231F20"/>
          <w:w w:val="105"/>
          <w:sz w:val="17"/>
        </w:rPr>
        <w:t>discharge</w:t>
      </w:r>
      <w:r>
        <w:rPr>
          <w:color w:val="231F20"/>
          <w:spacing w:val="-1"/>
          <w:w w:val="105"/>
          <w:sz w:val="17"/>
        </w:rPr>
        <w:t> </w:t>
      </w:r>
      <w:r>
        <w:rPr>
          <w:color w:val="231F20"/>
          <w:w w:val="105"/>
          <w:sz w:val="17"/>
        </w:rPr>
        <w:t>valve</w:t>
      </w:r>
      <w:r>
        <w:rPr>
          <w:color w:val="231F20"/>
          <w:spacing w:val="-1"/>
          <w:w w:val="105"/>
          <w:sz w:val="17"/>
        </w:rPr>
        <w:t> </w:t>
      </w:r>
      <w:r>
        <w:rPr>
          <w:color w:val="231F20"/>
          <w:w w:val="105"/>
          <w:sz w:val="17"/>
        </w:rPr>
        <w:t>is</w:t>
      </w:r>
      <w:r>
        <w:rPr>
          <w:color w:val="231F20"/>
          <w:spacing w:val="-1"/>
          <w:w w:val="105"/>
          <w:sz w:val="17"/>
        </w:rPr>
        <w:t> </w:t>
      </w:r>
      <w:r>
        <w:rPr>
          <w:color w:val="231F20"/>
          <w:w w:val="105"/>
          <w:sz w:val="17"/>
        </w:rPr>
        <w:t>fitted,</w:t>
      </w:r>
      <w:r>
        <w:rPr>
          <w:color w:val="231F20"/>
          <w:spacing w:val="-1"/>
          <w:w w:val="105"/>
          <w:sz w:val="17"/>
        </w:rPr>
        <w:t> </w:t>
      </w:r>
      <w:r>
        <w:rPr>
          <w:color w:val="231F20"/>
          <w:w w:val="105"/>
          <w:sz w:val="17"/>
        </w:rPr>
        <w:t>it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capable</w:t>
      </w:r>
      <w:r>
        <w:rPr>
          <w:color w:val="231F20"/>
          <w:spacing w:val="-1"/>
          <w:w w:val="105"/>
          <w:sz w:val="17"/>
        </w:rPr>
        <w:t> </w:t>
      </w:r>
      <w:r>
        <w:rPr>
          <w:color w:val="231F20"/>
          <w:w w:val="105"/>
          <w:sz w:val="17"/>
        </w:rPr>
        <w:t>of</w:t>
      </w:r>
      <w:r>
        <w:rPr>
          <w:color w:val="231F20"/>
          <w:spacing w:val="-1"/>
          <w:w w:val="105"/>
          <w:sz w:val="17"/>
        </w:rPr>
        <w:t> </w:t>
      </w:r>
      <w:r>
        <w:rPr>
          <w:color w:val="231F20"/>
          <w:w w:val="105"/>
          <w:sz w:val="17"/>
        </w:rPr>
        <w:t>being</w:t>
      </w:r>
      <w:r>
        <w:rPr>
          <w:color w:val="231F20"/>
          <w:spacing w:val="-1"/>
          <w:w w:val="105"/>
          <w:sz w:val="17"/>
        </w:rPr>
        <w:t> </w:t>
      </w:r>
      <w:r>
        <w:rPr>
          <w:color w:val="231F20"/>
          <w:w w:val="105"/>
          <w:sz w:val="17"/>
        </w:rPr>
        <w:t>made</w:t>
      </w:r>
      <w:r>
        <w:rPr>
          <w:color w:val="231F20"/>
          <w:spacing w:val="-1"/>
          <w:w w:val="105"/>
          <w:sz w:val="17"/>
        </w:rPr>
        <w:t> </w:t>
      </w:r>
      <w:r>
        <w:rPr>
          <w:color w:val="231F20"/>
          <w:w w:val="105"/>
          <w:sz w:val="17"/>
        </w:rPr>
        <w:t>secure</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closed</w:t>
      </w:r>
      <w:r>
        <w:rPr>
          <w:color w:val="231F20"/>
          <w:spacing w:val="-1"/>
          <w:w w:val="105"/>
          <w:sz w:val="17"/>
        </w:rPr>
        <w:t> </w:t>
      </w:r>
      <w:r>
        <w:rPr>
          <w:color w:val="231F20"/>
          <w:w w:val="105"/>
          <w:sz w:val="17"/>
        </w:rPr>
        <w:t>position</w:t>
      </w:r>
      <w:r>
        <w:rPr>
          <w:color w:val="231F20"/>
          <w:spacing w:val="-1"/>
          <w:w w:val="105"/>
          <w:sz w:val="17"/>
        </w:rPr>
        <w:t> </w:t>
      </w:r>
      <w:r>
        <w:rPr>
          <w:color w:val="231F20"/>
          <w:w w:val="105"/>
          <w:sz w:val="17"/>
        </w:rPr>
        <w:t>and the whole discharge system shall be suitably protected from damage. Valves having lever closures shall be able to be secured against accidental opening and the open or closed position shall be readily apparent. For IBCs</w:t>
      </w:r>
      <w:r>
        <w:rPr>
          <w:color w:val="231F20"/>
          <w:spacing w:val="-5"/>
          <w:w w:val="105"/>
          <w:sz w:val="17"/>
        </w:rPr>
        <w:t> </w:t>
      </w:r>
      <w:r>
        <w:rPr>
          <w:color w:val="231F20"/>
          <w:w w:val="105"/>
          <w:sz w:val="17"/>
        </w:rPr>
        <w:t>containing</w:t>
      </w:r>
      <w:r>
        <w:rPr>
          <w:color w:val="231F20"/>
          <w:spacing w:val="-5"/>
          <w:w w:val="105"/>
          <w:sz w:val="17"/>
        </w:rPr>
        <w:t> </w:t>
      </w:r>
      <w:r>
        <w:rPr>
          <w:color w:val="231F20"/>
          <w:w w:val="105"/>
          <w:sz w:val="17"/>
        </w:rPr>
        <w:t>liquids,</w:t>
      </w:r>
      <w:r>
        <w:rPr>
          <w:color w:val="231F20"/>
          <w:spacing w:val="-5"/>
          <w:w w:val="105"/>
          <w:sz w:val="17"/>
        </w:rPr>
        <w:t> </w:t>
      </w:r>
      <w:r>
        <w:rPr>
          <w:color w:val="231F20"/>
          <w:w w:val="105"/>
          <w:sz w:val="17"/>
        </w:rPr>
        <w:t>a</w:t>
      </w:r>
      <w:r>
        <w:rPr>
          <w:color w:val="231F20"/>
          <w:spacing w:val="-5"/>
          <w:w w:val="105"/>
          <w:sz w:val="17"/>
        </w:rPr>
        <w:t> </w:t>
      </w:r>
      <w:r>
        <w:rPr>
          <w:color w:val="231F20"/>
          <w:w w:val="105"/>
          <w:sz w:val="17"/>
        </w:rPr>
        <w:t>secondary</w:t>
      </w:r>
      <w:r>
        <w:rPr>
          <w:color w:val="231F20"/>
          <w:spacing w:val="-5"/>
          <w:w w:val="105"/>
          <w:sz w:val="17"/>
        </w:rPr>
        <w:t> </w:t>
      </w:r>
      <w:r>
        <w:rPr>
          <w:color w:val="231F20"/>
          <w:w w:val="105"/>
          <w:sz w:val="17"/>
        </w:rPr>
        <w:t>means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sealing</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discharge</w:t>
      </w:r>
      <w:r>
        <w:rPr>
          <w:color w:val="231F20"/>
          <w:spacing w:val="-5"/>
          <w:w w:val="105"/>
          <w:sz w:val="17"/>
        </w:rPr>
        <w:t> </w:t>
      </w:r>
      <w:r>
        <w:rPr>
          <w:color w:val="231F20"/>
          <w:w w:val="105"/>
          <w:sz w:val="17"/>
        </w:rPr>
        <w:t>aperture</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also</w:t>
      </w:r>
      <w:r>
        <w:rPr>
          <w:color w:val="231F20"/>
          <w:spacing w:val="-5"/>
          <w:w w:val="105"/>
          <w:sz w:val="17"/>
        </w:rPr>
        <w:t> </w:t>
      </w:r>
      <w:r>
        <w:rPr>
          <w:color w:val="231F20"/>
          <w:w w:val="105"/>
          <w:sz w:val="17"/>
        </w:rPr>
        <w:t>be</w:t>
      </w:r>
      <w:r>
        <w:rPr>
          <w:color w:val="231F20"/>
          <w:spacing w:val="-5"/>
          <w:w w:val="105"/>
          <w:sz w:val="17"/>
        </w:rPr>
        <w:t> </w:t>
      </w:r>
      <w:r>
        <w:rPr>
          <w:color w:val="231F20"/>
          <w:w w:val="105"/>
          <w:sz w:val="17"/>
        </w:rPr>
        <w:t>provided,</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as by a blank flange or equivalent device.</w:t>
      </w:r>
    </w:p>
    <w:p>
      <w:pPr>
        <w:pStyle w:val="BodyText"/>
        <w:spacing w:before="163"/>
      </w:pPr>
    </w:p>
    <w:p>
      <w:pPr>
        <w:pStyle w:val="Heading1"/>
        <w:numPr>
          <w:ilvl w:val="2"/>
          <w:numId w:val="1"/>
        </w:numPr>
        <w:tabs>
          <w:tab w:pos="1930" w:val="left" w:leader="none"/>
        </w:tabs>
        <w:spacing w:line="240" w:lineRule="auto" w:before="1" w:after="0"/>
        <w:ind w:left="1930" w:right="0" w:hanging="1080"/>
        <w:jc w:val="left"/>
      </w:pPr>
      <w:r>
        <w:rPr>
          <w:color w:val="231F20"/>
          <w:w w:val="105"/>
        </w:rPr>
        <w:t>Testing,</w:t>
      </w:r>
      <w:r>
        <w:rPr>
          <w:color w:val="231F20"/>
          <w:spacing w:val="-5"/>
          <w:w w:val="105"/>
        </w:rPr>
        <w:t> </w:t>
      </w:r>
      <w:r>
        <w:rPr>
          <w:color w:val="231F20"/>
          <w:w w:val="105"/>
        </w:rPr>
        <w:t>certification</w:t>
      </w:r>
      <w:r>
        <w:rPr>
          <w:color w:val="231F20"/>
          <w:spacing w:val="-4"/>
          <w:w w:val="105"/>
        </w:rPr>
        <w:t> </w:t>
      </w:r>
      <w:r>
        <w:rPr>
          <w:color w:val="231F20"/>
          <w:w w:val="105"/>
        </w:rPr>
        <w:t>and</w:t>
      </w:r>
      <w:r>
        <w:rPr>
          <w:color w:val="231F20"/>
          <w:spacing w:val="-4"/>
          <w:w w:val="105"/>
        </w:rPr>
        <w:t> </w:t>
      </w:r>
      <w:r>
        <w:rPr>
          <w:color w:val="231F20"/>
          <w:spacing w:val="-2"/>
          <w:w w:val="105"/>
        </w:rPr>
        <w:t>inspection</w:t>
      </w:r>
    </w:p>
    <w:p>
      <w:pPr>
        <w:pStyle w:val="BodyText"/>
        <w:spacing w:before="33"/>
        <w:rPr>
          <w:sz w:val="22"/>
        </w:rPr>
      </w:pPr>
    </w:p>
    <w:p>
      <w:pPr>
        <w:pStyle w:val="Heading2"/>
        <w:numPr>
          <w:ilvl w:val="3"/>
          <w:numId w:val="1"/>
        </w:numPr>
        <w:tabs>
          <w:tab w:pos="1930" w:val="left" w:leader="none"/>
        </w:tabs>
        <w:spacing w:line="240" w:lineRule="auto" w:before="0" w:after="0"/>
        <w:ind w:left="1930" w:right="0" w:hanging="1080"/>
        <w:jc w:val="left"/>
      </w:pPr>
      <w:r>
        <w:rPr>
          <w:color w:val="231F20"/>
        </w:rPr>
        <w:t>Quality</w:t>
      </w:r>
      <w:r>
        <w:rPr>
          <w:color w:val="231F20"/>
          <w:spacing w:val="32"/>
        </w:rPr>
        <w:t> </w:t>
      </w:r>
      <w:r>
        <w:rPr>
          <w:color w:val="231F20"/>
          <w:spacing w:val="-2"/>
        </w:rPr>
        <w:t>assurance</w:t>
      </w:r>
    </w:p>
    <w:p>
      <w:pPr>
        <w:pStyle w:val="BodyText"/>
        <w:spacing w:line="256" w:lineRule="auto" w:before="145"/>
        <w:ind w:left="1930" w:right="1414"/>
        <w:jc w:val="both"/>
      </w:pPr>
      <w:r>
        <w:rPr>
          <w:color w:val="231F20"/>
          <w:w w:val="105"/>
        </w:rPr>
        <w:t>IBCs</w:t>
      </w:r>
      <w:r>
        <w:rPr>
          <w:color w:val="231F20"/>
          <w:w w:val="105"/>
        </w:rPr>
        <w:t> shall</w:t>
      </w:r>
      <w:r>
        <w:rPr>
          <w:color w:val="231F20"/>
          <w:w w:val="105"/>
        </w:rPr>
        <w:t> be</w:t>
      </w:r>
      <w:r>
        <w:rPr>
          <w:color w:val="231F20"/>
          <w:w w:val="105"/>
        </w:rPr>
        <w:t> manufactured,</w:t>
      </w:r>
      <w:r>
        <w:rPr>
          <w:color w:val="231F20"/>
          <w:w w:val="105"/>
        </w:rPr>
        <w:t> remanufactured,</w:t>
      </w:r>
      <w:r>
        <w:rPr>
          <w:color w:val="231F20"/>
          <w:w w:val="105"/>
        </w:rPr>
        <w:t> repaired</w:t>
      </w:r>
      <w:r>
        <w:rPr>
          <w:color w:val="231F20"/>
          <w:w w:val="105"/>
        </w:rPr>
        <w:t> and</w:t>
      </w:r>
      <w:r>
        <w:rPr>
          <w:color w:val="231F20"/>
          <w:w w:val="105"/>
        </w:rPr>
        <w:t> tested</w:t>
      </w:r>
      <w:r>
        <w:rPr>
          <w:color w:val="231F20"/>
          <w:w w:val="105"/>
        </w:rPr>
        <w:t> under</w:t>
      </w:r>
      <w:r>
        <w:rPr>
          <w:color w:val="231F20"/>
          <w:w w:val="105"/>
        </w:rPr>
        <w:t> a</w:t>
      </w:r>
      <w:r>
        <w:rPr>
          <w:color w:val="231F20"/>
          <w:w w:val="105"/>
        </w:rPr>
        <w:t> quality</w:t>
      </w:r>
      <w:r>
        <w:rPr>
          <w:color w:val="231F20"/>
          <w:w w:val="105"/>
        </w:rPr>
        <w:t> assurance</w:t>
      </w:r>
      <w:r>
        <w:rPr>
          <w:color w:val="231F20"/>
          <w:w w:val="105"/>
        </w:rPr>
        <w:t> programme which</w:t>
      </w:r>
      <w:r>
        <w:rPr>
          <w:color w:val="231F20"/>
          <w:w w:val="105"/>
        </w:rPr>
        <w:t> satisfies</w:t>
      </w:r>
      <w:r>
        <w:rPr>
          <w:color w:val="231F20"/>
          <w:w w:val="105"/>
        </w:rPr>
        <w:t> the</w:t>
      </w:r>
      <w:r>
        <w:rPr>
          <w:color w:val="231F20"/>
          <w:w w:val="105"/>
        </w:rPr>
        <w:t> competent</w:t>
      </w:r>
      <w:r>
        <w:rPr>
          <w:color w:val="231F20"/>
          <w:w w:val="105"/>
        </w:rPr>
        <w:t> authority,</w:t>
      </w:r>
      <w:r>
        <w:rPr>
          <w:color w:val="231F20"/>
          <w:w w:val="105"/>
        </w:rPr>
        <w:t> in</w:t>
      </w:r>
      <w:r>
        <w:rPr>
          <w:color w:val="231F20"/>
          <w:w w:val="105"/>
        </w:rPr>
        <w:t> order</w:t>
      </w:r>
      <w:r>
        <w:rPr>
          <w:color w:val="231F20"/>
          <w:w w:val="105"/>
        </w:rPr>
        <w:t> to</w:t>
      </w:r>
      <w:r>
        <w:rPr>
          <w:color w:val="231F20"/>
          <w:w w:val="105"/>
        </w:rPr>
        <w:t> ensure</w:t>
      </w:r>
      <w:r>
        <w:rPr>
          <w:color w:val="231F20"/>
          <w:w w:val="105"/>
        </w:rPr>
        <w:t> that</w:t>
      </w:r>
      <w:r>
        <w:rPr>
          <w:color w:val="231F20"/>
          <w:w w:val="105"/>
        </w:rPr>
        <w:t> each</w:t>
      </w:r>
      <w:r>
        <w:rPr>
          <w:color w:val="231F20"/>
          <w:w w:val="105"/>
        </w:rPr>
        <w:t> manufactured,</w:t>
      </w:r>
      <w:r>
        <w:rPr>
          <w:color w:val="231F20"/>
          <w:w w:val="105"/>
        </w:rPr>
        <w:t> remanufactured</w:t>
      </w:r>
      <w:r>
        <w:rPr>
          <w:color w:val="231F20"/>
          <w:w w:val="105"/>
        </w:rPr>
        <w:t> or repaired IBC meets the provisions of this chapter.</w:t>
      </w:r>
    </w:p>
    <w:p>
      <w:pPr>
        <w:spacing w:line="256" w:lineRule="auto" w:before="135"/>
        <w:ind w:left="1930" w:right="1414" w:firstLine="0"/>
        <w:jc w:val="both"/>
        <w:rPr>
          <w:sz w:val="17"/>
        </w:rPr>
      </w:pPr>
      <w:r>
        <w:rPr>
          <w:rFonts w:ascii="Arial" w:hAnsi="Arial"/>
          <w:b/>
          <w:color w:val="231F20"/>
          <w:sz w:val="17"/>
        </w:rPr>
        <w:t>Note: </w:t>
      </w:r>
      <w:r>
        <w:rPr>
          <w:color w:val="231F20"/>
          <w:sz w:val="17"/>
        </w:rPr>
        <w:t>ISO 16106:2020, </w:t>
      </w:r>
      <w:r>
        <w:rPr>
          <w:rFonts w:ascii="Arial" w:hAnsi="Arial"/>
          <w:i/>
          <w:color w:val="231F20"/>
          <w:sz w:val="17"/>
        </w:rPr>
        <w:t>Transport packages for dangerous goods – Dangerous goods packagings, intermediate bulk containers (IBCs) and large packagings – Guidelines for the application of ISO 9001</w:t>
      </w:r>
      <w:r>
        <w:rPr>
          <w:color w:val="231F20"/>
          <w:sz w:val="17"/>
        </w:rPr>
        <w:t>, provides acceptable guidance</w:t>
      </w:r>
      <w:r>
        <w:rPr>
          <w:color w:val="231F20"/>
          <w:spacing w:val="40"/>
          <w:sz w:val="17"/>
        </w:rPr>
        <w:t> </w:t>
      </w:r>
      <w:r>
        <w:rPr>
          <w:color w:val="231F20"/>
          <w:sz w:val="17"/>
        </w:rPr>
        <w:t>on</w:t>
      </w:r>
      <w:r>
        <w:rPr>
          <w:color w:val="231F20"/>
          <w:spacing w:val="40"/>
          <w:sz w:val="17"/>
        </w:rPr>
        <w:t> </w:t>
      </w:r>
      <w:r>
        <w:rPr>
          <w:color w:val="231F20"/>
          <w:sz w:val="17"/>
        </w:rPr>
        <w:t>procedures</w:t>
      </w:r>
      <w:r>
        <w:rPr>
          <w:color w:val="231F20"/>
          <w:spacing w:val="40"/>
          <w:sz w:val="17"/>
        </w:rPr>
        <w:t> </w:t>
      </w:r>
      <w:r>
        <w:rPr>
          <w:color w:val="231F20"/>
          <w:sz w:val="17"/>
        </w:rPr>
        <w:t>which</w:t>
      </w:r>
      <w:r>
        <w:rPr>
          <w:color w:val="231F20"/>
          <w:spacing w:val="40"/>
          <w:sz w:val="17"/>
        </w:rPr>
        <w:t> </w:t>
      </w:r>
      <w:r>
        <w:rPr>
          <w:color w:val="231F20"/>
          <w:sz w:val="17"/>
        </w:rPr>
        <w:t>may</w:t>
      </w:r>
      <w:r>
        <w:rPr>
          <w:color w:val="231F20"/>
          <w:spacing w:val="40"/>
          <w:sz w:val="17"/>
        </w:rPr>
        <w:t> </w:t>
      </w:r>
      <w:r>
        <w:rPr>
          <w:color w:val="231F20"/>
          <w:sz w:val="17"/>
        </w:rPr>
        <w:t>be</w:t>
      </w:r>
      <w:r>
        <w:rPr>
          <w:color w:val="231F20"/>
          <w:spacing w:val="40"/>
          <w:sz w:val="17"/>
        </w:rPr>
        <w:t> </w:t>
      </w:r>
      <w:r>
        <w:rPr>
          <w:color w:val="231F20"/>
          <w:sz w:val="17"/>
        </w:rPr>
        <w:t>followed.</w:t>
      </w:r>
    </w:p>
    <w:p>
      <w:pPr>
        <w:pStyle w:val="BodyText"/>
        <w:spacing w:before="90"/>
      </w:pPr>
    </w:p>
    <w:p>
      <w:pPr>
        <w:pStyle w:val="Heading2"/>
        <w:numPr>
          <w:ilvl w:val="3"/>
          <w:numId w:val="1"/>
        </w:numPr>
        <w:tabs>
          <w:tab w:pos="1930" w:val="left" w:leader="none"/>
        </w:tabs>
        <w:spacing w:line="240" w:lineRule="auto" w:before="0" w:after="0"/>
        <w:ind w:left="1930" w:right="0" w:hanging="1080"/>
        <w:jc w:val="left"/>
      </w:pPr>
      <w:r>
        <w:rPr>
          <w:color w:val="231F20"/>
        </w:rPr>
        <w:t>Test</w:t>
      </w:r>
      <w:r>
        <w:rPr>
          <w:color w:val="231F20"/>
          <w:spacing w:val="-3"/>
        </w:rPr>
        <w:t> </w:t>
      </w:r>
      <w:r>
        <w:rPr>
          <w:color w:val="231F20"/>
          <w:spacing w:val="-2"/>
        </w:rPr>
        <w:t>provisions</w:t>
      </w:r>
    </w:p>
    <w:p>
      <w:pPr>
        <w:pStyle w:val="BodyText"/>
        <w:spacing w:line="256" w:lineRule="auto" w:before="144"/>
        <w:ind w:left="1930" w:right="1416"/>
        <w:jc w:val="both"/>
      </w:pPr>
      <w:r>
        <w:rPr>
          <w:color w:val="231F20"/>
          <w:w w:val="105"/>
        </w:rPr>
        <w:t>IBCs shall be subjected to design type tests and, if applicable, to initial and periodic inspections and tests in accordance with 6.5.4.4.</w:t>
      </w:r>
    </w:p>
    <w:p>
      <w:pPr>
        <w:pStyle w:val="BodyText"/>
        <w:spacing w:before="89"/>
      </w:pPr>
    </w:p>
    <w:p>
      <w:pPr>
        <w:pStyle w:val="Heading2"/>
        <w:numPr>
          <w:ilvl w:val="3"/>
          <w:numId w:val="1"/>
        </w:numPr>
        <w:tabs>
          <w:tab w:pos="1930" w:val="left" w:leader="none"/>
        </w:tabs>
        <w:spacing w:line="240" w:lineRule="auto" w:before="0" w:after="0"/>
        <w:ind w:left="1930" w:right="0" w:hanging="1080"/>
        <w:jc w:val="left"/>
      </w:pPr>
      <w:r>
        <w:rPr>
          <w:color w:val="231F20"/>
          <w:spacing w:val="-2"/>
          <w:w w:val="105"/>
        </w:rPr>
        <w:t>Certification</w:t>
      </w:r>
    </w:p>
    <w:p>
      <w:pPr>
        <w:pStyle w:val="BodyText"/>
        <w:spacing w:line="256" w:lineRule="auto" w:before="145"/>
        <w:ind w:left="1930" w:right="1414"/>
        <w:jc w:val="both"/>
      </w:pPr>
      <w:r>
        <w:rPr>
          <w:color w:val="231F20"/>
          <w:w w:val="105"/>
        </w:rPr>
        <w:t>In respect of each design type of IBC, a certificate and mark (as in 6.5.2) shall be issued attesting that the design type, including its equipment, meets the test provisions.</w:t>
      </w:r>
    </w:p>
    <w:p>
      <w:pPr>
        <w:pStyle w:val="BodyText"/>
        <w:spacing w:before="89"/>
      </w:pPr>
    </w:p>
    <w:p>
      <w:pPr>
        <w:pStyle w:val="Heading2"/>
        <w:numPr>
          <w:ilvl w:val="3"/>
          <w:numId w:val="1"/>
        </w:numPr>
        <w:tabs>
          <w:tab w:pos="1930" w:val="left" w:leader="none"/>
        </w:tabs>
        <w:spacing w:line="240" w:lineRule="auto" w:before="0" w:after="0"/>
        <w:ind w:left="1930" w:right="0" w:hanging="1080"/>
        <w:jc w:val="left"/>
      </w:pPr>
      <w:r>
        <w:rPr>
          <w:color w:val="231F20"/>
          <w:w w:val="105"/>
        </w:rPr>
        <w:t>Inspection</w:t>
      </w:r>
      <w:r>
        <w:rPr>
          <w:color w:val="231F20"/>
          <w:spacing w:val="8"/>
          <w:w w:val="105"/>
        </w:rPr>
        <w:t> </w:t>
      </w:r>
      <w:r>
        <w:rPr>
          <w:color w:val="231F20"/>
          <w:w w:val="105"/>
        </w:rPr>
        <w:t>and</w:t>
      </w:r>
      <w:r>
        <w:rPr>
          <w:color w:val="231F20"/>
          <w:spacing w:val="9"/>
          <w:w w:val="105"/>
        </w:rPr>
        <w:t> </w:t>
      </w:r>
      <w:r>
        <w:rPr>
          <w:color w:val="231F20"/>
          <w:spacing w:val="-2"/>
          <w:w w:val="105"/>
        </w:rPr>
        <w:t>testing</w:t>
      </w:r>
    </w:p>
    <w:p>
      <w:pPr>
        <w:pStyle w:val="BodyText"/>
        <w:spacing w:before="145"/>
        <w:ind w:left="1930"/>
      </w:pPr>
      <w:r>
        <w:rPr>
          <w:rFonts w:ascii="Arial"/>
          <w:b/>
          <w:color w:val="231F20"/>
          <w:w w:val="105"/>
        </w:rPr>
        <w:t>Note:</w:t>
      </w:r>
      <w:r>
        <w:rPr>
          <w:rFonts w:ascii="Arial"/>
          <w:b/>
          <w:color w:val="231F20"/>
          <w:spacing w:val="-4"/>
          <w:w w:val="105"/>
        </w:rPr>
        <w:t> </w:t>
      </w:r>
      <w:r>
        <w:rPr>
          <w:color w:val="231F20"/>
          <w:w w:val="105"/>
        </w:rPr>
        <w:t>See</w:t>
      </w:r>
      <w:r>
        <w:rPr>
          <w:color w:val="231F20"/>
          <w:spacing w:val="-4"/>
          <w:w w:val="105"/>
        </w:rPr>
        <w:t> </w:t>
      </w:r>
      <w:r>
        <w:rPr>
          <w:color w:val="231F20"/>
          <w:w w:val="105"/>
        </w:rPr>
        <w:t>also</w:t>
      </w:r>
      <w:r>
        <w:rPr>
          <w:color w:val="231F20"/>
          <w:spacing w:val="-4"/>
          <w:w w:val="105"/>
        </w:rPr>
        <w:t> </w:t>
      </w:r>
      <w:r>
        <w:rPr>
          <w:color w:val="231F20"/>
          <w:w w:val="105"/>
        </w:rPr>
        <w:t>6.5.4.5</w:t>
      </w:r>
      <w:r>
        <w:rPr>
          <w:color w:val="231F20"/>
          <w:spacing w:val="-4"/>
          <w:w w:val="105"/>
        </w:rPr>
        <w:t> </w:t>
      </w:r>
      <w:r>
        <w:rPr>
          <w:color w:val="231F20"/>
          <w:w w:val="105"/>
        </w:rPr>
        <w:t>for</w:t>
      </w:r>
      <w:r>
        <w:rPr>
          <w:color w:val="231F20"/>
          <w:spacing w:val="-4"/>
          <w:w w:val="105"/>
        </w:rPr>
        <w:t> </w:t>
      </w:r>
      <w:r>
        <w:rPr>
          <w:color w:val="231F20"/>
          <w:w w:val="105"/>
        </w:rPr>
        <w:t>tests</w:t>
      </w:r>
      <w:r>
        <w:rPr>
          <w:color w:val="231F20"/>
          <w:spacing w:val="-4"/>
          <w:w w:val="105"/>
        </w:rPr>
        <w:t> </w:t>
      </w:r>
      <w:r>
        <w:rPr>
          <w:color w:val="231F20"/>
          <w:w w:val="105"/>
        </w:rPr>
        <w:t>and</w:t>
      </w:r>
      <w:r>
        <w:rPr>
          <w:color w:val="231F20"/>
          <w:spacing w:val="-4"/>
          <w:w w:val="105"/>
        </w:rPr>
        <w:t> </w:t>
      </w:r>
      <w:r>
        <w:rPr>
          <w:color w:val="231F20"/>
          <w:w w:val="105"/>
        </w:rPr>
        <w:t>inspections</w:t>
      </w:r>
      <w:r>
        <w:rPr>
          <w:color w:val="231F20"/>
          <w:spacing w:val="-4"/>
          <w:w w:val="105"/>
        </w:rPr>
        <w:t> </w:t>
      </w:r>
      <w:r>
        <w:rPr>
          <w:color w:val="231F20"/>
          <w:w w:val="105"/>
        </w:rPr>
        <w:t>on</w:t>
      </w:r>
      <w:r>
        <w:rPr>
          <w:color w:val="231F20"/>
          <w:spacing w:val="-4"/>
          <w:w w:val="105"/>
        </w:rPr>
        <w:t> </w:t>
      </w:r>
      <w:r>
        <w:rPr>
          <w:color w:val="231F20"/>
          <w:w w:val="105"/>
        </w:rPr>
        <w:t>repaired</w:t>
      </w:r>
      <w:r>
        <w:rPr>
          <w:color w:val="231F20"/>
          <w:spacing w:val="-4"/>
          <w:w w:val="105"/>
        </w:rPr>
        <w:t> IBCs.</w:t>
      </w:r>
    </w:p>
    <w:p>
      <w:pPr>
        <w:pStyle w:val="ListParagraph"/>
        <w:numPr>
          <w:ilvl w:val="4"/>
          <w:numId w:val="1"/>
        </w:numPr>
        <w:tabs>
          <w:tab w:pos="1930" w:val="left" w:leader="none"/>
        </w:tabs>
        <w:spacing w:line="240" w:lineRule="auto" w:before="147" w:after="0"/>
        <w:ind w:left="1930" w:right="0" w:hanging="1080"/>
        <w:jc w:val="left"/>
        <w:rPr>
          <w:color w:val="231F20"/>
          <w:sz w:val="17"/>
        </w:rPr>
      </w:pPr>
      <w:r>
        <w:rPr>
          <w:color w:val="231F20"/>
          <w:sz w:val="17"/>
        </w:rPr>
        <w:t>Every</w:t>
      </w:r>
      <w:r>
        <w:rPr>
          <w:color w:val="231F20"/>
          <w:spacing w:val="10"/>
          <w:sz w:val="17"/>
        </w:rPr>
        <w:t> </w:t>
      </w:r>
      <w:r>
        <w:rPr>
          <w:color w:val="231F20"/>
          <w:sz w:val="17"/>
        </w:rPr>
        <w:t>metal,</w:t>
      </w:r>
      <w:r>
        <w:rPr>
          <w:color w:val="231F20"/>
          <w:spacing w:val="11"/>
          <w:sz w:val="17"/>
        </w:rPr>
        <w:t> </w:t>
      </w:r>
      <w:r>
        <w:rPr>
          <w:color w:val="231F20"/>
          <w:sz w:val="17"/>
        </w:rPr>
        <w:t>rigid</w:t>
      </w:r>
      <w:r>
        <w:rPr>
          <w:color w:val="231F20"/>
          <w:spacing w:val="10"/>
          <w:sz w:val="17"/>
        </w:rPr>
        <w:t> </w:t>
      </w:r>
      <w:r>
        <w:rPr>
          <w:color w:val="231F20"/>
          <w:sz w:val="17"/>
        </w:rPr>
        <w:t>plastics</w:t>
      </w:r>
      <w:r>
        <w:rPr>
          <w:color w:val="231F20"/>
          <w:spacing w:val="11"/>
          <w:sz w:val="17"/>
        </w:rPr>
        <w:t> </w:t>
      </w:r>
      <w:r>
        <w:rPr>
          <w:color w:val="231F20"/>
          <w:sz w:val="17"/>
        </w:rPr>
        <w:t>and</w:t>
      </w:r>
      <w:r>
        <w:rPr>
          <w:color w:val="231F20"/>
          <w:spacing w:val="10"/>
          <w:sz w:val="17"/>
        </w:rPr>
        <w:t> </w:t>
      </w:r>
      <w:r>
        <w:rPr>
          <w:color w:val="231F20"/>
          <w:sz w:val="17"/>
        </w:rPr>
        <w:t>composite</w:t>
      </w:r>
      <w:r>
        <w:rPr>
          <w:color w:val="231F20"/>
          <w:spacing w:val="11"/>
          <w:sz w:val="17"/>
        </w:rPr>
        <w:t> </w:t>
      </w:r>
      <w:r>
        <w:rPr>
          <w:color w:val="231F20"/>
          <w:sz w:val="17"/>
        </w:rPr>
        <w:t>IBC</w:t>
      </w:r>
      <w:r>
        <w:rPr>
          <w:color w:val="231F20"/>
          <w:spacing w:val="10"/>
          <w:sz w:val="17"/>
        </w:rPr>
        <w:t> </w:t>
      </w:r>
      <w:r>
        <w:rPr>
          <w:color w:val="231F20"/>
          <w:sz w:val="17"/>
        </w:rPr>
        <w:t>shall</w:t>
      </w:r>
      <w:r>
        <w:rPr>
          <w:color w:val="231F20"/>
          <w:spacing w:val="11"/>
          <w:sz w:val="17"/>
        </w:rPr>
        <w:t> </w:t>
      </w:r>
      <w:r>
        <w:rPr>
          <w:color w:val="231F20"/>
          <w:sz w:val="17"/>
        </w:rPr>
        <w:t>be</w:t>
      </w:r>
      <w:r>
        <w:rPr>
          <w:color w:val="231F20"/>
          <w:spacing w:val="10"/>
          <w:sz w:val="17"/>
        </w:rPr>
        <w:t> </w:t>
      </w:r>
      <w:r>
        <w:rPr>
          <w:color w:val="231F20"/>
          <w:sz w:val="17"/>
        </w:rPr>
        <w:t>inspected</w:t>
      </w:r>
      <w:r>
        <w:rPr>
          <w:color w:val="231F20"/>
          <w:spacing w:val="11"/>
          <w:sz w:val="17"/>
        </w:rPr>
        <w:t> </w:t>
      </w:r>
      <w:r>
        <w:rPr>
          <w:color w:val="231F20"/>
          <w:sz w:val="17"/>
        </w:rPr>
        <w:t>to</w:t>
      </w:r>
      <w:r>
        <w:rPr>
          <w:color w:val="231F20"/>
          <w:spacing w:val="10"/>
          <w:sz w:val="17"/>
        </w:rPr>
        <w:t> </w:t>
      </w:r>
      <w:r>
        <w:rPr>
          <w:color w:val="231F20"/>
          <w:sz w:val="17"/>
        </w:rPr>
        <w:t>the</w:t>
      </w:r>
      <w:r>
        <w:rPr>
          <w:color w:val="231F20"/>
          <w:spacing w:val="11"/>
          <w:sz w:val="17"/>
        </w:rPr>
        <w:t> </w:t>
      </w:r>
      <w:r>
        <w:rPr>
          <w:color w:val="231F20"/>
          <w:sz w:val="17"/>
        </w:rPr>
        <w:t>satisfaction</w:t>
      </w:r>
      <w:r>
        <w:rPr>
          <w:color w:val="231F20"/>
          <w:spacing w:val="10"/>
          <w:sz w:val="17"/>
        </w:rPr>
        <w:t> </w:t>
      </w:r>
      <w:r>
        <w:rPr>
          <w:color w:val="231F20"/>
          <w:sz w:val="17"/>
        </w:rPr>
        <w:t>of</w:t>
      </w:r>
      <w:r>
        <w:rPr>
          <w:color w:val="231F20"/>
          <w:spacing w:val="11"/>
          <w:sz w:val="17"/>
        </w:rPr>
        <w:t> </w:t>
      </w:r>
      <w:r>
        <w:rPr>
          <w:color w:val="231F20"/>
          <w:sz w:val="17"/>
        </w:rPr>
        <w:t>the</w:t>
      </w:r>
      <w:r>
        <w:rPr>
          <w:color w:val="231F20"/>
          <w:spacing w:val="10"/>
          <w:sz w:val="17"/>
        </w:rPr>
        <w:t> </w:t>
      </w:r>
      <w:r>
        <w:rPr>
          <w:color w:val="231F20"/>
          <w:sz w:val="17"/>
        </w:rPr>
        <w:t>competent</w:t>
      </w:r>
      <w:r>
        <w:rPr>
          <w:color w:val="231F20"/>
          <w:spacing w:val="11"/>
          <w:sz w:val="17"/>
        </w:rPr>
        <w:t> </w:t>
      </w:r>
      <w:r>
        <w:rPr>
          <w:color w:val="231F20"/>
          <w:spacing w:val="-2"/>
          <w:sz w:val="17"/>
        </w:rPr>
        <w:t>authority:</w:t>
      </w:r>
    </w:p>
    <w:p>
      <w:pPr>
        <w:pStyle w:val="ListParagraph"/>
        <w:numPr>
          <w:ilvl w:val="0"/>
          <w:numId w:val="8"/>
        </w:numPr>
        <w:tabs>
          <w:tab w:pos="2290" w:val="left" w:leader="none"/>
        </w:tabs>
        <w:spacing w:line="256" w:lineRule="auto" w:before="87" w:after="0"/>
        <w:ind w:left="2290" w:right="1414" w:hanging="360"/>
        <w:jc w:val="left"/>
        <w:rPr>
          <w:sz w:val="17"/>
        </w:rPr>
      </w:pPr>
      <w:r>
        <w:rPr>
          <w:color w:val="231F20"/>
          <w:w w:val="105"/>
          <w:sz w:val="17"/>
        </w:rPr>
        <w:t>before</w:t>
      </w:r>
      <w:r>
        <w:rPr>
          <w:color w:val="231F20"/>
          <w:spacing w:val="-7"/>
          <w:w w:val="105"/>
          <w:sz w:val="17"/>
        </w:rPr>
        <w:t> </w:t>
      </w:r>
      <w:r>
        <w:rPr>
          <w:color w:val="231F20"/>
          <w:w w:val="105"/>
          <w:sz w:val="17"/>
        </w:rPr>
        <w:t>it</w:t>
      </w:r>
      <w:r>
        <w:rPr>
          <w:color w:val="231F20"/>
          <w:spacing w:val="-7"/>
          <w:w w:val="105"/>
          <w:sz w:val="17"/>
        </w:rPr>
        <w:t> </w:t>
      </w:r>
      <w:r>
        <w:rPr>
          <w:color w:val="231F20"/>
          <w:w w:val="105"/>
          <w:sz w:val="17"/>
        </w:rPr>
        <w:t>is</w:t>
      </w:r>
      <w:r>
        <w:rPr>
          <w:color w:val="231F20"/>
          <w:spacing w:val="-7"/>
          <w:w w:val="105"/>
          <w:sz w:val="17"/>
        </w:rPr>
        <w:t> </w:t>
      </w:r>
      <w:r>
        <w:rPr>
          <w:color w:val="231F20"/>
          <w:w w:val="105"/>
          <w:sz w:val="17"/>
        </w:rPr>
        <w:t>put</w:t>
      </w:r>
      <w:r>
        <w:rPr>
          <w:color w:val="231F20"/>
          <w:spacing w:val="-7"/>
          <w:w w:val="105"/>
          <w:sz w:val="17"/>
        </w:rPr>
        <w:t> </w:t>
      </w:r>
      <w:r>
        <w:rPr>
          <w:color w:val="231F20"/>
          <w:w w:val="105"/>
          <w:sz w:val="17"/>
        </w:rPr>
        <w:t>into</w:t>
      </w:r>
      <w:r>
        <w:rPr>
          <w:color w:val="231F20"/>
          <w:spacing w:val="-7"/>
          <w:w w:val="105"/>
          <w:sz w:val="17"/>
        </w:rPr>
        <w:t> </w:t>
      </w:r>
      <w:r>
        <w:rPr>
          <w:color w:val="231F20"/>
          <w:w w:val="105"/>
          <w:sz w:val="17"/>
        </w:rPr>
        <w:t>service</w:t>
      </w:r>
      <w:r>
        <w:rPr>
          <w:color w:val="231F20"/>
          <w:spacing w:val="-7"/>
          <w:w w:val="105"/>
          <w:sz w:val="17"/>
        </w:rPr>
        <w:t> </w:t>
      </w:r>
      <w:r>
        <w:rPr>
          <w:color w:val="231F20"/>
          <w:w w:val="105"/>
          <w:sz w:val="17"/>
        </w:rPr>
        <w:t>(including</w:t>
      </w:r>
      <w:r>
        <w:rPr>
          <w:color w:val="231F20"/>
          <w:spacing w:val="-7"/>
          <w:w w:val="105"/>
          <w:sz w:val="17"/>
        </w:rPr>
        <w:t> </w:t>
      </w:r>
      <w:r>
        <w:rPr>
          <w:color w:val="231F20"/>
          <w:w w:val="105"/>
          <w:sz w:val="17"/>
        </w:rPr>
        <w:t>after</w:t>
      </w:r>
      <w:r>
        <w:rPr>
          <w:color w:val="231F20"/>
          <w:spacing w:val="-7"/>
          <w:w w:val="105"/>
          <w:sz w:val="17"/>
        </w:rPr>
        <w:t> </w:t>
      </w:r>
      <w:r>
        <w:rPr>
          <w:color w:val="231F20"/>
          <w:w w:val="105"/>
          <w:sz w:val="17"/>
        </w:rPr>
        <w:t>remanufactured),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thereafter</w:t>
      </w:r>
      <w:r>
        <w:rPr>
          <w:color w:val="231F20"/>
          <w:spacing w:val="-7"/>
          <w:w w:val="105"/>
          <w:sz w:val="17"/>
        </w:rPr>
        <w:t> </w:t>
      </w:r>
      <w:r>
        <w:rPr>
          <w:color w:val="231F20"/>
          <w:w w:val="105"/>
          <w:sz w:val="17"/>
        </w:rPr>
        <w:t>at</w:t>
      </w:r>
      <w:r>
        <w:rPr>
          <w:color w:val="231F20"/>
          <w:spacing w:val="-7"/>
          <w:w w:val="105"/>
          <w:sz w:val="17"/>
        </w:rPr>
        <w:t> </w:t>
      </w:r>
      <w:r>
        <w:rPr>
          <w:color w:val="231F20"/>
          <w:w w:val="105"/>
          <w:sz w:val="17"/>
        </w:rPr>
        <w:t>intervals</w:t>
      </w:r>
      <w:r>
        <w:rPr>
          <w:color w:val="231F20"/>
          <w:spacing w:val="-7"/>
          <w:w w:val="105"/>
          <w:sz w:val="17"/>
        </w:rPr>
        <w:t> </w:t>
      </w:r>
      <w:r>
        <w:rPr>
          <w:color w:val="231F20"/>
          <w:w w:val="105"/>
          <w:sz w:val="17"/>
        </w:rPr>
        <w:t>not</w:t>
      </w:r>
      <w:r>
        <w:rPr>
          <w:color w:val="231F20"/>
          <w:spacing w:val="-7"/>
          <w:w w:val="105"/>
          <w:sz w:val="17"/>
        </w:rPr>
        <w:t> </w:t>
      </w:r>
      <w:r>
        <w:rPr>
          <w:color w:val="231F20"/>
          <w:w w:val="105"/>
          <w:sz w:val="17"/>
        </w:rPr>
        <w:t>exceeding</w:t>
      </w:r>
      <w:r>
        <w:rPr>
          <w:color w:val="231F20"/>
          <w:spacing w:val="-7"/>
          <w:w w:val="105"/>
          <w:sz w:val="17"/>
        </w:rPr>
        <w:t> </w:t>
      </w:r>
      <w:r>
        <w:rPr>
          <w:color w:val="231F20"/>
          <w:w w:val="105"/>
          <w:sz w:val="17"/>
        </w:rPr>
        <w:t>five years, with regard to:</w:t>
      </w:r>
    </w:p>
    <w:p>
      <w:pPr>
        <w:pStyle w:val="ListParagraph"/>
        <w:numPr>
          <w:ilvl w:val="1"/>
          <w:numId w:val="8"/>
        </w:numPr>
        <w:tabs>
          <w:tab w:pos="2529" w:val="left" w:leader="none"/>
        </w:tabs>
        <w:spacing w:line="240" w:lineRule="auto" w:before="73" w:after="0"/>
        <w:ind w:left="2529" w:right="0" w:hanging="239"/>
        <w:jc w:val="left"/>
        <w:rPr>
          <w:sz w:val="17"/>
        </w:rPr>
      </w:pPr>
      <w:r>
        <w:rPr>
          <w:color w:val="231F20"/>
          <w:w w:val="105"/>
          <w:sz w:val="17"/>
        </w:rPr>
        <w:t>conformity</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5"/>
          <w:w w:val="105"/>
          <w:sz w:val="17"/>
        </w:rPr>
        <w:t> </w:t>
      </w:r>
      <w:r>
        <w:rPr>
          <w:color w:val="231F20"/>
          <w:w w:val="105"/>
          <w:sz w:val="17"/>
        </w:rPr>
        <w:t>design</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including</w:t>
      </w:r>
      <w:r>
        <w:rPr>
          <w:color w:val="231F20"/>
          <w:spacing w:val="5"/>
          <w:w w:val="105"/>
          <w:sz w:val="17"/>
        </w:rPr>
        <w:t> </w:t>
      </w:r>
      <w:r>
        <w:rPr>
          <w:color w:val="231F20"/>
          <w:spacing w:val="-2"/>
          <w:w w:val="105"/>
          <w:sz w:val="17"/>
        </w:rPr>
        <w:t>marks;</w:t>
      </w:r>
    </w:p>
    <w:p>
      <w:pPr>
        <w:pStyle w:val="ListParagraph"/>
        <w:numPr>
          <w:ilvl w:val="1"/>
          <w:numId w:val="8"/>
        </w:numPr>
        <w:tabs>
          <w:tab w:pos="2529" w:val="left" w:leader="none"/>
        </w:tabs>
        <w:spacing w:line="240" w:lineRule="auto" w:before="87" w:after="0"/>
        <w:ind w:left="2529" w:right="0" w:hanging="239"/>
        <w:jc w:val="left"/>
        <w:rPr>
          <w:sz w:val="17"/>
        </w:rPr>
      </w:pPr>
      <w:r>
        <w:rPr>
          <w:color w:val="231F20"/>
          <w:w w:val="105"/>
          <w:sz w:val="17"/>
        </w:rPr>
        <w:t>internal</w:t>
      </w:r>
      <w:r>
        <w:rPr>
          <w:color w:val="231F20"/>
          <w:spacing w:val="-4"/>
          <w:w w:val="105"/>
          <w:sz w:val="17"/>
        </w:rPr>
        <w:t> </w:t>
      </w:r>
      <w:r>
        <w:rPr>
          <w:color w:val="231F20"/>
          <w:w w:val="105"/>
          <w:sz w:val="17"/>
        </w:rPr>
        <w:t>and</w:t>
      </w:r>
      <w:r>
        <w:rPr>
          <w:color w:val="231F20"/>
          <w:spacing w:val="-3"/>
          <w:w w:val="105"/>
          <w:sz w:val="17"/>
        </w:rPr>
        <w:t> </w:t>
      </w:r>
      <w:r>
        <w:rPr>
          <w:color w:val="231F20"/>
          <w:w w:val="105"/>
          <w:sz w:val="17"/>
        </w:rPr>
        <w:t>external</w:t>
      </w:r>
      <w:r>
        <w:rPr>
          <w:color w:val="231F20"/>
          <w:spacing w:val="-3"/>
          <w:w w:val="105"/>
          <w:sz w:val="17"/>
        </w:rPr>
        <w:t> </w:t>
      </w:r>
      <w:r>
        <w:rPr>
          <w:color w:val="231F20"/>
          <w:w w:val="105"/>
          <w:sz w:val="17"/>
        </w:rPr>
        <w:t>condition;</w:t>
      </w:r>
      <w:r>
        <w:rPr>
          <w:color w:val="231F20"/>
          <w:spacing w:val="-3"/>
          <w:w w:val="105"/>
          <w:sz w:val="17"/>
        </w:rPr>
        <w:t> </w:t>
      </w:r>
      <w:r>
        <w:rPr>
          <w:color w:val="231F20"/>
          <w:spacing w:val="-5"/>
          <w:w w:val="105"/>
          <w:sz w:val="17"/>
        </w:rPr>
        <w:t>and</w:t>
      </w:r>
    </w:p>
    <w:p>
      <w:pPr>
        <w:pStyle w:val="ListParagraph"/>
        <w:numPr>
          <w:ilvl w:val="1"/>
          <w:numId w:val="8"/>
        </w:numPr>
        <w:tabs>
          <w:tab w:pos="2528" w:val="left" w:leader="none"/>
        </w:tabs>
        <w:spacing w:line="240" w:lineRule="auto" w:before="87" w:after="0"/>
        <w:ind w:left="2528" w:right="0" w:hanging="238"/>
        <w:jc w:val="left"/>
        <w:rPr>
          <w:sz w:val="17"/>
        </w:rPr>
      </w:pPr>
      <w:r>
        <w:rPr>
          <w:color w:val="231F20"/>
          <w:w w:val="105"/>
          <w:sz w:val="17"/>
        </w:rPr>
        <w:t>proper</w:t>
      </w:r>
      <w:r>
        <w:rPr>
          <w:color w:val="231F20"/>
          <w:spacing w:val="3"/>
          <w:w w:val="105"/>
          <w:sz w:val="17"/>
        </w:rPr>
        <w:t> </w:t>
      </w:r>
      <w:r>
        <w:rPr>
          <w:color w:val="231F20"/>
          <w:w w:val="105"/>
          <w:sz w:val="17"/>
        </w:rPr>
        <w:t>functioning</w:t>
      </w:r>
      <w:r>
        <w:rPr>
          <w:color w:val="231F20"/>
          <w:spacing w:val="4"/>
          <w:w w:val="105"/>
          <w:sz w:val="17"/>
        </w:rPr>
        <w:t> </w:t>
      </w:r>
      <w:r>
        <w:rPr>
          <w:color w:val="231F20"/>
          <w:w w:val="105"/>
          <w:sz w:val="17"/>
        </w:rPr>
        <w:t>of</w:t>
      </w:r>
      <w:r>
        <w:rPr>
          <w:color w:val="231F20"/>
          <w:spacing w:val="3"/>
          <w:w w:val="105"/>
          <w:sz w:val="17"/>
        </w:rPr>
        <w:t> </w:t>
      </w:r>
      <w:r>
        <w:rPr>
          <w:color w:val="231F20"/>
          <w:w w:val="105"/>
          <w:sz w:val="17"/>
        </w:rPr>
        <w:t>service</w:t>
      </w:r>
      <w:r>
        <w:rPr>
          <w:color w:val="231F20"/>
          <w:spacing w:val="4"/>
          <w:w w:val="105"/>
          <w:sz w:val="17"/>
        </w:rPr>
        <w:t> </w:t>
      </w:r>
      <w:r>
        <w:rPr>
          <w:color w:val="231F20"/>
          <w:spacing w:val="-2"/>
          <w:w w:val="105"/>
          <w:sz w:val="17"/>
        </w:rPr>
        <w:t>equipment.</w:t>
      </w:r>
    </w:p>
    <w:p>
      <w:pPr>
        <w:pStyle w:val="BodyText"/>
        <w:spacing w:line="256" w:lineRule="auto" w:before="87"/>
        <w:ind w:left="2290" w:right="1415"/>
      </w:pPr>
      <w:r>
        <w:rPr>
          <w:color w:val="231F20"/>
          <w:w w:val="105"/>
        </w:rPr>
        <w:t>Thermal</w:t>
      </w:r>
      <w:r>
        <w:rPr>
          <w:color w:val="231F20"/>
          <w:spacing w:val="-4"/>
          <w:w w:val="105"/>
        </w:rPr>
        <w:t> </w:t>
      </w:r>
      <w:r>
        <w:rPr>
          <w:color w:val="231F20"/>
          <w:w w:val="105"/>
        </w:rPr>
        <w:t>insulation,</w:t>
      </w:r>
      <w:r>
        <w:rPr>
          <w:color w:val="231F20"/>
          <w:spacing w:val="-4"/>
          <w:w w:val="105"/>
        </w:rPr>
        <w:t> </w:t>
      </w:r>
      <w:r>
        <w:rPr>
          <w:color w:val="231F20"/>
          <w:w w:val="105"/>
        </w:rPr>
        <w:t>if</w:t>
      </w:r>
      <w:r>
        <w:rPr>
          <w:color w:val="231F20"/>
          <w:spacing w:val="-4"/>
          <w:w w:val="105"/>
        </w:rPr>
        <w:t> </w:t>
      </w:r>
      <w:r>
        <w:rPr>
          <w:color w:val="231F20"/>
          <w:w w:val="105"/>
        </w:rPr>
        <w:t>any,</w:t>
      </w:r>
      <w:r>
        <w:rPr>
          <w:color w:val="231F20"/>
          <w:spacing w:val="-4"/>
          <w:w w:val="105"/>
        </w:rPr>
        <w:t> </w:t>
      </w:r>
      <w:r>
        <w:rPr>
          <w:color w:val="231F20"/>
          <w:w w:val="105"/>
        </w:rPr>
        <w:t>need</w:t>
      </w:r>
      <w:r>
        <w:rPr>
          <w:color w:val="231F20"/>
          <w:spacing w:val="-4"/>
          <w:w w:val="105"/>
        </w:rPr>
        <w:t> </w:t>
      </w:r>
      <w:r>
        <w:rPr>
          <w:color w:val="231F20"/>
          <w:w w:val="105"/>
        </w:rPr>
        <w:t>be</w:t>
      </w:r>
      <w:r>
        <w:rPr>
          <w:color w:val="231F20"/>
          <w:spacing w:val="-4"/>
          <w:w w:val="105"/>
        </w:rPr>
        <w:t> </w:t>
      </w:r>
      <w:r>
        <w:rPr>
          <w:color w:val="231F20"/>
          <w:w w:val="105"/>
        </w:rPr>
        <w:t>removed</w:t>
      </w:r>
      <w:r>
        <w:rPr>
          <w:color w:val="231F20"/>
          <w:spacing w:val="-4"/>
          <w:w w:val="105"/>
        </w:rPr>
        <w:t> </w:t>
      </w:r>
      <w:r>
        <w:rPr>
          <w:color w:val="231F20"/>
          <w:w w:val="105"/>
        </w:rPr>
        <w:t>only</w:t>
      </w:r>
      <w:r>
        <w:rPr>
          <w:color w:val="231F20"/>
          <w:spacing w:val="-4"/>
          <w:w w:val="105"/>
        </w:rPr>
        <w:t> </w:t>
      </w:r>
      <w:r>
        <w:rPr>
          <w:color w:val="231F20"/>
          <w:w w:val="105"/>
        </w:rPr>
        <w:t>to</w:t>
      </w:r>
      <w:r>
        <w:rPr>
          <w:color w:val="231F20"/>
          <w:spacing w:val="-4"/>
          <w:w w:val="105"/>
        </w:rPr>
        <w:t> </w:t>
      </w:r>
      <w:r>
        <w:rPr>
          <w:color w:val="231F20"/>
          <w:w w:val="105"/>
        </w:rPr>
        <w:t>the</w:t>
      </w:r>
      <w:r>
        <w:rPr>
          <w:color w:val="231F20"/>
          <w:spacing w:val="-4"/>
          <w:w w:val="105"/>
        </w:rPr>
        <w:t> </w:t>
      </w:r>
      <w:r>
        <w:rPr>
          <w:color w:val="231F20"/>
          <w:w w:val="105"/>
        </w:rPr>
        <w:t>extent</w:t>
      </w:r>
      <w:r>
        <w:rPr>
          <w:color w:val="231F20"/>
          <w:spacing w:val="-4"/>
          <w:w w:val="105"/>
        </w:rPr>
        <w:t> </w:t>
      </w:r>
      <w:r>
        <w:rPr>
          <w:color w:val="231F20"/>
          <w:w w:val="105"/>
        </w:rPr>
        <w:t>necessary</w:t>
      </w:r>
      <w:r>
        <w:rPr>
          <w:color w:val="231F20"/>
          <w:spacing w:val="-4"/>
          <w:w w:val="105"/>
        </w:rPr>
        <w:t> </w:t>
      </w:r>
      <w:r>
        <w:rPr>
          <w:color w:val="231F20"/>
          <w:w w:val="105"/>
        </w:rPr>
        <w:t>for</w:t>
      </w:r>
      <w:r>
        <w:rPr>
          <w:color w:val="231F20"/>
          <w:spacing w:val="-4"/>
          <w:w w:val="105"/>
        </w:rPr>
        <w:t> </w:t>
      </w:r>
      <w:r>
        <w:rPr>
          <w:color w:val="231F20"/>
          <w:w w:val="105"/>
        </w:rPr>
        <w:t>a</w:t>
      </w:r>
      <w:r>
        <w:rPr>
          <w:color w:val="231F20"/>
          <w:spacing w:val="-4"/>
          <w:w w:val="105"/>
        </w:rPr>
        <w:t> </w:t>
      </w:r>
      <w:r>
        <w:rPr>
          <w:color w:val="231F20"/>
          <w:w w:val="105"/>
        </w:rPr>
        <w:t>proper</w:t>
      </w:r>
      <w:r>
        <w:rPr>
          <w:color w:val="231F20"/>
          <w:spacing w:val="-4"/>
          <w:w w:val="105"/>
        </w:rPr>
        <w:t> </w:t>
      </w:r>
      <w:r>
        <w:rPr>
          <w:color w:val="231F20"/>
          <w:w w:val="105"/>
        </w:rPr>
        <w:t>examination</w:t>
      </w:r>
      <w:r>
        <w:rPr>
          <w:color w:val="231F20"/>
          <w:spacing w:val="-4"/>
          <w:w w:val="105"/>
        </w:rPr>
        <w:t> </w:t>
      </w:r>
      <w:r>
        <w:rPr>
          <w:color w:val="231F20"/>
          <w:w w:val="105"/>
        </w:rPr>
        <w:t>of</w:t>
      </w:r>
      <w:r>
        <w:rPr>
          <w:color w:val="231F20"/>
          <w:spacing w:val="-4"/>
          <w:w w:val="105"/>
        </w:rPr>
        <w:t> </w:t>
      </w:r>
      <w:r>
        <w:rPr>
          <w:color w:val="231F20"/>
          <w:w w:val="105"/>
        </w:rPr>
        <w:t>the body of the IBC.</w:t>
      </w:r>
    </w:p>
    <w:p>
      <w:pPr>
        <w:pStyle w:val="ListParagraph"/>
        <w:numPr>
          <w:ilvl w:val="0"/>
          <w:numId w:val="8"/>
        </w:numPr>
        <w:tabs>
          <w:tab w:pos="2290" w:val="left" w:leader="none"/>
        </w:tabs>
        <w:spacing w:line="240" w:lineRule="auto" w:before="74" w:after="0"/>
        <w:ind w:left="2290" w:right="0" w:hanging="360"/>
        <w:jc w:val="left"/>
        <w:rPr>
          <w:sz w:val="17"/>
        </w:rPr>
      </w:pPr>
      <w:r>
        <w:rPr>
          <w:color w:val="231F20"/>
          <w:w w:val="105"/>
          <w:sz w:val="17"/>
        </w:rPr>
        <w:t>at</w:t>
      </w:r>
      <w:r>
        <w:rPr>
          <w:color w:val="231F20"/>
          <w:spacing w:val="-3"/>
          <w:w w:val="105"/>
          <w:sz w:val="17"/>
        </w:rPr>
        <w:t> </w:t>
      </w:r>
      <w:r>
        <w:rPr>
          <w:color w:val="231F20"/>
          <w:w w:val="105"/>
          <w:sz w:val="17"/>
        </w:rPr>
        <w:t>intervals</w:t>
      </w:r>
      <w:r>
        <w:rPr>
          <w:color w:val="231F20"/>
          <w:spacing w:val="-2"/>
          <w:w w:val="105"/>
          <w:sz w:val="17"/>
        </w:rPr>
        <w:t> </w:t>
      </w:r>
      <w:r>
        <w:rPr>
          <w:color w:val="231F20"/>
          <w:w w:val="105"/>
          <w:sz w:val="17"/>
        </w:rPr>
        <w:t>of</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two</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w:t>
      </w:r>
      <w:r>
        <w:rPr>
          <w:color w:val="231F20"/>
          <w:spacing w:val="-2"/>
          <w:w w:val="105"/>
          <w:sz w:val="17"/>
        </w:rPr>
        <w:t> </w:t>
      </w:r>
      <w:r>
        <w:rPr>
          <w:color w:val="231F20"/>
          <w:w w:val="105"/>
          <w:sz w:val="17"/>
        </w:rPr>
        <w:t>half</w:t>
      </w:r>
      <w:r>
        <w:rPr>
          <w:color w:val="231F20"/>
          <w:spacing w:val="-2"/>
          <w:w w:val="105"/>
          <w:sz w:val="17"/>
        </w:rPr>
        <w:t> </w:t>
      </w:r>
      <w:r>
        <w:rPr>
          <w:color w:val="231F20"/>
          <w:w w:val="105"/>
          <w:sz w:val="17"/>
        </w:rPr>
        <w:t>years</w:t>
      </w:r>
      <w:r>
        <w:rPr>
          <w:color w:val="231F20"/>
          <w:spacing w:val="-3"/>
          <w:w w:val="105"/>
          <w:sz w:val="17"/>
        </w:rPr>
        <w:t> </w:t>
      </w:r>
      <w:r>
        <w:rPr>
          <w:color w:val="231F20"/>
          <w:w w:val="105"/>
          <w:sz w:val="17"/>
        </w:rPr>
        <w:t>with</w:t>
      </w:r>
      <w:r>
        <w:rPr>
          <w:color w:val="231F20"/>
          <w:spacing w:val="-2"/>
          <w:w w:val="105"/>
          <w:sz w:val="17"/>
        </w:rPr>
        <w:t> </w:t>
      </w:r>
      <w:r>
        <w:rPr>
          <w:color w:val="231F20"/>
          <w:w w:val="105"/>
          <w:sz w:val="17"/>
        </w:rPr>
        <w:t>regard</w:t>
      </w:r>
      <w:r>
        <w:rPr>
          <w:color w:val="231F20"/>
          <w:spacing w:val="-2"/>
          <w:w w:val="105"/>
          <w:sz w:val="17"/>
        </w:rPr>
        <w:t> </w:t>
      </w:r>
      <w:r>
        <w:rPr>
          <w:color w:val="231F20"/>
          <w:spacing w:val="-5"/>
          <w:w w:val="105"/>
          <w:sz w:val="17"/>
        </w:rPr>
        <w:t>to:</w:t>
      </w:r>
    </w:p>
    <w:p>
      <w:pPr>
        <w:pStyle w:val="ListParagraph"/>
        <w:numPr>
          <w:ilvl w:val="1"/>
          <w:numId w:val="8"/>
        </w:numPr>
        <w:tabs>
          <w:tab w:pos="2529" w:val="left" w:leader="none"/>
        </w:tabs>
        <w:spacing w:line="240" w:lineRule="auto" w:before="87" w:after="0"/>
        <w:ind w:left="2529" w:right="0" w:hanging="239"/>
        <w:jc w:val="left"/>
        <w:rPr>
          <w:sz w:val="17"/>
        </w:rPr>
      </w:pPr>
      <w:r>
        <w:rPr>
          <w:color w:val="231F20"/>
          <w:w w:val="105"/>
          <w:sz w:val="17"/>
        </w:rPr>
        <w:t>external condition; </w:t>
      </w:r>
      <w:r>
        <w:rPr>
          <w:color w:val="231F20"/>
          <w:spacing w:val="-5"/>
          <w:w w:val="105"/>
          <w:sz w:val="17"/>
        </w:rPr>
        <w:t>and</w:t>
      </w:r>
    </w:p>
    <w:p>
      <w:pPr>
        <w:pStyle w:val="ListParagraph"/>
        <w:numPr>
          <w:ilvl w:val="1"/>
          <w:numId w:val="8"/>
        </w:numPr>
        <w:tabs>
          <w:tab w:pos="2529" w:val="left" w:leader="none"/>
        </w:tabs>
        <w:spacing w:line="240" w:lineRule="auto" w:before="86" w:after="0"/>
        <w:ind w:left="2529" w:right="0" w:hanging="239"/>
        <w:jc w:val="left"/>
        <w:rPr>
          <w:sz w:val="17"/>
        </w:rPr>
      </w:pPr>
      <w:r>
        <w:rPr>
          <w:color w:val="231F20"/>
          <w:w w:val="105"/>
          <w:sz w:val="17"/>
        </w:rPr>
        <w:t>proper</w:t>
      </w:r>
      <w:r>
        <w:rPr>
          <w:color w:val="231F20"/>
          <w:spacing w:val="3"/>
          <w:w w:val="105"/>
          <w:sz w:val="17"/>
        </w:rPr>
        <w:t> </w:t>
      </w:r>
      <w:r>
        <w:rPr>
          <w:color w:val="231F20"/>
          <w:w w:val="105"/>
          <w:sz w:val="17"/>
        </w:rPr>
        <w:t>functioning</w:t>
      </w:r>
      <w:r>
        <w:rPr>
          <w:color w:val="231F20"/>
          <w:spacing w:val="4"/>
          <w:w w:val="105"/>
          <w:sz w:val="17"/>
        </w:rPr>
        <w:t> </w:t>
      </w:r>
      <w:r>
        <w:rPr>
          <w:color w:val="231F20"/>
          <w:w w:val="105"/>
          <w:sz w:val="17"/>
        </w:rPr>
        <w:t>of</w:t>
      </w:r>
      <w:r>
        <w:rPr>
          <w:color w:val="231F20"/>
          <w:spacing w:val="3"/>
          <w:w w:val="105"/>
          <w:sz w:val="17"/>
        </w:rPr>
        <w:t> </w:t>
      </w:r>
      <w:r>
        <w:rPr>
          <w:color w:val="231F20"/>
          <w:w w:val="105"/>
          <w:sz w:val="17"/>
        </w:rPr>
        <w:t>service</w:t>
      </w:r>
      <w:r>
        <w:rPr>
          <w:color w:val="231F20"/>
          <w:spacing w:val="4"/>
          <w:w w:val="105"/>
          <w:sz w:val="17"/>
        </w:rPr>
        <w:t> </w:t>
      </w:r>
      <w:r>
        <w:rPr>
          <w:color w:val="231F20"/>
          <w:spacing w:val="-2"/>
          <w:w w:val="105"/>
          <w:sz w:val="17"/>
        </w:rPr>
        <w:t>equipment.</w:t>
      </w:r>
    </w:p>
    <w:p>
      <w:pPr>
        <w:pStyle w:val="BodyText"/>
        <w:spacing w:line="256" w:lineRule="auto" w:before="87"/>
        <w:ind w:left="2290" w:right="1415"/>
      </w:pPr>
      <w:r>
        <w:rPr>
          <w:color w:val="231F20"/>
          <w:w w:val="105"/>
        </w:rPr>
        <w:t>Thermal</w:t>
      </w:r>
      <w:r>
        <w:rPr>
          <w:color w:val="231F20"/>
          <w:spacing w:val="-4"/>
          <w:w w:val="105"/>
        </w:rPr>
        <w:t> </w:t>
      </w:r>
      <w:r>
        <w:rPr>
          <w:color w:val="231F20"/>
          <w:w w:val="105"/>
        </w:rPr>
        <w:t>insulation,</w:t>
      </w:r>
      <w:r>
        <w:rPr>
          <w:color w:val="231F20"/>
          <w:spacing w:val="-4"/>
          <w:w w:val="105"/>
        </w:rPr>
        <w:t> </w:t>
      </w:r>
      <w:r>
        <w:rPr>
          <w:color w:val="231F20"/>
          <w:w w:val="105"/>
        </w:rPr>
        <w:t>if</w:t>
      </w:r>
      <w:r>
        <w:rPr>
          <w:color w:val="231F20"/>
          <w:spacing w:val="-4"/>
          <w:w w:val="105"/>
        </w:rPr>
        <w:t> </w:t>
      </w:r>
      <w:r>
        <w:rPr>
          <w:color w:val="231F20"/>
          <w:w w:val="105"/>
        </w:rPr>
        <w:t>any,</w:t>
      </w:r>
      <w:r>
        <w:rPr>
          <w:color w:val="231F20"/>
          <w:spacing w:val="-4"/>
          <w:w w:val="105"/>
        </w:rPr>
        <w:t> </w:t>
      </w:r>
      <w:r>
        <w:rPr>
          <w:color w:val="231F20"/>
          <w:w w:val="105"/>
        </w:rPr>
        <w:t>need</w:t>
      </w:r>
      <w:r>
        <w:rPr>
          <w:color w:val="231F20"/>
          <w:spacing w:val="-4"/>
          <w:w w:val="105"/>
        </w:rPr>
        <w:t> </w:t>
      </w:r>
      <w:r>
        <w:rPr>
          <w:color w:val="231F20"/>
          <w:w w:val="105"/>
        </w:rPr>
        <w:t>be</w:t>
      </w:r>
      <w:r>
        <w:rPr>
          <w:color w:val="231F20"/>
          <w:spacing w:val="-4"/>
          <w:w w:val="105"/>
        </w:rPr>
        <w:t> </w:t>
      </w:r>
      <w:r>
        <w:rPr>
          <w:color w:val="231F20"/>
          <w:w w:val="105"/>
        </w:rPr>
        <w:t>removed</w:t>
      </w:r>
      <w:r>
        <w:rPr>
          <w:color w:val="231F20"/>
          <w:spacing w:val="-4"/>
          <w:w w:val="105"/>
        </w:rPr>
        <w:t> </w:t>
      </w:r>
      <w:r>
        <w:rPr>
          <w:color w:val="231F20"/>
          <w:w w:val="105"/>
        </w:rPr>
        <w:t>only</w:t>
      </w:r>
      <w:r>
        <w:rPr>
          <w:color w:val="231F20"/>
          <w:spacing w:val="-4"/>
          <w:w w:val="105"/>
        </w:rPr>
        <w:t> </w:t>
      </w:r>
      <w:r>
        <w:rPr>
          <w:color w:val="231F20"/>
          <w:w w:val="105"/>
        </w:rPr>
        <w:t>to</w:t>
      </w:r>
      <w:r>
        <w:rPr>
          <w:color w:val="231F20"/>
          <w:spacing w:val="-4"/>
          <w:w w:val="105"/>
        </w:rPr>
        <w:t> </w:t>
      </w:r>
      <w:r>
        <w:rPr>
          <w:color w:val="231F20"/>
          <w:w w:val="105"/>
        </w:rPr>
        <w:t>the</w:t>
      </w:r>
      <w:r>
        <w:rPr>
          <w:color w:val="231F20"/>
          <w:spacing w:val="-4"/>
          <w:w w:val="105"/>
        </w:rPr>
        <w:t> </w:t>
      </w:r>
      <w:r>
        <w:rPr>
          <w:color w:val="231F20"/>
          <w:w w:val="105"/>
        </w:rPr>
        <w:t>extent</w:t>
      </w:r>
      <w:r>
        <w:rPr>
          <w:color w:val="231F20"/>
          <w:spacing w:val="-4"/>
          <w:w w:val="105"/>
        </w:rPr>
        <w:t> </w:t>
      </w:r>
      <w:r>
        <w:rPr>
          <w:color w:val="231F20"/>
          <w:w w:val="105"/>
        </w:rPr>
        <w:t>necessary</w:t>
      </w:r>
      <w:r>
        <w:rPr>
          <w:color w:val="231F20"/>
          <w:spacing w:val="-4"/>
          <w:w w:val="105"/>
        </w:rPr>
        <w:t> </w:t>
      </w:r>
      <w:r>
        <w:rPr>
          <w:color w:val="231F20"/>
          <w:w w:val="105"/>
        </w:rPr>
        <w:t>for</w:t>
      </w:r>
      <w:r>
        <w:rPr>
          <w:color w:val="231F20"/>
          <w:spacing w:val="-4"/>
          <w:w w:val="105"/>
        </w:rPr>
        <w:t> </w:t>
      </w:r>
      <w:r>
        <w:rPr>
          <w:color w:val="231F20"/>
          <w:w w:val="105"/>
        </w:rPr>
        <w:t>a</w:t>
      </w:r>
      <w:r>
        <w:rPr>
          <w:color w:val="231F20"/>
          <w:spacing w:val="-4"/>
          <w:w w:val="105"/>
        </w:rPr>
        <w:t> </w:t>
      </w:r>
      <w:r>
        <w:rPr>
          <w:color w:val="231F20"/>
          <w:w w:val="105"/>
        </w:rPr>
        <w:t>proper</w:t>
      </w:r>
      <w:r>
        <w:rPr>
          <w:color w:val="231F20"/>
          <w:spacing w:val="-4"/>
          <w:w w:val="105"/>
        </w:rPr>
        <w:t> </w:t>
      </w:r>
      <w:r>
        <w:rPr>
          <w:color w:val="231F20"/>
          <w:w w:val="105"/>
        </w:rPr>
        <w:t>examination</w:t>
      </w:r>
      <w:r>
        <w:rPr>
          <w:color w:val="231F20"/>
          <w:spacing w:val="-4"/>
          <w:w w:val="105"/>
        </w:rPr>
        <w:t> </w:t>
      </w:r>
      <w:r>
        <w:rPr>
          <w:color w:val="231F20"/>
          <w:w w:val="105"/>
        </w:rPr>
        <w:t>of</w:t>
      </w:r>
      <w:r>
        <w:rPr>
          <w:color w:val="231F20"/>
          <w:spacing w:val="-4"/>
          <w:w w:val="105"/>
        </w:rPr>
        <w:t> </w:t>
      </w:r>
      <w:r>
        <w:rPr>
          <w:color w:val="231F20"/>
          <w:w w:val="105"/>
        </w:rPr>
        <w:t>the body of the IBC.</w:t>
      </w:r>
    </w:p>
    <w:p>
      <w:pPr>
        <w:pStyle w:val="BodyText"/>
        <w:spacing w:before="134"/>
        <w:ind w:left="1930"/>
      </w:pPr>
      <w:r>
        <w:rPr/>
        <mc:AlternateContent>
          <mc:Choice Requires="wps">
            <w:drawing>
              <wp:anchor distT="0" distB="0" distL="0" distR="0" allowOverlap="1" layoutInCell="1" locked="0" behindDoc="0" simplePos="0" relativeHeight="15749632">
                <wp:simplePos x="0" y="0"/>
                <wp:positionH relativeFrom="page">
                  <wp:posOffset>0</wp:posOffset>
                </wp:positionH>
                <wp:positionV relativeFrom="paragraph">
                  <wp:posOffset>135518</wp:posOffset>
                </wp:positionV>
                <wp:extent cx="360045" cy="153035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0.670777pt;width:28.35pt;height:120.5pt;mso-position-horizontal-relative:page;mso-position-vertical-relative:paragraph;z-index:15749632" type="#_x0000_t202" id="docshape12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Each</w:t>
      </w:r>
      <w:r>
        <w:rPr>
          <w:color w:val="231F20"/>
          <w:spacing w:val="-3"/>
          <w:w w:val="105"/>
        </w:rPr>
        <w:t> </w:t>
      </w:r>
      <w:r>
        <w:rPr>
          <w:color w:val="231F20"/>
          <w:w w:val="105"/>
        </w:rPr>
        <w:t>IBC</w:t>
      </w:r>
      <w:r>
        <w:rPr>
          <w:color w:val="231F20"/>
          <w:spacing w:val="-2"/>
          <w:w w:val="105"/>
        </w:rPr>
        <w:t> </w:t>
      </w:r>
      <w:r>
        <w:rPr>
          <w:color w:val="231F20"/>
          <w:w w:val="105"/>
        </w:rPr>
        <w:t>shall</w:t>
      </w:r>
      <w:r>
        <w:rPr>
          <w:color w:val="231F20"/>
          <w:spacing w:val="-2"/>
          <w:w w:val="105"/>
        </w:rPr>
        <w:t> </w:t>
      </w:r>
      <w:r>
        <w:rPr>
          <w:color w:val="231F20"/>
          <w:w w:val="105"/>
        </w:rPr>
        <w:t>correspond</w:t>
      </w:r>
      <w:r>
        <w:rPr>
          <w:color w:val="231F20"/>
          <w:spacing w:val="-2"/>
          <w:w w:val="105"/>
        </w:rPr>
        <w:t> </w:t>
      </w:r>
      <w:r>
        <w:rPr>
          <w:color w:val="231F20"/>
          <w:w w:val="105"/>
        </w:rPr>
        <w:t>in</w:t>
      </w:r>
      <w:r>
        <w:rPr>
          <w:color w:val="231F20"/>
          <w:spacing w:val="-2"/>
          <w:w w:val="105"/>
        </w:rPr>
        <w:t> </w:t>
      </w:r>
      <w:r>
        <w:rPr>
          <w:color w:val="231F20"/>
          <w:w w:val="105"/>
        </w:rPr>
        <w:t>all</w:t>
      </w:r>
      <w:r>
        <w:rPr>
          <w:color w:val="231F20"/>
          <w:spacing w:val="-2"/>
          <w:w w:val="105"/>
        </w:rPr>
        <w:t> </w:t>
      </w:r>
      <w:r>
        <w:rPr>
          <w:color w:val="231F20"/>
          <w:w w:val="105"/>
        </w:rPr>
        <w:t>respects</w:t>
      </w:r>
      <w:r>
        <w:rPr>
          <w:color w:val="231F20"/>
          <w:spacing w:val="-2"/>
          <w:w w:val="105"/>
        </w:rPr>
        <w:t> </w:t>
      </w:r>
      <w:r>
        <w:rPr>
          <w:color w:val="231F20"/>
          <w:w w:val="105"/>
        </w:rPr>
        <w:t>to</w:t>
      </w:r>
      <w:r>
        <w:rPr>
          <w:color w:val="231F20"/>
          <w:spacing w:val="-2"/>
          <w:w w:val="105"/>
        </w:rPr>
        <w:t> </w:t>
      </w:r>
      <w:r>
        <w:rPr>
          <w:color w:val="231F20"/>
          <w:w w:val="105"/>
        </w:rPr>
        <w:t>its</w:t>
      </w:r>
      <w:r>
        <w:rPr>
          <w:color w:val="231F20"/>
          <w:spacing w:val="-2"/>
          <w:w w:val="105"/>
        </w:rPr>
        <w:t> </w:t>
      </w:r>
      <w:r>
        <w:rPr>
          <w:color w:val="231F20"/>
          <w:w w:val="105"/>
        </w:rPr>
        <w:t>design</w:t>
      </w:r>
      <w:r>
        <w:rPr>
          <w:color w:val="231F20"/>
          <w:spacing w:val="-2"/>
          <w:w w:val="105"/>
        </w:rPr>
        <w:t> </w:t>
      </w:r>
      <w:r>
        <w:rPr>
          <w:color w:val="231F20"/>
          <w:spacing w:val="-4"/>
          <w:w w:val="105"/>
        </w:rPr>
        <w:t>type.</w:t>
      </w:r>
    </w:p>
    <w:p>
      <w:pPr>
        <w:pStyle w:val="ListParagraph"/>
        <w:numPr>
          <w:ilvl w:val="4"/>
          <w:numId w:val="1"/>
        </w:numPr>
        <w:tabs>
          <w:tab w:pos="1925" w:val="left" w:leader="none"/>
          <w:tab w:pos="1930" w:val="left" w:leader="none"/>
        </w:tabs>
        <w:spacing w:line="256" w:lineRule="auto" w:before="147" w:after="0"/>
        <w:ind w:left="1930" w:right="1415" w:hanging="1080"/>
        <w:jc w:val="both"/>
        <w:rPr>
          <w:color w:val="231F20"/>
          <w:sz w:val="17"/>
        </w:rPr>
      </w:pPr>
      <w:r>
        <w:rPr>
          <w:color w:val="231F20"/>
          <w:w w:val="105"/>
          <w:sz w:val="17"/>
        </w:rPr>
        <w:t>Every metal, rigid plastics and composite IBC for liquids, or for solids which are filled or discharged under pressure, shall undergo a suitable leakproofness test. This test is part of a quality assurance programme as stipulated in 6.5.4.1 which shows the capability of meeting the appropriate test level indicated in 6.5.6.7.3:</w:t>
      </w:r>
    </w:p>
    <w:p>
      <w:pPr>
        <w:pStyle w:val="ListParagraph"/>
        <w:numPr>
          <w:ilvl w:val="0"/>
          <w:numId w:val="9"/>
        </w:numPr>
        <w:tabs>
          <w:tab w:pos="2288" w:val="left" w:leader="none"/>
        </w:tabs>
        <w:spacing w:line="240" w:lineRule="auto" w:before="75" w:after="0"/>
        <w:ind w:left="2288" w:right="0" w:hanging="358"/>
        <w:jc w:val="both"/>
        <w:rPr>
          <w:sz w:val="17"/>
        </w:rPr>
      </w:pPr>
      <w:r>
        <w:rPr>
          <w:color w:val="231F20"/>
          <w:w w:val="105"/>
          <w:sz w:val="17"/>
        </w:rPr>
        <w:t>before it</w:t>
      </w:r>
      <w:r>
        <w:rPr>
          <w:color w:val="231F20"/>
          <w:spacing w:val="1"/>
          <w:w w:val="105"/>
          <w:sz w:val="17"/>
        </w:rPr>
        <w:t> </w:t>
      </w:r>
      <w:r>
        <w:rPr>
          <w:color w:val="231F20"/>
          <w:w w:val="105"/>
          <w:sz w:val="17"/>
        </w:rPr>
        <w:t>is</w:t>
      </w:r>
      <w:r>
        <w:rPr>
          <w:color w:val="231F20"/>
          <w:spacing w:val="1"/>
          <w:w w:val="105"/>
          <w:sz w:val="17"/>
        </w:rPr>
        <w:t> </w:t>
      </w:r>
      <w:r>
        <w:rPr>
          <w:color w:val="231F20"/>
          <w:w w:val="105"/>
          <w:sz w:val="17"/>
        </w:rPr>
        <w:t>first</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for</w:t>
      </w:r>
      <w:r>
        <w:rPr>
          <w:color w:val="231F20"/>
          <w:spacing w:val="1"/>
          <w:w w:val="105"/>
          <w:sz w:val="17"/>
        </w:rPr>
        <w:t> </w:t>
      </w:r>
      <w:r>
        <w:rPr>
          <w:color w:val="231F20"/>
          <w:spacing w:val="-2"/>
          <w:w w:val="105"/>
          <w:sz w:val="17"/>
        </w:rPr>
        <w:t>transport;</w:t>
      </w:r>
    </w:p>
    <w:p>
      <w:pPr>
        <w:pStyle w:val="ListParagraph"/>
        <w:numPr>
          <w:ilvl w:val="0"/>
          <w:numId w:val="9"/>
        </w:numPr>
        <w:tabs>
          <w:tab w:pos="2288" w:val="left" w:leader="none"/>
        </w:tabs>
        <w:spacing w:line="240" w:lineRule="auto" w:before="86" w:after="0"/>
        <w:ind w:left="2288" w:right="0" w:hanging="358"/>
        <w:jc w:val="both"/>
        <w:rPr>
          <w:sz w:val="17"/>
        </w:rPr>
      </w:pPr>
      <w:r>
        <w:rPr>
          <w:color w:val="231F20"/>
          <w:w w:val="105"/>
          <w:sz w:val="17"/>
        </w:rPr>
        <w:t>at</w:t>
      </w:r>
      <w:r>
        <w:rPr>
          <w:color w:val="231F20"/>
          <w:spacing w:val="-2"/>
          <w:w w:val="105"/>
          <w:sz w:val="17"/>
        </w:rPr>
        <w:t> </w:t>
      </w:r>
      <w:r>
        <w:rPr>
          <w:color w:val="231F20"/>
          <w:w w:val="105"/>
          <w:sz w:val="17"/>
        </w:rPr>
        <w:t>intervals</w:t>
      </w:r>
      <w:r>
        <w:rPr>
          <w:color w:val="231F20"/>
          <w:spacing w:val="-2"/>
          <w:w w:val="105"/>
          <w:sz w:val="17"/>
        </w:rPr>
        <w:t> </w:t>
      </w:r>
      <w:r>
        <w:rPr>
          <w:color w:val="231F20"/>
          <w:w w:val="105"/>
          <w:sz w:val="17"/>
        </w:rPr>
        <w:t>of</w:t>
      </w:r>
      <w:r>
        <w:rPr>
          <w:color w:val="231F20"/>
          <w:spacing w:val="-1"/>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2"/>
          <w:w w:val="105"/>
          <w:sz w:val="17"/>
        </w:rPr>
        <w:t> </w:t>
      </w:r>
      <w:r>
        <w:rPr>
          <w:color w:val="231F20"/>
          <w:w w:val="105"/>
          <w:sz w:val="17"/>
        </w:rPr>
        <w:t>two</w:t>
      </w:r>
      <w:r>
        <w:rPr>
          <w:color w:val="231F20"/>
          <w:spacing w:val="-2"/>
          <w:w w:val="105"/>
          <w:sz w:val="17"/>
        </w:rPr>
        <w:t> </w:t>
      </w:r>
      <w:r>
        <w:rPr>
          <w:color w:val="231F20"/>
          <w:w w:val="105"/>
          <w:sz w:val="17"/>
        </w:rPr>
        <w:t>and</w:t>
      </w:r>
      <w:r>
        <w:rPr>
          <w:color w:val="231F20"/>
          <w:spacing w:val="-1"/>
          <w:w w:val="105"/>
          <w:sz w:val="17"/>
        </w:rPr>
        <w:t> </w:t>
      </w:r>
      <w:r>
        <w:rPr>
          <w:color w:val="231F20"/>
          <w:w w:val="105"/>
          <w:sz w:val="17"/>
        </w:rPr>
        <w:t>a</w:t>
      </w:r>
      <w:r>
        <w:rPr>
          <w:color w:val="231F20"/>
          <w:spacing w:val="-2"/>
          <w:w w:val="105"/>
          <w:sz w:val="17"/>
        </w:rPr>
        <w:t> </w:t>
      </w:r>
      <w:r>
        <w:rPr>
          <w:color w:val="231F20"/>
          <w:w w:val="105"/>
          <w:sz w:val="17"/>
        </w:rPr>
        <w:t>half</w:t>
      </w:r>
      <w:r>
        <w:rPr>
          <w:color w:val="231F20"/>
          <w:spacing w:val="-1"/>
          <w:w w:val="105"/>
          <w:sz w:val="17"/>
        </w:rPr>
        <w:t> </w:t>
      </w:r>
      <w:r>
        <w:rPr>
          <w:color w:val="231F20"/>
          <w:spacing w:val="-2"/>
          <w:w w:val="105"/>
          <w:sz w:val="17"/>
        </w:rPr>
        <w:t>years.</w:t>
      </w:r>
    </w:p>
    <w:p>
      <w:pPr>
        <w:pStyle w:val="BodyText"/>
        <w:spacing w:line="256" w:lineRule="auto" w:before="147"/>
        <w:ind w:left="1930" w:right="1414"/>
        <w:jc w:val="both"/>
      </w:pPr>
      <w:r>
        <w:rPr>
          <w:color w:val="231F20"/>
          <w:w w:val="105"/>
        </w:rPr>
        <w:t>For this test the IBC shall be fitted with the primary bottom closure. The inner receptacle of a composite IBC may be tested without the outer casing, provided the test results are not affected.</w:t>
      </w:r>
    </w:p>
    <w:p>
      <w:pPr>
        <w:pStyle w:val="ListParagraph"/>
        <w:numPr>
          <w:ilvl w:val="4"/>
          <w:numId w:val="1"/>
        </w:numPr>
        <w:tabs>
          <w:tab w:pos="1924" w:val="left" w:leader="none"/>
          <w:tab w:pos="1930" w:val="left" w:leader="none"/>
        </w:tabs>
        <w:spacing w:line="256" w:lineRule="auto" w:before="134" w:after="0"/>
        <w:ind w:left="1930" w:right="1414" w:hanging="1081"/>
        <w:jc w:val="both"/>
        <w:rPr>
          <w:color w:val="231F20"/>
          <w:sz w:val="17"/>
        </w:rPr>
      </w:pPr>
      <w:r>
        <w:rPr>
          <w:color w:val="231F20"/>
          <w:w w:val="105"/>
          <w:sz w:val="17"/>
        </w:rPr>
        <w:t>A report of each inspection and test shall be kept by the owner of the IBC at least until the next inspection or test. The report shall include the results of the inspection and test and shall identify the party performing the inspection and test (see also the marking requirements in 6.5.2.2.1).</w:t>
      </w:r>
    </w:p>
    <w:p>
      <w:pPr>
        <w:pStyle w:val="ListParagraph"/>
        <w:numPr>
          <w:ilvl w:val="4"/>
          <w:numId w:val="1"/>
        </w:numPr>
        <w:tabs>
          <w:tab w:pos="1924" w:val="left" w:leader="none"/>
          <w:tab w:pos="1930" w:val="left" w:leader="none"/>
        </w:tabs>
        <w:spacing w:line="256" w:lineRule="auto" w:before="135" w:after="0"/>
        <w:ind w:left="1930" w:right="1414" w:hanging="1081"/>
        <w:jc w:val="both"/>
        <w:rPr>
          <w:color w:val="231F20"/>
          <w:sz w:val="17"/>
        </w:rPr>
      </w:pPr>
      <w:r>
        <w:rPr>
          <w:color w:val="231F20"/>
          <w:w w:val="105"/>
          <w:sz w:val="17"/>
        </w:rPr>
        <w:t>The</w:t>
      </w:r>
      <w:r>
        <w:rPr>
          <w:color w:val="231F20"/>
          <w:spacing w:val="-7"/>
          <w:w w:val="105"/>
          <w:sz w:val="17"/>
        </w:rPr>
        <w:t> </w:t>
      </w:r>
      <w:r>
        <w:rPr>
          <w:color w:val="231F20"/>
          <w:w w:val="105"/>
          <w:sz w:val="17"/>
        </w:rPr>
        <w:t>competent</w:t>
      </w:r>
      <w:r>
        <w:rPr>
          <w:color w:val="231F20"/>
          <w:spacing w:val="-7"/>
          <w:w w:val="105"/>
          <w:sz w:val="17"/>
        </w:rPr>
        <w:t> </w:t>
      </w:r>
      <w:r>
        <w:rPr>
          <w:color w:val="231F20"/>
          <w:w w:val="105"/>
          <w:sz w:val="17"/>
        </w:rPr>
        <w:t>authority</w:t>
      </w:r>
      <w:r>
        <w:rPr>
          <w:color w:val="231F20"/>
          <w:spacing w:val="-7"/>
          <w:w w:val="105"/>
          <w:sz w:val="17"/>
        </w:rPr>
        <w:t> </w:t>
      </w:r>
      <w:r>
        <w:rPr>
          <w:color w:val="231F20"/>
          <w:w w:val="105"/>
          <w:sz w:val="17"/>
        </w:rPr>
        <w:t>may</w:t>
      </w:r>
      <w:r>
        <w:rPr>
          <w:color w:val="231F20"/>
          <w:spacing w:val="-7"/>
          <w:w w:val="105"/>
          <w:sz w:val="17"/>
        </w:rPr>
        <w:t> </w:t>
      </w:r>
      <w:r>
        <w:rPr>
          <w:color w:val="231F20"/>
          <w:w w:val="105"/>
          <w:sz w:val="17"/>
        </w:rPr>
        <w:t>at</w:t>
      </w:r>
      <w:r>
        <w:rPr>
          <w:color w:val="231F20"/>
          <w:spacing w:val="-7"/>
          <w:w w:val="105"/>
          <w:sz w:val="17"/>
        </w:rPr>
        <w:t> </w:t>
      </w:r>
      <w:r>
        <w:rPr>
          <w:color w:val="231F20"/>
          <w:w w:val="105"/>
          <w:sz w:val="17"/>
        </w:rPr>
        <w:t>any</w:t>
      </w:r>
      <w:r>
        <w:rPr>
          <w:color w:val="231F20"/>
          <w:spacing w:val="-7"/>
          <w:w w:val="105"/>
          <w:sz w:val="17"/>
        </w:rPr>
        <w:t> </w:t>
      </w:r>
      <w:r>
        <w:rPr>
          <w:color w:val="231F20"/>
          <w:w w:val="105"/>
          <w:sz w:val="17"/>
        </w:rPr>
        <w:t>time</w:t>
      </w:r>
      <w:r>
        <w:rPr>
          <w:color w:val="231F20"/>
          <w:spacing w:val="-7"/>
          <w:w w:val="105"/>
          <w:sz w:val="17"/>
        </w:rPr>
        <w:t> </w:t>
      </w:r>
      <w:r>
        <w:rPr>
          <w:color w:val="231F20"/>
          <w:w w:val="105"/>
          <w:sz w:val="17"/>
        </w:rPr>
        <w:t>require</w:t>
      </w:r>
      <w:r>
        <w:rPr>
          <w:color w:val="231F20"/>
          <w:spacing w:val="-7"/>
          <w:w w:val="105"/>
          <w:sz w:val="17"/>
        </w:rPr>
        <w:t> </w:t>
      </w:r>
      <w:r>
        <w:rPr>
          <w:color w:val="231F20"/>
          <w:w w:val="105"/>
          <w:sz w:val="17"/>
        </w:rPr>
        <w:t>proof,</w:t>
      </w:r>
      <w:r>
        <w:rPr>
          <w:color w:val="231F20"/>
          <w:spacing w:val="-7"/>
          <w:w w:val="105"/>
          <w:sz w:val="17"/>
        </w:rPr>
        <w:t> </w:t>
      </w:r>
      <w:r>
        <w:rPr>
          <w:color w:val="231F20"/>
          <w:w w:val="105"/>
          <w:sz w:val="17"/>
        </w:rPr>
        <w:t>by</w:t>
      </w:r>
      <w:r>
        <w:rPr>
          <w:color w:val="231F20"/>
          <w:spacing w:val="-7"/>
          <w:w w:val="105"/>
          <w:sz w:val="17"/>
        </w:rPr>
        <w:t> </w:t>
      </w:r>
      <w:r>
        <w:rPr>
          <w:color w:val="231F20"/>
          <w:w w:val="105"/>
          <w:sz w:val="17"/>
        </w:rPr>
        <w:t>tests</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chapter,</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IBCs meet the provisions of the design type tests.</w:t>
      </w:r>
    </w:p>
    <w:p>
      <w:pPr>
        <w:pStyle w:val="ListParagraph"/>
        <w:spacing w:after="0" w:line="256" w:lineRule="auto"/>
        <w:jc w:val="both"/>
        <w:rPr>
          <w:sz w:val="17"/>
        </w:rPr>
        <w:sectPr>
          <w:headerReference w:type="default" r:id="rId23"/>
          <w:headerReference w:type="even" r:id="rId24"/>
          <w:footerReference w:type="default" r:id="rId25"/>
          <w:footerReference w:type="even" r:id="rId26"/>
          <w:pgSz w:w="11910" w:h="16840"/>
          <w:pgMar w:header="303" w:footer="570" w:top="1560" w:bottom="760" w:left="0" w:right="0"/>
          <w:pgNumType w:start="399"/>
        </w:sectPr>
      </w:pPr>
    </w:p>
    <w:p>
      <w:pPr>
        <w:pStyle w:val="Heading2"/>
        <w:numPr>
          <w:ilvl w:val="3"/>
          <w:numId w:val="1"/>
        </w:numPr>
        <w:tabs>
          <w:tab w:pos="2497" w:val="left" w:leader="none"/>
        </w:tabs>
        <w:spacing w:line="240" w:lineRule="auto" w:before="95" w:after="0"/>
        <w:ind w:left="2497" w:right="0" w:hanging="1080"/>
        <w:jc w:val="left"/>
      </w:pPr>
      <w:r>
        <w:rPr>
          <w:color w:val="231F20"/>
        </w:rPr>
        <w:t>Repaired</w:t>
      </w:r>
      <w:r>
        <w:rPr>
          <w:color w:val="231F20"/>
          <w:spacing w:val="30"/>
        </w:rPr>
        <w:t> </w:t>
      </w:r>
      <w:r>
        <w:rPr>
          <w:color w:val="231F20"/>
          <w:spacing w:val="-4"/>
        </w:rPr>
        <w:t>IBCs</w:t>
      </w:r>
    </w:p>
    <w:p>
      <w:pPr>
        <w:pStyle w:val="BodyText"/>
        <w:spacing w:before="4"/>
        <w:rPr>
          <w:sz w:val="18"/>
        </w:rPr>
      </w:pPr>
    </w:p>
    <w:p>
      <w:pPr>
        <w:pStyle w:val="ListParagraph"/>
        <w:numPr>
          <w:ilvl w:val="4"/>
          <w:numId w:val="1"/>
        </w:numPr>
        <w:tabs>
          <w:tab w:pos="2492" w:val="left" w:leader="none"/>
          <w:tab w:pos="2497" w:val="left" w:leader="none"/>
        </w:tabs>
        <w:spacing w:line="256" w:lineRule="auto" w:before="0" w:after="0"/>
        <w:ind w:left="2497" w:right="848" w:hanging="1080"/>
        <w:jc w:val="both"/>
        <w:rPr>
          <w:color w:val="231F20"/>
          <w:sz w:val="17"/>
        </w:rPr>
      </w:pPr>
      <w:r>
        <w:rPr>
          <w:color w:val="231F20"/>
          <w:w w:val="105"/>
          <w:sz w:val="17"/>
        </w:rPr>
        <w:t>When</w:t>
      </w:r>
      <w:r>
        <w:rPr>
          <w:color w:val="231F20"/>
          <w:w w:val="105"/>
          <w:sz w:val="17"/>
        </w:rPr>
        <w:t> an</w:t>
      </w:r>
      <w:r>
        <w:rPr>
          <w:color w:val="231F20"/>
          <w:w w:val="105"/>
          <w:sz w:val="17"/>
        </w:rPr>
        <w:t> IBC</w:t>
      </w:r>
      <w:r>
        <w:rPr>
          <w:color w:val="231F20"/>
          <w:w w:val="105"/>
          <w:sz w:val="17"/>
        </w:rPr>
        <w:t> is</w:t>
      </w:r>
      <w:r>
        <w:rPr>
          <w:color w:val="231F20"/>
          <w:w w:val="105"/>
          <w:sz w:val="17"/>
        </w:rPr>
        <w:t> impaired</w:t>
      </w:r>
      <w:r>
        <w:rPr>
          <w:color w:val="231F20"/>
          <w:w w:val="105"/>
          <w:sz w:val="17"/>
        </w:rPr>
        <w:t> as</w:t>
      </w:r>
      <w:r>
        <w:rPr>
          <w:color w:val="231F20"/>
          <w:w w:val="105"/>
          <w:sz w:val="17"/>
        </w:rPr>
        <w:t> a</w:t>
      </w:r>
      <w:r>
        <w:rPr>
          <w:color w:val="231F20"/>
          <w:w w:val="105"/>
          <w:sz w:val="17"/>
        </w:rPr>
        <w:t> result</w:t>
      </w:r>
      <w:r>
        <w:rPr>
          <w:color w:val="231F20"/>
          <w:w w:val="105"/>
          <w:sz w:val="17"/>
        </w:rPr>
        <w:t> of</w:t>
      </w:r>
      <w:r>
        <w:rPr>
          <w:color w:val="231F20"/>
          <w:w w:val="105"/>
          <w:sz w:val="17"/>
        </w:rPr>
        <w:t> impact</w:t>
      </w:r>
      <w:r>
        <w:rPr>
          <w:color w:val="231F20"/>
          <w:w w:val="105"/>
          <w:sz w:val="17"/>
        </w:rPr>
        <w:t> (e.g.</w:t>
      </w:r>
      <w:r>
        <w:rPr>
          <w:color w:val="231F20"/>
          <w:w w:val="105"/>
          <w:sz w:val="17"/>
        </w:rPr>
        <w:t> accident)</w:t>
      </w:r>
      <w:r>
        <w:rPr>
          <w:color w:val="231F20"/>
          <w:w w:val="105"/>
          <w:sz w:val="17"/>
        </w:rPr>
        <w:t> or</w:t>
      </w:r>
      <w:r>
        <w:rPr>
          <w:color w:val="231F20"/>
          <w:w w:val="105"/>
          <w:sz w:val="17"/>
        </w:rPr>
        <w:t> any</w:t>
      </w:r>
      <w:r>
        <w:rPr>
          <w:color w:val="231F20"/>
          <w:w w:val="105"/>
          <w:sz w:val="17"/>
        </w:rPr>
        <w:t> other</w:t>
      </w:r>
      <w:r>
        <w:rPr>
          <w:color w:val="231F20"/>
          <w:w w:val="105"/>
          <w:sz w:val="17"/>
        </w:rPr>
        <w:t> cause,</w:t>
      </w:r>
      <w:r>
        <w:rPr>
          <w:color w:val="231F20"/>
          <w:w w:val="105"/>
          <w:sz w:val="17"/>
        </w:rPr>
        <w:t> it</w:t>
      </w:r>
      <w:r>
        <w:rPr>
          <w:color w:val="231F20"/>
          <w:w w:val="105"/>
          <w:sz w:val="17"/>
        </w:rPr>
        <w:t> shall</w:t>
      </w:r>
      <w:r>
        <w:rPr>
          <w:color w:val="231F20"/>
          <w:w w:val="105"/>
          <w:sz w:val="17"/>
        </w:rPr>
        <w:t> be</w:t>
      </w:r>
      <w:r>
        <w:rPr>
          <w:color w:val="231F20"/>
          <w:w w:val="105"/>
          <w:sz w:val="17"/>
        </w:rPr>
        <w:t> repaired</w:t>
      </w:r>
      <w:r>
        <w:rPr>
          <w:color w:val="231F20"/>
          <w:w w:val="105"/>
          <w:sz w:val="17"/>
        </w:rPr>
        <w:t> or otherwise</w:t>
      </w:r>
      <w:r>
        <w:rPr>
          <w:color w:val="231F20"/>
          <w:spacing w:val="-12"/>
          <w:w w:val="105"/>
          <w:sz w:val="17"/>
        </w:rPr>
        <w:t> </w:t>
      </w:r>
      <w:r>
        <w:rPr>
          <w:color w:val="231F20"/>
          <w:w w:val="105"/>
          <w:sz w:val="17"/>
        </w:rPr>
        <w:t>maintained</w:t>
      </w:r>
      <w:r>
        <w:rPr>
          <w:color w:val="231F20"/>
          <w:spacing w:val="-12"/>
          <w:w w:val="105"/>
          <w:sz w:val="17"/>
        </w:rPr>
        <w:t> </w:t>
      </w:r>
      <w:r>
        <w:rPr>
          <w:color w:val="231F20"/>
          <w:w w:val="105"/>
          <w:sz w:val="17"/>
        </w:rPr>
        <w:t>(see</w:t>
      </w:r>
      <w:r>
        <w:rPr>
          <w:color w:val="231F20"/>
          <w:spacing w:val="-12"/>
          <w:w w:val="105"/>
          <w:sz w:val="17"/>
        </w:rPr>
        <w:t> </w:t>
      </w:r>
      <w:r>
        <w:rPr>
          <w:color w:val="231F20"/>
          <w:w w:val="105"/>
          <w:sz w:val="17"/>
        </w:rPr>
        <w:t>definition</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“Routine</w:t>
      </w:r>
      <w:r>
        <w:rPr>
          <w:color w:val="231F20"/>
          <w:spacing w:val="-12"/>
          <w:w w:val="105"/>
          <w:sz w:val="17"/>
        </w:rPr>
        <w:t> </w:t>
      </w:r>
      <w:r>
        <w:rPr>
          <w:color w:val="231F20"/>
          <w:w w:val="105"/>
          <w:sz w:val="17"/>
        </w:rPr>
        <w:t>maintenance</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IBCs”</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1.2.1),</w:t>
      </w:r>
      <w:r>
        <w:rPr>
          <w:color w:val="231F20"/>
          <w:spacing w:val="-12"/>
          <w:w w:val="105"/>
          <w:sz w:val="17"/>
        </w:rPr>
        <w:t> </w:t>
      </w:r>
      <w:r>
        <w:rPr>
          <w:color w:val="231F20"/>
          <w:w w:val="105"/>
          <w:sz w:val="17"/>
        </w:rPr>
        <w:t>so</w:t>
      </w:r>
      <w:r>
        <w:rPr>
          <w:color w:val="231F20"/>
          <w:spacing w:val="-12"/>
          <w:w w:val="105"/>
          <w:sz w:val="17"/>
        </w:rPr>
        <w:t> </w:t>
      </w:r>
      <w:r>
        <w:rPr>
          <w:color w:val="231F20"/>
          <w:w w:val="105"/>
          <w:sz w:val="17"/>
        </w:rPr>
        <w:t>as</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conform</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design type.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bodies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rigid</w:t>
      </w:r>
      <w:r>
        <w:rPr>
          <w:color w:val="231F20"/>
          <w:spacing w:val="-4"/>
          <w:w w:val="105"/>
          <w:sz w:val="17"/>
        </w:rPr>
        <w:t> </w:t>
      </w:r>
      <w:r>
        <w:rPr>
          <w:color w:val="231F20"/>
          <w:w w:val="105"/>
          <w:sz w:val="17"/>
        </w:rPr>
        <w:t>plastics</w:t>
      </w:r>
      <w:r>
        <w:rPr>
          <w:color w:val="231F20"/>
          <w:spacing w:val="-4"/>
          <w:w w:val="105"/>
          <w:sz w:val="17"/>
        </w:rPr>
        <w:t> </w:t>
      </w:r>
      <w:r>
        <w:rPr>
          <w:color w:val="231F20"/>
          <w:w w:val="105"/>
          <w:sz w:val="17"/>
        </w:rPr>
        <w:t>IBCs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inner</w:t>
      </w:r>
      <w:r>
        <w:rPr>
          <w:color w:val="231F20"/>
          <w:spacing w:val="-4"/>
          <w:w w:val="105"/>
          <w:sz w:val="17"/>
        </w:rPr>
        <w:t> </w:t>
      </w:r>
      <w:r>
        <w:rPr>
          <w:color w:val="231F20"/>
          <w:w w:val="105"/>
          <w:sz w:val="17"/>
        </w:rPr>
        <w:t>receptacles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composite</w:t>
      </w:r>
      <w:r>
        <w:rPr>
          <w:color w:val="231F20"/>
          <w:spacing w:val="-4"/>
          <w:w w:val="105"/>
          <w:sz w:val="17"/>
        </w:rPr>
        <w:t> </w:t>
      </w:r>
      <w:r>
        <w:rPr>
          <w:color w:val="231F20"/>
          <w:w w:val="105"/>
          <w:sz w:val="17"/>
        </w:rPr>
        <w:t>IBCs</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are</w:t>
      </w:r>
      <w:r>
        <w:rPr>
          <w:color w:val="231F20"/>
          <w:spacing w:val="-4"/>
          <w:w w:val="105"/>
          <w:sz w:val="17"/>
        </w:rPr>
        <w:t> </w:t>
      </w:r>
      <w:r>
        <w:rPr>
          <w:color w:val="231F20"/>
          <w:w w:val="105"/>
          <w:sz w:val="17"/>
        </w:rPr>
        <w:t>impaired</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 </w:t>
      </w:r>
      <w:r>
        <w:rPr>
          <w:color w:val="231F20"/>
          <w:spacing w:val="-2"/>
          <w:w w:val="105"/>
          <w:sz w:val="17"/>
        </w:rPr>
        <w:t>replaced.</w:t>
      </w:r>
    </w:p>
    <w:p>
      <w:pPr>
        <w:pStyle w:val="BodyText"/>
        <w:spacing w:before="6"/>
      </w:pPr>
    </w:p>
    <w:p>
      <w:pPr>
        <w:pStyle w:val="ListParagraph"/>
        <w:numPr>
          <w:ilvl w:val="4"/>
          <w:numId w:val="1"/>
        </w:numPr>
        <w:tabs>
          <w:tab w:pos="2491" w:val="left" w:leader="none"/>
          <w:tab w:pos="2497" w:val="left" w:leader="none"/>
        </w:tabs>
        <w:spacing w:line="256" w:lineRule="auto" w:before="1" w:after="0"/>
        <w:ind w:left="2497" w:right="847" w:hanging="1081"/>
        <w:jc w:val="both"/>
        <w:rPr>
          <w:color w:val="231F20"/>
          <w:sz w:val="17"/>
        </w:rPr>
      </w:pPr>
      <w:r>
        <w:rPr>
          <w:color w:val="231F20"/>
          <w:w w:val="105"/>
          <w:sz w:val="17"/>
        </w:rPr>
        <w:t>In</w:t>
      </w:r>
      <w:r>
        <w:rPr>
          <w:color w:val="231F20"/>
          <w:spacing w:val="-3"/>
          <w:w w:val="105"/>
          <w:sz w:val="17"/>
        </w:rPr>
        <w:t> </w:t>
      </w:r>
      <w:r>
        <w:rPr>
          <w:color w:val="231F20"/>
          <w:w w:val="105"/>
          <w:sz w:val="17"/>
        </w:rPr>
        <w:t>addition</w:t>
      </w:r>
      <w:r>
        <w:rPr>
          <w:color w:val="231F20"/>
          <w:spacing w:val="-3"/>
          <w:w w:val="105"/>
          <w:sz w:val="17"/>
        </w:rPr>
        <w:t> </w:t>
      </w:r>
      <w:r>
        <w:rPr>
          <w:color w:val="231F20"/>
          <w:w w:val="105"/>
          <w:sz w:val="17"/>
        </w:rPr>
        <w:t>to</w:t>
      </w:r>
      <w:r>
        <w:rPr>
          <w:color w:val="231F20"/>
          <w:spacing w:val="-3"/>
          <w:w w:val="105"/>
          <w:sz w:val="17"/>
        </w:rPr>
        <w:t> </w:t>
      </w:r>
      <w:r>
        <w:rPr>
          <w:color w:val="231F20"/>
          <w:w w:val="105"/>
          <w:sz w:val="17"/>
        </w:rPr>
        <w:t>any</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testing</w:t>
      </w:r>
      <w:r>
        <w:rPr>
          <w:color w:val="231F20"/>
          <w:spacing w:val="-3"/>
          <w:w w:val="105"/>
          <w:sz w:val="17"/>
        </w:rPr>
        <w:t> </w:t>
      </w:r>
      <w:r>
        <w:rPr>
          <w:color w:val="231F20"/>
          <w:w w:val="105"/>
          <w:sz w:val="17"/>
        </w:rPr>
        <w:t>and</w:t>
      </w:r>
      <w:r>
        <w:rPr>
          <w:color w:val="231F20"/>
          <w:spacing w:val="-3"/>
          <w:w w:val="105"/>
          <w:sz w:val="17"/>
        </w:rPr>
        <w:t> </w:t>
      </w:r>
      <w:r>
        <w:rPr>
          <w:color w:val="231F20"/>
          <w:w w:val="105"/>
          <w:sz w:val="17"/>
        </w:rPr>
        <w:t>inspection</w:t>
      </w:r>
      <w:r>
        <w:rPr>
          <w:color w:val="231F20"/>
          <w:spacing w:val="-3"/>
          <w:w w:val="105"/>
          <w:sz w:val="17"/>
        </w:rPr>
        <w:t> </w:t>
      </w:r>
      <w:r>
        <w:rPr>
          <w:color w:val="231F20"/>
          <w:w w:val="105"/>
          <w:sz w:val="17"/>
        </w:rPr>
        <w:t>requirements</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3"/>
          <w:w w:val="105"/>
          <w:sz w:val="17"/>
        </w:rPr>
        <w:t> </w:t>
      </w:r>
      <w:r>
        <w:rPr>
          <w:color w:val="231F20"/>
          <w:w w:val="105"/>
          <w:sz w:val="17"/>
        </w:rPr>
        <w:t>an</w:t>
      </w:r>
      <w:r>
        <w:rPr>
          <w:color w:val="231F20"/>
          <w:spacing w:val="-3"/>
          <w:w w:val="105"/>
          <w:sz w:val="17"/>
        </w:rPr>
        <w:t> </w:t>
      </w:r>
      <w:r>
        <w:rPr>
          <w:color w:val="231F20"/>
          <w:w w:val="105"/>
          <w:sz w:val="17"/>
        </w:rPr>
        <w:t>IBC</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subjected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full testing and inspection requirements set out in 6.5.4.4, and the required reports shall be prepared, whenever it is repaired.</w:t>
      </w:r>
    </w:p>
    <w:p>
      <w:pPr>
        <w:pStyle w:val="BodyText"/>
        <w:spacing w:before="5"/>
      </w:pPr>
    </w:p>
    <w:p>
      <w:pPr>
        <w:pStyle w:val="ListParagraph"/>
        <w:numPr>
          <w:ilvl w:val="4"/>
          <w:numId w:val="1"/>
        </w:numPr>
        <w:tabs>
          <w:tab w:pos="2491" w:val="left" w:leader="none"/>
          <w:tab w:pos="2497" w:val="left" w:leader="none"/>
        </w:tabs>
        <w:spacing w:line="256" w:lineRule="auto" w:before="0" w:after="0"/>
        <w:ind w:left="2497" w:right="847" w:hanging="1080"/>
        <w:jc w:val="both"/>
        <w:rPr>
          <w:color w:val="231F20"/>
          <w:sz w:val="17"/>
        </w:rPr>
      </w:pPr>
      <w:r>
        <w:rPr>
          <w:color w:val="231F20"/>
          <w:w w:val="105"/>
          <w:sz w:val="17"/>
        </w:rPr>
        <w:t>The</w:t>
      </w:r>
      <w:r>
        <w:rPr>
          <w:color w:val="231F20"/>
          <w:w w:val="105"/>
          <w:sz w:val="17"/>
        </w:rPr>
        <w:t> party</w:t>
      </w:r>
      <w:r>
        <w:rPr>
          <w:color w:val="231F20"/>
          <w:w w:val="105"/>
          <w:sz w:val="17"/>
        </w:rPr>
        <w:t> performing</w:t>
      </w:r>
      <w:r>
        <w:rPr>
          <w:color w:val="231F20"/>
          <w:w w:val="105"/>
          <w:sz w:val="17"/>
        </w:rPr>
        <w:t> the</w:t>
      </w:r>
      <w:r>
        <w:rPr>
          <w:color w:val="231F20"/>
          <w:w w:val="105"/>
          <w:sz w:val="17"/>
        </w:rPr>
        <w:t> tests</w:t>
      </w:r>
      <w:r>
        <w:rPr>
          <w:color w:val="231F20"/>
          <w:w w:val="105"/>
          <w:sz w:val="17"/>
        </w:rPr>
        <w:t> and</w:t>
      </w:r>
      <w:r>
        <w:rPr>
          <w:color w:val="231F20"/>
          <w:w w:val="105"/>
          <w:sz w:val="17"/>
        </w:rPr>
        <w:t> inspections</w:t>
      </w:r>
      <w:r>
        <w:rPr>
          <w:color w:val="231F20"/>
          <w:w w:val="105"/>
          <w:sz w:val="17"/>
        </w:rPr>
        <w:t> after</w:t>
      </w:r>
      <w:r>
        <w:rPr>
          <w:color w:val="231F20"/>
          <w:w w:val="105"/>
          <w:sz w:val="17"/>
        </w:rPr>
        <w:t> the</w:t>
      </w:r>
      <w:r>
        <w:rPr>
          <w:color w:val="231F20"/>
          <w:w w:val="105"/>
          <w:sz w:val="17"/>
        </w:rPr>
        <w:t> repair</w:t>
      </w:r>
      <w:r>
        <w:rPr>
          <w:color w:val="231F20"/>
          <w:w w:val="105"/>
          <w:sz w:val="17"/>
        </w:rPr>
        <w:t> shall</w:t>
      </w:r>
      <w:r>
        <w:rPr>
          <w:color w:val="231F20"/>
          <w:w w:val="105"/>
          <w:sz w:val="17"/>
        </w:rPr>
        <w:t> durably</w:t>
      </w:r>
      <w:r>
        <w:rPr>
          <w:color w:val="231F20"/>
          <w:w w:val="105"/>
          <w:sz w:val="17"/>
        </w:rPr>
        <w:t> mark</w:t>
      </w:r>
      <w:r>
        <w:rPr>
          <w:color w:val="231F20"/>
          <w:w w:val="105"/>
          <w:sz w:val="17"/>
        </w:rPr>
        <w:t> the</w:t>
      </w:r>
      <w:r>
        <w:rPr>
          <w:color w:val="231F20"/>
          <w:w w:val="105"/>
          <w:sz w:val="17"/>
        </w:rPr>
        <w:t> IBC</w:t>
      </w:r>
      <w:r>
        <w:rPr>
          <w:color w:val="231F20"/>
          <w:w w:val="105"/>
          <w:sz w:val="17"/>
        </w:rPr>
        <w:t> near</w:t>
      </w:r>
      <w:r>
        <w:rPr>
          <w:color w:val="231F20"/>
          <w:w w:val="105"/>
          <w:sz w:val="17"/>
        </w:rPr>
        <w:t> the manufacturer’s UN design type marks to show:</w:t>
      </w:r>
    </w:p>
    <w:p>
      <w:pPr>
        <w:pStyle w:val="ListParagraph"/>
        <w:numPr>
          <w:ilvl w:val="0"/>
          <w:numId w:val="10"/>
        </w:numPr>
        <w:tabs>
          <w:tab w:pos="2857" w:val="left" w:leader="none"/>
        </w:tabs>
        <w:spacing w:line="240" w:lineRule="auto" w:before="141" w:after="0"/>
        <w:ind w:left="2857" w:right="0" w:hanging="360"/>
        <w:jc w:val="left"/>
        <w:rPr>
          <w:sz w:val="17"/>
        </w:rPr>
      </w:pPr>
      <w:r>
        <w:rPr>
          <w:color w:val="231F20"/>
          <w:w w:val="105"/>
          <w:sz w:val="17"/>
        </w:rPr>
        <w:t>the</w:t>
      </w:r>
      <w:r>
        <w:rPr>
          <w:color w:val="231F20"/>
          <w:spacing w:val="-1"/>
          <w:w w:val="105"/>
          <w:sz w:val="17"/>
        </w:rPr>
        <w:t> </w:t>
      </w:r>
      <w:r>
        <w:rPr>
          <w:color w:val="231F20"/>
          <w:w w:val="105"/>
          <w:sz w:val="17"/>
        </w:rPr>
        <w:t>State</w:t>
      </w:r>
      <w:r>
        <w:rPr>
          <w:color w:val="231F20"/>
          <w:spacing w:val="-1"/>
          <w:w w:val="105"/>
          <w:sz w:val="17"/>
        </w:rPr>
        <w:t> </w:t>
      </w:r>
      <w:r>
        <w:rPr>
          <w:color w:val="231F20"/>
          <w:w w:val="105"/>
          <w:sz w:val="17"/>
        </w:rPr>
        <w:t>in</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tests</w:t>
      </w:r>
      <w:r>
        <w:rPr>
          <w:color w:val="231F20"/>
          <w:spacing w:val="-1"/>
          <w:w w:val="105"/>
          <w:sz w:val="17"/>
        </w:rPr>
        <w:t> </w:t>
      </w:r>
      <w:r>
        <w:rPr>
          <w:color w:val="231F20"/>
          <w:w w:val="105"/>
          <w:sz w:val="17"/>
        </w:rPr>
        <w:t>and inspections</w:t>
      </w:r>
      <w:r>
        <w:rPr>
          <w:color w:val="231F20"/>
          <w:spacing w:val="-1"/>
          <w:w w:val="105"/>
          <w:sz w:val="17"/>
        </w:rPr>
        <w:t> </w:t>
      </w:r>
      <w:r>
        <w:rPr>
          <w:color w:val="231F20"/>
          <w:w w:val="105"/>
          <w:sz w:val="17"/>
        </w:rPr>
        <w:t>were</w:t>
      </w:r>
      <w:r>
        <w:rPr>
          <w:color w:val="231F20"/>
          <w:spacing w:val="-1"/>
          <w:w w:val="105"/>
          <w:sz w:val="17"/>
        </w:rPr>
        <w:t> </w:t>
      </w:r>
      <w:r>
        <w:rPr>
          <w:color w:val="231F20"/>
          <w:w w:val="105"/>
          <w:sz w:val="17"/>
        </w:rPr>
        <w:t>carried</w:t>
      </w:r>
      <w:r>
        <w:rPr>
          <w:color w:val="231F20"/>
          <w:spacing w:val="-1"/>
          <w:w w:val="105"/>
          <w:sz w:val="17"/>
        </w:rPr>
        <w:t> </w:t>
      </w:r>
      <w:r>
        <w:rPr>
          <w:color w:val="231F20"/>
          <w:spacing w:val="-4"/>
          <w:w w:val="105"/>
          <w:sz w:val="17"/>
        </w:rPr>
        <w:t>out;</w:t>
      </w:r>
    </w:p>
    <w:p>
      <w:pPr>
        <w:pStyle w:val="ListParagraph"/>
        <w:numPr>
          <w:ilvl w:val="0"/>
          <w:numId w:val="10"/>
        </w:numPr>
        <w:tabs>
          <w:tab w:pos="2857" w:val="left" w:leader="none"/>
        </w:tabs>
        <w:spacing w:line="240" w:lineRule="auto" w:before="153" w:after="0"/>
        <w:ind w:left="2857" w:right="0" w:hanging="360"/>
        <w:jc w:val="left"/>
        <w:rPr>
          <w:sz w:val="17"/>
        </w:rPr>
      </w:pPr>
      <w:r>
        <w:rPr>
          <w:color w:val="231F20"/>
          <w:w w:val="105"/>
          <w:sz w:val="17"/>
        </w:rPr>
        <w:t>the name or authorized symbol</w:t>
      </w:r>
      <w:r>
        <w:rPr>
          <w:color w:val="231F20"/>
          <w:spacing w:val="1"/>
          <w:w w:val="105"/>
          <w:sz w:val="17"/>
        </w:rPr>
        <w:t> </w:t>
      </w:r>
      <w:r>
        <w:rPr>
          <w:color w:val="231F20"/>
          <w:w w:val="105"/>
          <w:sz w:val="17"/>
        </w:rPr>
        <w:t>of the party performing the</w:t>
      </w:r>
      <w:r>
        <w:rPr>
          <w:color w:val="231F20"/>
          <w:spacing w:val="1"/>
          <w:w w:val="105"/>
          <w:sz w:val="17"/>
        </w:rPr>
        <w:t> </w:t>
      </w:r>
      <w:r>
        <w:rPr>
          <w:color w:val="231F20"/>
          <w:w w:val="105"/>
          <w:sz w:val="17"/>
        </w:rPr>
        <w:t>tests and inspections; </w:t>
      </w:r>
      <w:r>
        <w:rPr>
          <w:color w:val="231F20"/>
          <w:spacing w:val="-5"/>
          <w:w w:val="105"/>
          <w:sz w:val="17"/>
        </w:rPr>
        <w:t>and</w:t>
      </w:r>
    </w:p>
    <w:p>
      <w:pPr>
        <w:pStyle w:val="ListParagraph"/>
        <w:numPr>
          <w:ilvl w:val="0"/>
          <w:numId w:val="10"/>
        </w:numPr>
        <w:tabs>
          <w:tab w:pos="2857" w:val="left" w:leader="none"/>
        </w:tabs>
        <w:spacing w:line="240" w:lineRule="auto" w:before="153" w:after="0"/>
        <w:ind w:left="2857" w:right="0" w:hanging="360"/>
        <w:jc w:val="left"/>
        <w:rPr>
          <w:sz w:val="17"/>
        </w:rPr>
      </w:pPr>
      <w:r>
        <w:rPr>
          <w:color w:val="231F20"/>
          <w:w w:val="105"/>
          <w:sz w:val="17"/>
        </w:rPr>
        <w:t>the</w:t>
      </w:r>
      <w:r>
        <w:rPr>
          <w:color w:val="231F20"/>
          <w:spacing w:val="-7"/>
          <w:w w:val="105"/>
          <w:sz w:val="17"/>
        </w:rPr>
        <w:t> </w:t>
      </w:r>
      <w:r>
        <w:rPr>
          <w:color w:val="231F20"/>
          <w:w w:val="105"/>
          <w:sz w:val="17"/>
        </w:rPr>
        <w:t>date</w:t>
      </w:r>
      <w:r>
        <w:rPr>
          <w:color w:val="231F20"/>
          <w:spacing w:val="-7"/>
          <w:w w:val="105"/>
          <w:sz w:val="17"/>
        </w:rPr>
        <w:t> </w:t>
      </w:r>
      <w:r>
        <w:rPr>
          <w:color w:val="231F20"/>
          <w:w w:val="105"/>
          <w:sz w:val="17"/>
        </w:rPr>
        <w:t>(month,</w:t>
      </w:r>
      <w:r>
        <w:rPr>
          <w:color w:val="231F20"/>
          <w:spacing w:val="-6"/>
          <w:w w:val="105"/>
          <w:sz w:val="17"/>
        </w:rPr>
        <w:t> </w:t>
      </w:r>
      <w:r>
        <w:rPr>
          <w:color w:val="231F20"/>
          <w:w w:val="105"/>
          <w:sz w:val="17"/>
        </w:rPr>
        <w:t>year)</w:t>
      </w:r>
      <w:r>
        <w:rPr>
          <w:color w:val="231F20"/>
          <w:spacing w:val="-7"/>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7"/>
          <w:w w:val="105"/>
          <w:sz w:val="17"/>
        </w:rPr>
        <w:t> </w:t>
      </w:r>
      <w:r>
        <w:rPr>
          <w:color w:val="231F20"/>
          <w:w w:val="105"/>
          <w:sz w:val="17"/>
        </w:rPr>
        <w:t>tests</w:t>
      </w:r>
      <w:r>
        <w:rPr>
          <w:color w:val="231F20"/>
          <w:spacing w:val="-6"/>
          <w:w w:val="105"/>
          <w:sz w:val="17"/>
        </w:rPr>
        <w:t> </w:t>
      </w:r>
      <w:r>
        <w:rPr>
          <w:color w:val="231F20"/>
          <w:w w:val="105"/>
          <w:sz w:val="17"/>
        </w:rPr>
        <w:t>and</w:t>
      </w:r>
      <w:r>
        <w:rPr>
          <w:color w:val="231F20"/>
          <w:spacing w:val="-7"/>
          <w:w w:val="105"/>
          <w:sz w:val="17"/>
        </w:rPr>
        <w:t> </w:t>
      </w:r>
      <w:r>
        <w:rPr>
          <w:color w:val="231F20"/>
          <w:spacing w:val="-2"/>
          <w:w w:val="105"/>
          <w:sz w:val="17"/>
        </w:rPr>
        <w:t>inspections.</w:t>
      </w:r>
    </w:p>
    <w:p>
      <w:pPr>
        <w:pStyle w:val="BodyText"/>
        <w:spacing w:before="18"/>
      </w:pPr>
    </w:p>
    <w:p>
      <w:pPr>
        <w:pStyle w:val="ListParagraph"/>
        <w:numPr>
          <w:ilvl w:val="4"/>
          <w:numId w:val="1"/>
        </w:numPr>
        <w:tabs>
          <w:tab w:pos="2491" w:val="left" w:leader="none"/>
          <w:tab w:pos="2497" w:val="left" w:leader="none"/>
        </w:tabs>
        <w:spacing w:line="256" w:lineRule="auto" w:before="0" w:after="0"/>
        <w:ind w:left="2497" w:right="847" w:hanging="1081"/>
        <w:jc w:val="both"/>
        <w:rPr>
          <w:color w:val="231F20"/>
          <w:sz w:val="17"/>
        </w:rPr>
      </w:pPr>
      <w:r>
        <w:rPr>
          <w:color w:val="231F20"/>
          <w:w w:val="105"/>
          <w:sz w:val="17"/>
        </w:rPr>
        <w:t>Tests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inspections</w:t>
      </w:r>
      <w:r>
        <w:rPr>
          <w:color w:val="231F20"/>
          <w:spacing w:val="-3"/>
          <w:w w:val="105"/>
          <w:sz w:val="17"/>
        </w:rPr>
        <w:t> </w:t>
      </w:r>
      <w:r>
        <w:rPr>
          <w:color w:val="231F20"/>
          <w:w w:val="105"/>
          <w:sz w:val="17"/>
        </w:rPr>
        <w:t>performed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6.5.4.5.2</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considered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satisfy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requirements for the 2.5- and 5-year periodic tests and inspections.</w:t>
      </w:r>
    </w:p>
    <w:p>
      <w:pPr>
        <w:pStyle w:val="BodyText"/>
      </w:pPr>
    </w:p>
    <w:p>
      <w:pPr>
        <w:pStyle w:val="BodyText"/>
        <w:spacing w:before="32"/>
      </w:pPr>
    </w:p>
    <w:p>
      <w:pPr>
        <w:pStyle w:val="Heading1"/>
        <w:numPr>
          <w:ilvl w:val="2"/>
          <w:numId w:val="1"/>
        </w:numPr>
        <w:tabs>
          <w:tab w:pos="2497" w:val="left" w:leader="none"/>
        </w:tabs>
        <w:spacing w:line="240" w:lineRule="auto" w:before="1" w:after="0"/>
        <w:ind w:left="2497" w:right="0" w:hanging="1080"/>
        <w:jc w:val="left"/>
      </w:pPr>
      <w:r>
        <w:rPr>
          <w:color w:val="231F20"/>
          <w:w w:val="105"/>
        </w:rPr>
        <w:t>Specific</w:t>
      </w:r>
      <w:r>
        <w:rPr>
          <w:color w:val="231F20"/>
          <w:spacing w:val="1"/>
          <w:w w:val="105"/>
        </w:rPr>
        <w:t> </w:t>
      </w:r>
      <w:r>
        <w:rPr>
          <w:color w:val="231F20"/>
          <w:w w:val="105"/>
        </w:rPr>
        <w:t>provisions</w:t>
      </w:r>
      <w:r>
        <w:rPr>
          <w:color w:val="231F20"/>
          <w:spacing w:val="2"/>
          <w:w w:val="105"/>
        </w:rPr>
        <w:t> </w:t>
      </w:r>
      <w:r>
        <w:rPr>
          <w:color w:val="231F20"/>
          <w:w w:val="105"/>
        </w:rPr>
        <w:t>for</w:t>
      </w:r>
      <w:r>
        <w:rPr>
          <w:color w:val="231F20"/>
          <w:spacing w:val="2"/>
          <w:w w:val="105"/>
        </w:rPr>
        <w:t> </w:t>
      </w:r>
      <w:r>
        <w:rPr>
          <w:color w:val="231F20"/>
          <w:spacing w:val="-4"/>
          <w:w w:val="105"/>
        </w:rPr>
        <w:t>IBCs</w:t>
      </w:r>
    </w:p>
    <w:p>
      <w:pPr>
        <w:pStyle w:val="BodyText"/>
        <w:spacing w:before="100"/>
        <w:rPr>
          <w:sz w:val="22"/>
        </w:rPr>
      </w:pPr>
    </w:p>
    <w:p>
      <w:pPr>
        <w:pStyle w:val="Heading2"/>
        <w:numPr>
          <w:ilvl w:val="3"/>
          <w:numId w:val="1"/>
        </w:numPr>
        <w:tabs>
          <w:tab w:pos="2497" w:val="left" w:leader="none"/>
        </w:tabs>
        <w:spacing w:line="240" w:lineRule="auto" w:before="0" w:after="0"/>
        <w:ind w:left="2497" w:right="0" w:hanging="1080"/>
        <w:jc w:val="left"/>
      </w:pPr>
      <w:r>
        <w:rPr>
          <w:color w:val="231F20"/>
          <w:w w:val="105"/>
        </w:rPr>
        <w:t>Specific</w:t>
      </w:r>
      <w:r>
        <w:rPr>
          <w:color w:val="231F20"/>
          <w:spacing w:val="7"/>
          <w:w w:val="105"/>
        </w:rPr>
        <w:t> </w:t>
      </w:r>
      <w:r>
        <w:rPr>
          <w:color w:val="231F20"/>
          <w:w w:val="105"/>
        </w:rPr>
        <w:t>provisions</w:t>
      </w:r>
      <w:r>
        <w:rPr>
          <w:color w:val="231F20"/>
          <w:spacing w:val="8"/>
          <w:w w:val="105"/>
        </w:rPr>
        <w:t> </w:t>
      </w:r>
      <w:r>
        <w:rPr>
          <w:color w:val="231F20"/>
          <w:w w:val="105"/>
        </w:rPr>
        <w:t>for</w:t>
      </w:r>
      <w:r>
        <w:rPr>
          <w:color w:val="231F20"/>
          <w:spacing w:val="8"/>
          <w:w w:val="105"/>
        </w:rPr>
        <w:t> </w:t>
      </w:r>
      <w:r>
        <w:rPr>
          <w:color w:val="231F20"/>
          <w:w w:val="105"/>
        </w:rPr>
        <w:t>metal</w:t>
      </w:r>
      <w:r>
        <w:rPr>
          <w:color w:val="231F20"/>
          <w:spacing w:val="8"/>
          <w:w w:val="105"/>
        </w:rPr>
        <w:t> </w:t>
      </w:r>
      <w:r>
        <w:rPr>
          <w:color w:val="231F20"/>
          <w:spacing w:val="-4"/>
          <w:w w:val="105"/>
        </w:rPr>
        <w:t>IBCs</w:t>
      </w:r>
    </w:p>
    <w:p>
      <w:pPr>
        <w:pStyle w:val="BodyText"/>
        <w:spacing w:before="4"/>
        <w:rPr>
          <w:sz w:val="18"/>
        </w:rPr>
      </w:pPr>
    </w:p>
    <w:p>
      <w:pPr>
        <w:pStyle w:val="ListParagraph"/>
        <w:numPr>
          <w:ilvl w:val="4"/>
          <w:numId w:val="1"/>
        </w:numPr>
        <w:tabs>
          <w:tab w:pos="2492" w:val="left" w:leader="none"/>
          <w:tab w:pos="2497" w:val="left" w:leader="none"/>
        </w:tabs>
        <w:spacing w:line="256" w:lineRule="auto" w:before="0" w:after="0"/>
        <w:ind w:left="2497" w:right="848" w:hanging="1081"/>
        <w:jc w:val="both"/>
        <w:rPr>
          <w:color w:val="231F20"/>
          <w:sz w:val="17"/>
        </w:rPr>
      </w:pPr>
      <w:r>
        <w:rPr>
          <w:color w:val="231F20"/>
          <w:w w:val="105"/>
          <w:sz w:val="17"/>
        </w:rPr>
        <w:t>These provisions apply to metal IBCs for the transport of liquids and solids. There are three categories of metal IBCs:</w:t>
      </w:r>
    </w:p>
    <w:p>
      <w:pPr>
        <w:pStyle w:val="ListParagraph"/>
        <w:numPr>
          <w:ilvl w:val="0"/>
          <w:numId w:val="11"/>
        </w:numPr>
        <w:tabs>
          <w:tab w:pos="2857" w:val="left" w:leader="none"/>
        </w:tabs>
        <w:spacing w:line="240" w:lineRule="auto" w:before="121" w:after="0"/>
        <w:ind w:left="2857" w:right="0" w:hanging="360"/>
        <w:jc w:val="left"/>
        <w:rPr>
          <w:sz w:val="17"/>
        </w:rPr>
      </w:pPr>
      <w:r>
        <w:rPr>
          <w:color w:val="231F20"/>
          <w:w w:val="105"/>
          <w:sz w:val="17"/>
        </w:rPr>
        <w:t>those</w:t>
      </w:r>
      <w:r>
        <w:rPr>
          <w:color w:val="231F20"/>
          <w:spacing w:val="-8"/>
          <w:w w:val="105"/>
          <w:sz w:val="17"/>
        </w:rPr>
        <w:t> </w:t>
      </w:r>
      <w:r>
        <w:rPr>
          <w:color w:val="231F20"/>
          <w:w w:val="105"/>
          <w:sz w:val="17"/>
        </w:rPr>
        <w:t>for</w:t>
      </w:r>
      <w:r>
        <w:rPr>
          <w:color w:val="231F20"/>
          <w:spacing w:val="-7"/>
          <w:w w:val="105"/>
          <w:sz w:val="17"/>
        </w:rPr>
        <w:t> </w:t>
      </w:r>
      <w:r>
        <w:rPr>
          <w:color w:val="231F20"/>
          <w:w w:val="105"/>
          <w:sz w:val="17"/>
        </w:rPr>
        <w:t>solids</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are</w:t>
      </w:r>
      <w:r>
        <w:rPr>
          <w:color w:val="231F20"/>
          <w:spacing w:val="-8"/>
          <w:w w:val="105"/>
          <w:sz w:val="17"/>
        </w:rPr>
        <w:t> </w:t>
      </w:r>
      <w:r>
        <w:rPr>
          <w:color w:val="231F20"/>
          <w:w w:val="105"/>
          <w:sz w:val="17"/>
        </w:rPr>
        <w:t>filled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discharged</w:t>
      </w:r>
      <w:r>
        <w:rPr>
          <w:color w:val="231F20"/>
          <w:spacing w:val="-7"/>
          <w:w w:val="105"/>
          <w:sz w:val="17"/>
        </w:rPr>
        <w:t> </w:t>
      </w:r>
      <w:r>
        <w:rPr>
          <w:color w:val="231F20"/>
          <w:w w:val="105"/>
          <w:sz w:val="17"/>
        </w:rPr>
        <w:t>by</w:t>
      </w:r>
      <w:r>
        <w:rPr>
          <w:color w:val="231F20"/>
          <w:spacing w:val="-8"/>
          <w:w w:val="105"/>
          <w:sz w:val="17"/>
        </w:rPr>
        <w:t> </w:t>
      </w:r>
      <w:r>
        <w:rPr>
          <w:color w:val="231F20"/>
          <w:w w:val="105"/>
          <w:sz w:val="17"/>
        </w:rPr>
        <w:t>gravity</w:t>
      </w:r>
      <w:r>
        <w:rPr>
          <w:color w:val="231F20"/>
          <w:spacing w:val="-7"/>
          <w:w w:val="105"/>
          <w:sz w:val="17"/>
        </w:rPr>
        <w:t> </w:t>
      </w:r>
      <w:r>
        <w:rPr>
          <w:color w:val="231F20"/>
          <w:w w:val="105"/>
          <w:sz w:val="17"/>
        </w:rPr>
        <w:t>(11A,</w:t>
      </w:r>
      <w:r>
        <w:rPr>
          <w:color w:val="231F20"/>
          <w:spacing w:val="-7"/>
          <w:w w:val="105"/>
          <w:sz w:val="17"/>
        </w:rPr>
        <w:t> </w:t>
      </w:r>
      <w:r>
        <w:rPr>
          <w:color w:val="231F20"/>
          <w:w w:val="105"/>
          <w:sz w:val="17"/>
        </w:rPr>
        <w:t>11B,</w:t>
      </w:r>
      <w:r>
        <w:rPr>
          <w:color w:val="231F20"/>
          <w:spacing w:val="-7"/>
          <w:w w:val="105"/>
          <w:sz w:val="17"/>
        </w:rPr>
        <w:t> </w:t>
      </w:r>
      <w:r>
        <w:rPr>
          <w:color w:val="231F20"/>
          <w:spacing w:val="-4"/>
          <w:w w:val="105"/>
          <w:sz w:val="17"/>
        </w:rPr>
        <w:t>11N);</w:t>
      </w:r>
    </w:p>
    <w:p>
      <w:pPr>
        <w:pStyle w:val="ListParagraph"/>
        <w:numPr>
          <w:ilvl w:val="0"/>
          <w:numId w:val="11"/>
        </w:numPr>
        <w:tabs>
          <w:tab w:pos="2857" w:val="left" w:leader="none"/>
        </w:tabs>
        <w:spacing w:line="256" w:lineRule="auto" w:before="133" w:after="0"/>
        <w:ind w:left="2857" w:right="847" w:hanging="360"/>
        <w:jc w:val="left"/>
        <w:rPr>
          <w:sz w:val="17"/>
        </w:rPr>
      </w:pPr>
      <w:r>
        <w:rPr>
          <w:color w:val="231F20"/>
          <w:w w:val="105"/>
          <w:sz w:val="17"/>
        </w:rPr>
        <w:t>those</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solids</w:t>
      </w:r>
      <w:r>
        <w:rPr>
          <w:color w:val="231F20"/>
          <w:spacing w:val="-10"/>
          <w:w w:val="105"/>
          <w:sz w:val="17"/>
        </w:rPr>
        <w:t> </w:t>
      </w:r>
      <w:r>
        <w:rPr>
          <w:color w:val="231F20"/>
          <w:w w:val="105"/>
          <w:sz w:val="17"/>
        </w:rPr>
        <w:t>which</w:t>
      </w:r>
      <w:r>
        <w:rPr>
          <w:color w:val="231F20"/>
          <w:spacing w:val="-10"/>
          <w:w w:val="105"/>
          <w:sz w:val="17"/>
        </w:rPr>
        <w:t> </w:t>
      </w:r>
      <w:r>
        <w:rPr>
          <w:color w:val="231F20"/>
          <w:w w:val="105"/>
          <w:sz w:val="17"/>
        </w:rPr>
        <w:t>are</w:t>
      </w:r>
      <w:r>
        <w:rPr>
          <w:color w:val="231F20"/>
          <w:spacing w:val="-10"/>
          <w:w w:val="105"/>
          <w:sz w:val="17"/>
        </w:rPr>
        <w:t> </w:t>
      </w:r>
      <w:r>
        <w:rPr>
          <w:color w:val="231F20"/>
          <w:w w:val="105"/>
          <w:sz w:val="17"/>
        </w:rPr>
        <w:t>filled</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discharged</w:t>
      </w:r>
      <w:r>
        <w:rPr>
          <w:color w:val="231F20"/>
          <w:spacing w:val="-10"/>
          <w:w w:val="105"/>
          <w:sz w:val="17"/>
        </w:rPr>
        <w:t> </w:t>
      </w:r>
      <w:r>
        <w:rPr>
          <w:color w:val="231F20"/>
          <w:w w:val="105"/>
          <w:sz w:val="17"/>
        </w:rPr>
        <w:t>at</w:t>
      </w:r>
      <w:r>
        <w:rPr>
          <w:color w:val="231F20"/>
          <w:spacing w:val="-10"/>
          <w:w w:val="105"/>
          <w:sz w:val="17"/>
        </w:rPr>
        <w:t> </w:t>
      </w:r>
      <w:r>
        <w:rPr>
          <w:color w:val="231F20"/>
          <w:w w:val="105"/>
          <w:sz w:val="17"/>
        </w:rPr>
        <w:t>a</w:t>
      </w:r>
      <w:r>
        <w:rPr>
          <w:color w:val="231F20"/>
          <w:spacing w:val="-10"/>
          <w:w w:val="105"/>
          <w:sz w:val="17"/>
        </w:rPr>
        <w:t> </w:t>
      </w:r>
      <w:r>
        <w:rPr>
          <w:color w:val="231F20"/>
          <w:w w:val="105"/>
          <w:sz w:val="17"/>
        </w:rPr>
        <w:t>gauge</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greater</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10</w:t>
      </w:r>
      <w:r>
        <w:rPr>
          <w:color w:val="231F20"/>
          <w:spacing w:val="-10"/>
          <w:w w:val="105"/>
          <w:sz w:val="17"/>
        </w:rPr>
        <w:t> </w:t>
      </w:r>
      <w:r>
        <w:rPr>
          <w:color w:val="231F20"/>
          <w:w w:val="105"/>
          <w:sz w:val="17"/>
        </w:rPr>
        <w:t>kPa</w:t>
      </w:r>
      <w:r>
        <w:rPr>
          <w:color w:val="231F20"/>
          <w:spacing w:val="-10"/>
          <w:w w:val="105"/>
          <w:sz w:val="17"/>
        </w:rPr>
        <w:t> </w:t>
      </w:r>
      <w:r>
        <w:rPr>
          <w:color w:val="231F20"/>
          <w:w w:val="105"/>
          <w:sz w:val="17"/>
        </w:rPr>
        <w:t>(21A,</w:t>
      </w:r>
      <w:r>
        <w:rPr>
          <w:color w:val="231F20"/>
          <w:spacing w:val="-10"/>
          <w:w w:val="105"/>
          <w:sz w:val="17"/>
        </w:rPr>
        <w:t> </w:t>
      </w:r>
      <w:r>
        <w:rPr>
          <w:color w:val="231F20"/>
          <w:w w:val="105"/>
          <w:sz w:val="17"/>
        </w:rPr>
        <w:t>21B,</w:t>
      </w:r>
      <w:r>
        <w:rPr>
          <w:color w:val="231F20"/>
          <w:spacing w:val="-10"/>
          <w:w w:val="105"/>
          <w:sz w:val="17"/>
        </w:rPr>
        <w:t> </w:t>
      </w:r>
      <w:r>
        <w:rPr>
          <w:color w:val="231F20"/>
          <w:w w:val="105"/>
          <w:sz w:val="17"/>
        </w:rPr>
        <w:t>21N); </w:t>
      </w:r>
      <w:r>
        <w:rPr>
          <w:color w:val="231F20"/>
          <w:spacing w:val="-4"/>
          <w:w w:val="105"/>
          <w:sz w:val="17"/>
        </w:rPr>
        <w:t>and</w:t>
      </w:r>
    </w:p>
    <w:p>
      <w:pPr>
        <w:pStyle w:val="ListParagraph"/>
        <w:numPr>
          <w:ilvl w:val="0"/>
          <w:numId w:val="11"/>
        </w:numPr>
        <w:tabs>
          <w:tab w:pos="2857" w:val="left" w:leader="none"/>
        </w:tabs>
        <w:spacing w:line="240" w:lineRule="auto" w:before="120" w:after="0"/>
        <w:ind w:left="2857" w:right="0" w:hanging="360"/>
        <w:jc w:val="left"/>
        <w:rPr>
          <w:sz w:val="17"/>
        </w:rPr>
      </w:pPr>
      <w:r>
        <w:rPr>
          <w:color w:val="231F20"/>
          <w:w w:val="105"/>
          <w:sz w:val="17"/>
        </w:rPr>
        <w:t>those</w:t>
      </w:r>
      <w:r>
        <w:rPr>
          <w:color w:val="231F20"/>
          <w:spacing w:val="-12"/>
          <w:w w:val="105"/>
          <w:sz w:val="17"/>
        </w:rPr>
        <w:t> </w:t>
      </w:r>
      <w:r>
        <w:rPr>
          <w:color w:val="231F20"/>
          <w:w w:val="105"/>
          <w:sz w:val="17"/>
        </w:rPr>
        <w:t>for</w:t>
      </w:r>
      <w:r>
        <w:rPr>
          <w:color w:val="231F20"/>
          <w:spacing w:val="-11"/>
          <w:w w:val="105"/>
          <w:sz w:val="17"/>
        </w:rPr>
        <w:t> </w:t>
      </w:r>
      <w:r>
        <w:rPr>
          <w:color w:val="231F20"/>
          <w:w w:val="105"/>
          <w:sz w:val="17"/>
        </w:rPr>
        <w:t>liquids</w:t>
      </w:r>
      <w:r>
        <w:rPr>
          <w:color w:val="231F20"/>
          <w:spacing w:val="-12"/>
          <w:w w:val="105"/>
          <w:sz w:val="17"/>
        </w:rPr>
        <w:t> </w:t>
      </w:r>
      <w:r>
        <w:rPr>
          <w:color w:val="231F20"/>
          <w:w w:val="105"/>
          <w:sz w:val="17"/>
        </w:rPr>
        <w:t>(31A,</w:t>
      </w:r>
      <w:r>
        <w:rPr>
          <w:color w:val="231F20"/>
          <w:spacing w:val="-11"/>
          <w:w w:val="105"/>
          <w:sz w:val="17"/>
        </w:rPr>
        <w:t> </w:t>
      </w:r>
      <w:r>
        <w:rPr>
          <w:color w:val="231F20"/>
          <w:w w:val="105"/>
          <w:sz w:val="17"/>
        </w:rPr>
        <w:t>31B,</w:t>
      </w:r>
      <w:r>
        <w:rPr>
          <w:color w:val="231F20"/>
          <w:spacing w:val="-11"/>
          <w:w w:val="105"/>
          <w:sz w:val="17"/>
        </w:rPr>
        <w:t> </w:t>
      </w:r>
      <w:r>
        <w:rPr>
          <w:color w:val="231F20"/>
          <w:spacing w:val="-2"/>
          <w:w w:val="105"/>
          <w:sz w:val="17"/>
        </w:rPr>
        <w:t>31N).</w:t>
      </w:r>
    </w:p>
    <w:p>
      <w:pPr>
        <w:pStyle w:val="BodyText"/>
        <w:spacing w:before="18"/>
      </w:pPr>
    </w:p>
    <w:p>
      <w:pPr>
        <w:pStyle w:val="ListParagraph"/>
        <w:numPr>
          <w:ilvl w:val="4"/>
          <w:numId w:val="1"/>
        </w:numPr>
        <w:tabs>
          <w:tab w:pos="2491" w:val="left" w:leader="none"/>
          <w:tab w:pos="2497" w:val="left" w:leader="none"/>
        </w:tabs>
        <w:spacing w:line="256" w:lineRule="auto" w:before="0" w:after="0"/>
        <w:ind w:left="2497" w:right="847" w:hanging="1080"/>
        <w:jc w:val="both"/>
        <w:rPr>
          <w:color w:val="231F20"/>
          <w:sz w:val="17"/>
        </w:rPr>
      </w:pPr>
      <w:r>
        <w:rPr>
          <w:color w:val="231F20"/>
          <w:w w:val="105"/>
          <w:sz w:val="17"/>
        </w:rPr>
        <w:t>Bodies shall be made of suitable ductile metal in which the weldability has been fully demonstrated. Welds 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skilfully</w:t>
      </w:r>
      <w:r>
        <w:rPr>
          <w:color w:val="231F20"/>
          <w:spacing w:val="-2"/>
          <w:w w:val="105"/>
          <w:sz w:val="17"/>
        </w:rPr>
        <w:t> </w:t>
      </w:r>
      <w:r>
        <w:rPr>
          <w:color w:val="231F20"/>
          <w:w w:val="105"/>
          <w:sz w:val="17"/>
        </w:rPr>
        <w:t>made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afford</w:t>
      </w:r>
      <w:r>
        <w:rPr>
          <w:color w:val="231F20"/>
          <w:spacing w:val="-2"/>
          <w:w w:val="105"/>
          <w:sz w:val="17"/>
        </w:rPr>
        <w:t> </w:t>
      </w:r>
      <w:r>
        <w:rPr>
          <w:color w:val="231F20"/>
          <w:w w:val="105"/>
          <w:sz w:val="17"/>
        </w:rPr>
        <w:t>complete</w:t>
      </w:r>
      <w:r>
        <w:rPr>
          <w:color w:val="231F20"/>
          <w:spacing w:val="-2"/>
          <w:w w:val="105"/>
          <w:sz w:val="17"/>
        </w:rPr>
        <w:t> </w:t>
      </w:r>
      <w:r>
        <w:rPr>
          <w:color w:val="231F20"/>
          <w:w w:val="105"/>
          <w:sz w:val="17"/>
        </w:rPr>
        <w:t>safety.</w:t>
      </w:r>
      <w:r>
        <w:rPr>
          <w:color w:val="231F20"/>
          <w:spacing w:val="-2"/>
          <w:w w:val="105"/>
          <w:sz w:val="17"/>
        </w:rPr>
        <w:t> </w:t>
      </w:r>
      <w:r>
        <w:rPr>
          <w:color w:val="231F20"/>
          <w:w w:val="105"/>
          <w:sz w:val="17"/>
        </w:rPr>
        <w:t>Low-temperature</w:t>
      </w:r>
      <w:r>
        <w:rPr>
          <w:color w:val="231F20"/>
          <w:spacing w:val="-2"/>
          <w:w w:val="105"/>
          <w:sz w:val="17"/>
        </w:rPr>
        <w:t> </w:t>
      </w:r>
      <w:r>
        <w:rPr>
          <w:color w:val="231F20"/>
          <w:w w:val="105"/>
          <w:sz w:val="17"/>
        </w:rPr>
        <w:t>performance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taken</w:t>
      </w:r>
      <w:r>
        <w:rPr>
          <w:color w:val="231F20"/>
          <w:spacing w:val="-2"/>
          <w:w w:val="105"/>
          <w:sz w:val="17"/>
        </w:rPr>
        <w:t> </w:t>
      </w:r>
      <w:r>
        <w:rPr>
          <w:color w:val="231F20"/>
          <w:w w:val="105"/>
          <w:sz w:val="17"/>
        </w:rPr>
        <w:t>into</w:t>
      </w:r>
      <w:r>
        <w:rPr>
          <w:color w:val="231F20"/>
          <w:spacing w:val="-2"/>
          <w:w w:val="105"/>
          <w:sz w:val="17"/>
        </w:rPr>
        <w:t> </w:t>
      </w:r>
      <w:r>
        <w:rPr>
          <w:color w:val="231F20"/>
          <w:w w:val="105"/>
          <w:sz w:val="17"/>
        </w:rPr>
        <w:t>account when appropriate.</w:t>
      </w:r>
    </w:p>
    <w:p>
      <w:pPr>
        <w:pStyle w:val="BodyText"/>
        <w:spacing w:before="6"/>
      </w:pPr>
    </w:p>
    <w:p>
      <w:pPr>
        <w:pStyle w:val="ListParagraph"/>
        <w:numPr>
          <w:ilvl w:val="4"/>
          <w:numId w:val="1"/>
        </w:numPr>
        <w:tabs>
          <w:tab w:pos="2497" w:val="left" w:leader="none"/>
        </w:tabs>
        <w:spacing w:line="240" w:lineRule="auto" w:before="0" w:after="0"/>
        <w:ind w:left="2497" w:right="0" w:hanging="1080"/>
        <w:jc w:val="left"/>
        <w:rPr>
          <w:color w:val="231F20"/>
          <w:sz w:val="17"/>
        </w:rPr>
      </w:pPr>
      <w:r>
        <w:rPr>
          <w:color w:val="231F20"/>
          <w:w w:val="105"/>
          <w:sz w:val="17"/>
        </w:rPr>
        <w:t>Care</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taken</w:t>
      </w:r>
      <w:r>
        <w:rPr>
          <w:color w:val="231F20"/>
          <w:spacing w:val="-2"/>
          <w:w w:val="105"/>
          <w:sz w:val="17"/>
        </w:rPr>
        <w:t> </w:t>
      </w:r>
      <w:r>
        <w:rPr>
          <w:color w:val="231F20"/>
          <w:w w:val="105"/>
          <w:sz w:val="17"/>
        </w:rPr>
        <w:t>to</w:t>
      </w:r>
      <w:r>
        <w:rPr>
          <w:color w:val="231F20"/>
          <w:spacing w:val="-3"/>
          <w:w w:val="105"/>
          <w:sz w:val="17"/>
        </w:rPr>
        <w:t> </w:t>
      </w:r>
      <w:r>
        <w:rPr>
          <w:color w:val="231F20"/>
          <w:w w:val="105"/>
          <w:sz w:val="17"/>
        </w:rPr>
        <w:t>avoid</w:t>
      </w:r>
      <w:r>
        <w:rPr>
          <w:color w:val="231F20"/>
          <w:spacing w:val="-2"/>
          <w:w w:val="105"/>
          <w:sz w:val="17"/>
        </w:rPr>
        <w:t> </w:t>
      </w:r>
      <w:r>
        <w:rPr>
          <w:color w:val="231F20"/>
          <w:w w:val="105"/>
          <w:sz w:val="17"/>
        </w:rPr>
        <w:t>damage</w:t>
      </w:r>
      <w:r>
        <w:rPr>
          <w:color w:val="231F20"/>
          <w:spacing w:val="-3"/>
          <w:w w:val="105"/>
          <w:sz w:val="17"/>
        </w:rPr>
        <w:t> </w:t>
      </w:r>
      <w:r>
        <w:rPr>
          <w:color w:val="231F20"/>
          <w:w w:val="105"/>
          <w:sz w:val="17"/>
        </w:rPr>
        <w:t>by</w:t>
      </w:r>
      <w:r>
        <w:rPr>
          <w:color w:val="231F20"/>
          <w:spacing w:val="-2"/>
          <w:w w:val="105"/>
          <w:sz w:val="17"/>
        </w:rPr>
        <w:t> </w:t>
      </w:r>
      <w:r>
        <w:rPr>
          <w:color w:val="231F20"/>
          <w:w w:val="105"/>
          <w:sz w:val="17"/>
        </w:rPr>
        <w:t>galvanic</w:t>
      </w:r>
      <w:r>
        <w:rPr>
          <w:color w:val="231F20"/>
          <w:spacing w:val="-3"/>
          <w:w w:val="105"/>
          <w:sz w:val="17"/>
        </w:rPr>
        <w:t> </w:t>
      </w:r>
      <w:r>
        <w:rPr>
          <w:color w:val="231F20"/>
          <w:w w:val="105"/>
          <w:sz w:val="17"/>
        </w:rPr>
        <w:t>action</w:t>
      </w:r>
      <w:r>
        <w:rPr>
          <w:color w:val="231F20"/>
          <w:spacing w:val="-2"/>
          <w:w w:val="105"/>
          <w:sz w:val="17"/>
        </w:rPr>
        <w:t> </w:t>
      </w:r>
      <w:r>
        <w:rPr>
          <w:color w:val="231F20"/>
          <w:w w:val="105"/>
          <w:sz w:val="17"/>
        </w:rPr>
        <w:t>due</w:t>
      </w:r>
      <w:r>
        <w:rPr>
          <w:color w:val="231F20"/>
          <w:spacing w:val="-2"/>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2"/>
          <w:w w:val="105"/>
          <w:sz w:val="17"/>
        </w:rPr>
        <w:t> </w:t>
      </w:r>
      <w:r>
        <w:rPr>
          <w:color w:val="231F20"/>
          <w:w w:val="105"/>
          <w:sz w:val="17"/>
        </w:rPr>
        <w:t>juxtaposition</w:t>
      </w:r>
      <w:r>
        <w:rPr>
          <w:color w:val="231F20"/>
          <w:spacing w:val="-3"/>
          <w:w w:val="105"/>
          <w:sz w:val="17"/>
        </w:rPr>
        <w:t> </w:t>
      </w:r>
      <w:r>
        <w:rPr>
          <w:color w:val="231F20"/>
          <w:w w:val="105"/>
          <w:sz w:val="17"/>
        </w:rPr>
        <w:t>of</w:t>
      </w:r>
      <w:r>
        <w:rPr>
          <w:color w:val="231F20"/>
          <w:spacing w:val="-2"/>
          <w:w w:val="105"/>
          <w:sz w:val="17"/>
        </w:rPr>
        <w:t> </w:t>
      </w:r>
      <w:r>
        <w:rPr>
          <w:color w:val="231F20"/>
          <w:w w:val="105"/>
          <w:sz w:val="17"/>
        </w:rPr>
        <w:t>dissimilar</w:t>
      </w:r>
      <w:r>
        <w:rPr>
          <w:color w:val="231F20"/>
          <w:spacing w:val="-3"/>
          <w:w w:val="105"/>
          <w:sz w:val="17"/>
        </w:rPr>
        <w:t> </w:t>
      </w:r>
      <w:r>
        <w:rPr>
          <w:color w:val="231F20"/>
          <w:spacing w:val="-2"/>
          <w:w w:val="105"/>
          <w:sz w:val="17"/>
        </w:rPr>
        <w:t>metals.</w:t>
      </w:r>
    </w:p>
    <w:p>
      <w:pPr>
        <w:pStyle w:val="BodyText"/>
        <w:spacing w:before="18"/>
      </w:pPr>
    </w:p>
    <w:p>
      <w:pPr>
        <w:pStyle w:val="ListParagraph"/>
        <w:numPr>
          <w:ilvl w:val="4"/>
          <w:numId w:val="1"/>
        </w:numPr>
        <w:tabs>
          <w:tab w:pos="2492" w:val="left" w:leader="none"/>
          <w:tab w:pos="2497" w:val="left" w:leader="none"/>
        </w:tabs>
        <w:spacing w:line="256" w:lineRule="auto" w:before="0" w:after="0"/>
        <w:ind w:left="2497" w:right="848" w:hanging="1080"/>
        <w:jc w:val="both"/>
        <w:rPr>
          <w:color w:val="231F20"/>
          <w:sz w:val="17"/>
        </w:rPr>
      </w:pPr>
      <w:r>
        <w:rPr>
          <w:color w:val="231F20"/>
          <w:w w:val="105"/>
          <w:sz w:val="17"/>
        </w:rPr>
        <w:t>Aluminium</w:t>
      </w:r>
      <w:r>
        <w:rPr>
          <w:color w:val="231F20"/>
          <w:spacing w:val="-2"/>
          <w:w w:val="105"/>
          <w:sz w:val="17"/>
        </w:rPr>
        <w:t> </w:t>
      </w:r>
      <w:r>
        <w:rPr>
          <w:color w:val="231F20"/>
          <w:w w:val="105"/>
          <w:sz w:val="17"/>
        </w:rPr>
        <w:t>IBCs</w:t>
      </w:r>
      <w:r>
        <w:rPr>
          <w:color w:val="231F20"/>
          <w:spacing w:val="-2"/>
          <w:w w:val="105"/>
          <w:sz w:val="17"/>
        </w:rPr>
        <w:t> </w:t>
      </w:r>
      <w:r>
        <w:rPr>
          <w:color w:val="231F20"/>
          <w:w w:val="105"/>
          <w:sz w:val="17"/>
        </w:rPr>
        <w:t>intended</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flammable</w:t>
      </w:r>
      <w:r>
        <w:rPr>
          <w:color w:val="231F20"/>
          <w:spacing w:val="-2"/>
          <w:w w:val="105"/>
          <w:sz w:val="17"/>
        </w:rPr>
        <w:t> </w:t>
      </w:r>
      <w:r>
        <w:rPr>
          <w:color w:val="231F20"/>
          <w:w w:val="105"/>
          <w:sz w:val="17"/>
        </w:rPr>
        <w:t>liquids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have</w:t>
      </w:r>
      <w:r>
        <w:rPr>
          <w:color w:val="231F20"/>
          <w:spacing w:val="-2"/>
          <w:w w:val="105"/>
          <w:sz w:val="17"/>
        </w:rPr>
        <w:t> </w:t>
      </w:r>
      <w:r>
        <w:rPr>
          <w:color w:val="231F20"/>
          <w:w w:val="105"/>
          <w:sz w:val="17"/>
        </w:rPr>
        <w:t>no</w:t>
      </w:r>
      <w:r>
        <w:rPr>
          <w:color w:val="231F20"/>
          <w:spacing w:val="-2"/>
          <w:w w:val="105"/>
          <w:sz w:val="17"/>
        </w:rPr>
        <w:t> </w:t>
      </w:r>
      <w:r>
        <w:rPr>
          <w:color w:val="231F20"/>
          <w:w w:val="105"/>
          <w:sz w:val="17"/>
        </w:rPr>
        <w:t>movable</w:t>
      </w:r>
      <w:r>
        <w:rPr>
          <w:color w:val="231F20"/>
          <w:spacing w:val="-2"/>
          <w:w w:val="105"/>
          <w:sz w:val="17"/>
        </w:rPr>
        <w:t> </w:t>
      </w:r>
      <w:r>
        <w:rPr>
          <w:color w:val="231F20"/>
          <w:w w:val="105"/>
          <w:sz w:val="17"/>
        </w:rPr>
        <w:t>parts,</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2"/>
          <w:w w:val="105"/>
          <w:sz w:val="17"/>
        </w:rPr>
        <w:t> </w:t>
      </w:r>
      <w:r>
        <w:rPr>
          <w:color w:val="231F20"/>
          <w:w w:val="105"/>
          <w:sz w:val="17"/>
        </w:rPr>
        <w:t>covers, closures, etc., made of unprotected steel liable to rust, which might cause a dangerous reaction by coming into frictional or percussive contact with the aluminium.</w:t>
      </w:r>
    </w:p>
    <w:p>
      <w:pPr>
        <w:pStyle w:val="BodyText"/>
        <w:spacing w:before="6"/>
      </w:pPr>
    </w:p>
    <w:p>
      <w:pPr>
        <w:pStyle w:val="ListParagraph"/>
        <w:numPr>
          <w:ilvl w:val="4"/>
          <w:numId w:val="1"/>
        </w:numPr>
        <w:tabs>
          <w:tab w:pos="2497" w:val="left" w:leader="none"/>
        </w:tabs>
        <w:spacing w:line="240" w:lineRule="auto" w:before="0" w:after="0"/>
        <w:ind w:left="2497" w:right="0" w:hanging="1080"/>
        <w:jc w:val="left"/>
        <w:rPr>
          <w:color w:val="231F20"/>
          <w:sz w:val="17"/>
        </w:rPr>
      </w:pPr>
      <w:r>
        <w:rPr>
          <w:color w:val="231F20"/>
          <w:w w:val="105"/>
          <w:sz w:val="17"/>
        </w:rPr>
        <w:t>Metal</w:t>
      </w:r>
      <w:r>
        <w:rPr>
          <w:color w:val="231F20"/>
          <w:spacing w:val="-3"/>
          <w:w w:val="105"/>
          <w:sz w:val="17"/>
        </w:rPr>
        <w:t> </w:t>
      </w:r>
      <w:r>
        <w:rPr>
          <w:color w:val="231F20"/>
          <w:w w:val="105"/>
          <w:sz w:val="17"/>
        </w:rPr>
        <w:t>IBCs</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made</w:t>
      </w:r>
      <w:r>
        <w:rPr>
          <w:color w:val="231F20"/>
          <w:spacing w:val="-2"/>
          <w:w w:val="105"/>
          <w:sz w:val="17"/>
        </w:rPr>
        <w:t> </w:t>
      </w:r>
      <w:r>
        <w:rPr>
          <w:color w:val="231F20"/>
          <w:w w:val="105"/>
          <w:sz w:val="17"/>
        </w:rPr>
        <w:t>of</w:t>
      </w:r>
      <w:r>
        <w:rPr>
          <w:color w:val="231F20"/>
          <w:spacing w:val="-3"/>
          <w:w w:val="105"/>
          <w:sz w:val="17"/>
        </w:rPr>
        <w:t> </w:t>
      </w:r>
      <w:r>
        <w:rPr>
          <w:color w:val="231F20"/>
          <w:w w:val="105"/>
          <w:sz w:val="17"/>
        </w:rPr>
        <w:t>metals</w:t>
      </w:r>
      <w:r>
        <w:rPr>
          <w:color w:val="231F20"/>
          <w:spacing w:val="-3"/>
          <w:w w:val="105"/>
          <w:sz w:val="17"/>
        </w:rPr>
        <w:t> </w:t>
      </w:r>
      <w:r>
        <w:rPr>
          <w:color w:val="231F20"/>
          <w:w w:val="105"/>
          <w:sz w:val="17"/>
        </w:rPr>
        <w:t>which</w:t>
      </w:r>
      <w:r>
        <w:rPr>
          <w:color w:val="231F20"/>
          <w:spacing w:val="-2"/>
          <w:w w:val="105"/>
          <w:sz w:val="17"/>
        </w:rPr>
        <w:t> </w:t>
      </w:r>
      <w:r>
        <w:rPr>
          <w:color w:val="231F20"/>
          <w:w w:val="105"/>
          <w:sz w:val="17"/>
        </w:rPr>
        <w:t>meet</w:t>
      </w:r>
      <w:r>
        <w:rPr>
          <w:color w:val="231F20"/>
          <w:spacing w:val="-3"/>
          <w:w w:val="105"/>
          <w:sz w:val="17"/>
        </w:rPr>
        <w:t> </w:t>
      </w:r>
      <w:r>
        <w:rPr>
          <w:color w:val="231F20"/>
          <w:w w:val="105"/>
          <w:sz w:val="17"/>
        </w:rPr>
        <w:t>the</w:t>
      </w:r>
      <w:r>
        <w:rPr>
          <w:color w:val="231F20"/>
          <w:spacing w:val="-2"/>
          <w:w w:val="105"/>
          <w:sz w:val="17"/>
        </w:rPr>
        <w:t> </w:t>
      </w:r>
      <w:r>
        <w:rPr>
          <w:color w:val="231F20"/>
          <w:w w:val="105"/>
          <w:sz w:val="17"/>
        </w:rPr>
        <w:t>following</w:t>
      </w:r>
      <w:r>
        <w:rPr>
          <w:color w:val="231F20"/>
          <w:spacing w:val="-3"/>
          <w:w w:val="105"/>
          <w:sz w:val="17"/>
        </w:rPr>
        <w:t> </w:t>
      </w:r>
      <w:r>
        <w:rPr>
          <w:color w:val="231F20"/>
          <w:spacing w:val="-2"/>
          <w:w w:val="105"/>
          <w:sz w:val="17"/>
        </w:rPr>
        <w:t>provisions:</w:t>
      </w:r>
    </w:p>
    <w:p>
      <w:pPr>
        <w:pStyle w:val="ListParagraph"/>
        <w:numPr>
          <w:ilvl w:val="0"/>
          <w:numId w:val="12"/>
        </w:numPr>
        <w:tabs>
          <w:tab w:pos="2857" w:val="left" w:leader="none"/>
        </w:tabs>
        <w:spacing w:line="220" w:lineRule="auto" w:before="163" w:after="0"/>
        <w:ind w:left="2857" w:right="848" w:hanging="360"/>
        <w:jc w:val="left"/>
        <w:rPr>
          <w:sz w:val="17"/>
        </w:rPr>
      </w:pPr>
      <w:r>
        <w:rPr>
          <w:sz w:val="17"/>
        </w:rPr>
        <mc:AlternateContent>
          <mc:Choice Requires="wps">
            <w:drawing>
              <wp:anchor distT="0" distB="0" distL="0" distR="0" allowOverlap="1" layoutInCell="1" locked="0" behindDoc="0" simplePos="0" relativeHeight="15751680">
                <wp:simplePos x="0" y="0"/>
                <wp:positionH relativeFrom="page">
                  <wp:posOffset>7199998</wp:posOffset>
                </wp:positionH>
                <wp:positionV relativeFrom="paragraph">
                  <wp:posOffset>303836</wp:posOffset>
                </wp:positionV>
                <wp:extent cx="360045" cy="153035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3.924097pt;width:28.35pt;height:120.5pt;mso-position-horizontal-relative:page;mso-position-vertical-relative:paragraph;z-index:15751680" type="#_x0000_t202" id="docshape12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For</w:t>
      </w:r>
      <w:r>
        <w:rPr>
          <w:color w:val="231F20"/>
          <w:spacing w:val="-7"/>
          <w:w w:val="105"/>
          <w:sz w:val="17"/>
        </w:rPr>
        <w:t> </w:t>
      </w:r>
      <w:r>
        <w:rPr>
          <w:color w:val="231F20"/>
          <w:w w:val="105"/>
          <w:sz w:val="17"/>
        </w:rPr>
        <w:t>steel,</w:t>
      </w:r>
      <w:r>
        <w:rPr>
          <w:color w:val="231F20"/>
          <w:spacing w:val="-7"/>
          <w:w w:val="105"/>
          <w:sz w:val="17"/>
        </w:rPr>
        <w:t> </w:t>
      </w:r>
      <w:r>
        <w:rPr>
          <w:color w:val="231F20"/>
          <w:w w:val="105"/>
          <w:sz w:val="17"/>
        </w:rPr>
        <w:t>the</w:t>
      </w:r>
      <w:r>
        <w:rPr>
          <w:color w:val="231F20"/>
          <w:spacing w:val="-7"/>
          <w:w w:val="105"/>
          <w:sz w:val="17"/>
        </w:rPr>
        <w:t> </w:t>
      </w:r>
      <w:r>
        <w:rPr>
          <w:color w:val="231F20"/>
          <w:w w:val="105"/>
          <w:sz w:val="17"/>
        </w:rPr>
        <w:t>elongation</w:t>
      </w:r>
      <w:r>
        <w:rPr>
          <w:color w:val="231F20"/>
          <w:spacing w:val="-7"/>
          <w:w w:val="105"/>
          <w:sz w:val="17"/>
        </w:rPr>
        <w:t> </w:t>
      </w:r>
      <w:r>
        <w:rPr>
          <w:color w:val="231F20"/>
          <w:w w:val="105"/>
          <w:sz w:val="17"/>
        </w:rPr>
        <w:t>at</w:t>
      </w:r>
      <w:r>
        <w:rPr>
          <w:color w:val="231F20"/>
          <w:spacing w:val="-7"/>
          <w:w w:val="105"/>
          <w:sz w:val="17"/>
        </w:rPr>
        <w:t> </w:t>
      </w:r>
      <w:r>
        <w:rPr>
          <w:color w:val="231F20"/>
          <w:w w:val="105"/>
          <w:sz w:val="17"/>
        </w:rPr>
        <w:t>fracture,</w:t>
      </w:r>
      <w:r>
        <w:rPr>
          <w:color w:val="231F20"/>
          <w:spacing w:val="-7"/>
          <w:w w:val="105"/>
          <w:sz w:val="17"/>
        </w:rPr>
        <w:t> </w:t>
      </w:r>
      <w:r>
        <w:rPr>
          <w:color w:val="231F20"/>
          <w:w w:val="105"/>
          <w:sz w:val="17"/>
        </w:rPr>
        <w:t>per</w:t>
      </w:r>
      <w:r>
        <w:rPr>
          <w:color w:val="231F20"/>
          <w:spacing w:val="-7"/>
          <w:w w:val="105"/>
          <w:sz w:val="17"/>
        </w:rPr>
        <w:t> </w:t>
      </w:r>
      <w:r>
        <w:rPr>
          <w:color w:val="231F20"/>
          <w:w w:val="105"/>
          <w:sz w:val="17"/>
        </w:rPr>
        <w:t>cent,</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be</w:t>
      </w:r>
      <w:r>
        <w:rPr>
          <w:color w:val="231F20"/>
          <w:spacing w:val="-7"/>
          <w:w w:val="105"/>
          <w:sz w:val="17"/>
        </w:rPr>
        <w:t> </w:t>
      </w:r>
      <w:r>
        <w:rPr>
          <w:color w:val="231F20"/>
          <w:w w:val="105"/>
          <w:sz w:val="17"/>
        </w:rPr>
        <w:t>less</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10,000/</w:t>
      </w:r>
      <w:r>
        <w:rPr>
          <w:rFonts w:ascii="Arial"/>
          <w:i/>
          <w:color w:val="231F20"/>
          <w:w w:val="105"/>
          <w:sz w:val="17"/>
        </w:rPr>
        <w:t>R</w:t>
      </w:r>
      <w:r>
        <w:rPr>
          <w:color w:val="231F20"/>
          <w:w w:val="105"/>
          <w:position w:val="-3"/>
          <w:sz w:val="12"/>
        </w:rPr>
        <w:t>m</w:t>
      </w:r>
      <w:r>
        <w:rPr>
          <w:color w:val="231F20"/>
          <w:spacing w:val="7"/>
          <w:w w:val="105"/>
          <w:position w:val="-3"/>
          <w:sz w:val="12"/>
        </w:rPr>
        <w:t> </w:t>
      </w:r>
      <w:r>
        <w:rPr>
          <w:color w:val="231F20"/>
          <w:w w:val="105"/>
          <w:sz w:val="17"/>
        </w:rPr>
        <w:t>with</w:t>
      </w:r>
      <w:r>
        <w:rPr>
          <w:color w:val="231F20"/>
          <w:spacing w:val="-7"/>
          <w:w w:val="105"/>
          <w:sz w:val="17"/>
        </w:rPr>
        <w:t> </w:t>
      </w:r>
      <w:r>
        <w:rPr>
          <w:color w:val="231F20"/>
          <w:w w:val="105"/>
          <w:sz w:val="17"/>
        </w:rPr>
        <w:t>an</w:t>
      </w:r>
      <w:r>
        <w:rPr>
          <w:color w:val="231F20"/>
          <w:spacing w:val="-7"/>
          <w:w w:val="105"/>
          <w:sz w:val="17"/>
        </w:rPr>
        <w:t> </w:t>
      </w:r>
      <w:r>
        <w:rPr>
          <w:color w:val="231F20"/>
          <w:w w:val="105"/>
          <w:sz w:val="17"/>
        </w:rPr>
        <w:t>absolute</w:t>
      </w:r>
      <w:r>
        <w:rPr>
          <w:color w:val="231F20"/>
          <w:spacing w:val="-7"/>
          <w:w w:val="105"/>
          <w:sz w:val="17"/>
        </w:rPr>
        <w:t> </w:t>
      </w:r>
      <w:r>
        <w:rPr>
          <w:color w:val="231F20"/>
          <w:w w:val="105"/>
          <w:sz w:val="17"/>
        </w:rPr>
        <w:t>minimum of 20%, where </w:t>
      </w:r>
      <w:r>
        <w:rPr>
          <w:rFonts w:ascii="Arial"/>
          <w:i/>
          <w:color w:val="231F20"/>
          <w:w w:val="105"/>
          <w:sz w:val="17"/>
        </w:rPr>
        <w:t>R</w:t>
      </w:r>
      <w:r>
        <w:rPr>
          <w:color w:val="231F20"/>
          <w:w w:val="105"/>
          <w:position w:val="-3"/>
          <w:sz w:val="12"/>
        </w:rPr>
        <w:t>m</w:t>
      </w:r>
      <w:r>
        <w:rPr>
          <w:color w:val="231F20"/>
          <w:spacing w:val="17"/>
          <w:w w:val="115"/>
          <w:position w:val="-3"/>
          <w:sz w:val="12"/>
        </w:rPr>
        <w:t> </w:t>
      </w:r>
      <w:r>
        <w:rPr>
          <w:rFonts w:ascii="Cambria"/>
          <w:color w:val="231F20"/>
          <w:w w:val="115"/>
          <w:sz w:val="17"/>
        </w:rPr>
        <w:t>= </w:t>
      </w:r>
      <w:r>
        <w:rPr>
          <w:color w:val="231F20"/>
          <w:w w:val="105"/>
          <w:sz w:val="17"/>
        </w:rPr>
        <w:t>guaranteed minimum tensile strength of the reference steel to be used, in N/mm</w:t>
      </w:r>
      <w:r>
        <w:rPr>
          <w:color w:val="231F20"/>
          <w:w w:val="105"/>
          <w:sz w:val="17"/>
          <w:vertAlign w:val="superscript"/>
        </w:rPr>
        <w:t>2</w:t>
      </w:r>
      <w:r>
        <w:rPr>
          <w:color w:val="231F20"/>
          <w:w w:val="105"/>
          <w:sz w:val="17"/>
          <w:vertAlign w:val="baseline"/>
        </w:rPr>
        <w:t>.</w:t>
      </w:r>
    </w:p>
    <w:p>
      <w:pPr>
        <w:pStyle w:val="ListParagraph"/>
        <w:numPr>
          <w:ilvl w:val="0"/>
          <w:numId w:val="12"/>
        </w:numPr>
        <w:tabs>
          <w:tab w:pos="2857" w:val="left" w:leader="none"/>
        </w:tabs>
        <w:spacing w:line="223" w:lineRule="auto" w:before="137" w:after="0"/>
        <w:ind w:left="2857" w:right="848" w:hanging="360"/>
        <w:jc w:val="left"/>
        <w:rPr>
          <w:sz w:val="17"/>
        </w:rPr>
      </w:pPr>
      <w:r>
        <w:rPr>
          <w:color w:val="231F20"/>
          <w:sz w:val="17"/>
        </w:rPr>
        <w:t>For aluminium and aluminium alloys, the elongation at fracture, per cent, shall not be less than 10,000/6</w:t>
      </w:r>
      <w:r>
        <w:rPr>
          <w:rFonts w:ascii="Arial"/>
          <w:i/>
          <w:color w:val="231F20"/>
          <w:sz w:val="17"/>
        </w:rPr>
        <w:t>R</w:t>
      </w:r>
      <w:r>
        <w:rPr>
          <w:color w:val="231F20"/>
          <w:position w:val="-3"/>
          <w:sz w:val="12"/>
        </w:rPr>
        <w:t>m</w:t>
      </w:r>
      <w:r>
        <w:rPr>
          <w:color w:val="231F20"/>
          <w:spacing w:val="40"/>
          <w:w w:val="105"/>
          <w:position w:val="-3"/>
          <w:sz w:val="12"/>
        </w:rPr>
        <w:t> </w:t>
      </w:r>
      <w:r>
        <w:rPr>
          <w:color w:val="231F20"/>
          <w:w w:val="105"/>
          <w:sz w:val="17"/>
        </w:rPr>
        <w:t>with an absolute minimum of 8%.</w:t>
      </w:r>
    </w:p>
    <w:p>
      <w:pPr>
        <w:pStyle w:val="BodyText"/>
        <w:spacing w:before="21"/>
      </w:pPr>
    </w:p>
    <w:p>
      <w:pPr>
        <w:pStyle w:val="BodyText"/>
        <w:spacing w:after="4"/>
        <w:ind w:left="2497"/>
      </w:pPr>
      <w:r>
        <w:rPr>
          <w:color w:val="231F20"/>
          <w:w w:val="105"/>
        </w:rPr>
        <w:t>Specimens</w:t>
      </w:r>
      <w:r>
        <w:rPr>
          <w:color w:val="231F20"/>
          <w:spacing w:val="-2"/>
          <w:w w:val="105"/>
        </w:rPr>
        <w:t> </w:t>
      </w:r>
      <w:r>
        <w:rPr>
          <w:color w:val="231F20"/>
          <w:w w:val="105"/>
        </w:rPr>
        <w:t>used</w:t>
      </w:r>
      <w:r>
        <w:rPr>
          <w:color w:val="231F20"/>
          <w:spacing w:val="-1"/>
          <w:w w:val="105"/>
        </w:rPr>
        <w:t> </w:t>
      </w:r>
      <w:r>
        <w:rPr>
          <w:color w:val="231F20"/>
          <w:w w:val="105"/>
        </w:rPr>
        <w:t>to</w:t>
      </w:r>
      <w:r>
        <w:rPr>
          <w:color w:val="231F20"/>
          <w:spacing w:val="-2"/>
          <w:w w:val="105"/>
        </w:rPr>
        <w:t> </w:t>
      </w:r>
      <w:r>
        <w:rPr>
          <w:color w:val="231F20"/>
          <w:w w:val="105"/>
        </w:rPr>
        <w:t>determine</w:t>
      </w:r>
      <w:r>
        <w:rPr>
          <w:color w:val="231F20"/>
          <w:spacing w:val="-1"/>
          <w:w w:val="105"/>
        </w:rPr>
        <w:t> </w:t>
      </w:r>
      <w:r>
        <w:rPr>
          <w:color w:val="231F20"/>
          <w:w w:val="105"/>
        </w:rPr>
        <w:t>the</w:t>
      </w:r>
      <w:r>
        <w:rPr>
          <w:color w:val="231F20"/>
          <w:spacing w:val="-2"/>
          <w:w w:val="105"/>
        </w:rPr>
        <w:t> </w:t>
      </w:r>
      <w:r>
        <w:rPr>
          <w:color w:val="231F20"/>
          <w:w w:val="105"/>
        </w:rPr>
        <w:t>elongation</w:t>
      </w:r>
      <w:r>
        <w:rPr>
          <w:color w:val="231F20"/>
          <w:spacing w:val="-1"/>
          <w:w w:val="105"/>
        </w:rPr>
        <w:t> </w:t>
      </w:r>
      <w:r>
        <w:rPr>
          <w:color w:val="231F20"/>
          <w:w w:val="105"/>
        </w:rPr>
        <w:t>at</w:t>
      </w:r>
      <w:r>
        <w:rPr>
          <w:color w:val="231F20"/>
          <w:spacing w:val="-2"/>
          <w:w w:val="105"/>
        </w:rPr>
        <w:t> </w:t>
      </w:r>
      <w:r>
        <w:rPr>
          <w:color w:val="231F20"/>
          <w:w w:val="105"/>
        </w:rPr>
        <w:t>fracture</w:t>
      </w:r>
      <w:r>
        <w:rPr>
          <w:color w:val="231F20"/>
          <w:spacing w:val="-1"/>
          <w:w w:val="105"/>
        </w:rPr>
        <w:t> </w:t>
      </w:r>
      <w:r>
        <w:rPr>
          <w:color w:val="231F20"/>
          <w:w w:val="105"/>
        </w:rPr>
        <w:t>shall</w:t>
      </w:r>
      <w:r>
        <w:rPr>
          <w:color w:val="231F20"/>
          <w:spacing w:val="-2"/>
          <w:w w:val="105"/>
        </w:rPr>
        <w:t> </w:t>
      </w:r>
      <w:r>
        <w:rPr>
          <w:color w:val="231F20"/>
          <w:w w:val="105"/>
        </w:rPr>
        <w:t>be</w:t>
      </w:r>
      <w:r>
        <w:rPr>
          <w:color w:val="231F20"/>
          <w:spacing w:val="-1"/>
          <w:w w:val="105"/>
        </w:rPr>
        <w:t> </w:t>
      </w:r>
      <w:r>
        <w:rPr>
          <w:color w:val="231F20"/>
          <w:w w:val="105"/>
        </w:rPr>
        <w:t>taken</w:t>
      </w:r>
      <w:r>
        <w:rPr>
          <w:color w:val="231F20"/>
          <w:spacing w:val="-2"/>
          <w:w w:val="105"/>
        </w:rPr>
        <w:t> </w:t>
      </w:r>
      <w:r>
        <w:rPr>
          <w:color w:val="231F20"/>
          <w:w w:val="105"/>
        </w:rPr>
        <w:t>transversely</w:t>
      </w:r>
      <w:r>
        <w:rPr>
          <w:color w:val="231F20"/>
          <w:spacing w:val="-1"/>
          <w:w w:val="105"/>
        </w:rPr>
        <w:t> </w:t>
      </w:r>
      <w:r>
        <w:rPr>
          <w:color w:val="231F20"/>
          <w:w w:val="105"/>
        </w:rPr>
        <w:t>to</w:t>
      </w:r>
      <w:r>
        <w:rPr>
          <w:color w:val="231F20"/>
          <w:spacing w:val="-2"/>
          <w:w w:val="105"/>
        </w:rPr>
        <w:t> </w:t>
      </w:r>
      <w:r>
        <w:rPr>
          <w:color w:val="231F20"/>
          <w:w w:val="105"/>
        </w:rPr>
        <w:t>the</w:t>
      </w:r>
      <w:r>
        <w:rPr>
          <w:color w:val="231F20"/>
          <w:spacing w:val="-1"/>
          <w:w w:val="105"/>
        </w:rPr>
        <w:t> </w:t>
      </w:r>
      <w:r>
        <w:rPr>
          <w:color w:val="231F20"/>
          <w:w w:val="105"/>
        </w:rPr>
        <w:t>direction</w:t>
      </w:r>
      <w:r>
        <w:rPr>
          <w:color w:val="231F20"/>
          <w:spacing w:val="-2"/>
          <w:w w:val="105"/>
        </w:rPr>
        <w:t> </w:t>
      </w:r>
      <w:r>
        <w:rPr>
          <w:color w:val="231F20"/>
          <w:w w:val="105"/>
        </w:rPr>
        <w:t>of</w:t>
      </w:r>
      <w:r>
        <w:rPr>
          <w:color w:val="231F20"/>
          <w:spacing w:val="-1"/>
          <w:w w:val="105"/>
        </w:rPr>
        <w:t> </w:t>
      </w:r>
      <w:r>
        <w:rPr>
          <w:color w:val="231F20"/>
          <w:spacing w:val="-2"/>
          <w:w w:val="105"/>
        </w:rPr>
        <w:t>rolling</w:t>
      </w:r>
    </w:p>
    <w:p>
      <w:pPr>
        <w:spacing w:line="207" w:lineRule="exact"/>
        <w:ind w:left="2497" w:right="0" w:firstLine="0"/>
        <w:rPr>
          <w:position w:val="-3"/>
          <w:sz w:val="20"/>
        </w:rPr>
      </w:pPr>
      <w:r>
        <w:rPr>
          <w:position w:val="-3"/>
          <w:sz w:val="20"/>
        </w:rPr>
        <mc:AlternateContent>
          <mc:Choice Requires="wps">
            <w:drawing>
              <wp:inline distT="0" distB="0" distL="0" distR="0">
                <wp:extent cx="1193800" cy="132080"/>
                <wp:effectExtent l="0" t="0" r="0" b="0"/>
                <wp:docPr id="168" name="Textbox 168"/>
                <wp:cNvGraphicFramePr>
                  <a:graphicFrameLocks/>
                </wp:cNvGraphicFramePr>
                <a:graphic>
                  <a:graphicData uri="http://schemas.microsoft.com/office/word/2010/wordprocessingShape">
                    <wps:wsp>
                      <wps:cNvPr id="168" name="Textbox 168"/>
                      <wps:cNvSpPr txBox="1"/>
                      <wps:spPr>
                        <a:xfrm>
                          <a:off x="0" y="0"/>
                          <a:ext cx="1193800" cy="132080"/>
                        </a:xfrm>
                        <a:prstGeom prst="rect">
                          <a:avLst/>
                        </a:prstGeom>
                      </wps:spPr>
                      <wps:txbx>
                        <w:txbxContent>
                          <w:p>
                            <w:pPr>
                              <w:pStyle w:val="BodyText"/>
                              <w:spacing w:before="11"/>
                            </w:pPr>
                            <w:r>
                              <w:rPr>
                                <w:color w:val="231F20"/>
                                <w:w w:val="105"/>
                              </w:rPr>
                              <w:t>and</w:t>
                            </w:r>
                            <w:r>
                              <w:rPr>
                                <w:color w:val="231F20"/>
                                <w:spacing w:val="-2"/>
                                <w:w w:val="105"/>
                              </w:rPr>
                              <w:t> </w:t>
                            </w:r>
                            <w:r>
                              <w:rPr>
                                <w:color w:val="231F20"/>
                                <w:w w:val="105"/>
                              </w:rPr>
                              <w:t>be</w:t>
                            </w:r>
                            <w:r>
                              <w:rPr>
                                <w:color w:val="231F20"/>
                                <w:spacing w:val="-2"/>
                                <w:w w:val="105"/>
                              </w:rPr>
                              <w:t> </w:t>
                            </w:r>
                            <w:r>
                              <w:rPr>
                                <w:color w:val="231F20"/>
                                <w:w w:val="105"/>
                              </w:rPr>
                              <w:t>so</w:t>
                            </w:r>
                            <w:r>
                              <w:rPr>
                                <w:color w:val="231F20"/>
                                <w:spacing w:val="-1"/>
                                <w:w w:val="105"/>
                              </w:rPr>
                              <w:t> </w:t>
                            </w:r>
                            <w:r>
                              <w:rPr>
                                <w:color w:val="231F20"/>
                                <w:w w:val="105"/>
                              </w:rPr>
                              <w:t>secured</w:t>
                            </w:r>
                            <w:r>
                              <w:rPr>
                                <w:color w:val="231F20"/>
                                <w:spacing w:val="-2"/>
                                <w:w w:val="105"/>
                              </w:rPr>
                              <w:t> </w:t>
                            </w:r>
                            <w:r>
                              <w:rPr>
                                <w:color w:val="231F20"/>
                                <w:spacing w:val="-2"/>
                                <w:w w:val="105"/>
                              </w:rPr>
                              <w:t>that:</w:t>
                            </w:r>
                          </w:p>
                        </w:txbxContent>
                      </wps:txbx>
                      <wps:bodyPr wrap="square" lIns="0" tIns="0" rIns="0" bIns="0" rtlCol="0">
                        <a:noAutofit/>
                      </wps:bodyPr>
                    </wps:wsp>
                  </a:graphicData>
                </a:graphic>
              </wp:inline>
            </w:drawing>
          </mc:Choice>
          <mc:Fallback>
            <w:pict>
              <v:shape style="width:94pt;height:10.4pt;mso-position-horizontal-relative:char;mso-position-vertical-relative:line" type="#_x0000_t202" id="docshape125" filled="false" stroked="false">
                <w10:anchorlock/>
                <v:textbox inset="0,0,0,0">
                  <w:txbxContent>
                    <w:p>
                      <w:pPr>
                        <w:pStyle w:val="BodyText"/>
                        <w:spacing w:before="11"/>
                      </w:pPr>
                      <w:r>
                        <w:rPr>
                          <w:color w:val="231F20"/>
                          <w:w w:val="105"/>
                        </w:rPr>
                        <w:t>and</w:t>
                      </w:r>
                      <w:r>
                        <w:rPr>
                          <w:color w:val="231F20"/>
                          <w:spacing w:val="-2"/>
                          <w:w w:val="105"/>
                        </w:rPr>
                        <w:t> </w:t>
                      </w:r>
                      <w:r>
                        <w:rPr>
                          <w:color w:val="231F20"/>
                          <w:w w:val="105"/>
                        </w:rPr>
                        <w:t>be</w:t>
                      </w:r>
                      <w:r>
                        <w:rPr>
                          <w:color w:val="231F20"/>
                          <w:spacing w:val="-2"/>
                          <w:w w:val="105"/>
                        </w:rPr>
                        <w:t> </w:t>
                      </w:r>
                      <w:r>
                        <w:rPr>
                          <w:color w:val="231F20"/>
                          <w:w w:val="105"/>
                        </w:rPr>
                        <w:t>so</w:t>
                      </w:r>
                      <w:r>
                        <w:rPr>
                          <w:color w:val="231F20"/>
                          <w:spacing w:val="-1"/>
                          <w:w w:val="105"/>
                        </w:rPr>
                        <w:t> </w:t>
                      </w:r>
                      <w:r>
                        <w:rPr>
                          <w:color w:val="231F20"/>
                          <w:w w:val="105"/>
                        </w:rPr>
                        <w:t>secured</w:t>
                      </w:r>
                      <w:r>
                        <w:rPr>
                          <w:color w:val="231F20"/>
                          <w:spacing w:val="-2"/>
                          <w:w w:val="105"/>
                        </w:rPr>
                        <w:t> </w:t>
                      </w:r>
                      <w:r>
                        <w:rPr>
                          <w:color w:val="231F20"/>
                          <w:spacing w:val="-2"/>
                          <w:w w:val="105"/>
                        </w:rPr>
                        <w:t>that:</w:t>
                      </w:r>
                    </w:p>
                  </w:txbxContent>
                </v:textbox>
              </v:shape>
            </w:pict>
          </mc:Fallback>
        </mc:AlternateContent>
      </w:r>
      <w:r>
        <w:rPr>
          <w:position w:val="-3"/>
          <w:sz w:val="20"/>
        </w:rPr>
      </w:r>
    </w:p>
    <w:p>
      <w:pPr>
        <w:pStyle w:val="BodyText"/>
        <w:spacing w:before="5"/>
        <w:rPr>
          <w:sz w:val="8"/>
        </w:rPr>
      </w:pPr>
      <w:r>
        <w:rPr>
          <w:sz w:val="8"/>
        </w:rPr>
        <mc:AlternateContent>
          <mc:Choice Requires="wps">
            <w:drawing>
              <wp:anchor distT="0" distB="0" distL="0" distR="0" allowOverlap="1" layoutInCell="1" locked="0" behindDoc="1" simplePos="0" relativeHeight="487609856">
                <wp:simplePos x="0" y="0"/>
                <wp:positionH relativeFrom="page">
                  <wp:posOffset>1814349</wp:posOffset>
                </wp:positionH>
                <wp:positionV relativeFrom="paragraph">
                  <wp:posOffset>77293</wp:posOffset>
                </wp:positionV>
                <wp:extent cx="635635" cy="153670"/>
                <wp:effectExtent l="0" t="0" r="0" b="0"/>
                <wp:wrapTopAndBottom/>
                <wp:docPr id="169" name="Textbox 169"/>
                <wp:cNvGraphicFramePr>
                  <a:graphicFrameLocks/>
                </wp:cNvGraphicFramePr>
                <a:graphic>
                  <a:graphicData uri="http://schemas.microsoft.com/office/word/2010/wordprocessingShape">
                    <wps:wsp>
                      <wps:cNvPr id="169" name="Textbox 169"/>
                      <wps:cNvSpPr txBox="1"/>
                      <wps:spPr>
                        <a:xfrm>
                          <a:off x="0" y="0"/>
                          <a:ext cx="635635" cy="153670"/>
                        </a:xfrm>
                        <a:prstGeom prst="rect">
                          <a:avLst/>
                        </a:prstGeom>
                      </wps:spPr>
                      <wps:txbx>
                        <w:txbxContent>
                          <w:p>
                            <w:pPr>
                              <w:spacing w:before="9"/>
                              <w:ind w:left="0" w:right="0" w:firstLine="0"/>
                              <w:jc w:val="left"/>
                              <w:rPr>
                                <w:sz w:val="17"/>
                              </w:rPr>
                            </w:pPr>
                            <w:r>
                              <w:rPr>
                                <w:rFonts w:ascii="Arial"/>
                                <w:i/>
                                <w:color w:val="231F20"/>
                                <w:w w:val="115"/>
                                <w:sz w:val="17"/>
                              </w:rPr>
                              <w:t>L</w:t>
                            </w:r>
                            <w:r>
                              <w:rPr>
                                <w:color w:val="231F20"/>
                                <w:w w:val="115"/>
                                <w:position w:val="-3"/>
                                <w:sz w:val="12"/>
                              </w:rPr>
                              <w:t>o</w:t>
                            </w:r>
                            <w:r>
                              <w:rPr>
                                <w:color w:val="231F20"/>
                                <w:spacing w:val="47"/>
                                <w:w w:val="120"/>
                                <w:position w:val="-3"/>
                                <w:sz w:val="12"/>
                              </w:rPr>
                              <w:t>  </w:t>
                            </w:r>
                            <w:r>
                              <w:rPr>
                                <w:rFonts w:ascii="Cambria"/>
                                <w:color w:val="231F20"/>
                                <w:w w:val="120"/>
                                <w:sz w:val="17"/>
                              </w:rPr>
                              <w:t>= </w:t>
                            </w:r>
                            <w:r>
                              <w:rPr>
                                <w:rFonts w:ascii="Arial"/>
                                <w:i/>
                                <w:color w:val="231F20"/>
                                <w:w w:val="115"/>
                                <w:sz w:val="17"/>
                              </w:rPr>
                              <w:t>5d</w:t>
                            </w:r>
                            <w:r>
                              <w:rPr>
                                <w:color w:val="231F20"/>
                                <w:w w:val="115"/>
                                <w:sz w:val="17"/>
                              </w:rPr>
                              <w:t>,</w:t>
                            </w:r>
                            <w:r>
                              <w:rPr>
                                <w:color w:val="231F20"/>
                                <w:spacing w:val="-10"/>
                                <w:w w:val="115"/>
                                <w:sz w:val="17"/>
                              </w:rPr>
                              <w:t> </w:t>
                            </w:r>
                            <w:r>
                              <w:rPr>
                                <w:color w:val="231F20"/>
                                <w:spacing w:val="-10"/>
                                <w:w w:val="115"/>
                                <w:sz w:val="17"/>
                              </w:rPr>
                              <w:t>or</w:t>
                            </w:r>
                          </w:p>
                        </w:txbxContent>
                      </wps:txbx>
                      <wps:bodyPr wrap="square" lIns="0" tIns="0" rIns="0" bIns="0" rtlCol="0">
                        <a:noAutofit/>
                      </wps:bodyPr>
                    </wps:wsp>
                  </a:graphicData>
                </a:graphic>
              </wp:anchor>
            </w:drawing>
          </mc:Choice>
          <mc:Fallback>
            <w:pict>
              <v:shape style="position:absolute;margin-left:142.862152pt;margin-top:6.0861pt;width:50.05pt;height:12.1pt;mso-position-horizontal-relative:page;mso-position-vertical-relative:paragraph;z-index:-15706624;mso-wrap-distance-left:0;mso-wrap-distance-right:0" type="#_x0000_t202" id="docshape126" filled="false" stroked="false">
                <v:textbox inset="0,0,0,0">
                  <w:txbxContent>
                    <w:p>
                      <w:pPr>
                        <w:spacing w:before="9"/>
                        <w:ind w:left="0" w:right="0" w:firstLine="0"/>
                        <w:jc w:val="left"/>
                        <w:rPr>
                          <w:sz w:val="17"/>
                        </w:rPr>
                      </w:pPr>
                      <w:r>
                        <w:rPr>
                          <w:rFonts w:ascii="Arial"/>
                          <w:i/>
                          <w:color w:val="231F20"/>
                          <w:w w:val="115"/>
                          <w:sz w:val="17"/>
                        </w:rPr>
                        <w:t>L</w:t>
                      </w:r>
                      <w:r>
                        <w:rPr>
                          <w:color w:val="231F20"/>
                          <w:w w:val="115"/>
                          <w:position w:val="-3"/>
                          <w:sz w:val="12"/>
                        </w:rPr>
                        <w:t>o</w:t>
                      </w:r>
                      <w:r>
                        <w:rPr>
                          <w:color w:val="231F20"/>
                          <w:spacing w:val="47"/>
                          <w:w w:val="120"/>
                          <w:position w:val="-3"/>
                          <w:sz w:val="12"/>
                        </w:rPr>
                        <w:t>  </w:t>
                      </w:r>
                      <w:r>
                        <w:rPr>
                          <w:rFonts w:ascii="Cambria"/>
                          <w:color w:val="231F20"/>
                          <w:w w:val="120"/>
                          <w:sz w:val="17"/>
                        </w:rPr>
                        <w:t>= </w:t>
                      </w:r>
                      <w:r>
                        <w:rPr>
                          <w:rFonts w:ascii="Arial"/>
                          <w:i/>
                          <w:color w:val="231F20"/>
                          <w:w w:val="115"/>
                          <w:sz w:val="17"/>
                        </w:rPr>
                        <w:t>5d</w:t>
                      </w:r>
                      <w:r>
                        <w:rPr>
                          <w:color w:val="231F20"/>
                          <w:w w:val="115"/>
                          <w:sz w:val="17"/>
                        </w:rPr>
                        <w:t>,</w:t>
                      </w:r>
                      <w:r>
                        <w:rPr>
                          <w:color w:val="231F20"/>
                          <w:spacing w:val="-10"/>
                          <w:w w:val="115"/>
                          <w:sz w:val="17"/>
                        </w:rPr>
                        <w:t> </w:t>
                      </w:r>
                      <w:r>
                        <w:rPr>
                          <w:color w:val="231F20"/>
                          <w:spacing w:val="-10"/>
                          <w:w w:val="115"/>
                          <w:sz w:val="17"/>
                        </w:rPr>
                        <w:t>or</w:t>
                      </w:r>
                    </w:p>
                  </w:txbxContent>
                </v:textbox>
                <w10:wrap type="topAndBottom"/>
              </v:shape>
            </w:pict>
          </mc:Fallback>
        </mc:AlternateContent>
      </w:r>
      <w:r>
        <w:rPr>
          <w:sz w:val="8"/>
        </w:rPr>
        <mc:AlternateContent>
          <mc:Choice Requires="wps">
            <w:drawing>
              <wp:anchor distT="0" distB="0" distL="0" distR="0" allowOverlap="1" layoutInCell="1" locked="0" behindDoc="1" simplePos="0" relativeHeight="487610368">
                <wp:simplePos x="0" y="0"/>
                <wp:positionH relativeFrom="page">
                  <wp:posOffset>2473430</wp:posOffset>
                </wp:positionH>
                <wp:positionV relativeFrom="paragraph">
                  <wp:posOffset>298095</wp:posOffset>
                </wp:positionV>
                <wp:extent cx="85725"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85725" cy="1270"/>
                        </a:xfrm>
                        <a:custGeom>
                          <a:avLst/>
                          <a:gdLst/>
                          <a:ahLst/>
                          <a:cxnLst/>
                          <a:rect l="l" t="t" r="r" b="b"/>
                          <a:pathLst>
                            <a:path w="85725" h="0">
                              <a:moveTo>
                                <a:pt x="0" y="0"/>
                              </a:moveTo>
                              <a:lnTo>
                                <a:pt x="85233" y="0"/>
                              </a:lnTo>
                            </a:path>
                          </a:pathLst>
                        </a:custGeom>
                        <a:ln w="2884">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94.758301pt;margin-top:23.472061pt;width:6.75pt;height:.1pt;mso-position-horizontal-relative:page;mso-position-vertical-relative:paragraph;z-index:-15706112;mso-wrap-distance-left:0;mso-wrap-distance-right:0" id="docshape127" coordorigin="3895,469" coordsize="135,0" path="m3895,469l4029,469e" filled="false" stroked="true" strokeweight=".227116pt" strokecolor="#221e1f">
                <v:path arrowok="t"/>
                <v:stroke dashstyle="solid"/>
                <w10:wrap type="topAndBottom"/>
              </v:shape>
            </w:pict>
          </mc:Fallback>
        </mc:AlternateContent>
      </w:r>
    </w:p>
    <w:p>
      <w:pPr>
        <w:pStyle w:val="BodyText"/>
        <w:spacing w:before="1"/>
        <w:rPr>
          <w:sz w:val="7"/>
        </w:rPr>
      </w:pPr>
    </w:p>
    <w:p>
      <w:pPr>
        <w:spacing w:before="0"/>
        <w:ind w:left="2857" w:right="0" w:firstLine="0"/>
        <w:jc w:val="left"/>
        <w:rPr>
          <w:rFonts w:ascii="Arial" w:hAnsi="Arial"/>
          <w:i/>
          <w:sz w:val="17"/>
        </w:rPr>
      </w:pPr>
      <w:r>
        <w:rPr>
          <w:rFonts w:ascii="Arial" w:hAnsi="Arial"/>
          <w:i/>
          <w:color w:val="231F20"/>
          <w:w w:val="120"/>
          <w:sz w:val="17"/>
        </w:rPr>
        <w:t>L</w:t>
      </w:r>
      <w:r>
        <w:rPr>
          <w:color w:val="231F20"/>
          <w:w w:val="120"/>
          <w:position w:val="-3"/>
          <w:sz w:val="12"/>
        </w:rPr>
        <w:t>o</w:t>
      </w:r>
      <w:r>
        <w:rPr>
          <w:color w:val="231F20"/>
          <w:spacing w:val="53"/>
          <w:w w:val="120"/>
          <w:position w:val="-3"/>
          <w:sz w:val="12"/>
        </w:rPr>
        <w:t>  </w:t>
      </w:r>
      <w:r>
        <w:rPr>
          <w:rFonts w:ascii="Cambria" w:hAnsi="Cambria"/>
          <w:color w:val="231F20"/>
          <w:w w:val="120"/>
          <w:sz w:val="17"/>
        </w:rPr>
        <w:t>=</w:t>
      </w:r>
      <w:r>
        <w:rPr>
          <w:rFonts w:ascii="Cambria" w:hAnsi="Cambria"/>
          <w:color w:val="231F20"/>
          <w:spacing w:val="3"/>
          <w:w w:val="120"/>
          <w:sz w:val="17"/>
        </w:rPr>
        <w:t> </w:t>
      </w:r>
      <w:r>
        <w:rPr>
          <w:color w:val="231F20"/>
          <w:spacing w:val="-2"/>
          <w:w w:val="120"/>
          <w:sz w:val="17"/>
        </w:rPr>
        <w:t>5.65</w:t>
      </w:r>
      <w:r>
        <w:rPr>
          <w:rFonts w:ascii="Cambria" w:hAnsi="Cambria"/>
          <w:color w:val="231F20"/>
          <w:spacing w:val="-2"/>
          <w:w w:val="120"/>
          <w:position w:val="2"/>
          <w:sz w:val="14"/>
        </w:rPr>
        <w:t>√</w:t>
      </w:r>
      <w:r>
        <w:rPr>
          <w:rFonts w:ascii="Arial" w:hAnsi="Arial"/>
          <w:i/>
          <w:color w:val="231F20"/>
          <w:spacing w:val="-2"/>
          <w:w w:val="120"/>
          <w:sz w:val="17"/>
        </w:rPr>
        <w:t>A</w:t>
      </w:r>
    </w:p>
    <w:p>
      <w:pPr>
        <w:pStyle w:val="BodyText"/>
        <w:spacing w:before="171"/>
        <w:ind w:left="2497"/>
      </w:pPr>
      <w:r>
        <w:rPr>
          <w:color w:val="231F20"/>
        </w:rPr>
        <w:t>where</w:t>
      </w:r>
      <w:r>
        <w:rPr>
          <w:color w:val="231F20"/>
          <w:spacing w:val="16"/>
        </w:rPr>
        <w:t> </w:t>
      </w:r>
      <w:r>
        <w:rPr>
          <w:color w:val="231F20"/>
          <w:spacing w:val="-10"/>
        </w:rPr>
        <w:t>:</w:t>
      </w:r>
    </w:p>
    <w:p>
      <w:pPr>
        <w:pStyle w:val="BodyText"/>
        <w:spacing w:before="131"/>
        <w:ind w:left="2857"/>
      </w:pPr>
      <w:r>
        <w:rPr>
          <w:rFonts w:ascii="Arial"/>
          <w:i/>
          <w:color w:val="231F20"/>
        </w:rPr>
        <w:t>L</w:t>
      </w:r>
      <w:r>
        <w:rPr>
          <w:color w:val="231F20"/>
          <w:position w:val="-3"/>
          <w:sz w:val="12"/>
        </w:rPr>
        <w:t>o</w:t>
      </w:r>
      <w:r>
        <w:rPr>
          <w:color w:val="231F20"/>
          <w:spacing w:val="73"/>
          <w:w w:val="150"/>
          <w:position w:val="-3"/>
          <w:sz w:val="12"/>
        </w:rPr>
        <w:t>  </w:t>
      </w:r>
      <w:r>
        <w:rPr>
          <w:rFonts w:ascii="Cambria"/>
          <w:color w:val="231F20"/>
        </w:rPr>
        <w:t>=</w:t>
      </w:r>
      <w:r>
        <w:rPr>
          <w:rFonts w:ascii="Cambria"/>
          <w:color w:val="231F20"/>
          <w:spacing w:val="27"/>
        </w:rPr>
        <w:t> </w:t>
      </w:r>
      <w:r>
        <w:rPr>
          <w:color w:val="231F20"/>
        </w:rPr>
        <w:t>gauge</w:t>
      </w:r>
      <w:r>
        <w:rPr>
          <w:color w:val="231F20"/>
          <w:spacing w:val="16"/>
        </w:rPr>
        <w:t> </w:t>
      </w:r>
      <w:r>
        <w:rPr>
          <w:color w:val="231F20"/>
        </w:rPr>
        <w:t>length</w:t>
      </w:r>
      <w:r>
        <w:rPr>
          <w:color w:val="231F20"/>
          <w:spacing w:val="16"/>
        </w:rPr>
        <w:t> </w:t>
      </w:r>
      <w:r>
        <w:rPr>
          <w:color w:val="231F20"/>
        </w:rPr>
        <w:t>of</w:t>
      </w:r>
      <w:r>
        <w:rPr>
          <w:color w:val="231F20"/>
          <w:spacing w:val="16"/>
        </w:rPr>
        <w:t> </w:t>
      </w:r>
      <w:r>
        <w:rPr>
          <w:color w:val="231F20"/>
        </w:rPr>
        <w:t>the</w:t>
      </w:r>
      <w:r>
        <w:rPr>
          <w:color w:val="231F20"/>
          <w:spacing w:val="16"/>
        </w:rPr>
        <w:t> </w:t>
      </w:r>
      <w:r>
        <w:rPr>
          <w:color w:val="231F20"/>
        </w:rPr>
        <w:t>specimen</w:t>
      </w:r>
      <w:r>
        <w:rPr>
          <w:color w:val="231F20"/>
          <w:spacing w:val="16"/>
        </w:rPr>
        <w:t> </w:t>
      </w:r>
      <w:r>
        <w:rPr>
          <w:color w:val="231F20"/>
        </w:rPr>
        <w:t>before</w:t>
      </w:r>
      <w:r>
        <w:rPr>
          <w:color w:val="231F20"/>
          <w:spacing w:val="16"/>
        </w:rPr>
        <w:t> </w:t>
      </w:r>
      <w:r>
        <w:rPr>
          <w:color w:val="231F20"/>
        </w:rPr>
        <w:t>the</w:t>
      </w:r>
      <w:r>
        <w:rPr>
          <w:color w:val="231F20"/>
          <w:spacing w:val="16"/>
        </w:rPr>
        <w:t> </w:t>
      </w:r>
      <w:r>
        <w:rPr>
          <w:color w:val="231F20"/>
          <w:spacing w:val="-4"/>
        </w:rPr>
        <w:t>test;</w:t>
      </w:r>
    </w:p>
    <w:p>
      <w:pPr>
        <w:pStyle w:val="BodyText"/>
        <w:tabs>
          <w:tab w:pos="3217" w:val="left" w:leader="none"/>
        </w:tabs>
        <w:spacing w:before="102"/>
        <w:ind w:left="2857"/>
      </w:pPr>
      <w:r>
        <w:rPr>
          <w:rFonts w:ascii="Arial"/>
          <w:i/>
          <w:color w:val="231F20"/>
          <w:spacing w:val="-10"/>
          <w:w w:val="115"/>
        </w:rPr>
        <w:t>d</w:t>
      </w:r>
      <w:r>
        <w:rPr>
          <w:rFonts w:ascii="Arial"/>
          <w:i/>
          <w:color w:val="231F20"/>
        </w:rPr>
        <w:tab/>
      </w:r>
      <w:r>
        <w:rPr>
          <w:rFonts w:ascii="Cambria"/>
          <w:color w:val="231F20"/>
          <w:w w:val="110"/>
        </w:rPr>
        <w:t>=</w:t>
      </w:r>
      <w:r>
        <w:rPr>
          <w:rFonts w:ascii="Cambria"/>
          <w:color w:val="231F20"/>
          <w:spacing w:val="3"/>
          <w:w w:val="110"/>
        </w:rPr>
        <w:t> </w:t>
      </w:r>
      <w:r>
        <w:rPr>
          <w:color w:val="231F20"/>
          <w:w w:val="110"/>
        </w:rPr>
        <w:t>diameter;</w:t>
      </w:r>
      <w:r>
        <w:rPr>
          <w:color w:val="231F20"/>
          <w:spacing w:val="-8"/>
          <w:w w:val="110"/>
        </w:rPr>
        <w:t> </w:t>
      </w:r>
      <w:r>
        <w:rPr>
          <w:color w:val="231F20"/>
          <w:spacing w:val="-5"/>
          <w:w w:val="110"/>
        </w:rPr>
        <w:t>and</w:t>
      </w:r>
    </w:p>
    <w:p>
      <w:pPr>
        <w:pStyle w:val="BodyText"/>
        <w:tabs>
          <w:tab w:pos="3217" w:val="left" w:leader="none"/>
        </w:tabs>
        <w:spacing w:before="130"/>
        <w:ind w:left="2857"/>
      </w:pPr>
      <w:r>
        <w:rPr>
          <w:rFonts w:ascii="Arial"/>
          <w:i/>
          <w:color w:val="231F20"/>
          <w:spacing w:val="-10"/>
          <w:w w:val="110"/>
        </w:rPr>
        <w:t>A</w:t>
      </w:r>
      <w:r>
        <w:rPr>
          <w:rFonts w:ascii="Arial"/>
          <w:i/>
          <w:color w:val="231F20"/>
        </w:rPr>
        <w:tab/>
      </w:r>
      <w:r>
        <w:rPr>
          <w:rFonts w:ascii="Cambria"/>
          <w:color w:val="231F20"/>
          <w:w w:val="105"/>
        </w:rPr>
        <w:t>=</w:t>
      </w:r>
      <w:r>
        <w:rPr>
          <w:rFonts w:ascii="Cambria"/>
          <w:color w:val="231F20"/>
          <w:spacing w:val="17"/>
          <w:w w:val="105"/>
        </w:rPr>
        <w:t> </w:t>
      </w:r>
      <w:r>
        <w:rPr>
          <w:color w:val="231F20"/>
          <w:w w:val="105"/>
        </w:rPr>
        <w:t>cross-sectional</w:t>
      </w:r>
      <w:r>
        <w:rPr>
          <w:color w:val="231F20"/>
          <w:spacing w:val="7"/>
          <w:w w:val="105"/>
        </w:rPr>
        <w:t> </w:t>
      </w:r>
      <w:r>
        <w:rPr>
          <w:color w:val="231F20"/>
          <w:w w:val="105"/>
        </w:rPr>
        <w:t>area</w:t>
      </w:r>
      <w:r>
        <w:rPr>
          <w:color w:val="231F20"/>
          <w:spacing w:val="7"/>
          <w:w w:val="105"/>
        </w:rPr>
        <w:t> </w:t>
      </w:r>
      <w:r>
        <w:rPr>
          <w:color w:val="231F20"/>
          <w:w w:val="105"/>
        </w:rPr>
        <w:t>of</w:t>
      </w:r>
      <w:r>
        <w:rPr>
          <w:color w:val="231F20"/>
          <w:spacing w:val="8"/>
          <w:w w:val="105"/>
        </w:rPr>
        <w:t> </w:t>
      </w:r>
      <w:r>
        <w:rPr>
          <w:color w:val="231F20"/>
          <w:w w:val="105"/>
        </w:rPr>
        <w:t>the</w:t>
      </w:r>
      <w:r>
        <w:rPr>
          <w:color w:val="231F20"/>
          <w:spacing w:val="7"/>
          <w:w w:val="105"/>
        </w:rPr>
        <w:t> </w:t>
      </w:r>
      <w:r>
        <w:rPr>
          <w:color w:val="231F20"/>
          <w:w w:val="105"/>
        </w:rPr>
        <w:t>test</w:t>
      </w:r>
      <w:r>
        <w:rPr>
          <w:color w:val="231F20"/>
          <w:spacing w:val="7"/>
          <w:w w:val="105"/>
        </w:rPr>
        <w:t> </w:t>
      </w:r>
      <w:r>
        <w:rPr>
          <w:color w:val="231F20"/>
          <w:spacing w:val="-2"/>
          <w:w w:val="105"/>
        </w:rPr>
        <w:t>specimen.</w:t>
      </w:r>
    </w:p>
    <w:p>
      <w:pPr>
        <w:pStyle w:val="BodyText"/>
        <w:spacing w:after="0"/>
        <w:sectPr>
          <w:pgSz w:w="11910" w:h="16840"/>
          <w:pgMar w:header="303" w:footer="570" w:top="1560" w:bottom="760" w:left="0" w:right="0"/>
        </w:sectPr>
      </w:pPr>
    </w:p>
    <w:p>
      <w:pPr>
        <w:pStyle w:val="Heading3"/>
        <w:numPr>
          <w:ilvl w:val="4"/>
          <w:numId w:val="1"/>
        </w:numPr>
        <w:tabs>
          <w:tab w:pos="1930" w:val="left" w:leader="none"/>
        </w:tabs>
        <w:spacing w:line="240" w:lineRule="auto" w:before="95" w:after="0"/>
        <w:ind w:left="1930" w:right="0" w:hanging="1080"/>
        <w:jc w:val="left"/>
        <w:rPr>
          <w:rFonts w:ascii="Arial MT"/>
          <w:i w:val="0"/>
          <w:color w:val="231F20"/>
        </w:rPr>
      </w:pPr>
      <w:r>
        <w:rPr>
          <w:color w:val="231F20"/>
          <w:w w:val="105"/>
        </w:rPr>
        <w:t>Minimum</w:t>
      </w:r>
      <w:r>
        <w:rPr>
          <w:color w:val="231F20"/>
          <w:spacing w:val="6"/>
          <w:w w:val="105"/>
        </w:rPr>
        <w:t> </w:t>
      </w:r>
      <w:r>
        <w:rPr>
          <w:color w:val="231F20"/>
          <w:w w:val="105"/>
        </w:rPr>
        <w:t>wall</w:t>
      </w:r>
      <w:r>
        <w:rPr>
          <w:color w:val="231F20"/>
          <w:spacing w:val="7"/>
          <w:w w:val="105"/>
        </w:rPr>
        <w:t> </w:t>
      </w:r>
      <w:r>
        <w:rPr>
          <w:color w:val="231F20"/>
          <w:spacing w:val="-2"/>
          <w:w w:val="105"/>
        </w:rPr>
        <w:t>thickness</w:t>
      </w:r>
    </w:p>
    <w:p>
      <w:pPr>
        <w:pStyle w:val="BodyText"/>
        <w:spacing w:line="256" w:lineRule="auto" w:before="146"/>
        <w:ind w:left="1930" w:right="1415"/>
      </w:pPr>
      <w:r>
        <w:rPr>
          <w:color w:val="231F20"/>
          <w:w w:val="105"/>
        </w:rPr>
        <w:t>Metal</w:t>
      </w:r>
      <w:r>
        <w:rPr>
          <w:color w:val="231F20"/>
          <w:spacing w:val="21"/>
          <w:w w:val="105"/>
        </w:rPr>
        <w:t> </w:t>
      </w:r>
      <w:r>
        <w:rPr>
          <w:color w:val="231F20"/>
          <w:w w:val="105"/>
        </w:rPr>
        <w:t>IBCs</w:t>
      </w:r>
      <w:r>
        <w:rPr>
          <w:color w:val="231F20"/>
          <w:spacing w:val="21"/>
          <w:w w:val="105"/>
        </w:rPr>
        <w:t> </w:t>
      </w:r>
      <w:r>
        <w:rPr>
          <w:color w:val="231F20"/>
          <w:w w:val="105"/>
        </w:rPr>
        <w:t>with</w:t>
      </w:r>
      <w:r>
        <w:rPr>
          <w:color w:val="231F20"/>
          <w:spacing w:val="21"/>
          <w:w w:val="105"/>
        </w:rPr>
        <w:t> </w:t>
      </w:r>
      <w:r>
        <w:rPr>
          <w:color w:val="231F20"/>
          <w:w w:val="105"/>
        </w:rPr>
        <w:t>a</w:t>
      </w:r>
      <w:r>
        <w:rPr>
          <w:color w:val="231F20"/>
          <w:spacing w:val="21"/>
          <w:w w:val="105"/>
        </w:rPr>
        <w:t> </w:t>
      </w:r>
      <w:r>
        <w:rPr>
          <w:color w:val="231F20"/>
          <w:w w:val="105"/>
        </w:rPr>
        <w:t>capacity</w:t>
      </w:r>
      <w:r>
        <w:rPr>
          <w:color w:val="231F20"/>
          <w:spacing w:val="21"/>
          <w:w w:val="105"/>
        </w:rPr>
        <w:t> </w:t>
      </w:r>
      <w:r>
        <w:rPr>
          <w:color w:val="231F20"/>
          <w:w w:val="105"/>
        </w:rPr>
        <w:t>of</w:t>
      </w:r>
      <w:r>
        <w:rPr>
          <w:color w:val="231F20"/>
          <w:spacing w:val="21"/>
          <w:w w:val="105"/>
        </w:rPr>
        <w:t> </w:t>
      </w:r>
      <w:r>
        <w:rPr>
          <w:color w:val="231F20"/>
          <w:w w:val="105"/>
        </w:rPr>
        <w:t>more</w:t>
      </w:r>
      <w:r>
        <w:rPr>
          <w:color w:val="231F20"/>
          <w:spacing w:val="21"/>
          <w:w w:val="105"/>
        </w:rPr>
        <w:t> </w:t>
      </w:r>
      <w:r>
        <w:rPr>
          <w:color w:val="231F20"/>
          <w:w w:val="105"/>
        </w:rPr>
        <w:t>than</w:t>
      </w:r>
      <w:r>
        <w:rPr>
          <w:color w:val="231F20"/>
          <w:spacing w:val="21"/>
          <w:w w:val="105"/>
        </w:rPr>
        <w:t> </w:t>
      </w:r>
      <w:r>
        <w:rPr>
          <w:color w:val="231F20"/>
          <w:w w:val="105"/>
        </w:rPr>
        <w:t>1,500</w:t>
      </w:r>
      <w:r>
        <w:rPr>
          <w:color w:val="231F20"/>
          <w:spacing w:val="21"/>
          <w:w w:val="105"/>
        </w:rPr>
        <w:t> </w:t>
      </w:r>
      <w:r>
        <w:rPr>
          <w:color w:val="231F20"/>
          <w:w w:val="105"/>
        </w:rPr>
        <w:t>L</w:t>
      </w:r>
      <w:r>
        <w:rPr>
          <w:color w:val="231F20"/>
          <w:spacing w:val="21"/>
          <w:w w:val="105"/>
        </w:rPr>
        <w:t> </w:t>
      </w:r>
      <w:r>
        <w:rPr>
          <w:color w:val="231F20"/>
          <w:w w:val="105"/>
        </w:rPr>
        <w:t>shall</w:t>
      </w:r>
      <w:r>
        <w:rPr>
          <w:color w:val="231F20"/>
          <w:spacing w:val="21"/>
          <w:w w:val="105"/>
        </w:rPr>
        <w:t> </w:t>
      </w:r>
      <w:r>
        <w:rPr>
          <w:color w:val="231F20"/>
          <w:w w:val="105"/>
        </w:rPr>
        <w:t>comply</w:t>
      </w:r>
      <w:r>
        <w:rPr>
          <w:color w:val="231F20"/>
          <w:spacing w:val="21"/>
          <w:w w:val="105"/>
        </w:rPr>
        <w:t> </w:t>
      </w:r>
      <w:r>
        <w:rPr>
          <w:color w:val="231F20"/>
          <w:w w:val="105"/>
        </w:rPr>
        <w:t>with</w:t>
      </w:r>
      <w:r>
        <w:rPr>
          <w:color w:val="231F20"/>
          <w:spacing w:val="21"/>
          <w:w w:val="105"/>
        </w:rPr>
        <w:t> </w:t>
      </w:r>
      <w:r>
        <w:rPr>
          <w:color w:val="231F20"/>
          <w:w w:val="105"/>
        </w:rPr>
        <w:t>the</w:t>
      </w:r>
      <w:r>
        <w:rPr>
          <w:color w:val="231F20"/>
          <w:spacing w:val="21"/>
          <w:w w:val="105"/>
        </w:rPr>
        <w:t> </w:t>
      </w:r>
      <w:r>
        <w:rPr>
          <w:color w:val="231F20"/>
          <w:w w:val="105"/>
        </w:rPr>
        <w:t>following</w:t>
      </w:r>
      <w:r>
        <w:rPr>
          <w:color w:val="231F20"/>
          <w:spacing w:val="21"/>
          <w:w w:val="105"/>
        </w:rPr>
        <w:t> </w:t>
      </w:r>
      <w:r>
        <w:rPr>
          <w:color w:val="231F20"/>
          <w:w w:val="105"/>
        </w:rPr>
        <w:t>minimum</w:t>
      </w:r>
      <w:r>
        <w:rPr>
          <w:color w:val="231F20"/>
          <w:spacing w:val="21"/>
          <w:w w:val="105"/>
        </w:rPr>
        <w:t> </w:t>
      </w:r>
      <w:r>
        <w:rPr>
          <w:color w:val="231F20"/>
          <w:w w:val="105"/>
        </w:rPr>
        <w:t>wall</w:t>
      </w:r>
      <w:r>
        <w:rPr>
          <w:color w:val="231F20"/>
          <w:spacing w:val="21"/>
          <w:w w:val="105"/>
        </w:rPr>
        <w:t> </w:t>
      </w:r>
      <w:r>
        <w:rPr>
          <w:color w:val="231F20"/>
          <w:w w:val="105"/>
        </w:rPr>
        <w:t>thickness </w:t>
      </w:r>
      <w:r>
        <w:rPr>
          <w:color w:val="231F20"/>
          <w:spacing w:val="-2"/>
          <w:w w:val="105"/>
        </w:rPr>
        <w:t>requirement:</w:t>
      </w:r>
    </w:p>
    <w:p>
      <w:pPr>
        <w:pStyle w:val="ListParagraph"/>
        <w:numPr>
          <w:ilvl w:val="0"/>
          <w:numId w:val="13"/>
        </w:numPr>
        <w:tabs>
          <w:tab w:pos="2290" w:val="left" w:leader="none"/>
        </w:tabs>
        <w:spacing w:line="240" w:lineRule="auto" w:before="73" w:after="8"/>
        <w:ind w:left="2290" w:right="0" w:hanging="360"/>
        <w:jc w:val="left"/>
        <w:rPr>
          <w:sz w:val="17"/>
        </w:rPr>
      </w:pPr>
      <w:r>
        <w:rPr>
          <w:color w:val="231F20"/>
          <w:sz w:val="17"/>
        </w:rPr>
        <w:t>For</w:t>
      </w:r>
      <w:r>
        <w:rPr>
          <w:color w:val="231F20"/>
          <w:spacing w:val="16"/>
          <w:sz w:val="17"/>
        </w:rPr>
        <w:t> </w:t>
      </w:r>
      <w:r>
        <w:rPr>
          <w:color w:val="231F20"/>
          <w:sz w:val="17"/>
        </w:rPr>
        <w:t>a</w:t>
      </w:r>
      <w:r>
        <w:rPr>
          <w:color w:val="231F20"/>
          <w:spacing w:val="17"/>
          <w:sz w:val="17"/>
        </w:rPr>
        <w:t> </w:t>
      </w:r>
      <w:r>
        <w:rPr>
          <w:color w:val="231F20"/>
          <w:sz w:val="17"/>
        </w:rPr>
        <w:t>reference</w:t>
      </w:r>
      <w:r>
        <w:rPr>
          <w:color w:val="231F20"/>
          <w:spacing w:val="17"/>
          <w:sz w:val="17"/>
        </w:rPr>
        <w:t> </w:t>
      </w:r>
      <w:r>
        <w:rPr>
          <w:color w:val="231F20"/>
          <w:sz w:val="17"/>
        </w:rPr>
        <w:t>steel</w:t>
      </w:r>
      <w:r>
        <w:rPr>
          <w:color w:val="231F20"/>
          <w:spacing w:val="17"/>
          <w:sz w:val="17"/>
        </w:rPr>
        <w:t> </w:t>
      </w:r>
      <w:r>
        <w:rPr>
          <w:color w:val="231F20"/>
          <w:sz w:val="17"/>
        </w:rPr>
        <w:t>having</w:t>
      </w:r>
      <w:r>
        <w:rPr>
          <w:color w:val="231F20"/>
          <w:spacing w:val="17"/>
          <w:sz w:val="17"/>
        </w:rPr>
        <w:t> </w:t>
      </w:r>
      <w:r>
        <w:rPr>
          <w:color w:val="231F20"/>
          <w:sz w:val="17"/>
        </w:rPr>
        <w:t>a</w:t>
      </w:r>
      <w:r>
        <w:rPr>
          <w:color w:val="231F20"/>
          <w:spacing w:val="17"/>
          <w:sz w:val="17"/>
        </w:rPr>
        <w:t> </w:t>
      </w:r>
      <w:r>
        <w:rPr>
          <w:color w:val="231F20"/>
          <w:sz w:val="17"/>
        </w:rPr>
        <w:t>product</w:t>
      </w:r>
      <w:r>
        <w:rPr>
          <w:color w:val="231F20"/>
          <w:spacing w:val="17"/>
          <w:sz w:val="17"/>
        </w:rPr>
        <w:t> </w:t>
      </w:r>
      <w:r>
        <w:rPr>
          <w:color w:val="231F20"/>
          <w:sz w:val="17"/>
        </w:rPr>
        <w:t>of</w:t>
      </w:r>
      <w:r>
        <w:rPr>
          <w:color w:val="231F20"/>
          <w:spacing w:val="17"/>
          <w:sz w:val="17"/>
        </w:rPr>
        <w:t> </w:t>
      </w:r>
      <w:r>
        <w:rPr>
          <w:rFonts w:ascii="Arial" w:hAnsi="Arial"/>
          <w:i/>
          <w:color w:val="231F20"/>
          <w:sz w:val="17"/>
        </w:rPr>
        <w:t>R</w:t>
      </w:r>
      <w:r>
        <w:rPr>
          <w:color w:val="231F20"/>
          <w:position w:val="-3"/>
          <w:sz w:val="12"/>
        </w:rPr>
        <w:t>m</w:t>
      </w:r>
      <w:r>
        <w:rPr>
          <w:color w:val="231F20"/>
          <w:spacing w:val="31"/>
          <w:position w:val="-3"/>
          <w:sz w:val="12"/>
        </w:rPr>
        <w:t> </w:t>
      </w:r>
      <w:r>
        <w:rPr>
          <w:rFonts w:ascii="Cambria" w:hAnsi="Cambria"/>
          <w:color w:val="231F20"/>
          <w:sz w:val="17"/>
        </w:rPr>
        <w:t>×</w:t>
      </w:r>
      <w:r>
        <w:rPr>
          <w:rFonts w:ascii="Cambria" w:hAnsi="Cambria"/>
          <w:color w:val="231F20"/>
          <w:spacing w:val="27"/>
          <w:sz w:val="17"/>
        </w:rPr>
        <w:t> </w:t>
      </w:r>
      <w:r>
        <w:rPr>
          <w:rFonts w:ascii="Arial" w:hAnsi="Arial"/>
          <w:i/>
          <w:color w:val="231F20"/>
          <w:sz w:val="17"/>
        </w:rPr>
        <w:t>A</w:t>
      </w:r>
      <w:r>
        <w:rPr>
          <w:color w:val="231F20"/>
          <w:position w:val="-3"/>
          <w:sz w:val="12"/>
        </w:rPr>
        <w:t>o</w:t>
      </w:r>
      <w:r>
        <w:rPr>
          <w:color w:val="231F20"/>
          <w:spacing w:val="31"/>
          <w:position w:val="-3"/>
          <w:sz w:val="12"/>
        </w:rPr>
        <w:t> </w:t>
      </w:r>
      <w:r>
        <w:rPr>
          <w:rFonts w:ascii="Cambria" w:hAnsi="Cambria"/>
          <w:color w:val="231F20"/>
          <w:sz w:val="17"/>
        </w:rPr>
        <w:t>=</w:t>
      </w:r>
      <w:r>
        <w:rPr>
          <w:rFonts w:ascii="Cambria" w:hAnsi="Cambria"/>
          <w:color w:val="231F20"/>
          <w:spacing w:val="27"/>
          <w:sz w:val="17"/>
        </w:rPr>
        <w:t> </w:t>
      </w:r>
      <w:r>
        <w:rPr>
          <w:color w:val="231F20"/>
          <w:sz w:val="17"/>
        </w:rPr>
        <w:t>10,000,</w:t>
      </w:r>
      <w:r>
        <w:rPr>
          <w:color w:val="231F20"/>
          <w:spacing w:val="17"/>
          <w:sz w:val="17"/>
        </w:rPr>
        <w:t> </w:t>
      </w:r>
      <w:r>
        <w:rPr>
          <w:color w:val="231F20"/>
          <w:sz w:val="17"/>
        </w:rPr>
        <w:t>the</w:t>
      </w:r>
      <w:r>
        <w:rPr>
          <w:color w:val="231F20"/>
          <w:spacing w:val="17"/>
          <w:sz w:val="17"/>
        </w:rPr>
        <w:t> </w:t>
      </w:r>
      <w:r>
        <w:rPr>
          <w:color w:val="231F20"/>
          <w:sz w:val="17"/>
        </w:rPr>
        <w:t>wall</w:t>
      </w:r>
      <w:r>
        <w:rPr>
          <w:color w:val="231F20"/>
          <w:spacing w:val="17"/>
          <w:sz w:val="17"/>
        </w:rPr>
        <w:t> </w:t>
      </w:r>
      <w:r>
        <w:rPr>
          <w:color w:val="231F20"/>
          <w:sz w:val="17"/>
        </w:rPr>
        <w:t>thickness</w:t>
      </w:r>
      <w:r>
        <w:rPr>
          <w:color w:val="231F20"/>
          <w:spacing w:val="17"/>
          <w:sz w:val="17"/>
        </w:rPr>
        <w:t> </w:t>
      </w:r>
      <w:r>
        <w:rPr>
          <w:color w:val="231F20"/>
          <w:sz w:val="17"/>
        </w:rPr>
        <w:t>shall</w:t>
      </w:r>
      <w:r>
        <w:rPr>
          <w:color w:val="231F20"/>
          <w:spacing w:val="17"/>
          <w:sz w:val="17"/>
        </w:rPr>
        <w:t> </w:t>
      </w:r>
      <w:r>
        <w:rPr>
          <w:color w:val="231F20"/>
          <w:sz w:val="17"/>
        </w:rPr>
        <w:t>not</w:t>
      </w:r>
      <w:r>
        <w:rPr>
          <w:color w:val="231F20"/>
          <w:spacing w:val="17"/>
          <w:sz w:val="17"/>
        </w:rPr>
        <w:t> </w:t>
      </w:r>
      <w:r>
        <w:rPr>
          <w:color w:val="231F20"/>
          <w:sz w:val="17"/>
        </w:rPr>
        <w:t>be</w:t>
      </w:r>
      <w:r>
        <w:rPr>
          <w:color w:val="231F20"/>
          <w:spacing w:val="17"/>
          <w:sz w:val="17"/>
        </w:rPr>
        <w:t> </w:t>
      </w:r>
      <w:r>
        <w:rPr>
          <w:color w:val="231F20"/>
          <w:sz w:val="17"/>
        </w:rPr>
        <w:t>less</w:t>
      </w:r>
      <w:r>
        <w:rPr>
          <w:color w:val="231F20"/>
          <w:spacing w:val="17"/>
          <w:sz w:val="17"/>
        </w:rPr>
        <w:t> </w:t>
      </w:r>
      <w:r>
        <w:rPr>
          <w:color w:val="231F20"/>
          <w:spacing w:val="-2"/>
          <w:sz w:val="17"/>
        </w:rPr>
        <w:t>than:</w:t>
      </w:r>
    </w:p>
    <w:tbl>
      <w:tblPr>
        <w:tblW w:w="0" w:type="auto"/>
        <w:jc w:val="left"/>
        <w:tblInd w:w="23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47"/>
        <w:gridCol w:w="2047"/>
        <w:gridCol w:w="2047"/>
        <w:gridCol w:w="2047"/>
      </w:tblGrid>
      <w:tr>
        <w:trPr>
          <w:trHeight w:val="240" w:hRule="atLeast"/>
        </w:trPr>
        <w:tc>
          <w:tcPr>
            <w:tcW w:w="8188" w:type="dxa"/>
            <w:gridSpan w:val="4"/>
          </w:tcPr>
          <w:p>
            <w:pPr>
              <w:pStyle w:val="TableParagraph"/>
              <w:spacing w:before="25"/>
              <w:ind w:left="9"/>
              <w:jc w:val="center"/>
              <w:rPr>
                <w:sz w:val="15"/>
              </w:rPr>
            </w:pPr>
            <w:r>
              <w:rPr>
                <w:color w:val="231F20"/>
                <w:w w:val="105"/>
                <w:sz w:val="15"/>
              </w:rPr>
              <w:t>Wall</w:t>
            </w:r>
            <w:r>
              <w:rPr>
                <w:color w:val="231F20"/>
                <w:spacing w:val="4"/>
                <w:w w:val="105"/>
                <w:sz w:val="15"/>
              </w:rPr>
              <w:t> </w:t>
            </w:r>
            <w:r>
              <w:rPr>
                <w:color w:val="231F20"/>
                <w:w w:val="105"/>
                <w:sz w:val="15"/>
              </w:rPr>
              <w:t>thickness</w:t>
            </w:r>
            <w:r>
              <w:rPr>
                <w:color w:val="231F20"/>
                <w:spacing w:val="5"/>
                <w:w w:val="105"/>
                <w:sz w:val="15"/>
              </w:rPr>
              <w:t> </w:t>
            </w:r>
            <w:r>
              <w:rPr>
                <w:color w:val="231F20"/>
                <w:w w:val="105"/>
                <w:sz w:val="15"/>
              </w:rPr>
              <w:t>(</w:t>
            </w:r>
            <w:r>
              <w:rPr>
                <w:rFonts w:ascii="Arial"/>
                <w:i/>
                <w:color w:val="231F20"/>
                <w:w w:val="105"/>
                <w:sz w:val="15"/>
              </w:rPr>
              <w:t>T</w:t>
            </w:r>
            <w:r>
              <w:rPr>
                <w:rFonts w:ascii="Arial"/>
                <w:i/>
                <w:color w:val="231F20"/>
                <w:spacing w:val="-29"/>
                <w:w w:val="105"/>
                <w:sz w:val="15"/>
              </w:rPr>
              <w:t> </w:t>
            </w:r>
            <w:r>
              <w:rPr>
                <w:color w:val="231F20"/>
                <w:w w:val="105"/>
                <w:sz w:val="15"/>
              </w:rPr>
              <w:t>)</w:t>
            </w:r>
            <w:r>
              <w:rPr>
                <w:color w:val="231F20"/>
                <w:spacing w:val="5"/>
                <w:w w:val="105"/>
                <w:sz w:val="15"/>
              </w:rPr>
              <w:t> </w:t>
            </w:r>
            <w:r>
              <w:rPr>
                <w:color w:val="231F20"/>
                <w:w w:val="105"/>
                <w:sz w:val="15"/>
              </w:rPr>
              <w:t>in</w:t>
            </w:r>
            <w:r>
              <w:rPr>
                <w:color w:val="231F20"/>
                <w:spacing w:val="4"/>
                <w:w w:val="105"/>
                <w:sz w:val="15"/>
              </w:rPr>
              <w:t> </w:t>
            </w:r>
            <w:r>
              <w:rPr>
                <w:color w:val="231F20"/>
                <w:spacing w:val="-5"/>
                <w:w w:val="105"/>
                <w:sz w:val="15"/>
              </w:rPr>
              <w:t>mm</w:t>
            </w:r>
          </w:p>
        </w:tc>
      </w:tr>
      <w:tr>
        <w:trPr>
          <w:trHeight w:val="240" w:hRule="atLeast"/>
        </w:trPr>
        <w:tc>
          <w:tcPr>
            <w:tcW w:w="4094" w:type="dxa"/>
            <w:gridSpan w:val="2"/>
          </w:tcPr>
          <w:p>
            <w:pPr>
              <w:pStyle w:val="TableParagraph"/>
              <w:spacing w:before="25"/>
              <w:ind w:left="1322"/>
              <w:rPr>
                <w:sz w:val="15"/>
              </w:rPr>
            </w:pPr>
            <w:r>
              <w:rPr>
                <w:color w:val="231F20"/>
                <w:spacing w:val="-2"/>
                <w:w w:val="105"/>
                <w:sz w:val="15"/>
              </w:rPr>
              <w:t>Types</w:t>
            </w:r>
            <w:r>
              <w:rPr>
                <w:color w:val="231F20"/>
                <w:spacing w:val="-4"/>
                <w:w w:val="105"/>
                <w:sz w:val="15"/>
              </w:rPr>
              <w:t> </w:t>
            </w:r>
            <w:r>
              <w:rPr>
                <w:color w:val="231F20"/>
                <w:spacing w:val="-2"/>
                <w:w w:val="105"/>
                <w:sz w:val="15"/>
              </w:rPr>
              <w:t>11A,</w:t>
            </w:r>
            <w:r>
              <w:rPr>
                <w:color w:val="231F20"/>
                <w:spacing w:val="-3"/>
                <w:w w:val="105"/>
                <w:sz w:val="15"/>
              </w:rPr>
              <w:t> </w:t>
            </w:r>
            <w:r>
              <w:rPr>
                <w:color w:val="231F20"/>
                <w:spacing w:val="-2"/>
                <w:w w:val="105"/>
                <w:sz w:val="15"/>
              </w:rPr>
              <w:t>11B,</w:t>
            </w:r>
            <w:r>
              <w:rPr>
                <w:color w:val="231F20"/>
                <w:spacing w:val="-4"/>
                <w:w w:val="105"/>
                <w:sz w:val="15"/>
              </w:rPr>
              <w:t> </w:t>
            </w:r>
            <w:r>
              <w:rPr>
                <w:color w:val="231F20"/>
                <w:spacing w:val="-5"/>
                <w:w w:val="105"/>
                <w:sz w:val="15"/>
              </w:rPr>
              <w:t>11N</w:t>
            </w:r>
          </w:p>
        </w:tc>
        <w:tc>
          <w:tcPr>
            <w:tcW w:w="4094" w:type="dxa"/>
            <w:gridSpan w:val="2"/>
          </w:tcPr>
          <w:p>
            <w:pPr>
              <w:pStyle w:val="TableParagraph"/>
              <w:spacing w:before="25"/>
              <w:ind w:left="757"/>
              <w:rPr>
                <w:sz w:val="15"/>
              </w:rPr>
            </w:pPr>
            <w:r>
              <w:rPr>
                <w:color w:val="231F20"/>
                <w:w w:val="105"/>
                <w:sz w:val="15"/>
              </w:rPr>
              <w:t>Types</w:t>
            </w:r>
            <w:r>
              <w:rPr>
                <w:color w:val="231F20"/>
                <w:spacing w:val="-7"/>
                <w:w w:val="105"/>
                <w:sz w:val="15"/>
              </w:rPr>
              <w:t> </w:t>
            </w:r>
            <w:r>
              <w:rPr>
                <w:color w:val="231F20"/>
                <w:w w:val="105"/>
                <w:sz w:val="15"/>
              </w:rPr>
              <w:t>21A,</w:t>
            </w:r>
            <w:r>
              <w:rPr>
                <w:color w:val="231F20"/>
                <w:spacing w:val="-6"/>
                <w:w w:val="105"/>
                <w:sz w:val="15"/>
              </w:rPr>
              <w:t> </w:t>
            </w:r>
            <w:r>
              <w:rPr>
                <w:color w:val="231F20"/>
                <w:w w:val="105"/>
                <w:sz w:val="15"/>
              </w:rPr>
              <w:t>21B,</w:t>
            </w:r>
            <w:r>
              <w:rPr>
                <w:color w:val="231F20"/>
                <w:spacing w:val="-6"/>
                <w:w w:val="105"/>
                <w:sz w:val="15"/>
              </w:rPr>
              <w:t> </w:t>
            </w:r>
            <w:r>
              <w:rPr>
                <w:color w:val="231F20"/>
                <w:w w:val="105"/>
                <w:sz w:val="15"/>
              </w:rPr>
              <w:t>21N,</w:t>
            </w:r>
            <w:r>
              <w:rPr>
                <w:color w:val="231F20"/>
                <w:spacing w:val="-6"/>
                <w:w w:val="105"/>
                <w:sz w:val="15"/>
              </w:rPr>
              <w:t> </w:t>
            </w:r>
            <w:r>
              <w:rPr>
                <w:color w:val="231F20"/>
                <w:w w:val="105"/>
                <w:sz w:val="15"/>
              </w:rPr>
              <w:t>31A,</w:t>
            </w:r>
            <w:r>
              <w:rPr>
                <w:color w:val="231F20"/>
                <w:spacing w:val="-6"/>
                <w:w w:val="105"/>
                <w:sz w:val="15"/>
              </w:rPr>
              <w:t> </w:t>
            </w:r>
            <w:r>
              <w:rPr>
                <w:color w:val="231F20"/>
                <w:w w:val="105"/>
                <w:sz w:val="15"/>
              </w:rPr>
              <w:t>31B,</w:t>
            </w:r>
            <w:r>
              <w:rPr>
                <w:color w:val="231F20"/>
                <w:spacing w:val="-6"/>
                <w:w w:val="105"/>
                <w:sz w:val="15"/>
              </w:rPr>
              <w:t> </w:t>
            </w:r>
            <w:r>
              <w:rPr>
                <w:color w:val="231F20"/>
                <w:spacing w:val="-5"/>
                <w:w w:val="105"/>
                <w:sz w:val="15"/>
              </w:rPr>
              <w:t>31N</w:t>
            </w:r>
          </w:p>
        </w:tc>
      </w:tr>
      <w:tr>
        <w:trPr>
          <w:trHeight w:val="240" w:hRule="atLeast"/>
        </w:trPr>
        <w:tc>
          <w:tcPr>
            <w:tcW w:w="2047" w:type="dxa"/>
          </w:tcPr>
          <w:p>
            <w:pPr>
              <w:pStyle w:val="TableParagraph"/>
              <w:spacing w:before="25"/>
              <w:ind w:left="13"/>
              <w:jc w:val="center"/>
              <w:rPr>
                <w:sz w:val="15"/>
              </w:rPr>
            </w:pPr>
            <w:r>
              <w:rPr>
                <w:color w:val="231F20"/>
                <w:spacing w:val="-2"/>
                <w:w w:val="110"/>
                <w:sz w:val="15"/>
              </w:rPr>
              <w:t>Unprotected</w:t>
            </w:r>
          </w:p>
        </w:tc>
        <w:tc>
          <w:tcPr>
            <w:tcW w:w="2047" w:type="dxa"/>
          </w:tcPr>
          <w:p>
            <w:pPr>
              <w:pStyle w:val="TableParagraph"/>
              <w:spacing w:before="25"/>
              <w:ind w:left="13"/>
              <w:jc w:val="center"/>
              <w:rPr>
                <w:sz w:val="15"/>
              </w:rPr>
            </w:pPr>
            <w:r>
              <w:rPr>
                <w:color w:val="231F20"/>
                <w:spacing w:val="-2"/>
                <w:w w:val="110"/>
                <w:sz w:val="15"/>
              </w:rPr>
              <w:t>Protected</w:t>
            </w:r>
          </w:p>
        </w:tc>
        <w:tc>
          <w:tcPr>
            <w:tcW w:w="2047" w:type="dxa"/>
          </w:tcPr>
          <w:p>
            <w:pPr>
              <w:pStyle w:val="TableParagraph"/>
              <w:spacing w:before="25"/>
              <w:ind w:left="13"/>
              <w:jc w:val="center"/>
              <w:rPr>
                <w:sz w:val="15"/>
              </w:rPr>
            </w:pPr>
            <w:r>
              <w:rPr>
                <w:color w:val="231F20"/>
                <w:spacing w:val="-2"/>
                <w:w w:val="110"/>
                <w:sz w:val="15"/>
              </w:rPr>
              <w:t>Unprotected</w:t>
            </w:r>
          </w:p>
        </w:tc>
        <w:tc>
          <w:tcPr>
            <w:tcW w:w="2047" w:type="dxa"/>
          </w:tcPr>
          <w:p>
            <w:pPr>
              <w:pStyle w:val="TableParagraph"/>
              <w:spacing w:before="25"/>
              <w:ind w:left="12"/>
              <w:jc w:val="center"/>
              <w:rPr>
                <w:sz w:val="15"/>
              </w:rPr>
            </w:pPr>
            <w:r>
              <w:rPr>
                <w:color w:val="231F20"/>
                <w:spacing w:val="-2"/>
                <w:w w:val="110"/>
                <w:sz w:val="15"/>
              </w:rPr>
              <w:t>Protected</w:t>
            </w:r>
          </w:p>
        </w:tc>
      </w:tr>
      <w:tr>
        <w:trPr>
          <w:trHeight w:val="306" w:hRule="atLeast"/>
        </w:trPr>
        <w:tc>
          <w:tcPr>
            <w:tcW w:w="2047" w:type="dxa"/>
            <w:shd w:val="clear" w:color="auto" w:fill="E6E7E8"/>
          </w:tcPr>
          <w:p>
            <w:pPr>
              <w:pStyle w:val="TableParagraph"/>
              <w:spacing w:before="48"/>
              <w:ind w:left="9"/>
              <w:jc w:val="center"/>
              <w:rPr>
                <w:sz w:val="15"/>
              </w:rPr>
            </w:pPr>
            <w:r>
              <w:rPr>
                <w:rFonts w:ascii="Arial"/>
                <w:i/>
                <w:color w:val="231F20"/>
                <w:w w:val="115"/>
                <w:sz w:val="15"/>
              </w:rPr>
              <w:t>T</w:t>
            </w:r>
            <w:r>
              <w:rPr>
                <w:rFonts w:ascii="Arial"/>
                <w:i/>
                <w:color w:val="231F20"/>
                <w:spacing w:val="-10"/>
                <w:w w:val="115"/>
                <w:sz w:val="15"/>
              </w:rPr>
              <w:t> </w:t>
            </w:r>
            <w:r>
              <w:rPr>
                <w:rFonts w:ascii="Cambria"/>
                <w:color w:val="231F20"/>
                <w:w w:val="115"/>
                <w:sz w:val="15"/>
              </w:rPr>
              <w:t>= </w:t>
            </w:r>
            <w:r>
              <w:rPr>
                <w:rFonts w:ascii="Arial"/>
                <w:i/>
                <w:color w:val="231F20"/>
                <w:w w:val="115"/>
                <w:sz w:val="15"/>
              </w:rPr>
              <w:t>C</w:t>
            </w:r>
            <w:r>
              <w:rPr>
                <w:color w:val="231F20"/>
                <w:w w:val="115"/>
                <w:sz w:val="15"/>
              </w:rPr>
              <w:t>/2,000</w:t>
            </w:r>
            <w:r>
              <w:rPr>
                <w:color w:val="231F20"/>
                <w:spacing w:val="-10"/>
                <w:w w:val="115"/>
                <w:sz w:val="15"/>
              </w:rPr>
              <w:t> </w:t>
            </w:r>
            <w:r>
              <w:rPr>
                <w:rFonts w:ascii="Cambria"/>
                <w:color w:val="231F20"/>
                <w:w w:val="115"/>
                <w:sz w:val="15"/>
              </w:rPr>
              <w:t>+</w:t>
            </w:r>
            <w:r>
              <w:rPr>
                <w:rFonts w:ascii="Cambria"/>
                <w:color w:val="231F20"/>
                <w:spacing w:val="1"/>
                <w:w w:val="115"/>
                <w:sz w:val="15"/>
              </w:rPr>
              <w:t> </w:t>
            </w:r>
            <w:r>
              <w:rPr>
                <w:color w:val="231F20"/>
                <w:spacing w:val="-5"/>
                <w:w w:val="115"/>
                <w:sz w:val="15"/>
              </w:rPr>
              <w:t>1.5</w:t>
            </w:r>
          </w:p>
        </w:tc>
        <w:tc>
          <w:tcPr>
            <w:tcW w:w="2047" w:type="dxa"/>
            <w:shd w:val="clear" w:color="auto" w:fill="E6E7E8"/>
          </w:tcPr>
          <w:p>
            <w:pPr>
              <w:pStyle w:val="TableParagraph"/>
              <w:spacing w:before="48"/>
              <w:ind w:left="9"/>
              <w:jc w:val="center"/>
              <w:rPr>
                <w:sz w:val="15"/>
              </w:rPr>
            </w:pPr>
            <w:r>
              <w:rPr>
                <w:rFonts w:ascii="Arial"/>
                <w:i/>
                <w:color w:val="231F20"/>
                <w:w w:val="115"/>
                <w:sz w:val="15"/>
              </w:rPr>
              <w:t>T</w:t>
            </w:r>
            <w:r>
              <w:rPr>
                <w:rFonts w:ascii="Arial"/>
                <w:i/>
                <w:color w:val="231F20"/>
                <w:spacing w:val="-10"/>
                <w:w w:val="115"/>
                <w:sz w:val="15"/>
              </w:rPr>
              <w:t> </w:t>
            </w:r>
            <w:r>
              <w:rPr>
                <w:rFonts w:ascii="Cambria"/>
                <w:color w:val="231F20"/>
                <w:w w:val="115"/>
                <w:sz w:val="15"/>
              </w:rPr>
              <w:t>= </w:t>
            </w:r>
            <w:r>
              <w:rPr>
                <w:rFonts w:ascii="Arial"/>
                <w:i/>
                <w:color w:val="231F20"/>
                <w:w w:val="115"/>
                <w:sz w:val="15"/>
              </w:rPr>
              <w:t>C</w:t>
            </w:r>
            <w:r>
              <w:rPr>
                <w:color w:val="231F20"/>
                <w:w w:val="115"/>
                <w:sz w:val="15"/>
              </w:rPr>
              <w:t>/2,000</w:t>
            </w:r>
            <w:r>
              <w:rPr>
                <w:color w:val="231F20"/>
                <w:spacing w:val="-10"/>
                <w:w w:val="115"/>
                <w:sz w:val="15"/>
              </w:rPr>
              <w:t> </w:t>
            </w:r>
            <w:r>
              <w:rPr>
                <w:rFonts w:ascii="Cambria"/>
                <w:color w:val="231F20"/>
                <w:w w:val="115"/>
                <w:sz w:val="15"/>
              </w:rPr>
              <w:t>+</w:t>
            </w:r>
            <w:r>
              <w:rPr>
                <w:rFonts w:ascii="Cambria"/>
                <w:color w:val="231F20"/>
                <w:spacing w:val="1"/>
                <w:w w:val="115"/>
                <w:sz w:val="15"/>
              </w:rPr>
              <w:t> </w:t>
            </w:r>
            <w:r>
              <w:rPr>
                <w:color w:val="231F20"/>
                <w:spacing w:val="-5"/>
                <w:w w:val="115"/>
                <w:sz w:val="15"/>
              </w:rPr>
              <w:t>1.0</w:t>
            </w:r>
          </w:p>
        </w:tc>
        <w:tc>
          <w:tcPr>
            <w:tcW w:w="2047" w:type="dxa"/>
            <w:shd w:val="clear" w:color="auto" w:fill="E6E7E8"/>
          </w:tcPr>
          <w:p>
            <w:pPr>
              <w:pStyle w:val="TableParagraph"/>
              <w:spacing w:before="48"/>
              <w:ind w:left="9"/>
              <w:jc w:val="center"/>
              <w:rPr>
                <w:sz w:val="15"/>
              </w:rPr>
            </w:pPr>
            <w:r>
              <w:rPr>
                <w:rFonts w:ascii="Arial"/>
                <w:i/>
                <w:color w:val="231F20"/>
                <w:w w:val="115"/>
                <w:sz w:val="15"/>
              </w:rPr>
              <w:t>T</w:t>
            </w:r>
            <w:r>
              <w:rPr>
                <w:rFonts w:ascii="Arial"/>
                <w:i/>
                <w:color w:val="231F20"/>
                <w:spacing w:val="-12"/>
                <w:w w:val="115"/>
                <w:sz w:val="15"/>
              </w:rPr>
              <w:t> </w:t>
            </w:r>
            <w:r>
              <w:rPr>
                <w:rFonts w:ascii="Cambria"/>
                <w:color w:val="231F20"/>
                <w:w w:val="115"/>
                <w:sz w:val="15"/>
              </w:rPr>
              <w:t>=</w:t>
            </w:r>
            <w:r>
              <w:rPr>
                <w:rFonts w:ascii="Cambria"/>
                <w:color w:val="231F20"/>
                <w:spacing w:val="-1"/>
                <w:w w:val="115"/>
                <w:sz w:val="15"/>
              </w:rPr>
              <w:t> </w:t>
            </w:r>
            <w:r>
              <w:rPr>
                <w:rFonts w:ascii="Arial"/>
                <w:i/>
                <w:color w:val="231F20"/>
                <w:w w:val="115"/>
                <w:sz w:val="15"/>
              </w:rPr>
              <w:t>C</w:t>
            </w:r>
            <w:r>
              <w:rPr>
                <w:color w:val="231F20"/>
                <w:w w:val="115"/>
                <w:sz w:val="15"/>
              </w:rPr>
              <w:t>/1,000</w:t>
            </w:r>
            <w:r>
              <w:rPr>
                <w:color w:val="231F20"/>
                <w:spacing w:val="-12"/>
                <w:w w:val="115"/>
                <w:sz w:val="15"/>
              </w:rPr>
              <w:t> </w:t>
            </w:r>
            <w:r>
              <w:rPr>
                <w:rFonts w:ascii="Cambria"/>
                <w:color w:val="231F20"/>
                <w:w w:val="115"/>
                <w:sz w:val="15"/>
              </w:rPr>
              <w:t>+</w:t>
            </w:r>
            <w:r>
              <w:rPr>
                <w:rFonts w:ascii="Cambria"/>
                <w:color w:val="231F20"/>
                <w:spacing w:val="-1"/>
                <w:w w:val="115"/>
                <w:sz w:val="15"/>
              </w:rPr>
              <w:t> </w:t>
            </w:r>
            <w:r>
              <w:rPr>
                <w:color w:val="231F20"/>
                <w:spacing w:val="-5"/>
                <w:w w:val="115"/>
                <w:sz w:val="15"/>
              </w:rPr>
              <w:t>1.0</w:t>
            </w:r>
          </w:p>
        </w:tc>
        <w:tc>
          <w:tcPr>
            <w:tcW w:w="2047" w:type="dxa"/>
            <w:shd w:val="clear" w:color="auto" w:fill="E6E7E8"/>
          </w:tcPr>
          <w:p>
            <w:pPr>
              <w:pStyle w:val="TableParagraph"/>
              <w:spacing w:before="48"/>
              <w:ind w:left="9"/>
              <w:jc w:val="center"/>
              <w:rPr>
                <w:sz w:val="15"/>
              </w:rPr>
            </w:pPr>
            <w:r>
              <w:rPr>
                <w:rFonts w:ascii="Arial"/>
                <w:i/>
                <w:color w:val="231F20"/>
                <w:w w:val="115"/>
                <w:sz w:val="15"/>
              </w:rPr>
              <w:t>T</w:t>
            </w:r>
            <w:r>
              <w:rPr>
                <w:rFonts w:ascii="Arial"/>
                <w:i/>
                <w:color w:val="231F20"/>
                <w:spacing w:val="-10"/>
                <w:w w:val="115"/>
                <w:sz w:val="15"/>
              </w:rPr>
              <w:t> </w:t>
            </w:r>
            <w:r>
              <w:rPr>
                <w:rFonts w:ascii="Cambria"/>
                <w:color w:val="231F20"/>
                <w:w w:val="115"/>
                <w:sz w:val="15"/>
              </w:rPr>
              <w:t>= </w:t>
            </w:r>
            <w:r>
              <w:rPr>
                <w:rFonts w:ascii="Arial"/>
                <w:i/>
                <w:color w:val="231F20"/>
                <w:w w:val="115"/>
                <w:sz w:val="15"/>
              </w:rPr>
              <w:t>C</w:t>
            </w:r>
            <w:r>
              <w:rPr>
                <w:color w:val="231F20"/>
                <w:w w:val="115"/>
                <w:sz w:val="15"/>
              </w:rPr>
              <w:t>/2,000</w:t>
            </w:r>
            <w:r>
              <w:rPr>
                <w:color w:val="231F20"/>
                <w:spacing w:val="-10"/>
                <w:w w:val="115"/>
                <w:sz w:val="15"/>
              </w:rPr>
              <w:t> </w:t>
            </w:r>
            <w:r>
              <w:rPr>
                <w:rFonts w:ascii="Cambria"/>
                <w:color w:val="231F20"/>
                <w:w w:val="115"/>
                <w:sz w:val="15"/>
              </w:rPr>
              <w:t>+</w:t>
            </w:r>
            <w:r>
              <w:rPr>
                <w:rFonts w:ascii="Cambria"/>
                <w:color w:val="231F20"/>
                <w:spacing w:val="1"/>
                <w:w w:val="115"/>
                <w:sz w:val="15"/>
              </w:rPr>
              <w:t> </w:t>
            </w:r>
            <w:r>
              <w:rPr>
                <w:color w:val="231F20"/>
                <w:spacing w:val="-5"/>
                <w:w w:val="115"/>
                <w:sz w:val="15"/>
              </w:rPr>
              <w:t>1.5</w:t>
            </w:r>
          </w:p>
        </w:tc>
      </w:tr>
    </w:tbl>
    <w:p>
      <w:pPr>
        <w:pStyle w:val="BodyText"/>
        <w:spacing w:line="223" w:lineRule="auto" w:before="173"/>
        <w:ind w:left="3490" w:right="1415" w:hanging="1200"/>
      </w:pPr>
      <w:r>
        <w:rPr>
          <w:color w:val="231F20"/>
        </w:rPr>
        <w:t>where:</w:t>
      </w:r>
      <w:r>
        <w:rPr>
          <w:color w:val="231F20"/>
          <w:spacing w:val="80"/>
        </w:rPr>
        <w:t>  </w:t>
      </w:r>
      <w:r>
        <w:rPr>
          <w:rFonts w:ascii="Arial"/>
          <w:i/>
          <w:color w:val="231F20"/>
        </w:rPr>
        <w:t>A</w:t>
      </w:r>
      <w:r>
        <w:rPr>
          <w:color w:val="231F20"/>
          <w:position w:val="-3"/>
          <w:sz w:val="12"/>
        </w:rPr>
        <w:t>o</w:t>
      </w:r>
      <w:r>
        <w:rPr>
          <w:color w:val="231F20"/>
          <w:spacing w:val="29"/>
          <w:w w:val="115"/>
          <w:position w:val="-3"/>
          <w:sz w:val="12"/>
        </w:rPr>
        <w:t> </w:t>
      </w:r>
      <w:r>
        <w:rPr>
          <w:rFonts w:ascii="Cambria"/>
          <w:color w:val="231F20"/>
          <w:w w:val="115"/>
        </w:rPr>
        <w:t>=</w:t>
      </w:r>
      <w:r>
        <w:rPr>
          <w:rFonts w:ascii="Cambria"/>
          <w:color w:val="231F20"/>
          <w:spacing w:val="80"/>
          <w:w w:val="115"/>
        </w:rPr>
        <w:t> </w:t>
      </w:r>
      <w:r>
        <w:rPr>
          <w:color w:val="231F20"/>
        </w:rPr>
        <w:t>minimum elongation (as a percentage) of the reference steel to be used on fracture under tensile stress (see 6.5.5.1.5).</w:t>
      </w:r>
    </w:p>
    <w:p>
      <w:pPr>
        <w:pStyle w:val="BodyText"/>
        <w:spacing w:before="71"/>
        <w:ind w:left="3010"/>
      </w:pPr>
      <w:r>
        <w:rPr>
          <w:rFonts w:ascii="Arial"/>
          <w:i/>
          <w:color w:val="231F20"/>
          <w:w w:val="105"/>
        </w:rPr>
        <w:t>C</w:t>
      </w:r>
      <w:r>
        <w:rPr>
          <w:rFonts w:ascii="Arial"/>
          <w:i/>
          <w:color w:val="231F20"/>
          <w:spacing w:val="65"/>
          <w:w w:val="105"/>
        </w:rPr>
        <w:t> </w:t>
      </w:r>
      <w:r>
        <w:rPr>
          <w:color w:val="231F20"/>
          <w:w w:val="105"/>
        </w:rPr>
        <w:t>=</w:t>
      </w:r>
      <w:r>
        <w:rPr>
          <w:color w:val="231F20"/>
          <w:spacing w:val="66"/>
          <w:w w:val="150"/>
        </w:rPr>
        <w:t> </w:t>
      </w:r>
      <w:r>
        <w:rPr>
          <w:color w:val="231F20"/>
          <w:w w:val="105"/>
        </w:rPr>
        <w:t>the</w:t>
      </w:r>
      <w:r>
        <w:rPr>
          <w:color w:val="231F20"/>
          <w:spacing w:val="-1"/>
          <w:w w:val="105"/>
        </w:rPr>
        <w:t> </w:t>
      </w:r>
      <w:r>
        <w:rPr>
          <w:color w:val="231F20"/>
          <w:w w:val="105"/>
        </w:rPr>
        <w:t>capacity</w:t>
      </w:r>
      <w:r>
        <w:rPr>
          <w:color w:val="231F20"/>
          <w:spacing w:val="-1"/>
          <w:w w:val="105"/>
        </w:rPr>
        <w:t> </w:t>
      </w:r>
      <w:r>
        <w:rPr>
          <w:color w:val="231F20"/>
          <w:w w:val="105"/>
        </w:rPr>
        <w:t>in </w:t>
      </w:r>
      <w:r>
        <w:rPr>
          <w:color w:val="231F20"/>
          <w:spacing w:val="-2"/>
          <w:w w:val="105"/>
        </w:rPr>
        <w:t>litres</w:t>
      </w:r>
    </w:p>
    <w:p>
      <w:pPr>
        <w:pStyle w:val="ListParagraph"/>
        <w:numPr>
          <w:ilvl w:val="0"/>
          <w:numId w:val="13"/>
        </w:numPr>
        <w:tabs>
          <w:tab w:pos="2290" w:val="left" w:leader="none"/>
        </w:tabs>
        <w:spacing w:line="256" w:lineRule="auto" w:before="88" w:after="0"/>
        <w:ind w:left="2290" w:right="1414" w:hanging="360"/>
        <w:jc w:val="left"/>
        <w:rPr>
          <w:sz w:val="17"/>
        </w:rPr>
      </w:pPr>
      <w:r>
        <w:rPr>
          <w:color w:val="231F20"/>
          <w:w w:val="105"/>
          <w:sz w:val="17"/>
        </w:rPr>
        <w:t>For metals other than the reference steel described in .1, the minimum wall thickness is given by the</w:t>
      </w:r>
      <w:r>
        <w:rPr>
          <w:color w:val="231F20"/>
          <w:spacing w:val="80"/>
          <w:w w:val="105"/>
          <w:sz w:val="17"/>
        </w:rPr>
        <w:t> </w:t>
      </w:r>
      <w:r>
        <w:rPr>
          <w:color w:val="231F20"/>
          <w:w w:val="105"/>
          <w:sz w:val="17"/>
        </w:rPr>
        <w:t>following equivalence formula:</w:t>
      </w:r>
    </w:p>
    <w:p>
      <w:pPr>
        <w:spacing w:line="156" w:lineRule="auto" w:before="121"/>
        <w:ind w:left="2650" w:right="0" w:firstLine="0"/>
        <w:jc w:val="left"/>
        <w:rPr>
          <w:position w:val="-3"/>
          <w:sz w:val="11"/>
        </w:rPr>
      </w:pPr>
      <w:r>
        <w:rPr>
          <w:rFonts w:ascii="Arial" w:hAnsi="Arial"/>
          <w:i/>
          <w:color w:val="231F20"/>
          <w:w w:val="115"/>
          <w:position w:val="-11"/>
          <w:sz w:val="17"/>
        </w:rPr>
        <w:t>e</w:t>
      </w:r>
      <w:r>
        <w:rPr>
          <w:rFonts w:ascii="Arial" w:hAnsi="Arial"/>
          <w:i/>
          <w:color w:val="231F20"/>
          <w:spacing w:val="58"/>
          <w:w w:val="115"/>
          <w:position w:val="-11"/>
          <w:sz w:val="17"/>
        </w:rPr>
        <w:t> </w:t>
      </w:r>
      <w:r>
        <w:rPr>
          <w:rFonts w:ascii="Cambria" w:hAnsi="Cambria"/>
          <w:color w:val="231F20"/>
          <w:w w:val="115"/>
          <w:position w:val="-11"/>
          <w:sz w:val="17"/>
        </w:rPr>
        <w:t>=</w:t>
      </w:r>
      <w:r>
        <w:rPr>
          <w:rFonts w:ascii="Cambria" w:hAnsi="Cambria"/>
          <w:color w:val="231F20"/>
          <w:spacing w:val="-5"/>
          <w:w w:val="115"/>
          <w:position w:val="-11"/>
          <w:sz w:val="17"/>
        </w:rPr>
        <w:t> </w:t>
      </w:r>
      <w:r>
        <w:rPr>
          <w:color w:val="231F20"/>
          <w:spacing w:val="27"/>
          <w:w w:val="115"/>
          <w:sz w:val="16"/>
          <w:u w:val="single" w:color="221E1F"/>
        </w:rPr>
        <w:t> </w:t>
      </w:r>
      <w:r>
        <w:rPr>
          <w:color w:val="231F20"/>
          <w:w w:val="115"/>
          <w:sz w:val="16"/>
          <w:u w:val="single" w:color="221E1F"/>
        </w:rPr>
        <w:t>21.4</w:t>
      </w:r>
      <w:r>
        <w:rPr>
          <w:color w:val="231F20"/>
          <w:spacing w:val="-7"/>
          <w:w w:val="115"/>
          <w:sz w:val="16"/>
          <w:u w:val="single" w:color="221E1F"/>
        </w:rPr>
        <w:t> </w:t>
      </w:r>
      <w:r>
        <w:rPr>
          <w:rFonts w:ascii="Cambria" w:hAnsi="Cambria"/>
          <w:color w:val="231F20"/>
          <w:w w:val="115"/>
          <w:sz w:val="16"/>
          <w:u w:val="single" w:color="221E1F"/>
        </w:rPr>
        <w:t>×</w:t>
      </w:r>
      <w:r>
        <w:rPr>
          <w:rFonts w:ascii="Cambria" w:hAnsi="Cambria"/>
          <w:color w:val="231F20"/>
          <w:spacing w:val="3"/>
          <w:w w:val="115"/>
          <w:sz w:val="16"/>
          <w:u w:val="single" w:color="221E1F"/>
        </w:rPr>
        <w:t> </w:t>
      </w:r>
      <w:r>
        <w:rPr>
          <w:rFonts w:ascii="Arial" w:hAnsi="Arial"/>
          <w:i/>
          <w:color w:val="231F20"/>
          <w:spacing w:val="-7"/>
          <w:w w:val="115"/>
          <w:sz w:val="16"/>
          <w:u w:val="single" w:color="221E1F"/>
        </w:rPr>
        <w:t>e</w:t>
      </w:r>
      <w:r>
        <w:rPr>
          <w:color w:val="231F20"/>
          <w:spacing w:val="-7"/>
          <w:w w:val="115"/>
          <w:position w:val="-3"/>
          <w:sz w:val="11"/>
          <w:u w:val="single" w:color="221E1F"/>
        </w:rPr>
        <w:t>0</w:t>
      </w:r>
      <w:r>
        <w:rPr>
          <w:color w:val="231F20"/>
          <w:spacing w:val="80"/>
          <w:w w:val="115"/>
          <w:position w:val="-3"/>
          <w:sz w:val="11"/>
          <w:u w:val="single" w:color="221E1F"/>
        </w:rPr>
        <w:t> </w:t>
      </w:r>
    </w:p>
    <w:p>
      <w:pPr>
        <w:tabs>
          <w:tab w:pos="3047" w:val="left" w:leader="none"/>
          <w:tab w:pos="3512" w:val="left" w:leader="none"/>
        </w:tabs>
        <w:spacing w:line="198" w:lineRule="exact" w:before="0"/>
        <w:ind w:left="2745" w:right="0" w:firstLine="0"/>
        <w:jc w:val="left"/>
        <w:rPr>
          <w:rFonts w:ascii="Arial" w:hAnsi="Arial"/>
          <w:i/>
          <w:position w:val="1"/>
          <w:sz w:val="16"/>
        </w:rPr>
      </w:pPr>
      <w:r>
        <w:rPr>
          <w:rFonts w:ascii="Arial" w:hAnsi="Arial"/>
          <w:i/>
          <w:position w:val="1"/>
          <w:sz w:val="16"/>
        </w:rPr>
        <mc:AlternateContent>
          <mc:Choice Requires="wps">
            <w:drawing>
              <wp:anchor distT="0" distB="0" distL="0" distR="0" allowOverlap="1" layoutInCell="1" locked="0" behindDoc="0" simplePos="0" relativeHeight="15753216">
                <wp:simplePos x="0" y="0"/>
                <wp:positionH relativeFrom="page">
                  <wp:posOffset>1994006</wp:posOffset>
                </wp:positionH>
                <wp:positionV relativeFrom="paragraph">
                  <wp:posOffset>6602</wp:posOffset>
                </wp:positionV>
                <wp:extent cx="468630" cy="127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468630" cy="1270"/>
                        </a:xfrm>
                        <a:custGeom>
                          <a:avLst/>
                          <a:gdLst/>
                          <a:ahLst/>
                          <a:cxnLst/>
                          <a:rect l="l" t="t" r="r" b="b"/>
                          <a:pathLst>
                            <a:path w="468630" h="0">
                              <a:moveTo>
                                <a:pt x="0" y="0"/>
                              </a:moveTo>
                              <a:lnTo>
                                <a:pt x="468561" y="0"/>
                              </a:lnTo>
                            </a:path>
                          </a:pathLst>
                        </a:custGeom>
                        <a:ln w="520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157.008408pt,.519877pt" to="193.90301pt,.519877pt" stroked="true" strokeweight=".40994pt" strokecolor="#221e1f">
                <v:stroke dashstyle="solid"/>
                <w10:wrap type="none"/>
              </v:line>
            </w:pict>
          </mc:Fallback>
        </mc:AlternateContent>
      </w:r>
      <w:r>
        <w:rPr>
          <w:rFonts w:ascii="Arial" w:hAnsi="Arial"/>
          <w:i/>
          <w:position w:val="1"/>
          <w:sz w:val="16"/>
        </w:rPr>
        <mc:AlternateContent>
          <mc:Choice Requires="wps">
            <w:drawing>
              <wp:anchor distT="0" distB="0" distL="0" distR="0" allowOverlap="1" layoutInCell="1" locked="0" behindDoc="1" simplePos="0" relativeHeight="486304768">
                <wp:simplePos x="0" y="0"/>
                <wp:positionH relativeFrom="page">
                  <wp:posOffset>2099575</wp:posOffset>
                </wp:positionH>
                <wp:positionV relativeFrom="paragraph">
                  <wp:posOffset>50334</wp:posOffset>
                </wp:positionV>
                <wp:extent cx="351155" cy="8826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51155" cy="88265"/>
                        </a:xfrm>
                        <a:prstGeom prst="rect">
                          <a:avLst/>
                        </a:prstGeom>
                      </wps:spPr>
                      <wps:txbx>
                        <w:txbxContent>
                          <w:p>
                            <w:pPr>
                              <w:tabs>
                                <w:tab w:pos="552" w:val="right" w:leader="none"/>
                              </w:tabs>
                              <w:spacing w:before="10"/>
                              <w:ind w:left="0" w:right="0" w:firstLine="0"/>
                              <w:jc w:val="left"/>
                              <w:rPr>
                                <w:sz w:val="11"/>
                              </w:rPr>
                            </w:pPr>
                            <w:r>
                              <w:rPr>
                                <w:color w:val="231F20"/>
                                <w:spacing w:val="-5"/>
                                <w:sz w:val="11"/>
                              </w:rPr>
                              <w:t>m1</w:t>
                            </w:r>
                            <w:r>
                              <w:rPr>
                                <w:color w:val="231F20"/>
                                <w:sz w:val="11"/>
                              </w:rPr>
                              <w:tab/>
                            </w:r>
                            <w:r>
                              <w:rPr>
                                <w:color w:val="231F20"/>
                                <w:spacing w:val="-10"/>
                                <w:sz w:val="11"/>
                              </w:rPr>
                              <w:t>1</w:t>
                            </w:r>
                          </w:p>
                        </w:txbxContent>
                      </wps:txbx>
                      <wps:bodyPr wrap="square" lIns="0" tIns="0" rIns="0" bIns="0" rtlCol="0">
                        <a:noAutofit/>
                      </wps:bodyPr>
                    </wps:wsp>
                  </a:graphicData>
                </a:graphic>
              </wp:anchor>
            </w:drawing>
          </mc:Choice>
          <mc:Fallback>
            <w:pict>
              <v:shape style="position:absolute;margin-left:165.320908pt;margin-top:3.963385pt;width:27.65pt;height:6.95pt;mso-position-horizontal-relative:page;mso-position-vertical-relative:paragraph;z-index:-17011712" type="#_x0000_t202" id="docshape138" filled="false" stroked="false">
                <v:textbox inset="0,0,0,0">
                  <w:txbxContent>
                    <w:p>
                      <w:pPr>
                        <w:tabs>
                          <w:tab w:pos="552" w:val="right" w:leader="none"/>
                        </w:tabs>
                        <w:spacing w:before="10"/>
                        <w:ind w:left="0" w:right="0" w:firstLine="0"/>
                        <w:jc w:val="left"/>
                        <w:rPr>
                          <w:sz w:val="11"/>
                        </w:rPr>
                      </w:pPr>
                      <w:r>
                        <w:rPr>
                          <w:color w:val="231F20"/>
                          <w:spacing w:val="-5"/>
                          <w:sz w:val="11"/>
                        </w:rPr>
                        <w:t>m1</w:t>
                      </w:r>
                      <w:r>
                        <w:rPr>
                          <w:color w:val="231F20"/>
                          <w:sz w:val="11"/>
                        </w:rPr>
                        <w:tab/>
                      </w:r>
                      <w:r>
                        <w:rPr>
                          <w:color w:val="231F20"/>
                          <w:spacing w:val="-10"/>
                          <w:sz w:val="11"/>
                        </w:rPr>
                        <w:t>1</w:t>
                      </w:r>
                    </w:p>
                  </w:txbxContent>
                </v:textbox>
                <w10:wrap type="none"/>
              </v:shape>
            </w:pict>
          </mc:Fallback>
        </mc:AlternateContent>
      </w:r>
      <w:r>
        <w:rPr>
          <w:color w:val="231F20"/>
          <w:spacing w:val="-10"/>
          <w:w w:val="105"/>
          <w:position w:val="10"/>
          <w:sz w:val="12"/>
        </w:rPr>
        <w:t>1</w:t>
      </w:r>
      <w:r>
        <w:rPr>
          <w:color w:val="231F20"/>
          <w:position w:val="10"/>
          <w:sz w:val="12"/>
        </w:rPr>
        <w:tab/>
      </w:r>
      <w:r>
        <w:rPr>
          <w:color w:val="231F20"/>
          <w:spacing w:val="-21"/>
          <w:w w:val="85"/>
          <w:position w:val="10"/>
          <w:sz w:val="9"/>
        </w:rPr>
        <w:t>3</w:t>
      </w:r>
      <w:r>
        <w:rPr>
          <w:color w:val="231F20"/>
          <w:spacing w:val="-21"/>
          <w:w w:val="85"/>
          <w:sz w:val="19"/>
        </w:rPr>
        <w:t>√</w:t>
      </w:r>
      <w:r>
        <w:rPr>
          <w:color w:val="231F20"/>
          <w:spacing w:val="-2"/>
          <w:w w:val="105"/>
          <w:sz w:val="19"/>
        </w:rPr>
        <w:t> </w:t>
      </w:r>
      <w:r>
        <w:rPr>
          <w:rFonts w:ascii="Arial" w:hAnsi="Arial"/>
          <w:i/>
          <w:color w:val="231F20"/>
          <w:spacing w:val="-10"/>
          <w:w w:val="105"/>
          <w:position w:val="1"/>
          <w:sz w:val="16"/>
        </w:rPr>
        <w:t>R</w:t>
      </w:r>
      <w:r>
        <w:rPr>
          <w:rFonts w:ascii="Arial" w:hAnsi="Arial"/>
          <w:i/>
          <w:color w:val="231F20"/>
          <w:position w:val="1"/>
          <w:sz w:val="16"/>
        </w:rPr>
        <w:tab/>
      </w:r>
      <w:r>
        <w:rPr>
          <w:rFonts w:ascii="Cambria" w:hAnsi="Cambria"/>
          <w:color w:val="231F20"/>
          <w:w w:val="125"/>
          <w:position w:val="1"/>
          <w:sz w:val="16"/>
        </w:rPr>
        <w:t>×</w:t>
      </w:r>
      <w:r>
        <w:rPr>
          <w:rFonts w:ascii="Cambria" w:hAnsi="Cambria"/>
          <w:color w:val="231F20"/>
          <w:spacing w:val="18"/>
          <w:w w:val="125"/>
          <w:position w:val="1"/>
          <w:sz w:val="16"/>
        </w:rPr>
        <w:t> </w:t>
      </w:r>
      <w:r>
        <w:rPr>
          <w:rFonts w:ascii="Arial" w:hAnsi="Arial"/>
          <w:i/>
          <w:color w:val="231F20"/>
          <w:spacing w:val="-10"/>
          <w:w w:val="105"/>
          <w:position w:val="1"/>
          <w:sz w:val="16"/>
        </w:rPr>
        <w:t>A</w:t>
      </w:r>
    </w:p>
    <w:p>
      <w:pPr>
        <w:pStyle w:val="BodyText"/>
        <w:spacing w:before="18"/>
        <w:ind w:left="2290"/>
      </w:pPr>
      <w:r>
        <w:rPr>
          <w:color w:val="231F20"/>
          <w:spacing w:val="-2"/>
        </w:rPr>
        <w:t>where:</w:t>
      </w:r>
    </w:p>
    <w:p>
      <w:pPr>
        <w:pStyle w:val="BodyText"/>
        <w:spacing w:before="66"/>
        <w:ind w:left="2650"/>
      </w:pPr>
      <w:r>
        <w:rPr>
          <w:rFonts w:ascii="Arial"/>
          <w:i/>
          <w:color w:val="231F20"/>
          <w:w w:val="105"/>
        </w:rPr>
        <w:t>e</w:t>
      </w:r>
      <w:r>
        <w:rPr>
          <w:color w:val="231F20"/>
          <w:w w:val="105"/>
          <w:vertAlign w:val="subscript"/>
        </w:rPr>
        <w:t>1</w:t>
      </w:r>
      <w:r>
        <w:rPr>
          <w:color w:val="231F20"/>
          <w:spacing w:val="44"/>
          <w:w w:val="115"/>
          <w:vertAlign w:val="baseline"/>
        </w:rPr>
        <w:t>  </w:t>
      </w:r>
      <w:r>
        <w:rPr>
          <w:rFonts w:ascii="Cambria"/>
          <w:color w:val="231F20"/>
          <w:w w:val="115"/>
          <w:vertAlign w:val="baseline"/>
        </w:rPr>
        <w:t>=</w:t>
      </w:r>
      <w:r>
        <w:rPr>
          <w:rFonts w:ascii="Cambria"/>
          <w:color w:val="231F20"/>
          <w:spacing w:val="61"/>
          <w:w w:val="115"/>
          <w:vertAlign w:val="baseline"/>
        </w:rPr>
        <w:t> </w:t>
      </w:r>
      <w:r>
        <w:rPr>
          <w:color w:val="231F20"/>
          <w:w w:val="105"/>
          <w:vertAlign w:val="baseline"/>
        </w:rPr>
        <w:t>required</w:t>
      </w:r>
      <w:r>
        <w:rPr>
          <w:color w:val="231F20"/>
          <w:spacing w:val="-1"/>
          <w:w w:val="105"/>
          <w:vertAlign w:val="baseline"/>
        </w:rPr>
        <w:t> </w:t>
      </w:r>
      <w:r>
        <w:rPr>
          <w:color w:val="231F20"/>
          <w:w w:val="105"/>
          <w:vertAlign w:val="baseline"/>
        </w:rPr>
        <w:t>equivalent</w:t>
      </w:r>
      <w:r>
        <w:rPr>
          <w:color w:val="231F20"/>
          <w:spacing w:val="-1"/>
          <w:w w:val="105"/>
          <w:vertAlign w:val="baseline"/>
        </w:rPr>
        <w:t> </w:t>
      </w:r>
      <w:r>
        <w:rPr>
          <w:color w:val="231F20"/>
          <w:w w:val="105"/>
          <w:vertAlign w:val="baseline"/>
        </w:rPr>
        <w:t>wall</w:t>
      </w:r>
      <w:r>
        <w:rPr>
          <w:color w:val="231F20"/>
          <w:spacing w:val="-1"/>
          <w:w w:val="105"/>
          <w:vertAlign w:val="baseline"/>
        </w:rPr>
        <w:t> </w:t>
      </w:r>
      <w:r>
        <w:rPr>
          <w:color w:val="231F20"/>
          <w:w w:val="105"/>
          <w:vertAlign w:val="baseline"/>
        </w:rPr>
        <w:t>thickness of</w:t>
      </w:r>
      <w:r>
        <w:rPr>
          <w:color w:val="231F20"/>
          <w:spacing w:val="-1"/>
          <w:w w:val="105"/>
          <w:vertAlign w:val="baseline"/>
        </w:rPr>
        <w:t> </w:t>
      </w:r>
      <w:r>
        <w:rPr>
          <w:color w:val="231F20"/>
          <w:w w:val="105"/>
          <w:vertAlign w:val="baseline"/>
        </w:rPr>
        <w:t>the</w:t>
      </w:r>
      <w:r>
        <w:rPr>
          <w:color w:val="231F20"/>
          <w:spacing w:val="-1"/>
          <w:w w:val="105"/>
          <w:vertAlign w:val="baseline"/>
        </w:rPr>
        <w:t> </w:t>
      </w:r>
      <w:r>
        <w:rPr>
          <w:color w:val="231F20"/>
          <w:w w:val="105"/>
          <w:vertAlign w:val="baseline"/>
        </w:rPr>
        <w:t>metal</w:t>
      </w:r>
      <w:r>
        <w:rPr>
          <w:color w:val="231F20"/>
          <w:spacing w:val="-1"/>
          <w:w w:val="105"/>
          <w:vertAlign w:val="baseline"/>
        </w:rPr>
        <w:t> </w:t>
      </w:r>
      <w:r>
        <w:rPr>
          <w:color w:val="231F20"/>
          <w:w w:val="105"/>
          <w:vertAlign w:val="baseline"/>
        </w:rPr>
        <w:t>to</w:t>
      </w:r>
      <w:r>
        <w:rPr>
          <w:color w:val="231F20"/>
          <w:spacing w:val="-1"/>
          <w:w w:val="105"/>
          <w:vertAlign w:val="baseline"/>
        </w:rPr>
        <w:t> </w:t>
      </w:r>
      <w:r>
        <w:rPr>
          <w:color w:val="231F20"/>
          <w:w w:val="105"/>
          <w:vertAlign w:val="baseline"/>
        </w:rPr>
        <w:t>be used</w:t>
      </w:r>
      <w:r>
        <w:rPr>
          <w:color w:val="231F20"/>
          <w:spacing w:val="-1"/>
          <w:w w:val="105"/>
          <w:vertAlign w:val="baseline"/>
        </w:rPr>
        <w:t> </w:t>
      </w:r>
      <w:r>
        <w:rPr>
          <w:color w:val="231F20"/>
          <w:w w:val="105"/>
          <w:vertAlign w:val="baseline"/>
        </w:rPr>
        <w:t>(in</w:t>
      </w:r>
      <w:r>
        <w:rPr>
          <w:color w:val="231F20"/>
          <w:spacing w:val="-1"/>
          <w:w w:val="105"/>
          <w:vertAlign w:val="baseline"/>
        </w:rPr>
        <w:t> </w:t>
      </w:r>
      <w:r>
        <w:rPr>
          <w:color w:val="231F20"/>
          <w:spacing w:val="-4"/>
          <w:w w:val="105"/>
          <w:vertAlign w:val="baseline"/>
        </w:rPr>
        <w:t>mm);</w:t>
      </w:r>
    </w:p>
    <w:p>
      <w:pPr>
        <w:pStyle w:val="BodyText"/>
        <w:spacing w:before="64"/>
        <w:ind w:left="2650"/>
      </w:pPr>
      <w:r>
        <w:rPr>
          <w:rFonts w:ascii="Arial"/>
          <w:i/>
          <w:color w:val="231F20"/>
          <w:w w:val="105"/>
        </w:rPr>
        <w:t>e</w:t>
      </w:r>
      <w:r>
        <w:rPr>
          <w:color w:val="231F20"/>
          <w:w w:val="105"/>
          <w:vertAlign w:val="subscript"/>
        </w:rPr>
        <w:t>0</w:t>
      </w:r>
      <w:r>
        <w:rPr>
          <w:color w:val="231F20"/>
          <w:spacing w:val="41"/>
          <w:w w:val="115"/>
          <w:vertAlign w:val="baseline"/>
        </w:rPr>
        <w:t>  </w:t>
      </w:r>
      <w:r>
        <w:rPr>
          <w:rFonts w:ascii="Cambria"/>
          <w:color w:val="231F20"/>
          <w:w w:val="115"/>
          <w:vertAlign w:val="baseline"/>
        </w:rPr>
        <w:t>=</w:t>
      </w:r>
      <w:r>
        <w:rPr>
          <w:rFonts w:ascii="Cambria"/>
          <w:color w:val="231F20"/>
          <w:spacing w:val="60"/>
          <w:w w:val="115"/>
          <w:vertAlign w:val="baseline"/>
        </w:rPr>
        <w:t> </w:t>
      </w:r>
      <w:r>
        <w:rPr>
          <w:color w:val="231F20"/>
          <w:w w:val="105"/>
          <w:vertAlign w:val="baseline"/>
        </w:rPr>
        <w:t>required</w:t>
      </w:r>
      <w:r>
        <w:rPr>
          <w:color w:val="231F20"/>
          <w:spacing w:val="-1"/>
          <w:w w:val="105"/>
          <w:vertAlign w:val="baseline"/>
        </w:rPr>
        <w:t> </w:t>
      </w:r>
      <w:r>
        <w:rPr>
          <w:color w:val="231F20"/>
          <w:w w:val="105"/>
          <w:vertAlign w:val="baseline"/>
        </w:rPr>
        <w:t>minimum</w:t>
      </w:r>
      <w:r>
        <w:rPr>
          <w:color w:val="231F20"/>
          <w:spacing w:val="-2"/>
          <w:w w:val="105"/>
          <w:vertAlign w:val="baseline"/>
        </w:rPr>
        <w:t> </w:t>
      </w:r>
      <w:r>
        <w:rPr>
          <w:color w:val="231F20"/>
          <w:w w:val="105"/>
          <w:vertAlign w:val="baseline"/>
        </w:rPr>
        <w:t>wall</w:t>
      </w:r>
      <w:r>
        <w:rPr>
          <w:color w:val="231F20"/>
          <w:spacing w:val="-1"/>
          <w:w w:val="105"/>
          <w:vertAlign w:val="baseline"/>
        </w:rPr>
        <w:t> </w:t>
      </w:r>
      <w:r>
        <w:rPr>
          <w:color w:val="231F20"/>
          <w:w w:val="105"/>
          <w:vertAlign w:val="baseline"/>
        </w:rPr>
        <w:t>thickness</w:t>
      </w:r>
      <w:r>
        <w:rPr>
          <w:color w:val="231F20"/>
          <w:spacing w:val="-1"/>
          <w:w w:val="105"/>
          <w:vertAlign w:val="baseline"/>
        </w:rPr>
        <w:t> </w:t>
      </w:r>
      <w:r>
        <w:rPr>
          <w:color w:val="231F20"/>
          <w:w w:val="105"/>
          <w:vertAlign w:val="baseline"/>
        </w:rPr>
        <w:t>for</w:t>
      </w:r>
      <w:r>
        <w:rPr>
          <w:color w:val="231F20"/>
          <w:spacing w:val="-2"/>
          <w:w w:val="105"/>
          <w:vertAlign w:val="baseline"/>
        </w:rPr>
        <w:t> </w:t>
      </w:r>
      <w:r>
        <w:rPr>
          <w:color w:val="231F20"/>
          <w:w w:val="105"/>
          <w:vertAlign w:val="baseline"/>
        </w:rPr>
        <w:t>the</w:t>
      </w:r>
      <w:r>
        <w:rPr>
          <w:color w:val="231F20"/>
          <w:spacing w:val="-1"/>
          <w:w w:val="105"/>
          <w:vertAlign w:val="baseline"/>
        </w:rPr>
        <w:t> </w:t>
      </w:r>
      <w:r>
        <w:rPr>
          <w:color w:val="231F20"/>
          <w:w w:val="105"/>
          <w:vertAlign w:val="baseline"/>
        </w:rPr>
        <w:t>reference</w:t>
      </w:r>
      <w:r>
        <w:rPr>
          <w:color w:val="231F20"/>
          <w:spacing w:val="-2"/>
          <w:w w:val="105"/>
          <w:vertAlign w:val="baseline"/>
        </w:rPr>
        <w:t> </w:t>
      </w:r>
      <w:r>
        <w:rPr>
          <w:color w:val="231F20"/>
          <w:w w:val="105"/>
          <w:vertAlign w:val="baseline"/>
        </w:rPr>
        <w:t>steel</w:t>
      </w:r>
      <w:r>
        <w:rPr>
          <w:color w:val="231F20"/>
          <w:spacing w:val="-1"/>
          <w:w w:val="105"/>
          <w:vertAlign w:val="baseline"/>
        </w:rPr>
        <w:t> </w:t>
      </w:r>
      <w:r>
        <w:rPr>
          <w:color w:val="231F20"/>
          <w:w w:val="105"/>
          <w:vertAlign w:val="baseline"/>
        </w:rPr>
        <w:t>(in</w:t>
      </w:r>
      <w:r>
        <w:rPr>
          <w:color w:val="231F20"/>
          <w:spacing w:val="-1"/>
          <w:w w:val="105"/>
          <w:vertAlign w:val="baseline"/>
        </w:rPr>
        <w:t> </w:t>
      </w:r>
      <w:r>
        <w:rPr>
          <w:color w:val="231F20"/>
          <w:spacing w:val="-4"/>
          <w:w w:val="105"/>
          <w:vertAlign w:val="baseline"/>
        </w:rPr>
        <w:t>mm);</w:t>
      </w:r>
    </w:p>
    <w:p>
      <w:pPr>
        <w:pStyle w:val="BodyText"/>
        <w:spacing w:before="64"/>
        <w:ind w:left="2650"/>
      </w:pPr>
      <w:r>
        <w:rPr>
          <w:rFonts w:ascii="Arial"/>
          <w:i/>
          <w:color w:val="231F20"/>
          <w:w w:val="105"/>
        </w:rPr>
        <w:t>R</w:t>
      </w:r>
      <w:r>
        <w:rPr>
          <w:color w:val="231F20"/>
          <w:w w:val="105"/>
          <w:position w:val="-3"/>
          <w:sz w:val="12"/>
        </w:rPr>
        <w:t>m1</w:t>
      </w:r>
      <w:r>
        <w:rPr>
          <w:color w:val="231F20"/>
          <w:spacing w:val="21"/>
          <w:w w:val="115"/>
          <w:position w:val="-3"/>
          <w:sz w:val="12"/>
        </w:rPr>
        <w:t> </w:t>
      </w:r>
      <w:r>
        <w:rPr>
          <w:rFonts w:ascii="Cambria"/>
          <w:color w:val="231F20"/>
          <w:w w:val="115"/>
        </w:rPr>
        <w:t>=</w:t>
      </w:r>
      <w:r>
        <w:rPr>
          <w:rFonts w:ascii="Cambria"/>
          <w:color w:val="231F20"/>
          <w:spacing w:val="53"/>
          <w:w w:val="115"/>
        </w:rPr>
        <w:t> </w:t>
      </w:r>
      <w:r>
        <w:rPr>
          <w:color w:val="231F20"/>
          <w:w w:val="105"/>
        </w:rPr>
        <w:t>guaranteed</w:t>
      </w:r>
      <w:r>
        <w:rPr>
          <w:color w:val="231F20"/>
          <w:spacing w:val="-5"/>
          <w:w w:val="105"/>
        </w:rPr>
        <w:t> </w:t>
      </w:r>
      <w:r>
        <w:rPr>
          <w:color w:val="231F20"/>
          <w:w w:val="105"/>
        </w:rPr>
        <w:t>minimum</w:t>
      </w:r>
      <w:r>
        <w:rPr>
          <w:color w:val="231F20"/>
          <w:spacing w:val="-4"/>
          <w:w w:val="105"/>
        </w:rPr>
        <w:t> </w:t>
      </w:r>
      <w:r>
        <w:rPr>
          <w:color w:val="231F20"/>
          <w:w w:val="105"/>
        </w:rPr>
        <w:t>tensile</w:t>
      </w:r>
      <w:r>
        <w:rPr>
          <w:color w:val="231F20"/>
          <w:spacing w:val="-5"/>
          <w:w w:val="105"/>
        </w:rPr>
        <w:t> </w:t>
      </w:r>
      <w:r>
        <w:rPr>
          <w:color w:val="231F20"/>
          <w:w w:val="105"/>
        </w:rPr>
        <w:t>strength</w:t>
      </w:r>
      <w:r>
        <w:rPr>
          <w:color w:val="231F20"/>
          <w:spacing w:val="-4"/>
          <w:w w:val="105"/>
        </w:rPr>
        <w:t> </w:t>
      </w:r>
      <w:r>
        <w:rPr>
          <w:color w:val="231F20"/>
          <w:w w:val="105"/>
        </w:rPr>
        <w:t>of</w:t>
      </w:r>
      <w:r>
        <w:rPr>
          <w:color w:val="231F20"/>
          <w:spacing w:val="-5"/>
          <w:w w:val="105"/>
        </w:rPr>
        <w:t> </w:t>
      </w:r>
      <w:r>
        <w:rPr>
          <w:color w:val="231F20"/>
          <w:w w:val="105"/>
        </w:rPr>
        <w:t>the</w:t>
      </w:r>
      <w:r>
        <w:rPr>
          <w:color w:val="231F20"/>
          <w:spacing w:val="-4"/>
          <w:w w:val="105"/>
        </w:rPr>
        <w:t> </w:t>
      </w:r>
      <w:r>
        <w:rPr>
          <w:color w:val="231F20"/>
          <w:w w:val="105"/>
        </w:rPr>
        <w:t>metal</w:t>
      </w:r>
      <w:r>
        <w:rPr>
          <w:color w:val="231F20"/>
          <w:spacing w:val="-5"/>
          <w:w w:val="105"/>
        </w:rPr>
        <w:t> </w:t>
      </w:r>
      <w:r>
        <w:rPr>
          <w:color w:val="231F20"/>
          <w:w w:val="105"/>
        </w:rPr>
        <w:t>to</w:t>
      </w:r>
      <w:r>
        <w:rPr>
          <w:color w:val="231F20"/>
          <w:spacing w:val="-5"/>
          <w:w w:val="105"/>
        </w:rPr>
        <w:t> </w:t>
      </w:r>
      <w:r>
        <w:rPr>
          <w:color w:val="231F20"/>
          <w:w w:val="105"/>
        </w:rPr>
        <w:t>be</w:t>
      </w:r>
      <w:r>
        <w:rPr>
          <w:color w:val="231F20"/>
          <w:spacing w:val="-4"/>
          <w:w w:val="105"/>
        </w:rPr>
        <w:t> </w:t>
      </w:r>
      <w:r>
        <w:rPr>
          <w:color w:val="231F20"/>
          <w:w w:val="105"/>
        </w:rPr>
        <w:t>used</w:t>
      </w:r>
      <w:r>
        <w:rPr>
          <w:color w:val="231F20"/>
          <w:spacing w:val="-5"/>
          <w:w w:val="105"/>
        </w:rPr>
        <w:t> </w:t>
      </w:r>
      <w:r>
        <w:rPr>
          <w:color w:val="231F20"/>
          <w:w w:val="105"/>
        </w:rPr>
        <w:t>(in</w:t>
      </w:r>
      <w:r>
        <w:rPr>
          <w:color w:val="231F20"/>
          <w:spacing w:val="-4"/>
          <w:w w:val="105"/>
        </w:rPr>
        <w:t> </w:t>
      </w:r>
      <w:r>
        <w:rPr>
          <w:color w:val="231F20"/>
          <w:w w:val="105"/>
        </w:rPr>
        <w:t>N/mm</w:t>
      </w:r>
      <w:r>
        <w:rPr>
          <w:color w:val="231F20"/>
          <w:w w:val="105"/>
          <w:vertAlign w:val="superscript"/>
        </w:rPr>
        <w:t>2</w:t>
      </w:r>
      <w:r>
        <w:rPr>
          <w:color w:val="231F20"/>
          <w:w w:val="105"/>
          <w:vertAlign w:val="baseline"/>
        </w:rPr>
        <w:t>)</w:t>
      </w:r>
      <w:r>
        <w:rPr>
          <w:color w:val="231F20"/>
          <w:spacing w:val="-5"/>
          <w:w w:val="105"/>
          <w:vertAlign w:val="baseline"/>
        </w:rPr>
        <w:t> </w:t>
      </w:r>
      <w:r>
        <w:rPr>
          <w:color w:val="231F20"/>
          <w:w w:val="105"/>
          <w:vertAlign w:val="baseline"/>
        </w:rPr>
        <w:t>(see</w:t>
      </w:r>
      <w:r>
        <w:rPr>
          <w:color w:val="231F20"/>
          <w:spacing w:val="-4"/>
          <w:w w:val="105"/>
          <w:vertAlign w:val="baseline"/>
        </w:rPr>
        <w:t> </w:t>
      </w:r>
      <w:r>
        <w:rPr>
          <w:color w:val="231F20"/>
          <w:w w:val="105"/>
          <w:vertAlign w:val="baseline"/>
        </w:rPr>
        <w:t>.3);</w:t>
      </w:r>
      <w:r>
        <w:rPr>
          <w:color w:val="231F20"/>
          <w:spacing w:val="-5"/>
          <w:w w:val="105"/>
          <w:vertAlign w:val="baseline"/>
        </w:rPr>
        <w:t> and</w:t>
      </w:r>
    </w:p>
    <w:p>
      <w:pPr>
        <w:pStyle w:val="BodyText"/>
        <w:spacing w:line="254" w:lineRule="auto" w:before="37"/>
        <w:ind w:left="3250" w:right="1415" w:hanging="600"/>
      </w:pPr>
      <w:r>
        <w:rPr>
          <w:rFonts w:ascii="Arial"/>
          <w:i/>
          <w:color w:val="231F20"/>
          <w:w w:val="105"/>
        </w:rPr>
        <w:t>A</w:t>
      </w:r>
      <w:r>
        <w:rPr>
          <w:color w:val="231F20"/>
          <w:w w:val="105"/>
          <w:vertAlign w:val="subscript"/>
        </w:rPr>
        <w:t>1</w:t>
      </w:r>
      <w:r>
        <w:rPr>
          <w:color w:val="231F20"/>
          <w:spacing w:val="80"/>
          <w:w w:val="150"/>
          <w:vertAlign w:val="baseline"/>
        </w:rPr>
        <w:t> </w:t>
      </w:r>
      <w:r>
        <w:rPr>
          <w:rFonts w:ascii="Cambria"/>
          <w:color w:val="231F20"/>
          <w:w w:val="115"/>
          <w:vertAlign w:val="baseline"/>
        </w:rPr>
        <w:t>=</w:t>
      </w:r>
      <w:r>
        <w:rPr>
          <w:rFonts w:ascii="Cambria"/>
          <w:color w:val="231F20"/>
          <w:spacing w:val="40"/>
          <w:w w:val="115"/>
          <w:vertAlign w:val="baseline"/>
        </w:rPr>
        <w:t> </w:t>
      </w:r>
      <w:r>
        <w:rPr>
          <w:color w:val="231F20"/>
          <w:w w:val="105"/>
          <w:vertAlign w:val="baseline"/>
        </w:rPr>
        <w:t>minimum</w:t>
      </w:r>
      <w:r>
        <w:rPr>
          <w:color w:val="231F20"/>
          <w:spacing w:val="24"/>
          <w:w w:val="105"/>
          <w:vertAlign w:val="baseline"/>
        </w:rPr>
        <w:t> </w:t>
      </w:r>
      <w:r>
        <w:rPr>
          <w:color w:val="231F20"/>
          <w:w w:val="105"/>
          <w:vertAlign w:val="baseline"/>
        </w:rPr>
        <w:t>elongation</w:t>
      </w:r>
      <w:r>
        <w:rPr>
          <w:color w:val="231F20"/>
          <w:spacing w:val="24"/>
          <w:w w:val="105"/>
          <w:vertAlign w:val="baseline"/>
        </w:rPr>
        <w:t> </w:t>
      </w:r>
      <w:r>
        <w:rPr>
          <w:color w:val="231F20"/>
          <w:w w:val="105"/>
          <w:vertAlign w:val="baseline"/>
        </w:rPr>
        <w:t>(as</w:t>
      </w:r>
      <w:r>
        <w:rPr>
          <w:color w:val="231F20"/>
          <w:spacing w:val="24"/>
          <w:w w:val="105"/>
          <w:vertAlign w:val="baseline"/>
        </w:rPr>
        <w:t> </w:t>
      </w:r>
      <w:r>
        <w:rPr>
          <w:color w:val="231F20"/>
          <w:w w:val="105"/>
          <w:vertAlign w:val="baseline"/>
        </w:rPr>
        <w:t>a</w:t>
      </w:r>
      <w:r>
        <w:rPr>
          <w:color w:val="231F20"/>
          <w:spacing w:val="24"/>
          <w:w w:val="105"/>
          <w:vertAlign w:val="baseline"/>
        </w:rPr>
        <w:t> </w:t>
      </w:r>
      <w:r>
        <w:rPr>
          <w:color w:val="231F20"/>
          <w:w w:val="105"/>
          <w:vertAlign w:val="baseline"/>
        </w:rPr>
        <w:t>percentage)</w:t>
      </w:r>
      <w:r>
        <w:rPr>
          <w:color w:val="231F20"/>
          <w:spacing w:val="24"/>
          <w:w w:val="105"/>
          <w:vertAlign w:val="baseline"/>
        </w:rPr>
        <w:t> </w:t>
      </w:r>
      <w:r>
        <w:rPr>
          <w:color w:val="231F20"/>
          <w:w w:val="105"/>
          <w:vertAlign w:val="baseline"/>
        </w:rPr>
        <w:t>of</w:t>
      </w:r>
      <w:r>
        <w:rPr>
          <w:color w:val="231F20"/>
          <w:spacing w:val="24"/>
          <w:w w:val="105"/>
          <w:vertAlign w:val="baseline"/>
        </w:rPr>
        <w:t> </w:t>
      </w:r>
      <w:r>
        <w:rPr>
          <w:color w:val="231F20"/>
          <w:w w:val="105"/>
          <w:vertAlign w:val="baseline"/>
        </w:rPr>
        <w:t>the</w:t>
      </w:r>
      <w:r>
        <w:rPr>
          <w:color w:val="231F20"/>
          <w:spacing w:val="24"/>
          <w:w w:val="105"/>
          <w:vertAlign w:val="baseline"/>
        </w:rPr>
        <w:t> </w:t>
      </w:r>
      <w:r>
        <w:rPr>
          <w:color w:val="231F20"/>
          <w:w w:val="105"/>
          <w:vertAlign w:val="baseline"/>
        </w:rPr>
        <w:t>metal</w:t>
      </w:r>
      <w:r>
        <w:rPr>
          <w:color w:val="231F20"/>
          <w:spacing w:val="24"/>
          <w:w w:val="105"/>
          <w:vertAlign w:val="baseline"/>
        </w:rPr>
        <w:t> </w:t>
      </w:r>
      <w:r>
        <w:rPr>
          <w:color w:val="231F20"/>
          <w:w w:val="105"/>
          <w:vertAlign w:val="baseline"/>
        </w:rPr>
        <w:t>to</w:t>
      </w:r>
      <w:r>
        <w:rPr>
          <w:color w:val="231F20"/>
          <w:spacing w:val="24"/>
          <w:w w:val="105"/>
          <w:vertAlign w:val="baseline"/>
        </w:rPr>
        <w:t> </w:t>
      </w:r>
      <w:r>
        <w:rPr>
          <w:color w:val="231F20"/>
          <w:w w:val="105"/>
          <w:vertAlign w:val="baseline"/>
        </w:rPr>
        <w:t>be</w:t>
      </w:r>
      <w:r>
        <w:rPr>
          <w:color w:val="231F20"/>
          <w:spacing w:val="24"/>
          <w:w w:val="105"/>
          <w:vertAlign w:val="baseline"/>
        </w:rPr>
        <w:t> </w:t>
      </w:r>
      <w:r>
        <w:rPr>
          <w:color w:val="231F20"/>
          <w:w w:val="105"/>
          <w:vertAlign w:val="baseline"/>
        </w:rPr>
        <w:t>used</w:t>
      </w:r>
      <w:r>
        <w:rPr>
          <w:color w:val="231F20"/>
          <w:spacing w:val="24"/>
          <w:w w:val="105"/>
          <w:vertAlign w:val="baseline"/>
        </w:rPr>
        <w:t> </w:t>
      </w:r>
      <w:r>
        <w:rPr>
          <w:color w:val="231F20"/>
          <w:w w:val="105"/>
          <w:vertAlign w:val="baseline"/>
        </w:rPr>
        <w:t>on</w:t>
      </w:r>
      <w:r>
        <w:rPr>
          <w:color w:val="231F20"/>
          <w:spacing w:val="24"/>
          <w:w w:val="105"/>
          <w:vertAlign w:val="baseline"/>
        </w:rPr>
        <w:t> </w:t>
      </w:r>
      <w:r>
        <w:rPr>
          <w:color w:val="231F20"/>
          <w:w w:val="105"/>
          <w:vertAlign w:val="baseline"/>
        </w:rPr>
        <w:t>fracture</w:t>
      </w:r>
      <w:r>
        <w:rPr>
          <w:color w:val="231F20"/>
          <w:spacing w:val="24"/>
          <w:w w:val="105"/>
          <w:vertAlign w:val="baseline"/>
        </w:rPr>
        <w:t> </w:t>
      </w:r>
      <w:r>
        <w:rPr>
          <w:color w:val="231F20"/>
          <w:w w:val="105"/>
          <w:vertAlign w:val="baseline"/>
        </w:rPr>
        <w:t>under</w:t>
      </w:r>
      <w:r>
        <w:rPr>
          <w:color w:val="231F20"/>
          <w:spacing w:val="24"/>
          <w:w w:val="105"/>
          <w:vertAlign w:val="baseline"/>
        </w:rPr>
        <w:t> </w:t>
      </w:r>
      <w:r>
        <w:rPr>
          <w:color w:val="231F20"/>
          <w:w w:val="105"/>
          <w:vertAlign w:val="baseline"/>
        </w:rPr>
        <w:t>tensile stress (see 6.5.5.1.5).</w:t>
      </w:r>
    </w:p>
    <w:p>
      <w:pPr>
        <w:pStyle w:val="BodyText"/>
        <w:spacing w:before="77"/>
        <w:ind w:left="2290"/>
      </w:pPr>
      <w:r>
        <w:rPr>
          <w:color w:val="231F20"/>
          <w:w w:val="105"/>
        </w:rPr>
        <w:t>However,</w:t>
      </w:r>
      <w:r>
        <w:rPr>
          <w:color w:val="231F20"/>
          <w:spacing w:val="-8"/>
          <w:w w:val="105"/>
        </w:rPr>
        <w:t> </w:t>
      </w:r>
      <w:r>
        <w:rPr>
          <w:color w:val="231F20"/>
          <w:w w:val="105"/>
        </w:rPr>
        <w:t>in</w:t>
      </w:r>
      <w:r>
        <w:rPr>
          <w:color w:val="231F20"/>
          <w:spacing w:val="-7"/>
          <w:w w:val="105"/>
        </w:rPr>
        <w:t> </w:t>
      </w:r>
      <w:r>
        <w:rPr>
          <w:color w:val="231F20"/>
          <w:w w:val="105"/>
        </w:rPr>
        <w:t>no</w:t>
      </w:r>
      <w:r>
        <w:rPr>
          <w:color w:val="231F20"/>
          <w:spacing w:val="-7"/>
          <w:w w:val="105"/>
        </w:rPr>
        <w:t> </w:t>
      </w:r>
      <w:r>
        <w:rPr>
          <w:color w:val="231F20"/>
          <w:w w:val="105"/>
        </w:rPr>
        <w:t>case</w:t>
      </w:r>
      <w:r>
        <w:rPr>
          <w:color w:val="231F20"/>
          <w:spacing w:val="-7"/>
          <w:w w:val="105"/>
        </w:rPr>
        <w:t> </w:t>
      </w:r>
      <w:r>
        <w:rPr>
          <w:color w:val="231F20"/>
          <w:w w:val="105"/>
        </w:rPr>
        <w:t>shall</w:t>
      </w:r>
      <w:r>
        <w:rPr>
          <w:color w:val="231F20"/>
          <w:spacing w:val="-7"/>
          <w:w w:val="105"/>
        </w:rPr>
        <w:t> </w:t>
      </w:r>
      <w:r>
        <w:rPr>
          <w:color w:val="231F20"/>
          <w:w w:val="105"/>
        </w:rPr>
        <w:t>the</w:t>
      </w:r>
      <w:r>
        <w:rPr>
          <w:color w:val="231F20"/>
          <w:spacing w:val="-7"/>
          <w:w w:val="105"/>
        </w:rPr>
        <w:t> </w:t>
      </w:r>
      <w:r>
        <w:rPr>
          <w:color w:val="231F20"/>
          <w:w w:val="105"/>
        </w:rPr>
        <w:t>wall</w:t>
      </w:r>
      <w:r>
        <w:rPr>
          <w:color w:val="231F20"/>
          <w:spacing w:val="-7"/>
          <w:w w:val="105"/>
        </w:rPr>
        <w:t> </w:t>
      </w:r>
      <w:r>
        <w:rPr>
          <w:color w:val="231F20"/>
          <w:w w:val="105"/>
        </w:rPr>
        <w:t>thickness</w:t>
      </w:r>
      <w:r>
        <w:rPr>
          <w:color w:val="231F20"/>
          <w:spacing w:val="-7"/>
          <w:w w:val="105"/>
        </w:rPr>
        <w:t> </w:t>
      </w:r>
      <w:r>
        <w:rPr>
          <w:color w:val="231F20"/>
          <w:w w:val="105"/>
        </w:rPr>
        <w:t>be</w:t>
      </w:r>
      <w:r>
        <w:rPr>
          <w:color w:val="231F20"/>
          <w:spacing w:val="-7"/>
          <w:w w:val="105"/>
        </w:rPr>
        <w:t> </w:t>
      </w:r>
      <w:r>
        <w:rPr>
          <w:color w:val="231F20"/>
          <w:w w:val="105"/>
        </w:rPr>
        <w:t>less</w:t>
      </w:r>
      <w:r>
        <w:rPr>
          <w:color w:val="231F20"/>
          <w:spacing w:val="-7"/>
          <w:w w:val="105"/>
        </w:rPr>
        <w:t> </w:t>
      </w:r>
      <w:r>
        <w:rPr>
          <w:color w:val="231F20"/>
          <w:w w:val="105"/>
        </w:rPr>
        <w:t>than</w:t>
      </w:r>
      <w:r>
        <w:rPr>
          <w:color w:val="231F20"/>
          <w:spacing w:val="-8"/>
          <w:w w:val="105"/>
        </w:rPr>
        <w:t> </w:t>
      </w:r>
      <w:r>
        <w:rPr>
          <w:color w:val="231F20"/>
          <w:w w:val="105"/>
        </w:rPr>
        <w:t>1.5</w:t>
      </w:r>
      <w:r>
        <w:rPr>
          <w:color w:val="231F20"/>
          <w:spacing w:val="-7"/>
          <w:w w:val="105"/>
        </w:rPr>
        <w:t> </w:t>
      </w:r>
      <w:r>
        <w:rPr>
          <w:color w:val="231F20"/>
          <w:spacing w:val="-5"/>
          <w:w w:val="105"/>
        </w:rPr>
        <w:t>mm.</w:t>
      </w:r>
    </w:p>
    <w:p>
      <w:pPr>
        <w:pStyle w:val="ListParagraph"/>
        <w:numPr>
          <w:ilvl w:val="0"/>
          <w:numId w:val="13"/>
        </w:numPr>
        <w:tabs>
          <w:tab w:pos="2290" w:val="left" w:leader="none"/>
        </w:tabs>
        <w:spacing w:line="256" w:lineRule="auto" w:before="88" w:after="0"/>
        <w:ind w:left="2290" w:right="1416" w:hanging="360"/>
        <w:jc w:val="left"/>
        <w:rPr>
          <w:sz w:val="17"/>
        </w:rPr>
      </w:pPr>
      <w:r>
        <w:rPr>
          <w:color w:val="231F20"/>
          <w:w w:val="105"/>
          <w:sz w:val="17"/>
        </w:rPr>
        <w:t>For</w:t>
      </w:r>
      <w:r>
        <w:rPr>
          <w:color w:val="231F20"/>
          <w:spacing w:val="-1"/>
          <w:w w:val="105"/>
          <w:sz w:val="17"/>
        </w:rPr>
        <w:t> </w:t>
      </w:r>
      <w:r>
        <w:rPr>
          <w:color w:val="231F20"/>
          <w:w w:val="105"/>
          <w:sz w:val="17"/>
        </w:rPr>
        <w:t>purposes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calculation</w:t>
      </w:r>
      <w:r>
        <w:rPr>
          <w:color w:val="231F20"/>
          <w:spacing w:val="-1"/>
          <w:w w:val="105"/>
          <w:sz w:val="17"/>
        </w:rPr>
        <w:t> </w:t>
      </w:r>
      <w:r>
        <w:rPr>
          <w:color w:val="231F20"/>
          <w:w w:val="105"/>
          <w:sz w:val="17"/>
        </w:rPr>
        <w:t>described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.2,</w:t>
      </w:r>
      <w:r>
        <w:rPr>
          <w:color w:val="231F20"/>
          <w:spacing w:val="-1"/>
          <w:w w:val="105"/>
          <w:sz w:val="17"/>
        </w:rPr>
        <w:t> </w:t>
      </w:r>
      <w:r>
        <w:rPr>
          <w:color w:val="231F20"/>
          <w:w w:val="105"/>
          <w:sz w:val="17"/>
        </w:rPr>
        <w:t>the</w:t>
      </w:r>
      <w:r>
        <w:rPr>
          <w:color w:val="231F20"/>
          <w:spacing w:val="-1"/>
          <w:w w:val="105"/>
          <w:sz w:val="17"/>
        </w:rPr>
        <w:t> </w:t>
      </w:r>
      <w:r>
        <w:rPr>
          <w:color w:val="231F20"/>
          <w:w w:val="105"/>
          <w:sz w:val="17"/>
        </w:rPr>
        <w:t>guaranteed</w:t>
      </w:r>
      <w:r>
        <w:rPr>
          <w:color w:val="231F20"/>
          <w:spacing w:val="-1"/>
          <w:w w:val="105"/>
          <w:sz w:val="17"/>
        </w:rPr>
        <w:t> </w:t>
      </w:r>
      <w:r>
        <w:rPr>
          <w:color w:val="231F20"/>
          <w:w w:val="105"/>
          <w:sz w:val="17"/>
        </w:rPr>
        <w:t>minimum</w:t>
      </w:r>
      <w:r>
        <w:rPr>
          <w:color w:val="231F20"/>
          <w:spacing w:val="-1"/>
          <w:w w:val="105"/>
          <w:sz w:val="17"/>
        </w:rPr>
        <w:t> </w:t>
      </w:r>
      <w:r>
        <w:rPr>
          <w:color w:val="231F20"/>
          <w:w w:val="105"/>
          <w:sz w:val="17"/>
        </w:rPr>
        <w:t>tensile</w:t>
      </w:r>
      <w:r>
        <w:rPr>
          <w:color w:val="231F20"/>
          <w:spacing w:val="-1"/>
          <w:w w:val="105"/>
          <w:sz w:val="17"/>
        </w:rPr>
        <w:t> </w:t>
      </w:r>
      <w:r>
        <w:rPr>
          <w:color w:val="231F20"/>
          <w:w w:val="105"/>
          <w:sz w:val="17"/>
        </w:rPr>
        <w:t>strength</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to be used (</w:t>
      </w:r>
      <w:r>
        <w:rPr>
          <w:rFonts w:ascii="Arial"/>
          <w:i/>
          <w:color w:val="231F20"/>
          <w:w w:val="105"/>
          <w:sz w:val="17"/>
        </w:rPr>
        <w:t>R</w:t>
      </w:r>
      <w:r>
        <w:rPr>
          <w:color w:val="231F20"/>
          <w:w w:val="105"/>
          <w:position w:val="-3"/>
          <w:sz w:val="12"/>
        </w:rPr>
        <w:t>m1</w:t>
      </w:r>
      <w:r>
        <w:rPr>
          <w:color w:val="231F20"/>
          <w:w w:val="105"/>
          <w:sz w:val="17"/>
        </w:rPr>
        <w:t>) shall be the minimum value according to national or international material standards.</w:t>
      </w:r>
    </w:p>
    <w:p>
      <w:pPr>
        <w:pStyle w:val="BodyText"/>
        <w:spacing w:line="235" w:lineRule="auto" w:before="48"/>
        <w:ind w:left="2290" w:right="1414"/>
        <w:jc w:val="both"/>
      </w:pPr>
      <w:r>
        <w:rPr>
          <w:color w:val="231F20"/>
          <w:w w:val="105"/>
        </w:rPr>
        <w:t>However, for austenitic steels, the specified minimum value for </w:t>
      </w:r>
      <w:r>
        <w:rPr>
          <w:rFonts w:ascii="Arial"/>
          <w:i/>
          <w:color w:val="231F20"/>
          <w:w w:val="105"/>
        </w:rPr>
        <w:t>R</w:t>
      </w:r>
      <w:r>
        <w:rPr>
          <w:color w:val="231F20"/>
          <w:w w:val="105"/>
          <w:position w:val="-3"/>
          <w:sz w:val="12"/>
        </w:rPr>
        <w:t>m</w:t>
      </w:r>
      <w:r>
        <w:rPr>
          <w:color w:val="231F20"/>
          <w:spacing w:val="21"/>
          <w:w w:val="105"/>
          <w:position w:val="-3"/>
          <w:sz w:val="12"/>
        </w:rPr>
        <w:t> </w:t>
      </w:r>
      <w:r>
        <w:rPr>
          <w:color w:val="231F20"/>
          <w:w w:val="105"/>
        </w:rPr>
        <w:t>according to the material standards may be increased by up to 15% when a greater value is attested in the material inspection certificate. When</w:t>
      </w:r>
      <w:r>
        <w:rPr>
          <w:color w:val="231F20"/>
          <w:spacing w:val="-9"/>
          <w:w w:val="105"/>
        </w:rPr>
        <w:t> </w:t>
      </w:r>
      <w:r>
        <w:rPr>
          <w:color w:val="231F20"/>
          <w:w w:val="105"/>
        </w:rPr>
        <w:t>no</w:t>
      </w:r>
      <w:r>
        <w:rPr>
          <w:color w:val="231F20"/>
          <w:spacing w:val="-9"/>
          <w:w w:val="105"/>
        </w:rPr>
        <w:t> </w:t>
      </w:r>
      <w:r>
        <w:rPr>
          <w:color w:val="231F20"/>
          <w:w w:val="105"/>
        </w:rPr>
        <w:t>material</w:t>
      </w:r>
      <w:r>
        <w:rPr>
          <w:color w:val="231F20"/>
          <w:spacing w:val="-9"/>
          <w:w w:val="105"/>
        </w:rPr>
        <w:t> </w:t>
      </w:r>
      <w:r>
        <w:rPr>
          <w:color w:val="231F20"/>
          <w:w w:val="105"/>
        </w:rPr>
        <w:t>standard</w:t>
      </w:r>
      <w:r>
        <w:rPr>
          <w:color w:val="231F20"/>
          <w:spacing w:val="-9"/>
          <w:w w:val="105"/>
        </w:rPr>
        <w:t> </w:t>
      </w:r>
      <w:r>
        <w:rPr>
          <w:color w:val="231F20"/>
          <w:w w:val="105"/>
        </w:rPr>
        <w:t>exists</w:t>
      </w:r>
      <w:r>
        <w:rPr>
          <w:color w:val="231F20"/>
          <w:spacing w:val="-9"/>
          <w:w w:val="105"/>
        </w:rPr>
        <w:t> </w:t>
      </w:r>
      <w:r>
        <w:rPr>
          <w:color w:val="231F20"/>
          <w:w w:val="105"/>
        </w:rPr>
        <w:t>for</w:t>
      </w:r>
      <w:r>
        <w:rPr>
          <w:color w:val="231F20"/>
          <w:spacing w:val="-9"/>
          <w:w w:val="105"/>
        </w:rPr>
        <w:t> </w:t>
      </w:r>
      <w:r>
        <w:rPr>
          <w:color w:val="231F20"/>
          <w:w w:val="105"/>
        </w:rPr>
        <w:t>the</w:t>
      </w:r>
      <w:r>
        <w:rPr>
          <w:color w:val="231F20"/>
          <w:spacing w:val="-9"/>
          <w:w w:val="105"/>
        </w:rPr>
        <w:t> </w:t>
      </w:r>
      <w:r>
        <w:rPr>
          <w:color w:val="231F20"/>
          <w:w w:val="105"/>
        </w:rPr>
        <w:t>material</w:t>
      </w:r>
      <w:r>
        <w:rPr>
          <w:color w:val="231F20"/>
          <w:spacing w:val="-9"/>
          <w:w w:val="105"/>
        </w:rPr>
        <w:t> </w:t>
      </w:r>
      <w:r>
        <w:rPr>
          <w:color w:val="231F20"/>
          <w:w w:val="105"/>
        </w:rPr>
        <w:t>in</w:t>
      </w:r>
      <w:r>
        <w:rPr>
          <w:color w:val="231F20"/>
          <w:spacing w:val="-9"/>
          <w:w w:val="105"/>
        </w:rPr>
        <w:t> </w:t>
      </w:r>
      <w:r>
        <w:rPr>
          <w:color w:val="231F20"/>
          <w:w w:val="105"/>
        </w:rPr>
        <w:t>question,</w:t>
      </w:r>
      <w:r>
        <w:rPr>
          <w:color w:val="231F20"/>
          <w:spacing w:val="-9"/>
          <w:w w:val="105"/>
        </w:rPr>
        <w:t> </w:t>
      </w:r>
      <w:r>
        <w:rPr>
          <w:color w:val="231F20"/>
          <w:w w:val="105"/>
        </w:rPr>
        <w:t>the</w:t>
      </w:r>
      <w:r>
        <w:rPr>
          <w:color w:val="231F20"/>
          <w:spacing w:val="-9"/>
          <w:w w:val="105"/>
        </w:rPr>
        <w:t> </w:t>
      </w:r>
      <w:r>
        <w:rPr>
          <w:color w:val="231F20"/>
          <w:w w:val="105"/>
        </w:rPr>
        <w:t>value</w:t>
      </w:r>
      <w:r>
        <w:rPr>
          <w:color w:val="231F20"/>
          <w:spacing w:val="-9"/>
          <w:w w:val="105"/>
        </w:rPr>
        <w:t> </w:t>
      </w:r>
      <w:r>
        <w:rPr>
          <w:color w:val="231F20"/>
          <w:w w:val="105"/>
        </w:rPr>
        <w:t>of</w:t>
      </w:r>
      <w:r>
        <w:rPr>
          <w:color w:val="231F20"/>
          <w:spacing w:val="-9"/>
          <w:w w:val="105"/>
        </w:rPr>
        <w:t> </w:t>
      </w:r>
      <w:r>
        <w:rPr>
          <w:rFonts w:ascii="Arial"/>
          <w:i/>
          <w:color w:val="231F20"/>
          <w:w w:val="105"/>
        </w:rPr>
        <w:t>R</w:t>
      </w:r>
      <w:r>
        <w:rPr>
          <w:color w:val="231F20"/>
          <w:w w:val="105"/>
          <w:position w:val="-3"/>
          <w:sz w:val="12"/>
        </w:rPr>
        <w:t>m</w:t>
      </w:r>
      <w:r>
        <w:rPr>
          <w:color w:val="231F20"/>
          <w:spacing w:val="6"/>
          <w:w w:val="105"/>
          <w:position w:val="-3"/>
          <w:sz w:val="12"/>
        </w:rPr>
        <w:t> </w:t>
      </w:r>
      <w:r>
        <w:rPr>
          <w:color w:val="231F20"/>
          <w:w w:val="105"/>
        </w:rPr>
        <w:t>shall</w:t>
      </w:r>
      <w:r>
        <w:rPr>
          <w:color w:val="231F20"/>
          <w:spacing w:val="-9"/>
          <w:w w:val="105"/>
        </w:rPr>
        <w:t> </w:t>
      </w:r>
      <w:r>
        <w:rPr>
          <w:color w:val="231F20"/>
          <w:w w:val="105"/>
        </w:rPr>
        <w:t>be</w:t>
      </w:r>
      <w:r>
        <w:rPr>
          <w:color w:val="231F20"/>
          <w:spacing w:val="-9"/>
          <w:w w:val="105"/>
        </w:rPr>
        <w:t> </w:t>
      </w:r>
      <w:r>
        <w:rPr>
          <w:color w:val="231F20"/>
          <w:w w:val="105"/>
        </w:rPr>
        <w:t>the</w:t>
      </w:r>
      <w:r>
        <w:rPr>
          <w:color w:val="231F20"/>
          <w:spacing w:val="-9"/>
          <w:w w:val="105"/>
        </w:rPr>
        <w:t> </w:t>
      </w:r>
      <w:r>
        <w:rPr>
          <w:color w:val="231F20"/>
          <w:w w:val="105"/>
        </w:rPr>
        <w:t>minimum</w:t>
      </w:r>
      <w:r>
        <w:rPr>
          <w:color w:val="231F20"/>
          <w:spacing w:val="-9"/>
          <w:w w:val="105"/>
        </w:rPr>
        <w:t> </w:t>
      </w:r>
      <w:r>
        <w:rPr>
          <w:color w:val="231F20"/>
          <w:w w:val="105"/>
        </w:rPr>
        <w:t>value attested in the material inspection certificate.</w:t>
      </w:r>
    </w:p>
    <w:p>
      <w:pPr>
        <w:pStyle w:val="BodyText"/>
        <w:spacing w:before="21"/>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Pressure</w:t>
      </w:r>
      <w:r>
        <w:rPr>
          <w:color w:val="231F20"/>
          <w:spacing w:val="29"/>
        </w:rPr>
        <w:t> </w:t>
      </w:r>
      <w:r>
        <w:rPr>
          <w:color w:val="231F20"/>
        </w:rPr>
        <w:t>relief</w:t>
      </w:r>
      <w:r>
        <w:rPr>
          <w:color w:val="231F20"/>
          <w:spacing w:val="30"/>
        </w:rPr>
        <w:t> </w:t>
      </w:r>
      <w:r>
        <w:rPr>
          <w:color w:val="231F20"/>
          <w:spacing w:val="-2"/>
        </w:rPr>
        <w:t>provisions</w:t>
      </w:r>
    </w:p>
    <w:p>
      <w:pPr>
        <w:pStyle w:val="BodyText"/>
        <w:spacing w:line="256" w:lineRule="auto" w:before="146"/>
        <w:ind w:left="1930" w:right="1414"/>
        <w:jc w:val="both"/>
      </w:pPr>
      <w:r>
        <w:rPr>
          <w:color w:val="231F20"/>
          <w:w w:val="105"/>
        </w:rPr>
        <w:t>IBCs for liquids shall be capable of releasing a sufficient amount of vapour in the event of fire engulfment to ensure</w:t>
      </w:r>
      <w:r>
        <w:rPr>
          <w:color w:val="231F20"/>
          <w:spacing w:val="-3"/>
          <w:w w:val="105"/>
        </w:rPr>
        <w:t> </w:t>
      </w:r>
      <w:r>
        <w:rPr>
          <w:color w:val="231F20"/>
          <w:w w:val="105"/>
        </w:rPr>
        <w:t>that</w:t>
      </w:r>
      <w:r>
        <w:rPr>
          <w:color w:val="231F20"/>
          <w:spacing w:val="-3"/>
          <w:w w:val="105"/>
        </w:rPr>
        <w:t> </w:t>
      </w:r>
      <w:r>
        <w:rPr>
          <w:color w:val="231F20"/>
          <w:w w:val="105"/>
        </w:rPr>
        <w:t>no</w:t>
      </w:r>
      <w:r>
        <w:rPr>
          <w:color w:val="231F20"/>
          <w:spacing w:val="-3"/>
          <w:w w:val="105"/>
        </w:rPr>
        <w:t> </w:t>
      </w:r>
      <w:r>
        <w:rPr>
          <w:color w:val="231F20"/>
          <w:w w:val="105"/>
        </w:rPr>
        <w:t>rupture</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shell</w:t>
      </w:r>
      <w:r>
        <w:rPr>
          <w:color w:val="231F20"/>
          <w:spacing w:val="-3"/>
          <w:w w:val="105"/>
        </w:rPr>
        <w:t> </w:t>
      </w:r>
      <w:r>
        <w:rPr>
          <w:color w:val="231F20"/>
          <w:w w:val="105"/>
        </w:rPr>
        <w:t>will</w:t>
      </w:r>
      <w:r>
        <w:rPr>
          <w:color w:val="231F20"/>
          <w:spacing w:val="-3"/>
          <w:w w:val="105"/>
        </w:rPr>
        <w:t> </w:t>
      </w:r>
      <w:r>
        <w:rPr>
          <w:color w:val="231F20"/>
          <w:w w:val="105"/>
        </w:rPr>
        <w:t>occur.</w:t>
      </w:r>
      <w:r>
        <w:rPr>
          <w:color w:val="231F20"/>
          <w:spacing w:val="-3"/>
          <w:w w:val="105"/>
        </w:rPr>
        <w:t> </w:t>
      </w:r>
      <w:r>
        <w:rPr>
          <w:color w:val="231F20"/>
          <w:w w:val="105"/>
        </w:rPr>
        <w:t>This</w:t>
      </w:r>
      <w:r>
        <w:rPr>
          <w:color w:val="231F20"/>
          <w:spacing w:val="-3"/>
          <w:w w:val="105"/>
        </w:rPr>
        <w:t> </w:t>
      </w:r>
      <w:r>
        <w:rPr>
          <w:color w:val="231F20"/>
          <w:w w:val="105"/>
        </w:rPr>
        <w:t>can</w:t>
      </w:r>
      <w:r>
        <w:rPr>
          <w:color w:val="231F20"/>
          <w:spacing w:val="-3"/>
          <w:w w:val="105"/>
        </w:rPr>
        <w:t> </w:t>
      </w:r>
      <w:r>
        <w:rPr>
          <w:color w:val="231F20"/>
          <w:w w:val="105"/>
        </w:rPr>
        <w:t>be</w:t>
      </w:r>
      <w:r>
        <w:rPr>
          <w:color w:val="231F20"/>
          <w:spacing w:val="-3"/>
          <w:w w:val="105"/>
        </w:rPr>
        <w:t> </w:t>
      </w:r>
      <w:r>
        <w:rPr>
          <w:color w:val="231F20"/>
          <w:w w:val="105"/>
        </w:rPr>
        <w:t>achieved</w:t>
      </w:r>
      <w:r>
        <w:rPr>
          <w:color w:val="231F20"/>
          <w:spacing w:val="-3"/>
          <w:w w:val="105"/>
        </w:rPr>
        <w:t> </w:t>
      </w:r>
      <w:r>
        <w:rPr>
          <w:color w:val="231F20"/>
          <w:w w:val="105"/>
        </w:rPr>
        <w:t>by</w:t>
      </w:r>
      <w:r>
        <w:rPr>
          <w:color w:val="231F20"/>
          <w:spacing w:val="-3"/>
          <w:w w:val="105"/>
        </w:rPr>
        <w:t> </w:t>
      </w:r>
      <w:r>
        <w:rPr>
          <w:color w:val="231F20"/>
          <w:w w:val="105"/>
        </w:rPr>
        <w:t>conventional</w:t>
      </w:r>
      <w:r>
        <w:rPr>
          <w:color w:val="231F20"/>
          <w:spacing w:val="-3"/>
          <w:w w:val="105"/>
        </w:rPr>
        <w:t> </w:t>
      </w:r>
      <w:r>
        <w:rPr>
          <w:color w:val="231F20"/>
          <w:w w:val="105"/>
        </w:rPr>
        <w:t>pressure</w:t>
      </w:r>
      <w:r>
        <w:rPr>
          <w:color w:val="231F20"/>
          <w:spacing w:val="-3"/>
          <w:w w:val="105"/>
        </w:rPr>
        <w:t> </w:t>
      </w:r>
      <w:r>
        <w:rPr>
          <w:color w:val="231F20"/>
          <w:w w:val="105"/>
        </w:rPr>
        <w:t>relief</w:t>
      </w:r>
      <w:r>
        <w:rPr>
          <w:color w:val="231F20"/>
          <w:spacing w:val="-3"/>
          <w:w w:val="105"/>
        </w:rPr>
        <w:t> </w:t>
      </w:r>
      <w:r>
        <w:rPr>
          <w:color w:val="231F20"/>
          <w:w w:val="105"/>
        </w:rPr>
        <w:t>devices</w:t>
      </w:r>
      <w:r>
        <w:rPr>
          <w:color w:val="231F20"/>
          <w:spacing w:val="-3"/>
          <w:w w:val="105"/>
        </w:rPr>
        <w:t> </w:t>
      </w:r>
      <w:r>
        <w:rPr>
          <w:color w:val="231F20"/>
          <w:w w:val="105"/>
        </w:rPr>
        <w:t>or by</w:t>
      </w:r>
      <w:r>
        <w:rPr>
          <w:color w:val="231F20"/>
          <w:spacing w:val="-2"/>
          <w:w w:val="105"/>
        </w:rPr>
        <w:t> </w:t>
      </w:r>
      <w:r>
        <w:rPr>
          <w:color w:val="231F20"/>
          <w:w w:val="105"/>
        </w:rPr>
        <w:t>other</w:t>
      </w:r>
      <w:r>
        <w:rPr>
          <w:color w:val="231F20"/>
          <w:spacing w:val="-2"/>
          <w:w w:val="105"/>
        </w:rPr>
        <w:t> </w:t>
      </w:r>
      <w:r>
        <w:rPr>
          <w:color w:val="231F20"/>
          <w:w w:val="105"/>
        </w:rPr>
        <w:t>constructional</w:t>
      </w:r>
      <w:r>
        <w:rPr>
          <w:color w:val="231F20"/>
          <w:spacing w:val="-2"/>
          <w:w w:val="105"/>
        </w:rPr>
        <w:t> </w:t>
      </w:r>
      <w:r>
        <w:rPr>
          <w:color w:val="231F20"/>
          <w:w w:val="105"/>
        </w:rPr>
        <w:t>means.</w:t>
      </w:r>
      <w:r>
        <w:rPr>
          <w:color w:val="231F20"/>
          <w:spacing w:val="-2"/>
          <w:w w:val="105"/>
        </w:rPr>
        <w:t> </w:t>
      </w:r>
      <w:r>
        <w:rPr>
          <w:color w:val="231F20"/>
          <w:w w:val="105"/>
        </w:rPr>
        <w:t>The</w:t>
      </w:r>
      <w:r>
        <w:rPr>
          <w:color w:val="231F20"/>
          <w:spacing w:val="-2"/>
          <w:w w:val="105"/>
        </w:rPr>
        <w:t> </w:t>
      </w:r>
      <w:r>
        <w:rPr>
          <w:color w:val="231F20"/>
          <w:w w:val="105"/>
        </w:rPr>
        <w:t>start-to-discharge</w:t>
      </w:r>
      <w:r>
        <w:rPr>
          <w:color w:val="231F20"/>
          <w:spacing w:val="-2"/>
          <w:w w:val="105"/>
        </w:rPr>
        <w:t> </w:t>
      </w:r>
      <w:r>
        <w:rPr>
          <w:color w:val="231F20"/>
          <w:w w:val="105"/>
        </w:rPr>
        <w:t>pressure</w:t>
      </w:r>
      <w:r>
        <w:rPr>
          <w:color w:val="231F20"/>
          <w:spacing w:val="-2"/>
          <w:w w:val="105"/>
        </w:rPr>
        <w:t> </w:t>
      </w:r>
      <w:r>
        <w:rPr>
          <w:color w:val="231F20"/>
          <w:w w:val="105"/>
        </w:rPr>
        <w:t>shall</w:t>
      </w:r>
      <w:r>
        <w:rPr>
          <w:color w:val="231F20"/>
          <w:spacing w:val="-2"/>
          <w:w w:val="105"/>
        </w:rPr>
        <w:t> </w:t>
      </w:r>
      <w:r>
        <w:rPr>
          <w:color w:val="231F20"/>
          <w:w w:val="105"/>
        </w:rPr>
        <w:t>not</w:t>
      </w:r>
      <w:r>
        <w:rPr>
          <w:color w:val="231F20"/>
          <w:spacing w:val="-2"/>
          <w:w w:val="105"/>
        </w:rPr>
        <w:t> </w:t>
      </w:r>
      <w:r>
        <w:rPr>
          <w:color w:val="231F20"/>
          <w:w w:val="105"/>
        </w:rPr>
        <w:t>be</w:t>
      </w:r>
      <w:r>
        <w:rPr>
          <w:color w:val="231F20"/>
          <w:spacing w:val="-2"/>
          <w:w w:val="105"/>
        </w:rPr>
        <w:t> </w:t>
      </w:r>
      <w:r>
        <w:rPr>
          <w:color w:val="231F20"/>
          <w:w w:val="105"/>
        </w:rPr>
        <w:t>higher</w:t>
      </w:r>
      <w:r>
        <w:rPr>
          <w:color w:val="231F20"/>
          <w:spacing w:val="-2"/>
          <w:w w:val="105"/>
        </w:rPr>
        <w:t> </w:t>
      </w:r>
      <w:r>
        <w:rPr>
          <w:color w:val="231F20"/>
          <w:w w:val="105"/>
        </w:rPr>
        <w:t>than</w:t>
      </w:r>
      <w:r>
        <w:rPr>
          <w:color w:val="231F20"/>
          <w:spacing w:val="-2"/>
          <w:w w:val="105"/>
        </w:rPr>
        <w:t> </w:t>
      </w:r>
      <w:r>
        <w:rPr>
          <w:color w:val="231F20"/>
          <w:w w:val="105"/>
        </w:rPr>
        <w:t>65</w:t>
      </w:r>
      <w:r>
        <w:rPr>
          <w:color w:val="231F20"/>
          <w:spacing w:val="-2"/>
          <w:w w:val="105"/>
        </w:rPr>
        <w:t> </w:t>
      </w:r>
      <w:r>
        <w:rPr>
          <w:color w:val="231F20"/>
          <w:w w:val="105"/>
        </w:rPr>
        <w:t>kPa</w:t>
      </w:r>
      <w:r>
        <w:rPr>
          <w:color w:val="231F20"/>
          <w:spacing w:val="-2"/>
          <w:w w:val="105"/>
        </w:rPr>
        <w:t> </w:t>
      </w:r>
      <w:r>
        <w:rPr>
          <w:color w:val="231F20"/>
          <w:w w:val="105"/>
        </w:rPr>
        <w:t>and</w:t>
      </w:r>
      <w:r>
        <w:rPr>
          <w:color w:val="231F20"/>
          <w:spacing w:val="-2"/>
          <w:w w:val="105"/>
        </w:rPr>
        <w:t> </w:t>
      </w:r>
      <w:r>
        <w:rPr>
          <w:color w:val="231F20"/>
          <w:w w:val="105"/>
        </w:rPr>
        <w:t>no</w:t>
      </w:r>
      <w:r>
        <w:rPr>
          <w:color w:val="231F20"/>
          <w:spacing w:val="-2"/>
          <w:w w:val="105"/>
        </w:rPr>
        <w:t> </w:t>
      </w:r>
      <w:r>
        <w:rPr>
          <w:color w:val="231F20"/>
          <w:w w:val="105"/>
        </w:rPr>
        <w:t>lower than</w:t>
      </w:r>
      <w:r>
        <w:rPr>
          <w:color w:val="231F20"/>
          <w:spacing w:val="-8"/>
          <w:w w:val="105"/>
        </w:rPr>
        <w:t> </w:t>
      </w:r>
      <w:r>
        <w:rPr>
          <w:color w:val="231F20"/>
          <w:w w:val="105"/>
        </w:rPr>
        <w:t>the</w:t>
      </w:r>
      <w:r>
        <w:rPr>
          <w:color w:val="231F20"/>
          <w:spacing w:val="-8"/>
          <w:w w:val="105"/>
        </w:rPr>
        <w:t> </w:t>
      </w:r>
      <w:r>
        <w:rPr>
          <w:color w:val="231F20"/>
          <w:w w:val="105"/>
        </w:rPr>
        <w:t>total</w:t>
      </w:r>
      <w:r>
        <w:rPr>
          <w:color w:val="231F20"/>
          <w:spacing w:val="-8"/>
          <w:w w:val="105"/>
        </w:rPr>
        <w:t> </w:t>
      </w:r>
      <w:r>
        <w:rPr>
          <w:color w:val="231F20"/>
          <w:w w:val="105"/>
        </w:rPr>
        <w:t>gauge</w:t>
      </w:r>
      <w:r>
        <w:rPr>
          <w:color w:val="231F20"/>
          <w:spacing w:val="-8"/>
          <w:w w:val="105"/>
        </w:rPr>
        <w:t> </w:t>
      </w:r>
      <w:r>
        <w:rPr>
          <w:color w:val="231F20"/>
          <w:w w:val="105"/>
        </w:rPr>
        <w:t>pressure</w:t>
      </w:r>
      <w:r>
        <w:rPr>
          <w:color w:val="231F20"/>
          <w:spacing w:val="-8"/>
          <w:w w:val="105"/>
        </w:rPr>
        <w:t> </w:t>
      </w:r>
      <w:r>
        <w:rPr>
          <w:color w:val="231F20"/>
          <w:w w:val="105"/>
        </w:rPr>
        <w:t>experienced</w:t>
      </w:r>
      <w:r>
        <w:rPr>
          <w:color w:val="231F20"/>
          <w:spacing w:val="-8"/>
          <w:w w:val="105"/>
        </w:rPr>
        <w:t> </w:t>
      </w:r>
      <w:r>
        <w:rPr>
          <w:color w:val="231F20"/>
          <w:w w:val="105"/>
        </w:rPr>
        <w:t>in</w:t>
      </w:r>
      <w:r>
        <w:rPr>
          <w:color w:val="231F20"/>
          <w:spacing w:val="-8"/>
          <w:w w:val="105"/>
        </w:rPr>
        <w:t> </w:t>
      </w:r>
      <w:r>
        <w:rPr>
          <w:color w:val="231F20"/>
          <w:w w:val="105"/>
        </w:rPr>
        <w:t>the</w:t>
      </w:r>
      <w:r>
        <w:rPr>
          <w:color w:val="231F20"/>
          <w:spacing w:val="-8"/>
          <w:w w:val="105"/>
        </w:rPr>
        <w:t> </w:t>
      </w:r>
      <w:r>
        <w:rPr>
          <w:color w:val="231F20"/>
          <w:w w:val="105"/>
        </w:rPr>
        <w:t>IBC</w:t>
      </w:r>
      <w:r>
        <w:rPr>
          <w:color w:val="231F20"/>
          <w:spacing w:val="-8"/>
          <w:w w:val="105"/>
        </w:rPr>
        <w:t> </w:t>
      </w:r>
      <w:r>
        <w:rPr>
          <w:color w:val="231F20"/>
          <w:w w:val="105"/>
        </w:rPr>
        <w:t>(i.e.</w:t>
      </w:r>
      <w:r>
        <w:rPr>
          <w:color w:val="231F20"/>
          <w:spacing w:val="-8"/>
          <w:w w:val="105"/>
        </w:rPr>
        <w:t> </w:t>
      </w:r>
      <w:r>
        <w:rPr>
          <w:color w:val="231F20"/>
          <w:w w:val="105"/>
        </w:rPr>
        <w:t>the</w:t>
      </w:r>
      <w:r>
        <w:rPr>
          <w:color w:val="231F20"/>
          <w:spacing w:val="-8"/>
          <w:w w:val="105"/>
        </w:rPr>
        <w:t> </w:t>
      </w:r>
      <w:r>
        <w:rPr>
          <w:color w:val="231F20"/>
          <w:w w:val="105"/>
        </w:rPr>
        <w:t>vapour</w:t>
      </w:r>
      <w:r>
        <w:rPr>
          <w:color w:val="231F20"/>
          <w:spacing w:val="-8"/>
          <w:w w:val="105"/>
        </w:rPr>
        <w:t> </w:t>
      </w:r>
      <w:r>
        <w:rPr>
          <w:color w:val="231F20"/>
          <w:w w:val="105"/>
        </w:rPr>
        <w:t>pressure</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filling</w:t>
      </w:r>
      <w:r>
        <w:rPr>
          <w:color w:val="231F20"/>
          <w:spacing w:val="-8"/>
          <w:w w:val="105"/>
        </w:rPr>
        <w:t> </w:t>
      </w:r>
      <w:r>
        <w:rPr>
          <w:color w:val="231F20"/>
          <w:w w:val="105"/>
        </w:rPr>
        <w:t>substance</w:t>
      </w:r>
      <w:r>
        <w:rPr>
          <w:color w:val="231F20"/>
          <w:spacing w:val="-8"/>
          <w:w w:val="105"/>
        </w:rPr>
        <w:t> </w:t>
      </w:r>
      <w:r>
        <w:rPr>
          <w:color w:val="231F20"/>
          <w:w w:val="105"/>
        </w:rPr>
        <w:t>plus</w:t>
      </w:r>
      <w:r>
        <w:rPr>
          <w:color w:val="231F20"/>
          <w:spacing w:val="-8"/>
          <w:w w:val="105"/>
        </w:rPr>
        <w:t> </w:t>
      </w:r>
      <w:r>
        <w:rPr>
          <w:color w:val="231F20"/>
          <w:w w:val="105"/>
        </w:rPr>
        <w:t>the partial</w:t>
      </w:r>
      <w:r>
        <w:rPr>
          <w:color w:val="231F20"/>
          <w:spacing w:val="-10"/>
          <w:w w:val="105"/>
        </w:rPr>
        <w:t> </w:t>
      </w:r>
      <w:r>
        <w:rPr>
          <w:color w:val="231F20"/>
          <w:w w:val="105"/>
        </w:rPr>
        <w:t>pressure</w:t>
      </w:r>
      <w:r>
        <w:rPr>
          <w:color w:val="231F20"/>
          <w:spacing w:val="-10"/>
          <w:w w:val="105"/>
        </w:rPr>
        <w:t> </w:t>
      </w:r>
      <w:r>
        <w:rPr>
          <w:color w:val="231F20"/>
          <w:w w:val="105"/>
        </w:rPr>
        <w:t>of</w:t>
      </w:r>
      <w:r>
        <w:rPr>
          <w:color w:val="231F20"/>
          <w:spacing w:val="-10"/>
          <w:w w:val="105"/>
        </w:rPr>
        <w:t> </w:t>
      </w:r>
      <w:r>
        <w:rPr>
          <w:color w:val="231F20"/>
          <w:w w:val="105"/>
        </w:rPr>
        <w:t>the</w:t>
      </w:r>
      <w:r>
        <w:rPr>
          <w:color w:val="231F20"/>
          <w:spacing w:val="-10"/>
          <w:w w:val="105"/>
        </w:rPr>
        <w:t> </w:t>
      </w:r>
      <w:r>
        <w:rPr>
          <w:color w:val="231F20"/>
          <w:w w:val="105"/>
        </w:rPr>
        <w:t>air</w:t>
      </w:r>
      <w:r>
        <w:rPr>
          <w:color w:val="231F20"/>
          <w:spacing w:val="-10"/>
          <w:w w:val="105"/>
        </w:rPr>
        <w:t> </w:t>
      </w:r>
      <w:r>
        <w:rPr>
          <w:color w:val="231F20"/>
          <w:w w:val="105"/>
        </w:rPr>
        <w:t>or</w:t>
      </w:r>
      <w:r>
        <w:rPr>
          <w:color w:val="231F20"/>
          <w:spacing w:val="-10"/>
          <w:w w:val="105"/>
        </w:rPr>
        <w:t> </w:t>
      </w:r>
      <w:r>
        <w:rPr>
          <w:color w:val="231F20"/>
          <w:w w:val="105"/>
        </w:rPr>
        <w:t>other</w:t>
      </w:r>
      <w:r>
        <w:rPr>
          <w:color w:val="231F20"/>
          <w:spacing w:val="-10"/>
          <w:w w:val="105"/>
        </w:rPr>
        <w:t> </w:t>
      </w:r>
      <w:r>
        <w:rPr>
          <w:color w:val="231F20"/>
          <w:w w:val="105"/>
        </w:rPr>
        <w:t>inert</w:t>
      </w:r>
      <w:r>
        <w:rPr>
          <w:color w:val="231F20"/>
          <w:spacing w:val="-10"/>
          <w:w w:val="105"/>
        </w:rPr>
        <w:t> </w:t>
      </w:r>
      <w:r>
        <w:rPr>
          <w:color w:val="231F20"/>
          <w:w w:val="105"/>
        </w:rPr>
        <w:t>gases,</w:t>
      </w:r>
      <w:r>
        <w:rPr>
          <w:color w:val="231F20"/>
          <w:spacing w:val="-10"/>
          <w:w w:val="105"/>
        </w:rPr>
        <w:t> </w:t>
      </w:r>
      <w:r>
        <w:rPr>
          <w:color w:val="231F20"/>
          <w:w w:val="105"/>
        </w:rPr>
        <w:t>minus</w:t>
      </w:r>
      <w:r>
        <w:rPr>
          <w:color w:val="231F20"/>
          <w:spacing w:val="-10"/>
          <w:w w:val="105"/>
        </w:rPr>
        <w:t> </w:t>
      </w:r>
      <w:r>
        <w:rPr>
          <w:color w:val="231F20"/>
          <w:w w:val="105"/>
        </w:rPr>
        <w:t>100</w:t>
      </w:r>
      <w:r>
        <w:rPr>
          <w:color w:val="231F20"/>
          <w:spacing w:val="-10"/>
          <w:w w:val="105"/>
        </w:rPr>
        <w:t> </w:t>
      </w:r>
      <w:r>
        <w:rPr>
          <w:color w:val="231F20"/>
          <w:w w:val="105"/>
        </w:rPr>
        <w:t>kPa)</w:t>
      </w:r>
      <w:r>
        <w:rPr>
          <w:color w:val="231F20"/>
          <w:spacing w:val="-10"/>
          <w:w w:val="105"/>
        </w:rPr>
        <w:t> </w:t>
      </w:r>
      <w:r>
        <w:rPr>
          <w:color w:val="231F20"/>
          <w:w w:val="105"/>
        </w:rPr>
        <w:t>at</w:t>
      </w:r>
      <w:r>
        <w:rPr>
          <w:color w:val="231F20"/>
          <w:spacing w:val="-10"/>
          <w:w w:val="105"/>
        </w:rPr>
        <w:t> </w:t>
      </w:r>
      <w:r>
        <w:rPr>
          <w:color w:val="231F20"/>
          <w:w w:val="105"/>
        </w:rPr>
        <w:t>55</w:t>
      </w:r>
      <w:r>
        <w:rPr>
          <w:rFonts w:ascii="Cambria" w:hAnsi="Cambria"/>
          <w:color w:val="231F20"/>
          <w:w w:val="105"/>
        </w:rPr>
        <w:t>°</w:t>
      </w:r>
      <w:r>
        <w:rPr>
          <w:color w:val="231F20"/>
          <w:w w:val="105"/>
        </w:rPr>
        <w:t>C,</w:t>
      </w:r>
      <w:r>
        <w:rPr>
          <w:color w:val="231F20"/>
          <w:spacing w:val="-10"/>
          <w:w w:val="105"/>
        </w:rPr>
        <w:t> </w:t>
      </w:r>
      <w:r>
        <w:rPr>
          <w:color w:val="231F20"/>
          <w:w w:val="105"/>
        </w:rPr>
        <w:t>determined</w:t>
      </w:r>
      <w:r>
        <w:rPr>
          <w:color w:val="231F20"/>
          <w:spacing w:val="-10"/>
          <w:w w:val="105"/>
        </w:rPr>
        <w:t> </w:t>
      </w:r>
      <w:r>
        <w:rPr>
          <w:color w:val="231F20"/>
          <w:w w:val="105"/>
        </w:rPr>
        <w:t>on</w:t>
      </w:r>
      <w:r>
        <w:rPr>
          <w:color w:val="231F20"/>
          <w:spacing w:val="-10"/>
          <w:w w:val="105"/>
        </w:rPr>
        <w:t> </w:t>
      </w:r>
      <w:r>
        <w:rPr>
          <w:color w:val="231F20"/>
          <w:w w:val="105"/>
        </w:rPr>
        <w:t>the</w:t>
      </w:r>
      <w:r>
        <w:rPr>
          <w:color w:val="231F20"/>
          <w:spacing w:val="-10"/>
          <w:w w:val="105"/>
        </w:rPr>
        <w:t> </w:t>
      </w:r>
      <w:r>
        <w:rPr>
          <w:color w:val="231F20"/>
          <w:w w:val="105"/>
        </w:rPr>
        <w:t>basis</w:t>
      </w:r>
      <w:r>
        <w:rPr>
          <w:color w:val="231F20"/>
          <w:spacing w:val="-10"/>
          <w:w w:val="105"/>
        </w:rPr>
        <w:t> </w:t>
      </w:r>
      <w:r>
        <w:rPr>
          <w:color w:val="231F20"/>
          <w:w w:val="105"/>
        </w:rPr>
        <w:t>of</w:t>
      </w:r>
      <w:r>
        <w:rPr>
          <w:color w:val="231F20"/>
          <w:spacing w:val="-10"/>
          <w:w w:val="105"/>
        </w:rPr>
        <w:t> </w:t>
      </w:r>
      <w:r>
        <w:rPr>
          <w:color w:val="231F20"/>
          <w:w w:val="105"/>
        </w:rPr>
        <w:t>a</w:t>
      </w:r>
      <w:r>
        <w:rPr>
          <w:color w:val="231F20"/>
          <w:spacing w:val="-10"/>
          <w:w w:val="105"/>
        </w:rPr>
        <w:t> </w:t>
      </w:r>
      <w:r>
        <w:rPr>
          <w:color w:val="231F20"/>
          <w:w w:val="105"/>
        </w:rPr>
        <w:t>maximum degree of filling as defined in 4.1.1.4. The pressure relief devices shall be fitted in the vapour space.</w:t>
      </w:r>
    </w:p>
    <w:p>
      <w:pPr>
        <w:pStyle w:val="BodyText"/>
        <w:spacing w:before="89"/>
      </w:pPr>
    </w:p>
    <w:p>
      <w:pPr>
        <w:pStyle w:val="Heading2"/>
        <w:numPr>
          <w:ilvl w:val="3"/>
          <w:numId w:val="1"/>
        </w:numPr>
        <w:tabs>
          <w:tab w:pos="1930" w:val="left" w:leader="none"/>
        </w:tabs>
        <w:spacing w:line="240" w:lineRule="auto" w:before="0" w:after="0"/>
        <w:ind w:left="1930" w:right="0" w:hanging="1080"/>
        <w:jc w:val="left"/>
      </w:pPr>
      <w:r>
        <w:rPr>
          <w:color w:val="231F20"/>
          <w:w w:val="105"/>
        </w:rPr>
        <w:t>Specific</w:t>
      </w:r>
      <w:r>
        <w:rPr>
          <w:color w:val="231F20"/>
          <w:spacing w:val="9"/>
          <w:w w:val="105"/>
        </w:rPr>
        <w:t> </w:t>
      </w:r>
      <w:r>
        <w:rPr>
          <w:color w:val="231F20"/>
          <w:w w:val="105"/>
        </w:rPr>
        <w:t>provisions</w:t>
      </w:r>
      <w:r>
        <w:rPr>
          <w:color w:val="231F20"/>
          <w:spacing w:val="9"/>
          <w:w w:val="105"/>
        </w:rPr>
        <w:t> </w:t>
      </w:r>
      <w:r>
        <w:rPr>
          <w:color w:val="231F20"/>
          <w:w w:val="105"/>
        </w:rPr>
        <w:t>for</w:t>
      </w:r>
      <w:r>
        <w:rPr>
          <w:color w:val="231F20"/>
          <w:spacing w:val="9"/>
          <w:w w:val="105"/>
        </w:rPr>
        <w:t> </w:t>
      </w:r>
      <w:r>
        <w:rPr>
          <w:color w:val="231F20"/>
          <w:w w:val="105"/>
        </w:rPr>
        <w:t>flexible</w:t>
      </w:r>
      <w:r>
        <w:rPr>
          <w:color w:val="231F20"/>
          <w:spacing w:val="9"/>
          <w:w w:val="105"/>
        </w:rPr>
        <w:t> </w:t>
      </w:r>
      <w:r>
        <w:rPr>
          <w:color w:val="231F20"/>
          <w:spacing w:val="-4"/>
          <w:w w:val="105"/>
        </w:rPr>
        <w:t>IBCs</w:t>
      </w:r>
    </w:p>
    <w:p>
      <w:pPr>
        <w:pStyle w:val="ListParagraph"/>
        <w:numPr>
          <w:ilvl w:val="4"/>
          <w:numId w:val="1"/>
        </w:numPr>
        <w:tabs>
          <w:tab w:pos="1930" w:val="left" w:leader="none"/>
          <w:tab w:pos="2290" w:val="left" w:leader="none"/>
          <w:tab w:pos="3010" w:val="left" w:leader="none"/>
        </w:tabs>
        <w:spacing w:line="324" w:lineRule="auto" w:before="146" w:after="0"/>
        <w:ind w:left="2290" w:right="5113" w:hanging="1440"/>
        <w:jc w:val="left"/>
        <w:rPr>
          <w:color w:val="231F20"/>
          <w:sz w:val="17"/>
        </w:rPr>
      </w:pPr>
      <w:r>
        <w:rPr>
          <w:color w:val="231F20"/>
          <w:w w:val="105"/>
          <w:sz w:val="17"/>
        </w:rPr>
        <w:t>These</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apply</w:t>
      </w:r>
      <w:r>
        <w:rPr>
          <w:color w:val="231F20"/>
          <w:spacing w:val="-1"/>
          <w:w w:val="105"/>
          <w:sz w:val="17"/>
        </w:rPr>
        <w:t> </w:t>
      </w:r>
      <w:r>
        <w:rPr>
          <w:color w:val="231F20"/>
          <w:w w:val="105"/>
          <w:sz w:val="17"/>
        </w:rPr>
        <w:t>to</w:t>
      </w:r>
      <w:r>
        <w:rPr>
          <w:color w:val="231F20"/>
          <w:spacing w:val="-1"/>
          <w:w w:val="105"/>
          <w:sz w:val="17"/>
        </w:rPr>
        <w:t> </w:t>
      </w:r>
      <w:r>
        <w:rPr>
          <w:color w:val="231F20"/>
          <w:w w:val="105"/>
          <w:sz w:val="17"/>
        </w:rPr>
        <w:t>flexible</w:t>
      </w:r>
      <w:r>
        <w:rPr>
          <w:color w:val="231F20"/>
          <w:spacing w:val="-1"/>
          <w:w w:val="105"/>
          <w:sz w:val="17"/>
        </w:rPr>
        <w:t> </w:t>
      </w:r>
      <w:r>
        <w:rPr>
          <w:color w:val="231F20"/>
          <w:w w:val="105"/>
          <w:sz w:val="17"/>
        </w:rPr>
        <w:t>IBCs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following</w:t>
      </w:r>
      <w:r>
        <w:rPr>
          <w:color w:val="231F20"/>
          <w:spacing w:val="-1"/>
          <w:w w:val="105"/>
          <w:sz w:val="17"/>
        </w:rPr>
        <w:t> </w:t>
      </w:r>
      <w:r>
        <w:rPr>
          <w:color w:val="231F20"/>
          <w:w w:val="105"/>
          <w:sz w:val="17"/>
        </w:rPr>
        <w:t>types: </w:t>
      </w:r>
      <w:r>
        <w:rPr>
          <w:color w:val="231F20"/>
          <w:spacing w:val="-4"/>
          <w:w w:val="105"/>
          <w:sz w:val="17"/>
        </w:rPr>
        <w:t>13H1</w:t>
      </w:r>
      <w:r>
        <w:rPr>
          <w:color w:val="231F20"/>
          <w:sz w:val="17"/>
        </w:rPr>
        <w:tab/>
      </w:r>
      <w:r>
        <w:rPr>
          <w:color w:val="231F20"/>
          <w:w w:val="105"/>
          <w:sz w:val="17"/>
        </w:rPr>
        <w:t>woven plastics without coating or liner</w:t>
      </w:r>
    </w:p>
    <w:p>
      <w:pPr>
        <w:pStyle w:val="BodyText"/>
        <w:tabs>
          <w:tab w:pos="3010" w:val="left" w:leader="none"/>
        </w:tabs>
        <w:spacing w:line="324" w:lineRule="auto"/>
        <w:ind w:left="2290" w:right="6961"/>
      </w:pPr>
      <w:r>
        <w:rPr/>
        <mc:AlternateContent>
          <mc:Choice Requires="wps">
            <w:drawing>
              <wp:anchor distT="0" distB="0" distL="0" distR="0" allowOverlap="1" layoutInCell="1" locked="0" behindDoc="0" simplePos="0" relativeHeight="15753728">
                <wp:simplePos x="0" y="0"/>
                <wp:positionH relativeFrom="page">
                  <wp:posOffset>0</wp:posOffset>
                </wp:positionH>
                <wp:positionV relativeFrom="paragraph">
                  <wp:posOffset>96814</wp:posOffset>
                </wp:positionV>
                <wp:extent cx="360045" cy="153035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7.623152pt;width:28.35pt;height:120.5pt;mso-position-horizontal-relative:page;mso-position-vertical-relative:paragraph;z-index:15753728" type="#_x0000_t202" id="docshape13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pacing w:val="-4"/>
          <w:w w:val="105"/>
        </w:rPr>
        <w:t>13H2</w:t>
      </w:r>
      <w:r>
        <w:rPr>
          <w:color w:val="231F20"/>
        </w:rPr>
        <w:tab/>
      </w:r>
      <w:r>
        <w:rPr>
          <w:color w:val="231F20"/>
          <w:w w:val="105"/>
        </w:rPr>
        <w:t>woven plastics, coated </w:t>
      </w:r>
      <w:r>
        <w:rPr>
          <w:color w:val="231F20"/>
          <w:spacing w:val="-4"/>
          <w:w w:val="105"/>
        </w:rPr>
        <w:t>13H3</w:t>
      </w:r>
      <w:r>
        <w:rPr>
          <w:color w:val="231F20"/>
        </w:rPr>
        <w:tab/>
      </w:r>
      <w:r>
        <w:rPr>
          <w:color w:val="231F20"/>
          <w:w w:val="105"/>
        </w:rPr>
        <w:t>woven</w:t>
      </w:r>
      <w:r>
        <w:rPr>
          <w:color w:val="231F20"/>
          <w:spacing w:val="-6"/>
          <w:w w:val="105"/>
        </w:rPr>
        <w:t> </w:t>
      </w:r>
      <w:r>
        <w:rPr>
          <w:color w:val="231F20"/>
          <w:w w:val="105"/>
        </w:rPr>
        <w:t>plastics</w:t>
      </w:r>
      <w:r>
        <w:rPr>
          <w:color w:val="231F20"/>
          <w:spacing w:val="-6"/>
          <w:w w:val="105"/>
        </w:rPr>
        <w:t> </w:t>
      </w:r>
      <w:r>
        <w:rPr>
          <w:color w:val="231F20"/>
          <w:w w:val="105"/>
        </w:rPr>
        <w:t>with</w:t>
      </w:r>
      <w:r>
        <w:rPr>
          <w:color w:val="231F20"/>
          <w:spacing w:val="-6"/>
          <w:w w:val="105"/>
        </w:rPr>
        <w:t> </w:t>
      </w:r>
      <w:r>
        <w:rPr>
          <w:color w:val="231F20"/>
          <w:w w:val="105"/>
        </w:rPr>
        <w:t>liner</w:t>
      </w:r>
    </w:p>
    <w:p>
      <w:pPr>
        <w:pStyle w:val="BodyText"/>
        <w:tabs>
          <w:tab w:pos="3010" w:val="left" w:leader="none"/>
        </w:tabs>
        <w:spacing w:line="324" w:lineRule="auto"/>
        <w:ind w:left="2290" w:right="5965"/>
      </w:pPr>
      <w:r>
        <w:rPr>
          <w:color w:val="231F20"/>
          <w:spacing w:val="-4"/>
          <w:w w:val="105"/>
        </w:rPr>
        <w:t>13H4</w:t>
      </w:r>
      <w:r>
        <w:rPr>
          <w:color w:val="231F20"/>
        </w:rPr>
        <w:tab/>
      </w:r>
      <w:r>
        <w:rPr>
          <w:color w:val="231F20"/>
          <w:w w:val="105"/>
        </w:rPr>
        <w:t>woven</w:t>
      </w:r>
      <w:r>
        <w:rPr>
          <w:color w:val="231F20"/>
          <w:spacing w:val="-1"/>
          <w:w w:val="105"/>
        </w:rPr>
        <w:t> </w:t>
      </w:r>
      <w:r>
        <w:rPr>
          <w:color w:val="231F20"/>
          <w:w w:val="105"/>
        </w:rPr>
        <w:t>plastics,</w:t>
      </w:r>
      <w:r>
        <w:rPr>
          <w:color w:val="231F20"/>
          <w:spacing w:val="-1"/>
          <w:w w:val="105"/>
        </w:rPr>
        <w:t> </w:t>
      </w:r>
      <w:r>
        <w:rPr>
          <w:color w:val="231F20"/>
          <w:w w:val="105"/>
        </w:rPr>
        <w:t>coated</w:t>
      </w:r>
      <w:r>
        <w:rPr>
          <w:color w:val="231F20"/>
          <w:spacing w:val="-1"/>
          <w:w w:val="105"/>
        </w:rPr>
        <w:t> </w:t>
      </w:r>
      <w:r>
        <w:rPr>
          <w:color w:val="231F20"/>
          <w:w w:val="105"/>
        </w:rPr>
        <w:t>and</w:t>
      </w:r>
      <w:r>
        <w:rPr>
          <w:color w:val="231F20"/>
          <w:spacing w:val="-1"/>
          <w:w w:val="105"/>
        </w:rPr>
        <w:t> </w:t>
      </w:r>
      <w:r>
        <w:rPr>
          <w:color w:val="231F20"/>
          <w:w w:val="105"/>
        </w:rPr>
        <w:t>with</w:t>
      </w:r>
      <w:r>
        <w:rPr>
          <w:color w:val="231F20"/>
          <w:spacing w:val="-1"/>
          <w:w w:val="105"/>
        </w:rPr>
        <w:t> </w:t>
      </w:r>
      <w:r>
        <w:rPr>
          <w:color w:val="231F20"/>
          <w:w w:val="105"/>
        </w:rPr>
        <w:t>liner </w:t>
      </w:r>
      <w:r>
        <w:rPr>
          <w:color w:val="231F20"/>
          <w:spacing w:val="-4"/>
          <w:w w:val="105"/>
        </w:rPr>
        <w:t>13H5</w:t>
      </w:r>
      <w:r>
        <w:rPr>
          <w:color w:val="231F20"/>
        </w:rPr>
        <w:tab/>
      </w:r>
      <w:r>
        <w:rPr>
          <w:color w:val="231F20"/>
          <w:w w:val="105"/>
        </w:rPr>
        <w:t>plastics film</w:t>
      </w:r>
    </w:p>
    <w:p>
      <w:pPr>
        <w:pStyle w:val="BodyText"/>
        <w:tabs>
          <w:tab w:pos="3010" w:val="left" w:leader="none"/>
        </w:tabs>
        <w:spacing w:line="194" w:lineRule="exact"/>
        <w:ind w:left="2290"/>
      </w:pPr>
      <w:r>
        <w:rPr/>
        <mc:AlternateContent>
          <mc:Choice Requires="wps">
            <w:drawing>
              <wp:anchor distT="0" distB="0" distL="0" distR="0" allowOverlap="1" layoutInCell="1" locked="0" behindDoc="1" simplePos="0" relativeHeight="487611392">
                <wp:simplePos x="0" y="0"/>
                <wp:positionH relativeFrom="page">
                  <wp:posOffset>1454336</wp:posOffset>
                </wp:positionH>
                <wp:positionV relativeFrom="paragraph">
                  <wp:posOffset>158570</wp:posOffset>
                </wp:positionV>
                <wp:extent cx="1167765" cy="132080"/>
                <wp:effectExtent l="0" t="0" r="0" b="0"/>
                <wp:wrapTopAndBottom/>
                <wp:docPr id="190" name="Textbox 190"/>
                <wp:cNvGraphicFramePr>
                  <a:graphicFrameLocks/>
                </wp:cNvGraphicFramePr>
                <a:graphic>
                  <a:graphicData uri="http://schemas.microsoft.com/office/word/2010/wordprocessingShape">
                    <wps:wsp>
                      <wps:cNvPr id="190" name="Textbox 190"/>
                      <wps:cNvSpPr txBox="1"/>
                      <wps:spPr>
                        <a:xfrm>
                          <a:off x="0" y="0"/>
                          <a:ext cx="1167765" cy="132080"/>
                        </a:xfrm>
                        <a:prstGeom prst="rect">
                          <a:avLst/>
                        </a:prstGeom>
                      </wps:spPr>
                      <wps:txbx>
                        <w:txbxContent>
                          <w:p>
                            <w:pPr>
                              <w:pStyle w:val="BodyText"/>
                              <w:tabs>
                                <w:tab w:pos="719" w:val="left" w:leader="none"/>
                              </w:tabs>
                              <w:spacing w:before="11"/>
                            </w:pPr>
                            <w:r>
                              <w:rPr>
                                <w:color w:val="231F20"/>
                                <w:spacing w:val="-4"/>
                                <w:w w:val="105"/>
                              </w:rPr>
                              <w:t>13L2</w:t>
                            </w:r>
                            <w:r>
                              <w:rPr>
                                <w:color w:val="231F20"/>
                              </w:rPr>
                              <w:tab/>
                            </w:r>
                            <w:r>
                              <w:rPr>
                                <w:color w:val="231F20"/>
                                <w:w w:val="105"/>
                              </w:rPr>
                              <w:t>textile,</w:t>
                            </w:r>
                            <w:r>
                              <w:rPr>
                                <w:color w:val="231F20"/>
                                <w:spacing w:val="-4"/>
                                <w:w w:val="105"/>
                              </w:rPr>
                              <w:t> </w:t>
                            </w:r>
                            <w:r>
                              <w:rPr>
                                <w:color w:val="231F20"/>
                                <w:spacing w:val="-2"/>
                                <w:w w:val="105"/>
                              </w:rPr>
                              <w:t>coated</w:t>
                            </w:r>
                          </w:p>
                        </w:txbxContent>
                      </wps:txbx>
                      <wps:bodyPr wrap="square" lIns="0" tIns="0" rIns="0" bIns="0" rtlCol="0">
                        <a:noAutofit/>
                      </wps:bodyPr>
                    </wps:wsp>
                  </a:graphicData>
                </a:graphic>
              </wp:anchor>
            </w:drawing>
          </mc:Choice>
          <mc:Fallback>
            <w:pict>
              <v:shape style="position:absolute;margin-left:114.514702pt;margin-top:12.485834pt;width:91.95pt;height:10.4pt;mso-position-horizontal-relative:page;mso-position-vertical-relative:paragraph;z-index:-15705088;mso-wrap-distance-left:0;mso-wrap-distance-right:0" type="#_x0000_t202" id="docshape140" filled="false" stroked="false">
                <v:textbox inset="0,0,0,0">
                  <w:txbxContent>
                    <w:p>
                      <w:pPr>
                        <w:pStyle w:val="BodyText"/>
                        <w:tabs>
                          <w:tab w:pos="719" w:val="left" w:leader="none"/>
                        </w:tabs>
                        <w:spacing w:before="11"/>
                      </w:pPr>
                      <w:r>
                        <w:rPr>
                          <w:color w:val="231F20"/>
                          <w:spacing w:val="-4"/>
                          <w:w w:val="105"/>
                        </w:rPr>
                        <w:t>13L2</w:t>
                      </w:r>
                      <w:r>
                        <w:rPr>
                          <w:color w:val="231F20"/>
                        </w:rPr>
                        <w:tab/>
                      </w:r>
                      <w:r>
                        <w:rPr>
                          <w:color w:val="231F20"/>
                          <w:w w:val="105"/>
                        </w:rPr>
                        <w:t>textile,</w:t>
                      </w:r>
                      <w:r>
                        <w:rPr>
                          <w:color w:val="231F20"/>
                          <w:spacing w:val="-4"/>
                          <w:w w:val="105"/>
                        </w:rPr>
                        <w:t> </w:t>
                      </w:r>
                      <w:r>
                        <w:rPr>
                          <w:color w:val="231F20"/>
                          <w:spacing w:val="-2"/>
                          <w:w w:val="105"/>
                        </w:rPr>
                        <w:t>coated</w:t>
                      </w:r>
                    </w:p>
                  </w:txbxContent>
                </v:textbox>
                <w10:wrap type="topAndBottom"/>
              </v:shape>
            </w:pict>
          </mc:Fallback>
        </mc:AlternateContent>
      </w:r>
      <w:r>
        <w:rPr>
          <w:color w:val="231F20"/>
          <w:spacing w:val="-4"/>
          <w:w w:val="105"/>
        </w:rPr>
        <w:t>13L1</w:t>
      </w:r>
      <w:r>
        <w:rPr>
          <w:color w:val="231F20"/>
        </w:rPr>
        <w:tab/>
      </w:r>
      <w:r>
        <w:rPr>
          <w:color w:val="231F20"/>
          <w:w w:val="105"/>
        </w:rPr>
        <w:t>textile</w:t>
      </w:r>
      <w:r>
        <w:rPr>
          <w:color w:val="231F20"/>
          <w:spacing w:val="4"/>
          <w:w w:val="105"/>
        </w:rPr>
        <w:t> </w:t>
      </w:r>
      <w:r>
        <w:rPr>
          <w:color w:val="231F20"/>
          <w:w w:val="105"/>
        </w:rPr>
        <w:t>without</w:t>
      </w:r>
      <w:r>
        <w:rPr>
          <w:color w:val="231F20"/>
          <w:spacing w:val="5"/>
          <w:w w:val="105"/>
        </w:rPr>
        <w:t> </w:t>
      </w:r>
      <w:r>
        <w:rPr>
          <w:color w:val="231F20"/>
          <w:w w:val="105"/>
        </w:rPr>
        <w:t>coating</w:t>
      </w:r>
      <w:r>
        <w:rPr>
          <w:color w:val="231F20"/>
          <w:spacing w:val="4"/>
          <w:w w:val="105"/>
        </w:rPr>
        <w:t> </w:t>
      </w:r>
      <w:r>
        <w:rPr>
          <w:color w:val="231F20"/>
          <w:w w:val="105"/>
        </w:rPr>
        <w:t>or</w:t>
      </w:r>
      <w:r>
        <w:rPr>
          <w:color w:val="231F20"/>
          <w:spacing w:val="5"/>
          <w:w w:val="105"/>
        </w:rPr>
        <w:t> </w:t>
      </w:r>
      <w:r>
        <w:rPr>
          <w:color w:val="231F20"/>
          <w:spacing w:val="-4"/>
          <w:w w:val="105"/>
        </w:rPr>
        <w:t>liner</w:t>
      </w:r>
    </w:p>
    <w:p>
      <w:pPr>
        <w:pStyle w:val="BodyText"/>
        <w:spacing w:before="9"/>
        <w:rPr>
          <w:sz w:val="4"/>
        </w:rPr>
      </w:pPr>
    </w:p>
    <w:p>
      <w:pPr>
        <w:spacing w:line="207" w:lineRule="exact"/>
        <w:ind w:left="2290" w:right="0" w:firstLine="0"/>
        <w:rPr>
          <w:position w:val="-3"/>
          <w:sz w:val="20"/>
        </w:rPr>
      </w:pPr>
      <w:r>
        <w:rPr>
          <w:position w:val="-3"/>
          <w:sz w:val="20"/>
        </w:rPr>
        <mc:AlternateContent>
          <mc:Choice Requires="wps">
            <w:drawing>
              <wp:inline distT="0" distB="0" distL="0" distR="0">
                <wp:extent cx="1239520" cy="132080"/>
                <wp:effectExtent l="0" t="0" r="0" b="0"/>
                <wp:docPr id="191" name="Textbox 191"/>
                <wp:cNvGraphicFramePr>
                  <a:graphicFrameLocks/>
                </wp:cNvGraphicFramePr>
                <a:graphic>
                  <a:graphicData uri="http://schemas.microsoft.com/office/word/2010/wordprocessingShape">
                    <wps:wsp>
                      <wps:cNvPr id="191" name="Textbox 191"/>
                      <wps:cNvSpPr txBox="1"/>
                      <wps:spPr>
                        <a:xfrm>
                          <a:off x="0" y="0"/>
                          <a:ext cx="1239520" cy="132080"/>
                        </a:xfrm>
                        <a:prstGeom prst="rect">
                          <a:avLst/>
                        </a:prstGeom>
                      </wps:spPr>
                      <wps:txbx>
                        <w:txbxContent>
                          <w:p>
                            <w:pPr>
                              <w:pStyle w:val="BodyText"/>
                              <w:tabs>
                                <w:tab w:pos="719" w:val="left" w:leader="none"/>
                              </w:tabs>
                              <w:spacing w:before="11"/>
                            </w:pPr>
                            <w:r>
                              <w:rPr>
                                <w:color w:val="231F20"/>
                                <w:spacing w:val="-4"/>
                                <w:w w:val="105"/>
                              </w:rPr>
                              <w:t>13L3</w:t>
                            </w:r>
                            <w:r>
                              <w:rPr>
                                <w:color w:val="231F20"/>
                              </w:rPr>
                              <w:tab/>
                            </w:r>
                            <w:r>
                              <w:rPr>
                                <w:color w:val="231F20"/>
                                <w:w w:val="105"/>
                              </w:rPr>
                              <w:t>textile</w:t>
                            </w:r>
                            <w:r>
                              <w:rPr>
                                <w:color w:val="231F20"/>
                                <w:spacing w:val="1"/>
                                <w:w w:val="105"/>
                              </w:rPr>
                              <w:t> </w:t>
                            </w:r>
                            <w:r>
                              <w:rPr>
                                <w:color w:val="231F20"/>
                                <w:w w:val="105"/>
                              </w:rPr>
                              <w:t>with</w:t>
                            </w:r>
                            <w:r>
                              <w:rPr>
                                <w:color w:val="231F20"/>
                                <w:spacing w:val="2"/>
                                <w:w w:val="105"/>
                              </w:rPr>
                              <w:t> </w:t>
                            </w:r>
                            <w:r>
                              <w:rPr>
                                <w:color w:val="231F20"/>
                                <w:spacing w:val="-2"/>
                                <w:w w:val="105"/>
                              </w:rPr>
                              <w:t>liner</w:t>
                            </w:r>
                          </w:p>
                        </w:txbxContent>
                      </wps:txbx>
                      <wps:bodyPr wrap="square" lIns="0" tIns="0" rIns="0" bIns="0" rtlCol="0">
                        <a:noAutofit/>
                      </wps:bodyPr>
                    </wps:wsp>
                  </a:graphicData>
                </a:graphic>
              </wp:inline>
            </w:drawing>
          </mc:Choice>
          <mc:Fallback>
            <w:pict>
              <v:shape style="width:97.6pt;height:10.4pt;mso-position-horizontal-relative:char;mso-position-vertical-relative:line" type="#_x0000_t202" id="docshape141" filled="false" stroked="false">
                <w10:anchorlock/>
                <v:textbox inset="0,0,0,0">
                  <w:txbxContent>
                    <w:p>
                      <w:pPr>
                        <w:pStyle w:val="BodyText"/>
                        <w:tabs>
                          <w:tab w:pos="719" w:val="left" w:leader="none"/>
                        </w:tabs>
                        <w:spacing w:before="11"/>
                      </w:pPr>
                      <w:r>
                        <w:rPr>
                          <w:color w:val="231F20"/>
                          <w:spacing w:val="-4"/>
                          <w:w w:val="105"/>
                        </w:rPr>
                        <w:t>13L3</w:t>
                      </w:r>
                      <w:r>
                        <w:rPr>
                          <w:color w:val="231F20"/>
                        </w:rPr>
                        <w:tab/>
                      </w:r>
                      <w:r>
                        <w:rPr>
                          <w:color w:val="231F20"/>
                          <w:w w:val="105"/>
                        </w:rPr>
                        <w:t>textile</w:t>
                      </w:r>
                      <w:r>
                        <w:rPr>
                          <w:color w:val="231F20"/>
                          <w:spacing w:val="1"/>
                          <w:w w:val="105"/>
                        </w:rPr>
                        <w:t> </w:t>
                      </w:r>
                      <w:r>
                        <w:rPr>
                          <w:color w:val="231F20"/>
                          <w:w w:val="105"/>
                        </w:rPr>
                        <w:t>with</w:t>
                      </w:r>
                      <w:r>
                        <w:rPr>
                          <w:color w:val="231F20"/>
                          <w:spacing w:val="2"/>
                          <w:w w:val="105"/>
                        </w:rPr>
                        <w:t> </w:t>
                      </w:r>
                      <w:r>
                        <w:rPr>
                          <w:color w:val="231F20"/>
                          <w:spacing w:val="-2"/>
                          <w:w w:val="105"/>
                        </w:rPr>
                        <w:t>liner</w:t>
                      </w:r>
                    </w:p>
                  </w:txbxContent>
                </v:textbox>
              </v:shape>
            </w:pict>
          </mc:Fallback>
        </mc:AlternateContent>
      </w:r>
      <w:r>
        <w:rPr>
          <w:position w:val="-3"/>
          <w:sz w:val="20"/>
        </w:rPr>
      </w:r>
    </w:p>
    <w:p>
      <w:pPr>
        <w:pStyle w:val="BodyText"/>
        <w:tabs>
          <w:tab w:pos="3010" w:val="left" w:leader="none"/>
        </w:tabs>
        <w:spacing w:line="324" w:lineRule="auto" w:before="68"/>
        <w:ind w:left="2290" w:right="6667"/>
      </w:pPr>
      <w:r>
        <w:rPr>
          <w:color w:val="231F20"/>
          <w:spacing w:val="-4"/>
          <w:w w:val="105"/>
        </w:rPr>
        <w:t>13L4</w:t>
      </w:r>
      <w:r>
        <w:rPr>
          <w:color w:val="231F20"/>
        </w:rPr>
        <w:tab/>
      </w:r>
      <w:r>
        <w:rPr>
          <w:color w:val="231F20"/>
          <w:w w:val="105"/>
        </w:rPr>
        <w:t>textile,</w:t>
      </w:r>
      <w:r>
        <w:rPr>
          <w:color w:val="231F20"/>
          <w:spacing w:val="-3"/>
          <w:w w:val="105"/>
        </w:rPr>
        <w:t> </w:t>
      </w:r>
      <w:r>
        <w:rPr>
          <w:color w:val="231F20"/>
          <w:w w:val="105"/>
        </w:rPr>
        <w:t>coated</w:t>
      </w:r>
      <w:r>
        <w:rPr>
          <w:color w:val="231F20"/>
          <w:spacing w:val="-3"/>
          <w:w w:val="105"/>
        </w:rPr>
        <w:t> </w:t>
      </w:r>
      <w:r>
        <w:rPr>
          <w:color w:val="231F20"/>
          <w:w w:val="105"/>
        </w:rPr>
        <w:t>and</w:t>
      </w:r>
      <w:r>
        <w:rPr>
          <w:color w:val="231F20"/>
          <w:spacing w:val="-3"/>
          <w:w w:val="105"/>
        </w:rPr>
        <w:t> </w:t>
      </w:r>
      <w:r>
        <w:rPr>
          <w:color w:val="231F20"/>
          <w:w w:val="105"/>
        </w:rPr>
        <w:t>with</w:t>
      </w:r>
      <w:r>
        <w:rPr>
          <w:color w:val="231F20"/>
          <w:spacing w:val="-3"/>
          <w:w w:val="105"/>
        </w:rPr>
        <w:t> </w:t>
      </w:r>
      <w:r>
        <w:rPr>
          <w:color w:val="231F20"/>
          <w:w w:val="105"/>
        </w:rPr>
        <w:t>liner </w:t>
      </w:r>
      <w:r>
        <w:rPr>
          <w:color w:val="231F20"/>
          <w:spacing w:val="-4"/>
          <w:w w:val="105"/>
        </w:rPr>
        <w:t>13M1</w:t>
      </w:r>
      <w:r>
        <w:rPr>
          <w:color w:val="231F20"/>
        </w:rPr>
        <w:tab/>
      </w:r>
      <w:r>
        <w:rPr>
          <w:color w:val="231F20"/>
          <w:w w:val="105"/>
        </w:rPr>
        <w:t>paper, multiwall</w:t>
      </w:r>
    </w:p>
    <w:p>
      <w:pPr>
        <w:pStyle w:val="BodyText"/>
        <w:tabs>
          <w:tab w:pos="3010" w:val="left" w:leader="none"/>
        </w:tabs>
        <w:spacing w:line="194" w:lineRule="exact"/>
        <w:ind w:left="2290"/>
      </w:pPr>
      <w:r>
        <w:rPr>
          <w:color w:val="231F20"/>
          <w:spacing w:val="-4"/>
          <w:w w:val="105"/>
        </w:rPr>
        <w:t>13M2</w:t>
      </w:r>
      <w:r>
        <w:rPr>
          <w:color w:val="231F20"/>
        </w:rPr>
        <w:tab/>
      </w:r>
      <w:r>
        <w:rPr>
          <w:color w:val="231F20"/>
          <w:w w:val="105"/>
        </w:rPr>
        <w:t>paper,</w:t>
      </w:r>
      <w:r>
        <w:rPr>
          <w:color w:val="231F20"/>
          <w:spacing w:val="-8"/>
          <w:w w:val="105"/>
        </w:rPr>
        <w:t> </w:t>
      </w:r>
      <w:r>
        <w:rPr>
          <w:color w:val="231F20"/>
          <w:w w:val="105"/>
        </w:rPr>
        <w:t>multiwall,</w:t>
      </w:r>
      <w:r>
        <w:rPr>
          <w:color w:val="231F20"/>
          <w:spacing w:val="-7"/>
          <w:w w:val="105"/>
        </w:rPr>
        <w:t> </w:t>
      </w:r>
      <w:r>
        <w:rPr>
          <w:color w:val="231F20"/>
          <w:w w:val="105"/>
        </w:rPr>
        <w:t>water-</w:t>
      </w:r>
      <w:r>
        <w:rPr>
          <w:color w:val="231F20"/>
          <w:spacing w:val="-2"/>
          <w:w w:val="105"/>
        </w:rPr>
        <w:t>resistant.</w:t>
      </w:r>
    </w:p>
    <w:p>
      <w:pPr>
        <w:pStyle w:val="BodyText"/>
        <w:spacing w:before="147"/>
        <w:ind w:left="1930"/>
        <w:jc w:val="both"/>
      </w:pPr>
      <w:r>
        <w:rPr>
          <w:color w:val="231F20"/>
          <w:w w:val="105"/>
        </w:rPr>
        <w:t>Flexible</w:t>
      </w:r>
      <w:r>
        <w:rPr>
          <w:color w:val="231F20"/>
          <w:spacing w:val="-3"/>
          <w:w w:val="105"/>
        </w:rPr>
        <w:t> </w:t>
      </w:r>
      <w:r>
        <w:rPr>
          <w:color w:val="231F20"/>
          <w:w w:val="105"/>
        </w:rPr>
        <w:t>IBCs</w:t>
      </w:r>
      <w:r>
        <w:rPr>
          <w:color w:val="231F20"/>
          <w:spacing w:val="-2"/>
          <w:w w:val="105"/>
        </w:rPr>
        <w:t> </w:t>
      </w:r>
      <w:r>
        <w:rPr>
          <w:color w:val="231F20"/>
          <w:w w:val="105"/>
        </w:rPr>
        <w:t>are</w:t>
      </w:r>
      <w:r>
        <w:rPr>
          <w:color w:val="231F20"/>
          <w:spacing w:val="-3"/>
          <w:w w:val="105"/>
        </w:rPr>
        <w:t> </w:t>
      </w:r>
      <w:r>
        <w:rPr>
          <w:color w:val="231F20"/>
          <w:w w:val="105"/>
        </w:rPr>
        <w:t>intended</w:t>
      </w:r>
      <w:r>
        <w:rPr>
          <w:color w:val="231F20"/>
          <w:spacing w:val="-2"/>
          <w:w w:val="105"/>
        </w:rPr>
        <w:t> </w:t>
      </w:r>
      <w:r>
        <w:rPr>
          <w:color w:val="231F20"/>
          <w:w w:val="105"/>
        </w:rPr>
        <w:t>for</w:t>
      </w:r>
      <w:r>
        <w:rPr>
          <w:color w:val="231F20"/>
          <w:spacing w:val="-2"/>
          <w:w w:val="105"/>
        </w:rPr>
        <w:t> </w:t>
      </w:r>
      <w:r>
        <w:rPr>
          <w:color w:val="231F20"/>
          <w:w w:val="105"/>
        </w:rPr>
        <w:t>the</w:t>
      </w:r>
      <w:r>
        <w:rPr>
          <w:color w:val="231F20"/>
          <w:spacing w:val="-3"/>
          <w:w w:val="105"/>
        </w:rPr>
        <w:t> </w:t>
      </w:r>
      <w:r>
        <w:rPr>
          <w:color w:val="231F20"/>
          <w:w w:val="105"/>
        </w:rPr>
        <w:t>transport</w:t>
      </w:r>
      <w:r>
        <w:rPr>
          <w:color w:val="231F20"/>
          <w:spacing w:val="-2"/>
          <w:w w:val="105"/>
        </w:rPr>
        <w:t> </w:t>
      </w:r>
      <w:r>
        <w:rPr>
          <w:color w:val="231F20"/>
          <w:w w:val="105"/>
        </w:rPr>
        <w:t>of</w:t>
      </w:r>
      <w:r>
        <w:rPr>
          <w:color w:val="231F20"/>
          <w:spacing w:val="-3"/>
          <w:w w:val="105"/>
        </w:rPr>
        <w:t> </w:t>
      </w:r>
      <w:r>
        <w:rPr>
          <w:color w:val="231F20"/>
          <w:w w:val="105"/>
        </w:rPr>
        <w:t>solids</w:t>
      </w:r>
      <w:r>
        <w:rPr>
          <w:color w:val="231F20"/>
          <w:spacing w:val="-2"/>
          <w:w w:val="105"/>
        </w:rPr>
        <w:t> </w:t>
      </w:r>
      <w:r>
        <w:rPr>
          <w:color w:val="231F20"/>
          <w:spacing w:val="-4"/>
          <w:w w:val="105"/>
        </w:rPr>
        <w:t>only.</w:t>
      </w:r>
    </w:p>
    <w:p>
      <w:pPr>
        <w:pStyle w:val="ListParagraph"/>
        <w:numPr>
          <w:ilvl w:val="4"/>
          <w:numId w:val="1"/>
        </w:numPr>
        <w:tabs>
          <w:tab w:pos="1930" w:val="left" w:leader="none"/>
        </w:tabs>
        <w:spacing w:line="256" w:lineRule="auto" w:before="148" w:after="0"/>
        <w:ind w:left="1930" w:right="1414" w:hanging="1081"/>
        <w:jc w:val="left"/>
        <w:rPr>
          <w:color w:val="231F20"/>
          <w:sz w:val="17"/>
        </w:rPr>
      </w:pPr>
      <w:r>
        <w:rPr>
          <w:color w:val="231F20"/>
          <w:sz w:val="17"/>
        </w:rPr>
        <w:t>Bodies of IBCs shall be manufactured from suitable materials. The strength of the material and the construction</w:t>
      </w:r>
      <w:r>
        <w:rPr>
          <w:color w:val="231F20"/>
          <w:spacing w:val="80"/>
          <w:w w:val="105"/>
          <w:sz w:val="17"/>
        </w:rPr>
        <w:t> </w:t>
      </w:r>
      <w:r>
        <w:rPr>
          <w:color w:val="231F20"/>
          <w:w w:val="105"/>
          <w:sz w:val="17"/>
        </w:rPr>
        <w:t>of a flexible IBC shall be appropriate to its capacity and its intended use.</w:t>
      </w:r>
    </w:p>
    <w:p>
      <w:pPr>
        <w:pStyle w:val="ListParagraph"/>
        <w:spacing w:after="0" w:line="256" w:lineRule="auto"/>
        <w:jc w:val="left"/>
        <w:rPr>
          <w:sz w:val="17"/>
        </w:rPr>
        <w:sectPr>
          <w:headerReference w:type="default" r:id="rId27"/>
          <w:headerReference w:type="even" r:id="rId28"/>
          <w:footerReference w:type="default" r:id="rId29"/>
          <w:footerReference w:type="even" r:id="rId30"/>
          <w:pgSz w:w="11910" w:h="16840"/>
          <w:pgMar w:header="303" w:footer="570" w:top="1560" w:bottom="760" w:left="0" w:right="0"/>
          <w:pgNumType w:start="401"/>
        </w:sectPr>
      </w:pPr>
    </w:p>
    <w:p>
      <w:pPr>
        <w:pStyle w:val="ListParagraph"/>
        <w:numPr>
          <w:ilvl w:val="4"/>
          <w:numId w:val="1"/>
        </w:numPr>
        <w:tabs>
          <w:tab w:pos="2491" w:val="left" w:leader="none"/>
          <w:tab w:pos="2497" w:val="left" w:leader="none"/>
        </w:tabs>
        <w:spacing w:line="256" w:lineRule="auto" w:before="101" w:after="0"/>
        <w:ind w:left="2497" w:right="848" w:hanging="1080"/>
        <w:jc w:val="both"/>
        <w:rPr>
          <w:color w:val="231F20"/>
          <w:sz w:val="17"/>
        </w:rPr>
      </w:pPr>
      <w:r>
        <w:rPr>
          <w:color w:val="231F20"/>
          <w:w w:val="105"/>
          <w:sz w:val="17"/>
        </w:rPr>
        <w:t>All</w:t>
      </w:r>
      <w:r>
        <w:rPr>
          <w:color w:val="231F20"/>
          <w:spacing w:val="-9"/>
          <w:w w:val="105"/>
          <w:sz w:val="17"/>
        </w:rPr>
        <w:t> </w:t>
      </w:r>
      <w:r>
        <w:rPr>
          <w:color w:val="231F20"/>
          <w:w w:val="105"/>
          <w:sz w:val="17"/>
        </w:rPr>
        <w:t>materials</w:t>
      </w:r>
      <w:r>
        <w:rPr>
          <w:color w:val="231F20"/>
          <w:spacing w:val="-9"/>
          <w:w w:val="105"/>
          <w:sz w:val="17"/>
        </w:rPr>
        <w:t> </w:t>
      </w:r>
      <w:r>
        <w:rPr>
          <w:color w:val="231F20"/>
          <w:w w:val="105"/>
          <w:sz w:val="17"/>
        </w:rPr>
        <w:t>used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construction</w:t>
      </w:r>
      <w:r>
        <w:rPr>
          <w:color w:val="231F20"/>
          <w:spacing w:val="-9"/>
          <w:w w:val="105"/>
          <w:sz w:val="17"/>
        </w:rPr>
        <w:t> </w:t>
      </w:r>
      <w:r>
        <w:rPr>
          <w:color w:val="231F20"/>
          <w:w w:val="105"/>
          <w:sz w:val="17"/>
        </w:rPr>
        <w:t>of</w:t>
      </w:r>
      <w:r>
        <w:rPr>
          <w:color w:val="231F20"/>
          <w:spacing w:val="-9"/>
          <w:w w:val="105"/>
          <w:sz w:val="17"/>
        </w:rPr>
        <w:t> </w:t>
      </w:r>
      <w:r>
        <w:rPr>
          <w:color w:val="231F20"/>
          <w:w w:val="105"/>
          <w:sz w:val="17"/>
        </w:rPr>
        <w:t>flexible</w:t>
      </w:r>
      <w:r>
        <w:rPr>
          <w:color w:val="231F20"/>
          <w:spacing w:val="-9"/>
          <w:w w:val="105"/>
          <w:sz w:val="17"/>
        </w:rPr>
        <w:t> </w:t>
      </w:r>
      <w:r>
        <w:rPr>
          <w:color w:val="231F20"/>
          <w:w w:val="105"/>
          <w:sz w:val="17"/>
        </w:rPr>
        <w:t>IBCs</w:t>
      </w:r>
      <w:r>
        <w:rPr>
          <w:color w:val="231F20"/>
          <w:spacing w:val="-9"/>
          <w:w w:val="105"/>
          <w:sz w:val="17"/>
        </w:rPr>
        <w:t> </w:t>
      </w:r>
      <w:r>
        <w:rPr>
          <w:color w:val="231F20"/>
          <w:w w:val="105"/>
          <w:sz w:val="17"/>
        </w:rPr>
        <w:t>of</w:t>
      </w:r>
      <w:r>
        <w:rPr>
          <w:color w:val="231F20"/>
          <w:spacing w:val="-9"/>
          <w:w w:val="105"/>
          <w:sz w:val="17"/>
        </w:rPr>
        <w:t> </w:t>
      </w:r>
      <w:r>
        <w:rPr>
          <w:color w:val="231F20"/>
          <w:w w:val="105"/>
          <w:sz w:val="17"/>
        </w:rPr>
        <w:t>types</w:t>
      </w:r>
      <w:r>
        <w:rPr>
          <w:color w:val="231F20"/>
          <w:spacing w:val="-9"/>
          <w:w w:val="105"/>
          <w:sz w:val="17"/>
        </w:rPr>
        <w:t> </w:t>
      </w:r>
      <w:r>
        <w:rPr>
          <w:color w:val="231F20"/>
          <w:w w:val="105"/>
          <w:sz w:val="17"/>
        </w:rPr>
        <w:t>13M1</w:t>
      </w:r>
      <w:r>
        <w:rPr>
          <w:color w:val="231F20"/>
          <w:spacing w:val="-9"/>
          <w:w w:val="105"/>
          <w:sz w:val="17"/>
        </w:rPr>
        <w:t> </w:t>
      </w:r>
      <w:r>
        <w:rPr>
          <w:color w:val="231F20"/>
          <w:w w:val="105"/>
          <w:sz w:val="17"/>
        </w:rPr>
        <w:t>and</w:t>
      </w:r>
      <w:r>
        <w:rPr>
          <w:color w:val="231F20"/>
          <w:spacing w:val="-9"/>
          <w:w w:val="105"/>
          <w:sz w:val="17"/>
        </w:rPr>
        <w:t> </w:t>
      </w:r>
      <w:r>
        <w:rPr>
          <w:color w:val="231F20"/>
          <w:w w:val="105"/>
          <w:sz w:val="17"/>
        </w:rPr>
        <w:t>13M2</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after</w:t>
      </w:r>
      <w:r>
        <w:rPr>
          <w:color w:val="231F20"/>
          <w:spacing w:val="-9"/>
          <w:w w:val="105"/>
          <w:sz w:val="17"/>
        </w:rPr>
        <w:t> </w:t>
      </w:r>
      <w:r>
        <w:rPr>
          <w:color w:val="231F20"/>
          <w:w w:val="105"/>
          <w:sz w:val="17"/>
        </w:rPr>
        <w:t>complete</w:t>
      </w:r>
      <w:r>
        <w:rPr>
          <w:color w:val="231F20"/>
          <w:spacing w:val="-9"/>
          <w:w w:val="105"/>
          <w:sz w:val="17"/>
        </w:rPr>
        <w:t> </w:t>
      </w:r>
      <w:r>
        <w:rPr>
          <w:color w:val="231F20"/>
          <w:w w:val="105"/>
          <w:sz w:val="17"/>
        </w:rPr>
        <w:t>immersion in water for not less than 24 hours, retain at least 85% of the tensile strength as measured originally on the material conditioned to equilibrium at 67% relative humidity or less.</w:t>
      </w:r>
    </w:p>
    <w:p>
      <w:pPr>
        <w:pStyle w:val="ListParagraph"/>
        <w:numPr>
          <w:ilvl w:val="4"/>
          <w:numId w:val="1"/>
        </w:numPr>
        <w:tabs>
          <w:tab w:pos="2491" w:val="left" w:leader="none"/>
          <w:tab w:pos="2497" w:val="left" w:leader="none"/>
        </w:tabs>
        <w:spacing w:line="256" w:lineRule="auto" w:before="162" w:after="0"/>
        <w:ind w:left="2497" w:right="848" w:hanging="1080"/>
        <w:jc w:val="both"/>
        <w:rPr>
          <w:color w:val="231F20"/>
          <w:sz w:val="17"/>
        </w:rPr>
      </w:pPr>
      <w:r>
        <w:rPr>
          <w:color w:val="231F20"/>
          <w:w w:val="105"/>
          <w:sz w:val="17"/>
        </w:rPr>
        <w:t>Seams</w:t>
      </w:r>
      <w:r>
        <w:rPr>
          <w:color w:val="231F20"/>
          <w:w w:val="105"/>
          <w:sz w:val="17"/>
        </w:rPr>
        <w:t> of</w:t>
      </w:r>
      <w:r>
        <w:rPr>
          <w:color w:val="231F20"/>
          <w:w w:val="105"/>
          <w:sz w:val="17"/>
        </w:rPr>
        <w:t> IBCs</w:t>
      </w:r>
      <w:r>
        <w:rPr>
          <w:color w:val="231F20"/>
          <w:w w:val="105"/>
          <w:sz w:val="17"/>
        </w:rPr>
        <w:t> shall</w:t>
      </w:r>
      <w:r>
        <w:rPr>
          <w:color w:val="231F20"/>
          <w:w w:val="105"/>
          <w:sz w:val="17"/>
        </w:rPr>
        <w:t> be</w:t>
      </w:r>
      <w:r>
        <w:rPr>
          <w:color w:val="231F20"/>
          <w:w w:val="105"/>
          <w:sz w:val="17"/>
        </w:rPr>
        <w:t> formed</w:t>
      </w:r>
      <w:r>
        <w:rPr>
          <w:color w:val="231F20"/>
          <w:w w:val="105"/>
          <w:sz w:val="17"/>
        </w:rPr>
        <w:t> by</w:t>
      </w:r>
      <w:r>
        <w:rPr>
          <w:color w:val="231F20"/>
          <w:w w:val="105"/>
          <w:sz w:val="17"/>
        </w:rPr>
        <w:t> stitching,</w:t>
      </w:r>
      <w:r>
        <w:rPr>
          <w:color w:val="231F20"/>
          <w:w w:val="105"/>
          <w:sz w:val="17"/>
        </w:rPr>
        <w:t> heat</w:t>
      </w:r>
      <w:r>
        <w:rPr>
          <w:color w:val="231F20"/>
          <w:w w:val="105"/>
          <w:sz w:val="17"/>
        </w:rPr>
        <w:t> sealing,</w:t>
      </w:r>
      <w:r>
        <w:rPr>
          <w:color w:val="231F20"/>
          <w:w w:val="105"/>
          <w:sz w:val="17"/>
        </w:rPr>
        <w:t> gluing</w:t>
      </w:r>
      <w:r>
        <w:rPr>
          <w:color w:val="231F20"/>
          <w:w w:val="105"/>
          <w:sz w:val="17"/>
        </w:rPr>
        <w:t> or</w:t>
      </w:r>
      <w:r>
        <w:rPr>
          <w:color w:val="231F20"/>
          <w:w w:val="105"/>
          <w:sz w:val="17"/>
        </w:rPr>
        <w:t> any</w:t>
      </w:r>
      <w:r>
        <w:rPr>
          <w:color w:val="231F20"/>
          <w:w w:val="105"/>
          <w:sz w:val="17"/>
        </w:rPr>
        <w:t> equivalent</w:t>
      </w:r>
      <w:r>
        <w:rPr>
          <w:color w:val="231F20"/>
          <w:w w:val="105"/>
          <w:sz w:val="17"/>
        </w:rPr>
        <w:t> method.</w:t>
      </w:r>
      <w:r>
        <w:rPr>
          <w:color w:val="231F20"/>
          <w:w w:val="105"/>
          <w:sz w:val="17"/>
        </w:rPr>
        <w:t> All</w:t>
      </w:r>
      <w:r>
        <w:rPr>
          <w:color w:val="231F20"/>
          <w:w w:val="105"/>
          <w:sz w:val="17"/>
        </w:rPr>
        <w:t> stitched</w:t>
      </w:r>
      <w:r>
        <w:rPr>
          <w:color w:val="231F20"/>
          <w:spacing w:val="40"/>
          <w:w w:val="105"/>
          <w:sz w:val="17"/>
        </w:rPr>
        <w:t> </w:t>
      </w:r>
      <w:r>
        <w:rPr>
          <w:color w:val="231F20"/>
          <w:w w:val="105"/>
          <w:sz w:val="17"/>
        </w:rPr>
        <w:t>seam-ends shall be secured.</w:t>
      </w:r>
    </w:p>
    <w:p>
      <w:pPr>
        <w:pStyle w:val="ListParagraph"/>
        <w:numPr>
          <w:ilvl w:val="4"/>
          <w:numId w:val="1"/>
        </w:numPr>
        <w:tabs>
          <w:tab w:pos="2491" w:val="left" w:leader="none"/>
          <w:tab w:pos="2497" w:val="left" w:leader="none"/>
        </w:tabs>
        <w:spacing w:line="256" w:lineRule="auto" w:before="162" w:after="0"/>
        <w:ind w:left="2497" w:right="847" w:hanging="1080"/>
        <w:jc w:val="both"/>
        <w:rPr>
          <w:color w:val="231F20"/>
          <w:sz w:val="17"/>
        </w:rPr>
      </w:pPr>
      <w:r>
        <w:rPr>
          <w:color w:val="231F20"/>
          <w:w w:val="105"/>
          <w:sz w:val="17"/>
        </w:rPr>
        <w:t>Flexible</w:t>
      </w:r>
      <w:r>
        <w:rPr>
          <w:color w:val="231F20"/>
          <w:spacing w:val="-1"/>
          <w:w w:val="105"/>
          <w:sz w:val="17"/>
        </w:rPr>
        <w:t> </w:t>
      </w:r>
      <w:r>
        <w:rPr>
          <w:color w:val="231F20"/>
          <w:w w:val="105"/>
          <w:sz w:val="17"/>
        </w:rPr>
        <w:t>IBCs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provide</w:t>
      </w:r>
      <w:r>
        <w:rPr>
          <w:color w:val="231F20"/>
          <w:spacing w:val="-1"/>
          <w:w w:val="105"/>
          <w:sz w:val="17"/>
        </w:rPr>
        <w:t> </w:t>
      </w:r>
      <w:r>
        <w:rPr>
          <w:color w:val="231F20"/>
          <w:w w:val="105"/>
          <w:sz w:val="17"/>
        </w:rPr>
        <w:t>adequate</w:t>
      </w:r>
      <w:r>
        <w:rPr>
          <w:color w:val="231F20"/>
          <w:spacing w:val="-1"/>
          <w:w w:val="105"/>
          <w:sz w:val="17"/>
        </w:rPr>
        <w:t> </w:t>
      </w:r>
      <w:r>
        <w:rPr>
          <w:color w:val="231F20"/>
          <w:w w:val="105"/>
          <w:sz w:val="17"/>
        </w:rPr>
        <w:t>resistance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ageing</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to</w:t>
      </w:r>
      <w:r>
        <w:rPr>
          <w:color w:val="231F20"/>
          <w:spacing w:val="-1"/>
          <w:w w:val="105"/>
          <w:sz w:val="17"/>
        </w:rPr>
        <w:t> </w:t>
      </w:r>
      <w:r>
        <w:rPr>
          <w:color w:val="231F20"/>
          <w:w w:val="105"/>
          <w:sz w:val="17"/>
        </w:rPr>
        <w:t>degradation</w:t>
      </w:r>
      <w:r>
        <w:rPr>
          <w:color w:val="231F20"/>
          <w:spacing w:val="-1"/>
          <w:w w:val="105"/>
          <w:sz w:val="17"/>
        </w:rPr>
        <w:t> </w:t>
      </w:r>
      <w:r>
        <w:rPr>
          <w:color w:val="231F20"/>
          <w:w w:val="105"/>
          <w:sz w:val="17"/>
        </w:rPr>
        <w:t>caused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ultraviolet</w:t>
      </w:r>
      <w:r>
        <w:rPr>
          <w:color w:val="231F20"/>
          <w:spacing w:val="-1"/>
          <w:w w:val="105"/>
          <w:sz w:val="17"/>
        </w:rPr>
        <w:t> </w:t>
      </w:r>
      <w:r>
        <w:rPr>
          <w:color w:val="231F20"/>
          <w:w w:val="105"/>
          <w:sz w:val="17"/>
        </w:rPr>
        <w:t>radiation, by climatic conditions, or by the substance contained within which would thereby render them unsuitable for their intended use.</w:t>
      </w:r>
    </w:p>
    <w:p>
      <w:pPr>
        <w:pStyle w:val="ListParagraph"/>
        <w:numPr>
          <w:ilvl w:val="4"/>
          <w:numId w:val="1"/>
        </w:numPr>
        <w:tabs>
          <w:tab w:pos="2491" w:val="left" w:leader="none"/>
          <w:tab w:pos="2497" w:val="left" w:leader="none"/>
        </w:tabs>
        <w:spacing w:line="256" w:lineRule="auto" w:before="163" w:after="0"/>
        <w:ind w:left="2497" w:right="847" w:hanging="1081"/>
        <w:jc w:val="both"/>
        <w:rPr>
          <w:color w:val="231F20"/>
          <w:sz w:val="17"/>
        </w:rPr>
      </w:pPr>
      <w:r>
        <w:rPr>
          <w:color w:val="231F20"/>
          <w:w w:val="105"/>
          <w:sz w:val="17"/>
        </w:rPr>
        <w:t>For plastics flexible IBCs where protection against ultraviolet radiation is required, it shall be provided by the addition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carbon</w:t>
      </w:r>
      <w:r>
        <w:rPr>
          <w:color w:val="231F20"/>
          <w:spacing w:val="-2"/>
          <w:w w:val="105"/>
          <w:sz w:val="17"/>
        </w:rPr>
        <w:t> </w:t>
      </w:r>
      <w:r>
        <w:rPr>
          <w:color w:val="231F20"/>
          <w:w w:val="105"/>
          <w:sz w:val="17"/>
        </w:rPr>
        <w:t>black</w:t>
      </w:r>
      <w:r>
        <w:rPr>
          <w:color w:val="231F20"/>
          <w:spacing w:val="-2"/>
          <w:w w:val="105"/>
          <w:sz w:val="17"/>
        </w:rPr>
        <w:t> </w:t>
      </w:r>
      <w:r>
        <w:rPr>
          <w:color w:val="231F20"/>
          <w:w w:val="105"/>
          <w:sz w:val="17"/>
        </w:rPr>
        <w:t>or</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suitable</w:t>
      </w:r>
      <w:r>
        <w:rPr>
          <w:color w:val="231F20"/>
          <w:spacing w:val="-2"/>
          <w:w w:val="105"/>
          <w:sz w:val="17"/>
        </w:rPr>
        <w:t> </w:t>
      </w:r>
      <w:r>
        <w:rPr>
          <w:color w:val="231F20"/>
          <w:w w:val="105"/>
          <w:sz w:val="17"/>
        </w:rPr>
        <w:t>pigments</w:t>
      </w:r>
      <w:r>
        <w:rPr>
          <w:color w:val="231F20"/>
          <w:spacing w:val="-2"/>
          <w:w w:val="105"/>
          <w:sz w:val="17"/>
        </w:rPr>
        <w:t> </w:t>
      </w:r>
      <w:r>
        <w:rPr>
          <w:color w:val="231F20"/>
          <w:w w:val="105"/>
          <w:sz w:val="17"/>
        </w:rPr>
        <w:t>or</w:t>
      </w:r>
      <w:r>
        <w:rPr>
          <w:color w:val="231F20"/>
          <w:spacing w:val="-2"/>
          <w:w w:val="105"/>
          <w:sz w:val="17"/>
        </w:rPr>
        <w:t> </w:t>
      </w:r>
      <w:r>
        <w:rPr>
          <w:color w:val="231F20"/>
          <w:w w:val="105"/>
          <w:sz w:val="17"/>
        </w:rPr>
        <w:t>inhibitors.</w:t>
      </w:r>
      <w:r>
        <w:rPr>
          <w:color w:val="231F20"/>
          <w:spacing w:val="-2"/>
          <w:w w:val="105"/>
          <w:sz w:val="17"/>
        </w:rPr>
        <w:t> </w:t>
      </w:r>
      <w:r>
        <w:rPr>
          <w:color w:val="231F20"/>
          <w:w w:val="105"/>
          <w:sz w:val="17"/>
        </w:rPr>
        <w:t>These</w:t>
      </w:r>
      <w:r>
        <w:rPr>
          <w:color w:val="231F20"/>
          <w:spacing w:val="-2"/>
          <w:w w:val="105"/>
          <w:sz w:val="17"/>
        </w:rPr>
        <w:t> </w:t>
      </w:r>
      <w:r>
        <w:rPr>
          <w:color w:val="231F20"/>
          <w:w w:val="105"/>
          <w:sz w:val="17"/>
        </w:rPr>
        <w:t>additives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compatible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 contents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remain</w:t>
      </w:r>
      <w:r>
        <w:rPr>
          <w:color w:val="231F20"/>
          <w:spacing w:val="-1"/>
          <w:w w:val="105"/>
          <w:sz w:val="17"/>
        </w:rPr>
        <w:t> </w:t>
      </w:r>
      <w:r>
        <w:rPr>
          <w:color w:val="231F20"/>
          <w:w w:val="105"/>
          <w:sz w:val="17"/>
        </w:rPr>
        <w:t>effective</w:t>
      </w:r>
      <w:r>
        <w:rPr>
          <w:color w:val="231F20"/>
          <w:spacing w:val="-1"/>
          <w:w w:val="105"/>
          <w:sz w:val="17"/>
        </w:rPr>
        <w:t> </w:t>
      </w:r>
      <w:r>
        <w:rPr>
          <w:color w:val="231F20"/>
          <w:w w:val="105"/>
          <w:sz w:val="17"/>
        </w:rPr>
        <w:t>throughout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life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IBC.</w:t>
      </w:r>
      <w:r>
        <w:rPr>
          <w:color w:val="231F20"/>
          <w:spacing w:val="-1"/>
          <w:w w:val="105"/>
          <w:sz w:val="17"/>
        </w:rPr>
        <w:t> </w:t>
      </w:r>
      <w:r>
        <w:rPr>
          <w:color w:val="231F20"/>
          <w:w w:val="105"/>
          <w:sz w:val="17"/>
        </w:rPr>
        <w:t>Where</w:t>
      </w:r>
      <w:r>
        <w:rPr>
          <w:color w:val="231F20"/>
          <w:spacing w:val="-1"/>
          <w:w w:val="105"/>
          <w:sz w:val="17"/>
        </w:rPr>
        <w:t> </w:t>
      </w:r>
      <w:r>
        <w:rPr>
          <w:color w:val="231F20"/>
          <w:w w:val="105"/>
          <w:sz w:val="17"/>
        </w:rPr>
        <w:t>use</w:t>
      </w:r>
      <w:r>
        <w:rPr>
          <w:color w:val="231F20"/>
          <w:spacing w:val="-1"/>
          <w:w w:val="105"/>
          <w:sz w:val="17"/>
        </w:rPr>
        <w:t> </w:t>
      </w:r>
      <w:r>
        <w:rPr>
          <w:color w:val="231F20"/>
          <w:w w:val="105"/>
          <w:sz w:val="17"/>
        </w:rPr>
        <w:t>is</w:t>
      </w:r>
      <w:r>
        <w:rPr>
          <w:color w:val="231F20"/>
          <w:spacing w:val="-1"/>
          <w:w w:val="105"/>
          <w:sz w:val="17"/>
        </w:rPr>
        <w:t> </w:t>
      </w:r>
      <w:r>
        <w:rPr>
          <w:color w:val="231F20"/>
          <w:w w:val="105"/>
          <w:sz w:val="17"/>
        </w:rPr>
        <w:t>made</w:t>
      </w:r>
      <w:r>
        <w:rPr>
          <w:color w:val="231F20"/>
          <w:spacing w:val="-1"/>
          <w:w w:val="105"/>
          <w:sz w:val="17"/>
        </w:rPr>
        <w:t> </w:t>
      </w:r>
      <w:r>
        <w:rPr>
          <w:color w:val="231F20"/>
          <w:w w:val="105"/>
          <w:sz w:val="17"/>
        </w:rPr>
        <w:t>of</w:t>
      </w:r>
      <w:r>
        <w:rPr>
          <w:color w:val="231F20"/>
          <w:spacing w:val="-1"/>
          <w:w w:val="105"/>
          <w:sz w:val="17"/>
        </w:rPr>
        <w:t> </w:t>
      </w:r>
      <w:r>
        <w:rPr>
          <w:color w:val="231F20"/>
          <w:w w:val="105"/>
          <w:sz w:val="17"/>
        </w:rPr>
        <w:t>carbon</w:t>
      </w:r>
      <w:r>
        <w:rPr>
          <w:color w:val="231F20"/>
          <w:spacing w:val="-1"/>
          <w:w w:val="105"/>
          <w:sz w:val="17"/>
        </w:rPr>
        <w:t> </w:t>
      </w:r>
      <w:r>
        <w:rPr>
          <w:color w:val="231F20"/>
          <w:w w:val="105"/>
          <w:sz w:val="17"/>
        </w:rPr>
        <w:t>black, pigments or inhibitors other than those used in the manufacture of the tested design type, retesting may be waived if changes in the carbon black content, the pigment content or the inhibitor content do not adversely affect the physical properties of the material of construction.</w:t>
      </w:r>
    </w:p>
    <w:p>
      <w:pPr>
        <w:pStyle w:val="ListParagraph"/>
        <w:numPr>
          <w:ilvl w:val="4"/>
          <w:numId w:val="1"/>
        </w:numPr>
        <w:tabs>
          <w:tab w:pos="2491" w:val="left" w:leader="none"/>
          <w:tab w:pos="2497" w:val="left" w:leader="none"/>
        </w:tabs>
        <w:spacing w:line="256" w:lineRule="auto" w:before="165" w:after="0"/>
        <w:ind w:left="2497" w:right="847" w:hanging="1081"/>
        <w:jc w:val="both"/>
        <w:rPr>
          <w:color w:val="231F20"/>
          <w:sz w:val="17"/>
        </w:rPr>
      </w:pPr>
      <w:r>
        <w:rPr>
          <w:color w:val="231F20"/>
          <w:w w:val="105"/>
          <w:sz w:val="17"/>
        </w:rPr>
        <w:t>Additives may be incorporated into the material of the body to improve the resistance to ageing or to serve other</w:t>
      </w:r>
      <w:r>
        <w:rPr>
          <w:color w:val="231F20"/>
          <w:w w:val="105"/>
          <w:sz w:val="17"/>
        </w:rPr>
        <w:t> purposes,</w:t>
      </w:r>
      <w:r>
        <w:rPr>
          <w:color w:val="231F20"/>
          <w:w w:val="105"/>
          <w:sz w:val="17"/>
        </w:rPr>
        <w:t> provided</w:t>
      </w:r>
      <w:r>
        <w:rPr>
          <w:color w:val="231F20"/>
          <w:w w:val="105"/>
          <w:sz w:val="17"/>
        </w:rPr>
        <w:t> that</w:t>
      </w:r>
      <w:r>
        <w:rPr>
          <w:color w:val="231F20"/>
          <w:w w:val="105"/>
          <w:sz w:val="17"/>
        </w:rPr>
        <w:t> these</w:t>
      </w:r>
      <w:r>
        <w:rPr>
          <w:color w:val="231F20"/>
          <w:w w:val="105"/>
          <w:sz w:val="17"/>
        </w:rPr>
        <w:t> do</w:t>
      </w:r>
      <w:r>
        <w:rPr>
          <w:color w:val="231F20"/>
          <w:w w:val="105"/>
          <w:sz w:val="17"/>
        </w:rPr>
        <w:t> not</w:t>
      </w:r>
      <w:r>
        <w:rPr>
          <w:color w:val="231F20"/>
          <w:w w:val="105"/>
          <w:sz w:val="17"/>
        </w:rPr>
        <w:t> adversely</w:t>
      </w:r>
      <w:r>
        <w:rPr>
          <w:color w:val="231F20"/>
          <w:w w:val="105"/>
          <w:sz w:val="17"/>
        </w:rPr>
        <w:t> affect</w:t>
      </w:r>
      <w:r>
        <w:rPr>
          <w:color w:val="231F20"/>
          <w:w w:val="105"/>
          <w:sz w:val="17"/>
        </w:rPr>
        <w:t> the</w:t>
      </w:r>
      <w:r>
        <w:rPr>
          <w:color w:val="231F20"/>
          <w:w w:val="105"/>
          <w:sz w:val="17"/>
        </w:rPr>
        <w:t> physical</w:t>
      </w:r>
      <w:r>
        <w:rPr>
          <w:color w:val="231F20"/>
          <w:w w:val="105"/>
          <w:sz w:val="17"/>
        </w:rPr>
        <w:t> or</w:t>
      </w:r>
      <w:r>
        <w:rPr>
          <w:color w:val="231F20"/>
          <w:w w:val="105"/>
          <w:sz w:val="17"/>
        </w:rPr>
        <w:t> chemical</w:t>
      </w:r>
      <w:r>
        <w:rPr>
          <w:color w:val="231F20"/>
          <w:w w:val="105"/>
          <w:sz w:val="17"/>
        </w:rPr>
        <w:t> properties</w:t>
      </w:r>
      <w:r>
        <w:rPr>
          <w:color w:val="231F20"/>
          <w:w w:val="105"/>
          <w:sz w:val="17"/>
        </w:rPr>
        <w:t> of</w:t>
      </w:r>
      <w:r>
        <w:rPr>
          <w:color w:val="231F20"/>
          <w:w w:val="105"/>
          <w:sz w:val="17"/>
        </w:rPr>
        <w:t> the </w:t>
      </w:r>
      <w:r>
        <w:rPr>
          <w:color w:val="231F20"/>
          <w:spacing w:val="-2"/>
          <w:w w:val="105"/>
          <w:sz w:val="17"/>
        </w:rPr>
        <w:t>material.</w:t>
      </w:r>
    </w:p>
    <w:p>
      <w:pPr>
        <w:pStyle w:val="ListParagraph"/>
        <w:numPr>
          <w:ilvl w:val="4"/>
          <w:numId w:val="1"/>
        </w:numPr>
        <w:tabs>
          <w:tab w:pos="2491" w:val="left" w:leader="none"/>
          <w:tab w:pos="2497" w:val="left" w:leader="none"/>
        </w:tabs>
        <w:spacing w:line="256" w:lineRule="auto" w:before="162" w:after="0"/>
        <w:ind w:left="2497" w:right="847" w:hanging="1080"/>
        <w:jc w:val="both"/>
        <w:rPr>
          <w:color w:val="231F20"/>
          <w:sz w:val="17"/>
        </w:rPr>
      </w:pPr>
      <w:r>
        <w:rPr>
          <w:color w:val="231F20"/>
          <w:w w:val="105"/>
          <w:sz w:val="17"/>
        </w:rPr>
        <w:t>No material recovered from used receptacles shall be used in the manufacture of IBC bodies. Production residues or scrap from the same manufacturing process may, however, be used. Component parts such as fittings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pallet</w:t>
      </w:r>
      <w:r>
        <w:rPr>
          <w:color w:val="231F20"/>
          <w:spacing w:val="-2"/>
          <w:w w:val="105"/>
          <w:sz w:val="17"/>
        </w:rPr>
        <w:t> </w:t>
      </w:r>
      <w:r>
        <w:rPr>
          <w:color w:val="231F20"/>
          <w:w w:val="105"/>
          <w:sz w:val="17"/>
        </w:rPr>
        <w:t>bases</w:t>
      </w:r>
      <w:r>
        <w:rPr>
          <w:color w:val="231F20"/>
          <w:spacing w:val="-2"/>
          <w:w w:val="105"/>
          <w:sz w:val="17"/>
        </w:rPr>
        <w:t> </w:t>
      </w:r>
      <w:r>
        <w:rPr>
          <w:color w:val="231F20"/>
          <w:w w:val="105"/>
          <w:sz w:val="17"/>
        </w:rPr>
        <w:t>may</w:t>
      </w:r>
      <w:r>
        <w:rPr>
          <w:color w:val="231F20"/>
          <w:spacing w:val="-2"/>
          <w:w w:val="105"/>
          <w:sz w:val="17"/>
        </w:rPr>
        <w:t> </w:t>
      </w:r>
      <w:r>
        <w:rPr>
          <w:color w:val="231F20"/>
          <w:w w:val="105"/>
          <w:sz w:val="17"/>
        </w:rPr>
        <w:t>also</w:t>
      </w:r>
      <w:r>
        <w:rPr>
          <w:color w:val="231F20"/>
          <w:spacing w:val="-2"/>
          <w:w w:val="105"/>
          <w:sz w:val="17"/>
        </w:rPr>
        <w:t> </w:t>
      </w:r>
      <w:r>
        <w:rPr>
          <w:color w:val="231F20"/>
          <w:w w:val="105"/>
          <w:sz w:val="17"/>
        </w:rPr>
        <w:t>be</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provided</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components</w:t>
      </w:r>
      <w:r>
        <w:rPr>
          <w:color w:val="231F20"/>
          <w:spacing w:val="-2"/>
          <w:w w:val="105"/>
          <w:sz w:val="17"/>
        </w:rPr>
        <w:t> </w:t>
      </w:r>
      <w:r>
        <w:rPr>
          <w:color w:val="231F20"/>
          <w:w w:val="105"/>
          <w:sz w:val="17"/>
        </w:rPr>
        <w:t>have</w:t>
      </w:r>
      <w:r>
        <w:rPr>
          <w:color w:val="231F20"/>
          <w:spacing w:val="-2"/>
          <w:w w:val="105"/>
          <w:sz w:val="17"/>
        </w:rPr>
        <w:t> </w:t>
      </w:r>
      <w:r>
        <w:rPr>
          <w:color w:val="231F20"/>
          <w:w w:val="105"/>
          <w:sz w:val="17"/>
        </w:rPr>
        <w:t>not</w:t>
      </w:r>
      <w:r>
        <w:rPr>
          <w:color w:val="231F20"/>
          <w:spacing w:val="-2"/>
          <w:w w:val="105"/>
          <w:sz w:val="17"/>
        </w:rPr>
        <w:t> </w:t>
      </w:r>
      <w:r>
        <w:rPr>
          <w:color w:val="231F20"/>
          <w:w w:val="105"/>
          <w:sz w:val="17"/>
        </w:rPr>
        <w:t>in</w:t>
      </w:r>
      <w:r>
        <w:rPr>
          <w:color w:val="231F20"/>
          <w:spacing w:val="-2"/>
          <w:w w:val="105"/>
          <w:sz w:val="17"/>
        </w:rPr>
        <w:t> </w:t>
      </w:r>
      <w:r>
        <w:rPr>
          <w:color w:val="231F20"/>
          <w:w w:val="105"/>
          <w:sz w:val="17"/>
        </w:rPr>
        <w:t>any</w:t>
      </w:r>
      <w:r>
        <w:rPr>
          <w:color w:val="231F20"/>
          <w:spacing w:val="-2"/>
          <w:w w:val="105"/>
          <w:sz w:val="17"/>
        </w:rPr>
        <w:t> </w:t>
      </w:r>
      <w:r>
        <w:rPr>
          <w:color w:val="231F20"/>
          <w:w w:val="105"/>
          <w:sz w:val="17"/>
        </w:rPr>
        <w:t>way</w:t>
      </w:r>
      <w:r>
        <w:rPr>
          <w:color w:val="231F20"/>
          <w:spacing w:val="-2"/>
          <w:w w:val="105"/>
          <w:sz w:val="17"/>
        </w:rPr>
        <w:t> </w:t>
      </w:r>
      <w:r>
        <w:rPr>
          <w:color w:val="231F20"/>
          <w:w w:val="105"/>
          <w:sz w:val="17"/>
        </w:rPr>
        <w:t>been</w:t>
      </w:r>
      <w:r>
        <w:rPr>
          <w:color w:val="231F20"/>
          <w:spacing w:val="-2"/>
          <w:w w:val="105"/>
          <w:sz w:val="17"/>
        </w:rPr>
        <w:t> </w:t>
      </w:r>
      <w:r>
        <w:rPr>
          <w:color w:val="231F20"/>
          <w:w w:val="105"/>
          <w:sz w:val="17"/>
        </w:rPr>
        <w:t>damaged</w:t>
      </w:r>
      <w:r>
        <w:rPr>
          <w:color w:val="231F20"/>
          <w:spacing w:val="-2"/>
          <w:w w:val="105"/>
          <w:sz w:val="17"/>
        </w:rPr>
        <w:t> </w:t>
      </w:r>
      <w:r>
        <w:rPr>
          <w:color w:val="231F20"/>
          <w:w w:val="105"/>
          <w:sz w:val="17"/>
        </w:rPr>
        <w:t>in previous use.</w:t>
      </w:r>
    </w:p>
    <w:p>
      <w:pPr>
        <w:pStyle w:val="ListParagraph"/>
        <w:numPr>
          <w:ilvl w:val="4"/>
          <w:numId w:val="1"/>
        </w:numPr>
        <w:tabs>
          <w:tab w:pos="2497" w:val="left" w:leader="none"/>
        </w:tabs>
        <w:spacing w:line="240" w:lineRule="auto" w:before="164" w:after="0"/>
        <w:ind w:left="2497" w:right="0" w:hanging="1080"/>
        <w:jc w:val="left"/>
        <w:rPr>
          <w:color w:val="231F20"/>
          <w:sz w:val="17"/>
        </w:rPr>
      </w:pPr>
      <w:r>
        <w:rPr>
          <w:color w:val="231F20"/>
          <w:w w:val="105"/>
          <w:sz w:val="17"/>
        </w:rPr>
        <w:t>When</w:t>
      </w:r>
      <w:r>
        <w:rPr>
          <w:color w:val="231F20"/>
          <w:spacing w:val="-2"/>
          <w:w w:val="105"/>
          <w:sz w:val="17"/>
        </w:rPr>
        <w:t> </w:t>
      </w:r>
      <w:r>
        <w:rPr>
          <w:color w:val="231F20"/>
          <w:w w:val="105"/>
          <w:sz w:val="17"/>
        </w:rPr>
        <w:t>filled,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ratio</w:t>
      </w:r>
      <w:r>
        <w:rPr>
          <w:color w:val="231F20"/>
          <w:spacing w:val="-1"/>
          <w:w w:val="105"/>
          <w:sz w:val="17"/>
        </w:rPr>
        <w:t> </w:t>
      </w:r>
      <w:r>
        <w:rPr>
          <w:color w:val="231F20"/>
          <w:w w:val="105"/>
          <w:sz w:val="17"/>
        </w:rPr>
        <w:t>of</w:t>
      </w:r>
      <w:r>
        <w:rPr>
          <w:color w:val="231F20"/>
          <w:spacing w:val="-2"/>
          <w:w w:val="105"/>
          <w:sz w:val="17"/>
        </w:rPr>
        <w:t> </w:t>
      </w:r>
      <w:r>
        <w:rPr>
          <w:color w:val="231F20"/>
          <w:w w:val="105"/>
          <w:sz w:val="17"/>
        </w:rPr>
        <w:t>height</w:t>
      </w:r>
      <w:r>
        <w:rPr>
          <w:color w:val="231F20"/>
          <w:spacing w:val="-2"/>
          <w:w w:val="105"/>
          <w:sz w:val="17"/>
        </w:rPr>
        <w:t> </w:t>
      </w:r>
      <w:r>
        <w:rPr>
          <w:color w:val="231F20"/>
          <w:w w:val="105"/>
          <w:sz w:val="17"/>
        </w:rPr>
        <w:t>to</w:t>
      </w:r>
      <w:r>
        <w:rPr>
          <w:color w:val="231F20"/>
          <w:spacing w:val="-1"/>
          <w:w w:val="105"/>
          <w:sz w:val="17"/>
        </w:rPr>
        <w:t> </w:t>
      </w:r>
      <w:r>
        <w:rPr>
          <w:color w:val="231F20"/>
          <w:w w:val="105"/>
          <w:sz w:val="17"/>
        </w:rPr>
        <w:t>width</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spacing w:val="-4"/>
          <w:w w:val="105"/>
          <w:sz w:val="17"/>
        </w:rPr>
        <w:t>2:1.</w:t>
      </w:r>
    </w:p>
    <w:p>
      <w:pPr>
        <w:pStyle w:val="ListParagraph"/>
        <w:numPr>
          <w:ilvl w:val="4"/>
          <w:numId w:val="1"/>
        </w:numPr>
        <w:tabs>
          <w:tab w:pos="2490" w:val="left" w:leader="none"/>
          <w:tab w:pos="2497" w:val="left" w:leader="none"/>
        </w:tabs>
        <w:spacing w:line="256" w:lineRule="auto" w:before="174" w:after="0"/>
        <w:ind w:left="2497" w:right="847" w:hanging="1081"/>
        <w:jc w:val="both"/>
        <w:rPr>
          <w:color w:val="231F20"/>
          <w:sz w:val="17"/>
        </w:rPr>
      </w:pPr>
      <w:r>
        <w:rPr>
          <w:color w:val="231F20"/>
          <w:w w:val="105"/>
          <w:sz w:val="17"/>
        </w:rPr>
        <w:t>The</w:t>
      </w:r>
      <w:r>
        <w:rPr>
          <w:color w:val="231F20"/>
          <w:spacing w:val="22"/>
          <w:w w:val="105"/>
          <w:sz w:val="17"/>
        </w:rPr>
        <w:t> </w:t>
      </w:r>
      <w:r>
        <w:rPr>
          <w:color w:val="231F20"/>
          <w:w w:val="105"/>
          <w:sz w:val="17"/>
        </w:rPr>
        <w:t>liner</w:t>
      </w:r>
      <w:r>
        <w:rPr>
          <w:color w:val="231F20"/>
          <w:spacing w:val="22"/>
          <w:w w:val="105"/>
          <w:sz w:val="17"/>
        </w:rPr>
        <w:t> </w:t>
      </w:r>
      <w:r>
        <w:rPr>
          <w:color w:val="231F20"/>
          <w:w w:val="105"/>
          <w:sz w:val="17"/>
        </w:rPr>
        <w:t>shall</w:t>
      </w:r>
      <w:r>
        <w:rPr>
          <w:color w:val="231F20"/>
          <w:spacing w:val="22"/>
          <w:w w:val="105"/>
          <w:sz w:val="17"/>
        </w:rPr>
        <w:t> </w:t>
      </w:r>
      <w:r>
        <w:rPr>
          <w:color w:val="231F20"/>
          <w:w w:val="105"/>
          <w:sz w:val="17"/>
        </w:rPr>
        <w:t>be</w:t>
      </w:r>
      <w:r>
        <w:rPr>
          <w:color w:val="231F20"/>
          <w:spacing w:val="22"/>
          <w:w w:val="105"/>
          <w:sz w:val="17"/>
        </w:rPr>
        <w:t> </w:t>
      </w:r>
      <w:r>
        <w:rPr>
          <w:color w:val="231F20"/>
          <w:w w:val="105"/>
          <w:sz w:val="17"/>
        </w:rPr>
        <w:t>made</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a</w:t>
      </w:r>
      <w:r>
        <w:rPr>
          <w:color w:val="231F20"/>
          <w:spacing w:val="22"/>
          <w:w w:val="105"/>
          <w:sz w:val="17"/>
        </w:rPr>
        <w:t> </w:t>
      </w:r>
      <w:r>
        <w:rPr>
          <w:color w:val="231F20"/>
          <w:w w:val="105"/>
          <w:sz w:val="17"/>
        </w:rPr>
        <w:t>suitable</w:t>
      </w:r>
      <w:r>
        <w:rPr>
          <w:color w:val="231F20"/>
          <w:spacing w:val="22"/>
          <w:w w:val="105"/>
          <w:sz w:val="17"/>
        </w:rPr>
        <w:t> </w:t>
      </w:r>
      <w:r>
        <w:rPr>
          <w:color w:val="231F20"/>
          <w:w w:val="105"/>
          <w:sz w:val="17"/>
        </w:rPr>
        <w:t>material.</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strength</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material</w:t>
      </w:r>
      <w:r>
        <w:rPr>
          <w:color w:val="231F20"/>
          <w:spacing w:val="22"/>
          <w:w w:val="105"/>
          <w:sz w:val="17"/>
        </w:rPr>
        <w:t> </w:t>
      </w:r>
      <w:r>
        <w:rPr>
          <w:color w:val="231F20"/>
          <w:w w:val="105"/>
          <w:sz w:val="17"/>
        </w:rPr>
        <w:t>used</w:t>
      </w:r>
      <w:r>
        <w:rPr>
          <w:color w:val="231F20"/>
          <w:spacing w:val="22"/>
          <w:w w:val="105"/>
          <w:sz w:val="17"/>
        </w:rPr>
        <w:t> </w:t>
      </w:r>
      <w:r>
        <w:rPr>
          <w:color w:val="231F20"/>
          <w:w w:val="105"/>
          <w:sz w:val="17"/>
        </w:rPr>
        <w:t>and</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construction</w:t>
      </w:r>
      <w:r>
        <w:rPr>
          <w:color w:val="231F20"/>
          <w:spacing w:val="22"/>
          <w:w w:val="105"/>
          <w:sz w:val="17"/>
        </w:rPr>
        <w:t> </w:t>
      </w:r>
      <w:r>
        <w:rPr>
          <w:color w:val="231F20"/>
          <w:w w:val="105"/>
          <w:sz w:val="17"/>
        </w:rPr>
        <w:t>of the liner shall be appropriate to the capacity of the IBC and the intended use. Joints and closures shall be sift-proof</w:t>
      </w:r>
      <w:r>
        <w:rPr>
          <w:color w:val="231F20"/>
          <w:w w:val="105"/>
          <w:sz w:val="17"/>
        </w:rPr>
        <w:t> and</w:t>
      </w:r>
      <w:r>
        <w:rPr>
          <w:color w:val="231F20"/>
          <w:w w:val="105"/>
          <w:sz w:val="17"/>
        </w:rPr>
        <w:t> capable</w:t>
      </w:r>
      <w:r>
        <w:rPr>
          <w:color w:val="231F20"/>
          <w:w w:val="105"/>
          <w:sz w:val="17"/>
        </w:rPr>
        <w:t> of</w:t>
      </w:r>
      <w:r>
        <w:rPr>
          <w:color w:val="231F20"/>
          <w:w w:val="105"/>
          <w:sz w:val="17"/>
        </w:rPr>
        <w:t> withstanding</w:t>
      </w:r>
      <w:r>
        <w:rPr>
          <w:color w:val="231F20"/>
          <w:w w:val="105"/>
          <w:sz w:val="17"/>
        </w:rPr>
        <w:t> pressures</w:t>
      </w:r>
      <w:r>
        <w:rPr>
          <w:color w:val="231F20"/>
          <w:w w:val="105"/>
          <w:sz w:val="17"/>
        </w:rPr>
        <w:t> and</w:t>
      </w:r>
      <w:r>
        <w:rPr>
          <w:color w:val="231F20"/>
          <w:w w:val="105"/>
          <w:sz w:val="17"/>
        </w:rPr>
        <w:t> impacts</w:t>
      </w:r>
      <w:r>
        <w:rPr>
          <w:color w:val="231F20"/>
          <w:w w:val="105"/>
          <w:sz w:val="17"/>
        </w:rPr>
        <w:t> liable</w:t>
      </w:r>
      <w:r>
        <w:rPr>
          <w:color w:val="231F20"/>
          <w:w w:val="105"/>
          <w:sz w:val="17"/>
        </w:rPr>
        <w:t> to</w:t>
      </w:r>
      <w:r>
        <w:rPr>
          <w:color w:val="231F20"/>
          <w:w w:val="105"/>
          <w:sz w:val="17"/>
        </w:rPr>
        <w:t> occur</w:t>
      </w:r>
      <w:r>
        <w:rPr>
          <w:color w:val="231F20"/>
          <w:w w:val="105"/>
          <w:sz w:val="17"/>
        </w:rPr>
        <w:t> under</w:t>
      </w:r>
      <w:r>
        <w:rPr>
          <w:color w:val="231F20"/>
          <w:w w:val="105"/>
          <w:sz w:val="17"/>
        </w:rPr>
        <w:t> normal</w:t>
      </w:r>
      <w:r>
        <w:rPr>
          <w:color w:val="231F20"/>
          <w:w w:val="105"/>
          <w:sz w:val="17"/>
        </w:rPr>
        <w:t> conditions</w:t>
      </w:r>
      <w:r>
        <w:rPr>
          <w:color w:val="231F20"/>
          <w:w w:val="105"/>
          <w:sz w:val="17"/>
        </w:rPr>
        <w:t> of handling and transport.</w:t>
      </w:r>
    </w:p>
    <w:p>
      <w:pPr>
        <w:pStyle w:val="BodyText"/>
        <w:spacing w:before="118"/>
      </w:pPr>
    </w:p>
    <w:p>
      <w:pPr>
        <w:pStyle w:val="Heading2"/>
        <w:numPr>
          <w:ilvl w:val="3"/>
          <w:numId w:val="1"/>
        </w:numPr>
        <w:tabs>
          <w:tab w:pos="2497" w:val="left" w:leader="none"/>
        </w:tabs>
        <w:spacing w:line="240" w:lineRule="auto" w:before="1" w:after="0"/>
        <w:ind w:left="2497" w:right="0" w:hanging="1080"/>
        <w:jc w:val="left"/>
      </w:pPr>
      <w:r>
        <w:rPr>
          <w:color w:val="231F20"/>
          <w:w w:val="105"/>
        </w:rPr>
        <w:t>Specific</w:t>
      </w:r>
      <w:r>
        <w:rPr>
          <w:color w:val="231F20"/>
          <w:spacing w:val="12"/>
          <w:w w:val="105"/>
        </w:rPr>
        <w:t> </w:t>
      </w:r>
      <w:r>
        <w:rPr>
          <w:color w:val="231F20"/>
          <w:w w:val="105"/>
        </w:rPr>
        <w:t>provisions</w:t>
      </w:r>
      <w:r>
        <w:rPr>
          <w:color w:val="231F20"/>
          <w:spacing w:val="13"/>
          <w:w w:val="105"/>
        </w:rPr>
        <w:t> </w:t>
      </w:r>
      <w:r>
        <w:rPr>
          <w:color w:val="231F20"/>
          <w:w w:val="105"/>
        </w:rPr>
        <w:t>for</w:t>
      </w:r>
      <w:r>
        <w:rPr>
          <w:color w:val="231F20"/>
          <w:spacing w:val="13"/>
          <w:w w:val="105"/>
        </w:rPr>
        <w:t> </w:t>
      </w:r>
      <w:r>
        <w:rPr>
          <w:color w:val="231F20"/>
          <w:w w:val="105"/>
        </w:rPr>
        <w:t>rigid</w:t>
      </w:r>
      <w:r>
        <w:rPr>
          <w:color w:val="231F20"/>
          <w:spacing w:val="13"/>
          <w:w w:val="105"/>
        </w:rPr>
        <w:t> </w:t>
      </w:r>
      <w:r>
        <w:rPr>
          <w:color w:val="231F20"/>
          <w:w w:val="105"/>
        </w:rPr>
        <w:t>plastics</w:t>
      </w:r>
      <w:r>
        <w:rPr>
          <w:color w:val="231F20"/>
          <w:spacing w:val="12"/>
          <w:w w:val="105"/>
        </w:rPr>
        <w:t> </w:t>
      </w:r>
      <w:r>
        <w:rPr>
          <w:color w:val="231F20"/>
          <w:spacing w:val="-4"/>
          <w:w w:val="105"/>
        </w:rPr>
        <w:t>IBCs</w:t>
      </w:r>
    </w:p>
    <w:p>
      <w:pPr>
        <w:pStyle w:val="ListParagraph"/>
        <w:numPr>
          <w:ilvl w:val="4"/>
          <w:numId w:val="1"/>
        </w:numPr>
        <w:tabs>
          <w:tab w:pos="2497" w:val="left" w:leader="none"/>
        </w:tabs>
        <w:spacing w:line="256" w:lineRule="auto" w:before="172" w:after="0"/>
        <w:ind w:left="2497" w:right="848" w:hanging="1080"/>
        <w:jc w:val="left"/>
        <w:rPr>
          <w:color w:val="231F20"/>
          <w:sz w:val="17"/>
        </w:rPr>
      </w:pPr>
      <w:r>
        <w:rPr>
          <w:color w:val="231F20"/>
          <w:w w:val="105"/>
          <w:sz w:val="17"/>
        </w:rPr>
        <w:t>These provisions apply to rigid plastics IBCs for the transport of solids or liquids. Rigid plastics IBCs are of the following types:</w:t>
      </w:r>
    </w:p>
    <w:p>
      <w:pPr>
        <w:pStyle w:val="BodyText"/>
        <w:tabs>
          <w:tab w:pos="3577" w:val="left" w:leader="none"/>
        </w:tabs>
        <w:spacing w:line="256" w:lineRule="auto" w:before="82"/>
        <w:ind w:left="3577" w:right="848" w:hanging="720"/>
      </w:pPr>
      <w:r>
        <w:rPr>
          <w:color w:val="231F20"/>
          <w:spacing w:val="-4"/>
          <w:w w:val="105"/>
        </w:rPr>
        <w:t>11H1</w:t>
      </w:r>
      <w:r>
        <w:rPr>
          <w:color w:val="231F20"/>
        </w:rPr>
        <w:tab/>
      </w:r>
      <w:r>
        <w:rPr>
          <w:color w:val="231F20"/>
          <w:w w:val="105"/>
        </w:rPr>
        <w:t>fitted with structural equipment designed to withstand the whole load when IBCs are stacked, for solids which are filled or discharged by gravity</w:t>
      </w:r>
    </w:p>
    <w:p>
      <w:pPr>
        <w:pStyle w:val="BodyText"/>
        <w:tabs>
          <w:tab w:pos="3577" w:val="left" w:leader="none"/>
        </w:tabs>
        <w:spacing w:before="82"/>
        <w:ind w:left="2857"/>
      </w:pPr>
      <w:r>
        <w:rPr>
          <w:color w:val="231F20"/>
          <w:spacing w:val="-4"/>
          <w:w w:val="105"/>
        </w:rPr>
        <w:t>11H2</w:t>
      </w:r>
      <w:r>
        <w:rPr>
          <w:color w:val="231F20"/>
        </w:rPr>
        <w:tab/>
      </w:r>
      <w:r>
        <w:rPr>
          <w:color w:val="231F20"/>
          <w:w w:val="105"/>
        </w:rPr>
        <w:t>freestanding, for solids which are filled</w:t>
      </w:r>
      <w:r>
        <w:rPr>
          <w:color w:val="231F20"/>
          <w:spacing w:val="1"/>
          <w:w w:val="105"/>
        </w:rPr>
        <w:t> </w:t>
      </w:r>
      <w:r>
        <w:rPr>
          <w:color w:val="231F20"/>
          <w:w w:val="105"/>
        </w:rPr>
        <w:t>or discharged by </w:t>
      </w:r>
      <w:r>
        <w:rPr>
          <w:color w:val="231F20"/>
          <w:spacing w:val="-2"/>
          <w:w w:val="105"/>
        </w:rPr>
        <w:t>gravity</w:t>
      </w:r>
    </w:p>
    <w:p>
      <w:pPr>
        <w:pStyle w:val="BodyText"/>
        <w:tabs>
          <w:tab w:pos="3577" w:val="left" w:leader="none"/>
        </w:tabs>
        <w:spacing w:line="256" w:lineRule="auto" w:before="94"/>
        <w:ind w:left="3577" w:right="848" w:hanging="720"/>
      </w:pPr>
      <w:r>
        <w:rPr>
          <w:color w:val="231F20"/>
          <w:spacing w:val="-4"/>
          <w:w w:val="105"/>
        </w:rPr>
        <w:t>21H1</w:t>
      </w:r>
      <w:r>
        <w:rPr>
          <w:color w:val="231F20"/>
        </w:rPr>
        <w:tab/>
      </w:r>
      <w:r>
        <w:rPr>
          <w:color w:val="231F20"/>
          <w:w w:val="105"/>
        </w:rPr>
        <w:t>fitted with structural equipment designed to withstand the whole load when IBCs are stacked, for solids which are filled or discharged under pressure</w:t>
      </w:r>
    </w:p>
    <w:p>
      <w:pPr>
        <w:pStyle w:val="BodyText"/>
        <w:tabs>
          <w:tab w:pos="3577" w:val="left" w:leader="none"/>
        </w:tabs>
        <w:spacing w:before="82"/>
        <w:ind w:left="2857"/>
      </w:pPr>
      <w:r>
        <w:rPr>
          <w:color w:val="231F20"/>
          <w:spacing w:val="-4"/>
          <w:w w:val="105"/>
        </w:rPr>
        <w:t>21H2</w:t>
      </w:r>
      <w:r>
        <w:rPr>
          <w:color w:val="231F20"/>
        </w:rPr>
        <w:tab/>
      </w:r>
      <w:r>
        <w:rPr>
          <w:color w:val="231F20"/>
          <w:w w:val="105"/>
        </w:rPr>
        <w:t>freestanding,</w:t>
      </w:r>
      <w:r>
        <w:rPr>
          <w:color w:val="231F20"/>
          <w:spacing w:val="-3"/>
          <w:w w:val="105"/>
        </w:rPr>
        <w:t> </w:t>
      </w:r>
      <w:r>
        <w:rPr>
          <w:color w:val="231F20"/>
          <w:w w:val="105"/>
        </w:rPr>
        <w:t>for solids which are</w:t>
      </w:r>
      <w:r>
        <w:rPr>
          <w:color w:val="231F20"/>
          <w:spacing w:val="-1"/>
          <w:w w:val="105"/>
        </w:rPr>
        <w:t> </w:t>
      </w:r>
      <w:r>
        <w:rPr>
          <w:color w:val="231F20"/>
          <w:w w:val="105"/>
        </w:rPr>
        <w:t>filled or discharged under </w:t>
      </w:r>
      <w:r>
        <w:rPr>
          <w:color w:val="231F20"/>
          <w:spacing w:val="-2"/>
          <w:w w:val="105"/>
        </w:rPr>
        <w:t>pressure</w:t>
      </w:r>
    </w:p>
    <w:p>
      <w:pPr>
        <w:pStyle w:val="BodyText"/>
        <w:tabs>
          <w:tab w:pos="3577" w:val="left" w:leader="none"/>
        </w:tabs>
        <w:spacing w:line="256" w:lineRule="auto" w:before="95"/>
        <w:ind w:left="3577" w:right="848" w:hanging="720"/>
      </w:pPr>
      <w:r>
        <w:rPr>
          <w:color w:val="231F20"/>
          <w:spacing w:val="-4"/>
          <w:w w:val="105"/>
        </w:rPr>
        <w:t>31H1</w:t>
      </w:r>
      <w:r>
        <w:rPr>
          <w:color w:val="231F20"/>
        </w:rPr>
        <w:tab/>
      </w:r>
      <w:r>
        <w:rPr>
          <w:color w:val="231F20"/>
          <w:w w:val="105"/>
        </w:rPr>
        <w:t>fitted with structural equipment designed to withstand the whole load when IBCs are stacked, for liquids</w:t>
      </w:r>
    </w:p>
    <w:p>
      <w:pPr>
        <w:pStyle w:val="BodyText"/>
        <w:tabs>
          <w:tab w:pos="3577" w:val="left" w:leader="none"/>
        </w:tabs>
        <w:spacing w:before="82"/>
        <w:ind w:left="2857"/>
      </w:pPr>
      <w:r>
        <w:rPr>
          <w:color w:val="231F20"/>
          <w:spacing w:val="-4"/>
          <w:w w:val="105"/>
        </w:rPr>
        <w:t>31H2</w:t>
      </w:r>
      <w:r>
        <w:rPr>
          <w:color w:val="231F20"/>
        </w:rPr>
        <w:tab/>
      </w:r>
      <w:r>
        <w:rPr>
          <w:color w:val="231F20"/>
          <w:w w:val="105"/>
        </w:rPr>
        <w:t>freestanding,</w:t>
      </w:r>
      <w:r>
        <w:rPr>
          <w:color w:val="231F20"/>
          <w:spacing w:val="1"/>
          <w:w w:val="105"/>
        </w:rPr>
        <w:t> </w:t>
      </w:r>
      <w:r>
        <w:rPr>
          <w:color w:val="231F20"/>
          <w:w w:val="105"/>
        </w:rPr>
        <w:t>for</w:t>
      </w:r>
      <w:r>
        <w:rPr>
          <w:color w:val="231F20"/>
          <w:spacing w:val="1"/>
          <w:w w:val="105"/>
        </w:rPr>
        <w:t> </w:t>
      </w:r>
      <w:r>
        <w:rPr>
          <w:color w:val="231F20"/>
          <w:spacing w:val="-2"/>
          <w:w w:val="105"/>
        </w:rPr>
        <w:t>liquids.</w:t>
      </w:r>
    </w:p>
    <w:p>
      <w:pPr>
        <w:pStyle w:val="ListParagraph"/>
        <w:numPr>
          <w:ilvl w:val="4"/>
          <w:numId w:val="1"/>
        </w:numPr>
        <w:tabs>
          <w:tab w:pos="2490" w:val="left" w:leader="none"/>
          <w:tab w:pos="2497" w:val="left" w:leader="none"/>
        </w:tabs>
        <w:spacing w:line="256" w:lineRule="auto" w:before="174" w:after="0"/>
        <w:ind w:left="2497" w:right="847" w:hanging="1081"/>
        <w:jc w:val="both"/>
        <w:rPr>
          <w:color w:val="231F20"/>
          <w:sz w:val="17"/>
        </w:rPr>
      </w:pPr>
      <w:r>
        <w:rPr>
          <w:sz w:val="17"/>
        </w:rPr>
        <mc:AlternateContent>
          <mc:Choice Requires="wps">
            <w:drawing>
              <wp:anchor distT="0" distB="0" distL="0" distR="0" allowOverlap="1" layoutInCell="1" locked="0" behindDoc="0" simplePos="0" relativeHeight="15754752">
                <wp:simplePos x="0" y="0"/>
                <wp:positionH relativeFrom="page">
                  <wp:posOffset>7199998</wp:posOffset>
                </wp:positionH>
                <wp:positionV relativeFrom="paragraph">
                  <wp:posOffset>203007</wp:posOffset>
                </wp:positionV>
                <wp:extent cx="360045" cy="153035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5.984839pt;width:28.35pt;height:120.5pt;mso-position-horizontal-relative:page;mso-position-vertical-relative:paragraph;z-index:15754752" type="#_x0000_t202" id="docshape14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body shall be manufactured from suitable plastics material of known specifications and be of adequate strength in relation to its capacity and to the service it is required to perform. Except for recycled plastics material</w:t>
      </w:r>
      <w:r>
        <w:rPr>
          <w:color w:val="231F20"/>
          <w:w w:val="105"/>
          <w:sz w:val="17"/>
        </w:rPr>
        <w:t> as</w:t>
      </w:r>
      <w:r>
        <w:rPr>
          <w:color w:val="231F20"/>
          <w:w w:val="105"/>
          <w:sz w:val="17"/>
        </w:rPr>
        <w:t> defined</w:t>
      </w:r>
      <w:r>
        <w:rPr>
          <w:color w:val="231F20"/>
          <w:w w:val="105"/>
          <w:sz w:val="17"/>
        </w:rPr>
        <w:t> in</w:t>
      </w:r>
      <w:r>
        <w:rPr>
          <w:color w:val="231F20"/>
          <w:w w:val="105"/>
          <w:sz w:val="17"/>
        </w:rPr>
        <w:t> 1.2.1,</w:t>
      </w:r>
      <w:r>
        <w:rPr>
          <w:color w:val="231F20"/>
          <w:w w:val="105"/>
          <w:sz w:val="17"/>
        </w:rPr>
        <w:t> no</w:t>
      </w:r>
      <w:r>
        <w:rPr>
          <w:color w:val="231F20"/>
          <w:w w:val="105"/>
          <w:sz w:val="17"/>
        </w:rPr>
        <w:t> used</w:t>
      </w:r>
      <w:r>
        <w:rPr>
          <w:color w:val="231F20"/>
          <w:w w:val="105"/>
          <w:sz w:val="17"/>
        </w:rPr>
        <w:t> material</w:t>
      </w:r>
      <w:r>
        <w:rPr>
          <w:color w:val="231F20"/>
          <w:w w:val="105"/>
          <w:sz w:val="17"/>
        </w:rPr>
        <w:t> other</w:t>
      </w:r>
      <w:r>
        <w:rPr>
          <w:color w:val="231F20"/>
          <w:w w:val="105"/>
          <w:sz w:val="17"/>
        </w:rPr>
        <w:t> than</w:t>
      </w:r>
      <w:r>
        <w:rPr>
          <w:color w:val="231F20"/>
          <w:w w:val="105"/>
          <w:sz w:val="17"/>
        </w:rPr>
        <w:t> production</w:t>
      </w:r>
      <w:r>
        <w:rPr>
          <w:color w:val="231F20"/>
          <w:w w:val="105"/>
          <w:sz w:val="17"/>
        </w:rPr>
        <w:t> residues</w:t>
      </w:r>
      <w:r>
        <w:rPr>
          <w:color w:val="231F20"/>
          <w:w w:val="105"/>
          <w:sz w:val="17"/>
        </w:rPr>
        <w:t> or</w:t>
      </w:r>
      <w:r>
        <w:rPr>
          <w:color w:val="231F20"/>
          <w:w w:val="105"/>
          <w:sz w:val="17"/>
        </w:rPr>
        <w:t> regrind</w:t>
      </w:r>
      <w:r>
        <w:rPr>
          <w:color w:val="231F20"/>
          <w:w w:val="105"/>
          <w:sz w:val="17"/>
        </w:rPr>
        <w:t> from</w:t>
      </w:r>
      <w:r>
        <w:rPr>
          <w:color w:val="231F20"/>
          <w:w w:val="105"/>
          <w:sz w:val="17"/>
        </w:rPr>
        <w:t> the</w:t>
      </w:r>
      <w:r>
        <w:rPr>
          <w:color w:val="231F20"/>
          <w:w w:val="105"/>
          <w:sz w:val="17"/>
        </w:rPr>
        <w:t> same manufacturing</w:t>
      </w:r>
      <w:r>
        <w:rPr>
          <w:color w:val="231F20"/>
          <w:spacing w:val="-6"/>
          <w:w w:val="105"/>
          <w:sz w:val="17"/>
        </w:rPr>
        <w:t> </w:t>
      </w:r>
      <w:r>
        <w:rPr>
          <w:color w:val="231F20"/>
          <w:w w:val="105"/>
          <w:sz w:val="17"/>
        </w:rPr>
        <w:t>process</w:t>
      </w:r>
      <w:r>
        <w:rPr>
          <w:color w:val="231F20"/>
          <w:spacing w:val="-6"/>
          <w:w w:val="105"/>
          <w:sz w:val="17"/>
        </w:rPr>
        <w:t> </w:t>
      </w:r>
      <w:r>
        <w:rPr>
          <w:color w:val="231F20"/>
          <w:w w:val="105"/>
          <w:sz w:val="17"/>
        </w:rPr>
        <w:t>may</w:t>
      </w:r>
      <w:r>
        <w:rPr>
          <w:color w:val="231F20"/>
          <w:spacing w:val="-6"/>
          <w:w w:val="105"/>
          <w:sz w:val="17"/>
        </w:rPr>
        <w:t> </w:t>
      </w:r>
      <w:r>
        <w:rPr>
          <w:color w:val="231F20"/>
          <w:w w:val="105"/>
          <w:sz w:val="17"/>
        </w:rPr>
        <w:t>be</w:t>
      </w:r>
      <w:r>
        <w:rPr>
          <w:color w:val="231F20"/>
          <w:spacing w:val="-6"/>
          <w:w w:val="105"/>
          <w:sz w:val="17"/>
        </w:rPr>
        <w:t> </w:t>
      </w:r>
      <w:r>
        <w:rPr>
          <w:color w:val="231F20"/>
          <w:w w:val="105"/>
          <w:sz w:val="17"/>
        </w:rPr>
        <w:t>used.</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material</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adequately</w:t>
      </w:r>
      <w:r>
        <w:rPr>
          <w:color w:val="231F20"/>
          <w:spacing w:val="-6"/>
          <w:w w:val="105"/>
          <w:sz w:val="17"/>
        </w:rPr>
        <w:t> </w:t>
      </w:r>
      <w:r>
        <w:rPr>
          <w:color w:val="231F20"/>
          <w:w w:val="105"/>
          <w:sz w:val="17"/>
        </w:rPr>
        <w:t>resistant</w:t>
      </w:r>
      <w:r>
        <w:rPr>
          <w:color w:val="231F20"/>
          <w:spacing w:val="-6"/>
          <w:w w:val="105"/>
          <w:sz w:val="17"/>
        </w:rPr>
        <w:t> </w:t>
      </w:r>
      <w:r>
        <w:rPr>
          <w:color w:val="231F20"/>
          <w:w w:val="105"/>
          <w:sz w:val="17"/>
        </w:rPr>
        <w:t>to</w:t>
      </w:r>
      <w:r>
        <w:rPr>
          <w:color w:val="231F20"/>
          <w:spacing w:val="-6"/>
          <w:w w:val="105"/>
          <w:sz w:val="17"/>
        </w:rPr>
        <w:t> </w:t>
      </w:r>
      <w:r>
        <w:rPr>
          <w:color w:val="231F20"/>
          <w:w w:val="105"/>
          <w:sz w:val="17"/>
        </w:rPr>
        <w:t>ageing</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to</w:t>
      </w:r>
      <w:r>
        <w:rPr>
          <w:color w:val="231F20"/>
          <w:spacing w:val="-6"/>
          <w:w w:val="105"/>
          <w:sz w:val="17"/>
        </w:rPr>
        <w:t> </w:t>
      </w:r>
      <w:r>
        <w:rPr>
          <w:color w:val="231F20"/>
          <w:w w:val="105"/>
          <w:sz w:val="17"/>
        </w:rPr>
        <w:t>degradation caused</w:t>
      </w:r>
      <w:r>
        <w:rPr>
          <w:color w:val="231F20"/>
          <w:w w:val="105"/>
          <w:sz w:val="17"/>
        </w:rPr>
        <w:t> by</w:t>
      </w:r>
      <w:r>
        <w:rPr>
          <w:color w:val="231F20"/>
          <w:w w:val="105"/>
          <w:sz w:val="17"/>
        </w:rPr>
        <w:t> the</w:t>
      </w:r>
      <w:r>
        <w:rPr>
          <w:color w:val="231F20"/>
          <w:w w:val="105"/>
          <w:sz w:val="17"/>
        </w:rPr>
        <w:t> substance</w:t>
      </w:r>
      <w:r>
        <w:rPr>
          <w:color w:val="231F20"/>
          <w:w w:val="105"/>
          <w:sz w:val="17"/>
        </w:rPr>
        <w:t> contained</w:t>
      </w:r>
      <w:r>
        <w:rPr>
          <w:color w:val="231F20"/>
          <w:w w:val="105"/>
          <w:sz w:val="17"/>
        </w:rPr>
        <w:t> within</w:t>
      </w:r>
      <w:r>
        <w:rPr>
          <w:color w:val="231F20"/>
          <w:w w:val="105"/>
          <w:sz w:val="17"/>
        </w:rPr>
        <w:t> or,</w:t>
      </w:r>
      <w:r>
        <w:rPr>
          <w:color w:val="231F20"/>
          <w:w w:val="105"/>
          <w:sz w:val="17"/>
        </w:rPr>
        <w:t> where</w:t>
      </w:r>
      <w:r>
        <w:rPr>
          <w:color w:val="231F20"/>
          <w:w w:val="105"/>
          <w:sz w:val="17"/>
        </w:rPr>
        <w:t> relevant,</w:t>
      </w:r>
      <w:r>
        <w:rPr>
          <w:color w:val="231F20"/>
          <w:w w:val="105"/>
          <w:sz w:val="17"/>
        </w:rPr>
        <w:t> by</w:t>
      </w:r>
      <w:r>
        <w:rPr>
          <w:color w:val="231F20"/>
          <w:w w:val="105"/>
          <w:sz w:val="17"/>
        </w:rPr>
        <w:t> ultraviolet</w:t>
      </w:r>
      <w:r>
        <w:rPr>
          <w:color w:val="231F20"/>
          <w:w w:val="105"/>
          <w:sz w:val="17"/>
        </w:rPr>
        <w:t> radiation.</w:t>
      </w:r>
      <w:r>
        <w:rPr>
          <w:color w:val="231F20"/>
          <w:w w:val="105"/>
          <w:sz w:val="17"/>
        </w:rPr>
        <w:t> Low-temperature performance</w:t>
      </w:r>
      <w:r>
        <w:rPr>
          <w:color w:val="231F20"/>
          <w:w w:val="105"/>
          <w:sz w:val="17"/>
        </w:rPr>
        <w:t> shall</w:t>
      </w:r>
      <w:r>
        <w:rPr>
          <w:color w:val="231F20"/>
          <w:w w:val="105"/>
          <w:sz w:val="17"/>
        </w:rPr>
        <w:t> be</w:t>
      </w:r>
      <w:r>
        <w:rPr>
          <w:color w:val="231F20"/>
          <w:w w:val="105"/>
          <w:sz w:val="17"/>
        </w:rPr>
        <w:t> taken</w:t>
      </w:r>
      <w:r>
        <w:rPr>
          <w:color w:val="231F20"/>
          <w:w w:val="105"/>
          <w:sz w:val="17"/>
        </w:rPr>
        <w:t> into</w:t>
      </w:r>
      <w:r>
        <w:rPr>
          <w:color w:val="231F20"/>
          <w:w w:val="105"/>
          <w:sz w:val="17"/>
        </w:rPr>
        <w:t> account</w:t>
      </w:r>
      <w:r>
        <w:rPr>
          <w:color w:val="231F20"/>
          <w:w w:val="105"/>
          <w:sz w:val="17"/>
        </w:rPr>
        <w:t> when</w:t>
      </w:r>
      <w:r>
        <w:rPr>
          <w:color w:val="231F20"/>
          <w:w w:val="105"/>
          <w:sz w:val="17"/>
        </w:rPr>
        <w:t> appropriate.</w:t>
      </w:r>
      <w:r>
        <w:rPr>
          <w:color w:val="231F20"/>
          <w:w w:val="105"/>
          <w:sz w:val="17"/>
        </w:rPr>
        <w:t> Any</w:t>
      </w:r>
      <w:r>
        <w:rPr>
          <w:color w:val="231F20"/>
          <w:w w:val="105"/>
          <w:sz w:val="17"/>
        </w:rPr>
        <w:t> permeation</w:t>
      </w:r>
      <w:r>
        <w:rPr>
          <w:color w:val="231F20"/>
          <w:w w:val="105"/>
          <w:sz w:val="17"/>
        </w:rPr>
        <w:t> of</w:t>
      </w:r>
      <w:r>
        <w:rPr>
          <w:color w:val="231F20"/>
          <w:w w:val="105"/>
          <w:sz w:val="17"/>
        </w:rPr>
        <w:t> the</w:t>
      </w:r>
      <w:r>
        <w:rPr>
          <w:color w:val="231F20"/>
          <w:w w:val="105"/>
          <w:sz w:val="17"/>
        </w:rPr>
        <w:t> substance</w:t>
      </w:r>
      <w:r>
        <w:rPr>
          <w:color w:val="231F20"/>
          <w:w w:val="105"/>
          <w:sz w:val="17"/>
        </w:rPr>
        <w:t> contained within shall not constitute a danger under normal conditions of transport.</w:t>
      </w:r>
    </w:p>
    <w:p>
      <w:pPr>
        <w:pStyle w:val="ListParagraph"/>
        <w:numPr>
          <w:ilvl w:val="4"/>
          <w:numId w:val="1"/>
        </w:numPr>
        <w:tabs>
          <w:tab w:pos="2490" w:val="left" w:leader="none"/>
          <w:tab w:pos="2497" w:val="left" w:leader="none"/>
        </w:tabs>
        <w:spacing w:line="256" w:lineRule="auto" w:before="166" w:after="0"/>
        <w:ind w:left="2497" w:right="847" w:hanging="1080"/>
        <w:jc w:val="both"/>
        <w:rPr>
          <w:color w:val="231F20"/>
          <w:sz w:val="17"/>
        </w:rPr>
      </w:pPr>
      <w:r>
        <w:rPr>
          <w:color w:val="231F20"/>
          <w:w w:val="105"/>
          <w:sz w:val="17"/>
        </w:rPr>
        <w:t>Where protection against ultraviolet radiation is required, it shall be provided by the addition of carbon black or other suitable pigments or inhibitors. These additives shall be compatible with the contents and remain effective</w:t>
      </w:r>
      <w:r>
        <w:rPr>
          <w:color w:val="231F20"/>
          <w:spacing w:val="-5"/>
          <w:w w:val="105"/>
          <w:sz w:val="17"/>
        </w:rPr>
        <w:t> </w:t>
      </w:r>
      <w:r>
        <w:rPr>
          <w:color w:val="231F20"/>
          <w:w w:val="105"/>
          <w:sz w:val="17"/>
        </w:rPr>
        <w:t>throughout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life</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body</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IBC.</w:t>
      </w:r>
      <w:r>
        <w:rPr>
          <w:color w:val="231F20"/>
          <w:spacing w:val="-5"/>
          <w:w w:val="105"/>
          <w:sz w:val="17"/>
        </w:rPr>
        <w:t> </w:t>
      </w:r>
      <w:r>
        <w:rPr>
          <w:color w:val="231F20"/>
          <w:w w:val="105"/>
          <w:sz w:val="17"/>
        </w:rPr>
        <w:t>Where</w:t>
      </w:r>
      <w:r>
        <w:rPr>
          <w:color w:val="231F20"/>
          <w:spacing w:val="-5"/>
          <w:w w:val="105"/>
          <w:sz w:val="17"/>
        </w:rPr>
        <w:t> </w:t>
      </w:r>
      <w:r>
        <w:rPr>
          <w:color w:val="231F20"/>
          <w:w w:val="105"/>
          <w:sz w:val="17"/>
        </w:rPr>
        <w:t>use</w:t>
      </w:r>
      <w:r>
        <w:rPr>
          <w:color w:val="231F20"/>
          <w:spacing w:val="-5"/>
          <w:w w:val="105"/>
          <w:sz w:val="17"/>
        </w:rPr>
        <w:t> </w:t>
      </w:r>
      <w:r>
        <w:rPr>
          <w:color w:val="231F20"/>
          <w:w w:val="105"/>
          <w:sz w:val="17"/>
        </w:rPr>
        <w:t>is</w:t>
      </w:r>
      <w:r>
        <w:rPr>
          <w:color w:val="231F20"/>
          <w:spacing w:val="-5"/>
          <w:w w:val="105"/>
          <w:sz w:val="17"/>
        </w:rPr>
        <w:t> </w:t>
      </w:r>
      <w:r>
        <w:rPr>
          <w:color w:val="231F20"/>
          <w:w w:val="105"/>
          <w:sz w:val="17"/>
        </w:rPr>
        <w:t>made</w:t>
      </w:r>
      <w:r>
        <w:rPr>
          <w:color w:val="231F20"/>
          <w:spacing w:val="-5"/>
          <w:w w:val="105"/>
          <w:sz w:val="17"/>
        </w:rPr>
        <w:t> </w:t>
      </w:r>
      <w:r>
        <w:rPr>
          <w:color w:val="231F20"/>
          <w:w w:val="105"/>
          <w:sz w:val="17"/>
        </w:rPr>
        <w:t>of</w:t>
      </w:r>
      <w:r>
        <w:rPr>
          <w:color w:val="231F20"/>
          <w:spacing w:val="-5"/>
          <w:w w:val="105"/>
          <w:sz w:val="17"/>
        </w:rPr>
        <w:t> </w:t>
      </w:r>
      <w:r>
        <w:rPr>
          <w:color w:val="231F20"/>
          <w:w w:val="105"/>
          <w:sz w:val="17"/>
        </w:rPr>
        <w:t>carbon</w:t>
      </w:r>
      <w:r>
        <w:rPr>
          <w:color w:val="231F20"/>
          <w:spacing w:val="-5"/>
          <w:w w:val="105"/>
          <w:sz w:val="17"/>
        </w:rPr>
        <w:t> </w:t>
      </w:r>
      <w:r>
        <w:rPr>
          <w:color w:val="231F20"/>
          <w:w w:val="105"/>
          <w:sz w:val="17"/>
        </w:rPr>
        <w:t>black,</w:t>
      </w:r>
      <w:r>
        <w:rPr>
          <w:color w:val="231F20"/>
          <w:spacing w:val="-5"/>
          <w:w w:val="105"/>
          <w:sz w:val="17"/>
        </w:rPr>
        <w:t> </w:t>
      </w:r>
      <w:r>
        <w:rPr>
          <w:color w:val="231F20"/>
          <w:w w:val="105"/>
          <w:sz w:val="17"/>
        </w:rPr>
        <w:t>pigments</w:t>
      </w:r>
      <w:r>
        <w:rPr>
          <w:color w:val="231F20"/>
          <w:spacing w:val="-5"/>
          <w:w w:val="105"/>
          <w:sz w:val="17"/>
        </w:rPr>
        <w:t> </w:t>
      </w:r>
      <w:r>
        <w:rPr>
          <w:color w:val="231F20"/>
          <w:w w:val="105"/>
          <w:sz w:val="17"/>
        </w:rPr>
        <w:t>or</w:t>
      </w:r>
      <w:r>
        <w:rPr>
          <w:color w:val="231F20"/>
          <w:spacing w:val="-5"/>
          <w:w w:val="105"/>
          <w:sz w:val="17"/>
        </w:rPr>
        <w:t> </w:t>
      </w:r>
      <w:r>
        <w:rPr>
          <w:color w:val="231F20"/>
          <w:w w:val="105"/>
          <w:sz w:val="17"/>
        </w:rPr>
        <w:t>inhibitors other than those used in the manufacture of the tested design type, retesting may be waived if changes in the carbon black content, the pigment content or the inhibitor content do not adversely affect the physical properties of the material of construction.</w:t>
      </w:r>
    </w:p>
    <w:p>
      <w:pPr>
        <w:pStyle w:val="ListParagraph"/>
        <w:numPr>
          <w:ilvl w:val="4"/>
          <w:numId w:val="1"/>
        </w:numPr>
        <w:tabs>
          <w:tab w:pos="2497" w:val="left" w:leader="none"/>
        </w:tabs>
        <w:spacing w:line="256" w:lineRule="auto" w:before="165" w:after="0"/>
        <w:ind w:left="2497" w:right="849" w:hanging="1080"/>
        <w:jc w:val="left"/>
        <w:rPr>
          <w:color w:val="231F20"/>
          <w:sz w:val="17"/>
        </w:rPr>
      </w:pPr>
      <w:r>
        <w:rPr>
          <w:color w:val="231F20"/>
          <w:w w:val="105"/>
          <w:sz w:val="17"/>
        </w:rPr>
        <w:t>Additives</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incorporated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material</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body</w:t>
      </w:r>
      <w:r>
        <w:rPr>
          <w:color w:val="231F20"/>
          <w:spacing w:val="-9"/>
          <w:w w:val="105"/>
          <w:sz w:val="17"/>
        </w:rPr>
        <w:t> </w:t>
      </w:r>
      <w:r>
        <w:rPr>
          <w:color w:val="231F20"/>
          <w:w w:val="105"/>
          <w:sz w:val="17"/>
        </w:rPr>
        <w:t>to</w:t>
      </w:r>
      <w:r>
        <w:rPr>
          <w:color w:val="231F20"/>
          <w:spacing w:val="-9"/>
          <w:w w:val="105"/>
          <w:sz w:val="17"/>
        </w:rPr>
        <w:t> </w:t>
      </w:r>
      <w:r>
        <w:rPr>
          <w:color w:val="231F20"/>
          <w:w w:val="105"/>
          <w:sz w:val="17"/>
        </w:rPr>
        <w:t>improve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resistance</w:t>
      </w:r>
      <w:r>
        <w:rPr>
          <w:color w:val="231F20"/>
          <w:spacing w:val="-9"/>
          <w:w w:val="105"/>
          <w:sz w:val="17"/>
        </w:rPr>
        <w:t> </w:t>
      </w:r>
      <w:r>
        <w:rPr>
          <w:color w:val="231F20"/>
          <w:w w:val="105"/>
          <w:sz w:val="17"/>
        </w:rPr>
        <w:t>to</w:t>
      </w:r>
      <w:r>
        <w:rPr>
          <w:color w:val="231F20"/>
          <w:spacing w:val="-9"/>
          <w:w w:val="105"/>
          <w:sz w:val="17"/>
        </w:rPr>
        <w:t> </w:t>
      </w:r>
      <w:r>
        <w:rPr>
          <w:color w:val="231F20"/>
          <w:w w:val="105"/>
          <w:sz w:val="17"/>
        </w:rPr>
        <w:t>ageing</w:t>
      </w:r>
      <w:r>
        <w:rPr>
          <w:color w:val="231F20"/>
          <w:spacing w:val="-9"/>
          <w:w w:val="105"/>
          <w:sz w:val="17"/>
        </w:rPr>
        <w:t> </w:t>
      </w:r>
      <w:r>
        <w:rPr>
          <w:color w:val="231F20"/>
          <w:w w:val="105"/>
          <w:sz w:val="17"/>
        </w:rPr>
        <w:t>or</w:t>
      </w:r>
      <w:r>
        <w:rPr>
          <w:color w:val="231F20"/>
          <w:spacing w:val="-9"/>
          <w:w w:val="105"/>
          <w:sz w:val="17"/>
        </w:rPr>
        <w:t> </w:t>
      </w:r>
      <w:r>
        <w:rPr>
          <w:color w:val="231F20"/>
          <w:w w:val="105"/>
          <w:sz w:val="17"/>
        </w:rPr>
        <w:t>to</w:t>
      </w:r>
      <w:r>
        <w:rPr>
          <w:color w:val="231F20"/>
          <w:spacing w:val="-9"/>
          <w:w w:val="105"/>
          <w:sz w:val="17"/>
        </w:rPr>
        <w:t> </w:t>
      </w:r>
      <w:r>
        <w:rPr>
          <w:color w:val="231F20"/>
          <w:w w:val="105"/>
          <w:sz w:val="17"/>
        </w:rPr>
        <w:t>serve</w:t>
      </w:r>
      <w:r>
        <w:rPr>
          <w:color w:val="231F20"/>
          <w:spacing w:val="-9"/>
          <w:w w:val="105"/>
          <w:sz w:val="17"/>
        </w:rPr>
        <w:t> </w:t>
      </w:r>
      <w:r>
        <w:rPr>
          <w:color w:val="231F20"/>
          <w:w w:val="105"/>
          <w:sz w:val="17"/>
        </w:rPr>
        <w:t>other purposes, provided that these do not adversely affect the physical or chemical properties of the material.</w:t>
      </w:r>
    </w:p>
    <w:p>
      <w:pPr>
        <w:pStyle w:val="ListParagraph"/>
        <w:spacing w:after="0" w:line="256" w:lineRule="auto"/>
        <w:jc w:val="left"/>
        <w:rPr>
          <w:sz w:val="17"/>
        </w:rPr>
        <w:sectPr>
          <w:pgSz w:w="11910" w:h="16840"/>
          <w:pgMar w:header="303" w:footer="570" w:top="1560" w:bottom="760" w:left="0" w:right="0"/>
        </w:sectPr>
      </w:pPr>
    </w:p>
    <w:p>
      <w:pPr>
        <w:pStyle w:val="Heading2"/>
        <w:numPr>
          <w:ilvl w:val="3"/>
          <w:numId w:val="1"/>
        </w:numPr>
        <w:tabs>
          <w:tab w:pos="1930" w:val="left" w:leader="none"/>
        </w:tabs>
        <w:spacing w:line="240" w:lineRule="auto" w:before="95" w:after="0"/>
        <w:ind w:left="1930" w:right="0" w:hanging="1080"/>
        <w:jc w:val="left"/>
      </w:pPr>
      <w:r>
        <w:rPr>
          <w:color w:val="231F20"/>
          <w:w w:val="105"/>
        </w:rPr>
        <w:t>Specific</w:t>
      </w:r>
      <w:r>
        <w:rPr>
          <w:color w:val="231F20"/>
          <w:spacing w:val="6"/>
          <w:w w:val="105"/>
        </w:rPr>
        <w:t> </w:t>
      </w:r>
      <w:r>
        <w:rPr>
          <w:color w:val="231F20"/>
          <w:w w:val="105"/>
        </w:rPr>
        <w:t>provisions</w:t>
      </w:r>
      <w:r>
        <w:rPr>
          <w:color w:val="231F20"/>
          <w:spacing w:val="7"/>
          <w:w w:val="105"/>
        </w:rPr>
        <w:t> </w:t>
      </w:r>
      <w:r>
        <w:rPr>
          <w:color w:val="231F20"/>
          <w:w w:val="105"/>
        </w:rPr>
        <w:t>for</w:t>
      </w:r>
      <w:r>
        <w:rPr>
          <w:color w:val="231F20"/>
          <w:spacing w:val="7"/>
          <w:w w:val="105"/>
        </w:rPr>
        <w:t> </w:t>
      </w:r>
      <w:r>
        <w:rPr>
          <w:color w:val="231F20"/>
          <w:w w:val="105"/>
        </w:rPr>
        <w:t>composite</w:t>
      </w:r>
      <w:r>
        <w:rPr>
          <w:color w:val="231F20"/>
          <w:spacing w:val="7"/>
          <w:w w:val="105"/>
        </w:rPr>
        <w:t> </w:t>
      </w:r>
      <w:r>
        <w:rPr>
          <w:color w:val="231F20"/>
          <w:w w:val="105"/>
        </w:rPr>
        <w:t>IBCs</w:t>
      </w:r>
      <w:r>
        <w:rPr>
          <w:color w:val="231F20"/>
          <w:spacing w:val="7"/>
          <w:w w:val="105"/>
        </w:rPr>
        <w:t> </w:t>
      </w:r>
      <w:r>
        <w:rPr>
          <w:color w:val="231F20"/>
          <w:w w:val="105"/>
        </w:rPr>
        <w:t>with</w:t>
      </w:r>
      <w:r>
        <w:rPr>
          <w:color w:val="231F20"/>
          <w:spacing w:val="7"/>
          <w:w w:val="105"/>
        </w:rPr>
        <w:t> </w:t>
      </w:r>
      <w:r>
        <w:rPr>
          <w:color w:val="231F20"/>
          <w:w w:val="105"/>
        </w:rPr>
        <w:t>plastics</w:t>
      </w:r>
      <w:r>
        <w:rPr>
          <w:color w:val="231F20"/>
          <w:spacing w:val="7"/>
          <w:w w:val="105"/>
        </w:rPr>
        <w:t> </w:t>
      </w:r>
      <w:r>
        <w:rPr>
          <w:color w:val="231F20"/>
          <w:w w:val="105"/>
        </w:rPr>
        <w:t>inner</w:t>
      </w:r>
      <w:r>
        <w:rPr>
          <w:color w:val="231F20"/>
          <w:spacing w:val="7"/>
          <w:w w:val="105"/>
        </w:rPr>
        <w:t> </w:t>
      </w:r>
      <w:r>
        <w:rPr>
          <w:color w:val="231F20"/>
          <w:spacing w:val="-2"/>
          <w:w w:val="105"/>
        </w:rPr>
        <w:t>receptacles</w:t>
      </w:r>
    </w:p>
    <w:p>
      <w:pPr>
        <w:pStyle w:val="ListParagraph"/>
        <w:numPr>
          <w:ilvl w:val="4"/>
          <w:numId w:val="1"/>
        </w:numPr>
        <w:tabs>
          <w:tab w:pos="1930" w:val="left" w:leader="none"/>
          <w:tab w:pos="2290" w:val="left" w:leader="none"/>
          <w:tab w:pos="3010" w:val="left" w:leader="none"/>
        </w:tabs>
        <w:spacing w:line="328" w:lineRule="auto" w:before="150" w:after="0"/>
        <w:ind w:left="2290" w:right="1508" w:hanging="1440"/>
        <w:jc w:val="left"/>
        <w:rPr>
          <w:color w:val="231F20"/>
          <w:sz w:val="17"/>
        </w:rPr>
      </w:pPr>
      <w:r>
        <w:rPr>
          <w:color w:val="231F20"/>
          <w:w w:val="105"/>
          <w:sz w:val="17"/>
        </w:rPr>
        <w:t>These</w:t>
      </w:r>
      <w:r>
        <w:rPr>
          <w:color w:val="231F20"/>
          <w:spacing w:val="13"/>
          <w:w w:val="105"/>
          <w:sz w:val="17"/>
        </w:rPr>
        <w:t> </w:t>
      </w:r>
      <w:r>
        <w:rPr>
          <w:color w:val="231F20"/>
          <w:w w:val="105"/>
          <w:sz w:val="17"/>
        </w:rPr>
        <w:t>provisions</w:t>
      </w:r>
      <w:r>
        <w:rPr>
          <w:color w:val="231F20"/>
          <w:spacing w:val="13"/>
          <w:w w:val="105"/>
          <w:sz w:val="17"/>
        </w:rPr>
        <w:t> </w:t>
      </w:r>
      <w:r>
        <w:rPr>
          <w:color w:val="231F20"/>
          <w:w w:val="105"/>
          <w:sz w:val="17"/>
        </w:rPr>
        <w:t>apply</w:t>
      </w:r>
      <w:r>
        <w:rPr>
          <w:color w:val="231F20"/>
          <w:spacing w:val="13"/>
          <w:w w:val="105"/>
          <w:sz w:val="17"/>
        </w:rPr>
        <w:t> </w:t>
      </w:r>
      <w:r>
        <w:rPr>
          <w:color w:val="231F20"/>
          <w:w w:val="105"/>
          <w:sz w:val="17"/>
        </w:rPr>
        <w:t>to</w:t>
      </w:r>
      <w:r>
        <w:rPr>
          <w:color w:val="231F20"/>
          <w:spacing w:val="13"/>
          <w:w w:val="105"/>
          <w:sz w:val="17"/>
        </w:rPr>
        <w:t> </w:t>
      </w:r>
      <w:r>
        <w:rPr>
          <w:color w:val="231F20"/>
          <w:w w:val="105"/>
          <w:sz w:val="17"/>
        </w:rPr>
        <w:t>composite</w:t>
      </w:r>
      <w:r>
        <w:rPr>
          <w:color w:val="231F20"/>
          <w:spacing w:val="13"/>
          <w:w w:val="105"/>
          <w:sz w:val="17"/>
        </w:rPr>
        <w:t> </w:t>
      </w:r>
      <w:r>
        <w:rPr>
          <w:color w:val="231F20"/>
          <w:w w:val="105"/>
          <w:sz w:val="17"/>
        </w:rPr>
        <w:t>IBCs</w:t>
      </w:r>
      <w:r>
        <w:rPr>
          <w:color w:val="231F20"/>
          <w:spacing w:val="13"/>
          <w:w w:val="105"/>
          <w:sz w:val="17"/>
        </w:rPr>
        <w:t> </w:t>
      </w:r>
      <w:r>
        <w:rPr>
          <w:color w:val="231F20"/>
          <w:w w:val="105"/>
          <w:sz w:val="17"/>
        </w:rPr>
        <w:t>for</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transport</w:t>
      </w:r>
      <w:r>
        <w:rPr>
          <w:color w:val="231F20"/>
          <w:spacing w:val="13"/>
          <w:w w:val="105"/>
          <w:sz w:val="17"/>
        </w:rPr>
        <w:t> </w:t>
      </w:r>
      <w:r>
        <w:rPr>
          <w:color w:val="231F20"/>
          <w:w w:val="105"/>
          <w:sz w:val="17"/>
        </w:rPr>
        <w:t>of</w:t>
      </w:r>
      <w:r>
        <w:rPr>
          <w:color w:val="231F20"/>
          <w:spacing w:val="13"/>
          <w:w w:val="105"/>
          <w:sz w:val="17"/>
        </w:rPr>
        <w:t> </w:t>
      </w:r>
      <w:r>
        <w:rPr>
          <w:color w:val="231F20"/>
          <w:w w:val="105"/>
          <w:sz w:val="17"/>
        </w:rPr>
        <w:t>solids</w:t>
      </w:r>
      <w:r>
        <w:rPr>
          <w:color w:val="231F20"/>
          <w:spacing w:val="13"/>
          <w:w w:val="105"/>
          <w:sz w:val="17"/>
        </w:rPr>
        <w:t> </w:t>
      </w:r>
      <w:r>
        <w:rPr>
          <w:color w:val="231F20"/>
          <w:w w:val="105"/>
          <w:sz w:val="17"/>
        </w:rPr>
        <w:t>or</w:t>
      </w:r>
      <w:r>
        <w:rPr>
          <w:color w:val="231F20"/>
          <w:spacing w:val="13"/>
          <w:w w:val="105"/>
          <w:sz w:val="17"/>
        </w:rPr>
        <w:t> </w:t>
      </w:r>
      <w:r>
        <w:rPr>
          <w:color w:val="231F20"/>
          <w:w w:val="105"/>
          <w:sz w:val="17"/>
        </w:rPr>
        <w:t>liquids</w:t>
      </w:r>
      <w:r>
        <w:rPr>
          <w:color w:val="231F20"/>
          <w:spacing w:val="13"/>
          <w:w w:val="105"/>
          <w:sz w:val="17"/>
        </w:rPr>
        <w:t> </w:t>
      </w:r>
      <w:r>
        <w:rPr>
          <w:color w:val="231F20"/>
          <w:w w:val="105"/>
          <w:sz w:val="17"/>
        </w:rPr>
        <w:t>of</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following</w:t>
      </w:r>
      <w:r>
        <w:rPr>
          <w:color w:val="231F20"/>
          <w:spacing w:val="13"/>
          <w:w w:val="105"/>
          <w:sz w:val="17"/>
        </w:rPr>
        <w:t> </w:t>
      </w:r>
      <w:r>
        <w:rPr>
          <w:color w:val="231F20"/>
          <w:w w:val="105"/>
          <w:sz w:val="17"/>
        </w:rPr>
        <w:t>types:</w:t>
      </w:r>
      <w:r>
        <w:rPr>
          <w:color w:val="231F20"/>
          <w:w w:val="105"/>
          <w:sz w:val="17"/>
        </w:rPr>
        <w:t> </w:t>
      </w:r>
      <w:r>
        <w:rPr>
          <w:color w:val="231F20"/>
          <w:spacing w:val="-4"/>
          <w:w w:val="105"/>
          <w:sz w:val="17"/>
        </w:rPr>
        <w:t>11HZ1</w:t>
      </w:r>
      <w:r>
        <w:rPr>
          <w:color w:val="231F20"/>
          <w:sz w:val="17"/>
        </w:rPr>
        <w:tab/>
      </w:r>
      <w:r>
        <w:rPr>
          <w:color w:val="231F20"/>
          <w:w w:val="105"/>
          <w:sz w:val="17"/>
        </w:rPr>
        <w:t>composite IBCs with a rigid plastics inner receptacle, for solids filled or discharged by gravity</w:t>
      </w:r>
    </w:p>
    <w:p>
      <w:pPr>
        <w:pStyle w:val="BodyText"/>
        <w:tabs>
          <w:tab w:pos="3010" w:val="left" w:leader="none"/>
        </w:tabs>
        <w:spacing w:before="1"/>
        <w:ind w:left="2290"/>
      </w:pPr>
      <w:r>
        <w:rPr>
          <w:color w:val="231F20"/>
          <w:spacing w:val="-2"/>
        </w:rPr>
        <w:t>11HZ2</w:t>
      </w:r>
      <w:r>
        <w:rPr>
          <w:color w:val="231F20"/>
        </w:rPr>
        <w:tab/>
        <w:t>composite</w:t>
      </w:r>
      <w:r>
        <w:rPr>
          <w:color w:val="231F20"/>
          <w:spacing w:val="15"/>
        </w:rPr>
        <w:t> </w:t>
      </w:r>
      <w:r>
        <w:rPr>
          <w:color w:val="231F20"/>
        </w:rPr>
        <w:t>IBCs</w:t>
      </w:r>
      <w:r>
        <w:rPr>
          <w:color w:val="231F20"/>
          <w:spacing w:val="16"/>
        </w:rPr>
        <w:t> </w:t>
      </w:r>
      <w:r>
        <w:rPr>
          <w:color w:val="231F20"/>
        </w:rPr>
        <w:t>with</w:t>
      </w:r>
      <w:r>
        <w:rPr>
          <w:color w:val="231F20"/>
          <w:spacing w:val="16"/>
        </w:rPr>
        <w:t> </w:t>
      </w:r>
      <w:r>
        <w:rPr>
          <w:color w:val="231F20"/>
        </w:rPr>
        <w:t>a</w:t>
      </w:r>
      <w:r>
        <w:rPr>
          <w:color w:val="231F20"/>
          <w:spacing w:val="15"/>
        </w:rPr>
        <w:t> </w:t>
      </w:r>
      <w:r>
        <w:rPr>
          <w:color w:val="231F20"/>
        </w:rPr>
        <w:t>flexible</w:t>
      </w:r>
      <w:r>
        <w:rPr>
          <w:color w:val="231F20"/>
          <w:spacing w:val="16"/>
        </w:rPr>
        <w:t> </w:t>
      </w:r>
      <w:r>
        <w:rPr>
          <w:color w:val="231F20"/>
        </w:rPr>
        <w:t>plastics</w:t>
      </w:r>
      <w:r>
        <w:rPr>
          <w:color w:val="231F20"/>
          <w:spacing w:val="16"/>
        </w:rPr>
        <w:t> </w:t>
      </w:r>
      <w:r>
        <w:rPr>
          <w:color w:val="231F20"/>
        </w:rPr>
        <w:t>inner</w:t>
      </w:r>
      <w:r>
        <w:rPr>
          <w:color w:val="231F20"/>
          <w:spacing w:val="15"/>
        </w:rPr>
        <w:t> </w:t>
      </w:r>
      <w:r>
        <w:rPr>
          <w:color w:val="231F20"/>
        </w:rPr>
        <w:t>receptacle,</w:t>
      </w:r>
      <w:r>
        <w:rPr>
          <w:color w:val="231F20"/>
          <w:spacing w:val="16"/>
        </w:rPr>
        <w:t> </w:t>
      </w:r>
      <w:r>
        <w:rPr>
          <w:color w:val="231F20"/>
        </w:rPr>
        <w:t>for</w:t>
      </w:r>
      <w:r>
        <w:rPr>
          <w:color w:val="231F20"/>
          <w:spacing w:val="16"/>
        </w:rPr>
        <w:t> </w:t>
      </w:r>
      <w:r>
        <w:rPr>
          <w:color w:val="231F20"/>
        </w:rPr>
        <w:t>solids</w:t>
      </w:r>
      <w:r>
        <w:rPr>
          <w:color w:val="231F20"/>
          <w:spacing w:val="15"/>
        </w:rPr>
        <w:t> </w:t>
      </w:r>
      <w:r>
        <w:rPr>
          <w:color w:val="231F20"/>
        </w:rPr>
        <w:t>filled</w:t>
      </w:r>
      <w:r>
        <w:rPr>
          <w:color w:val="231F20"/>
          <w:spacing w:val="16"/>
        </w:rPr>
        <w:t> </w:t>
      </w:r>
      <w:r>
        <w:rPr>
          <w:color w:val="231F20"/>
        </w:rPr>
        <w:t>or</w:t>
      </w:r>
      <w:r>
        <w:rPr>
          <w:color w:val="231F20"/>
          <w:spacing w:val="16"/>
        </w:rPr>
        <w:t> </w:t>
      </w:r>
      <w:r>
        <w:rPr>
          <w:color w:val="231F20"/>
        </w:rPr>
        <w:t>discharged</w:t>
      </w:r>
      <w:r>
        <w:rPr>
          <w:color w:val="231F20"/>
          <w:spacing w:val="15"/>
        </w:rPr>
        <w:t> </w:t>
      </w:r>
      <w:r>
        <w:rPr>
          <w:color w:val="231F20"/>
        </w:rPr>
        <w:t>by</w:t>
      </w:r>
      <w:r>
        <w:rPr>
          <w:color w:val="231F20"/>
          <w:spacing w:val="16"/>
        </w:rPr>
        <w:t> </w:t>
      </w:r>
      <w:r>
        <w:rPr>
          <w:color w:val="231F20"/>
          <w:spacing w:val="-2"/>
        </w:rPr>
        <w:t>gravity</w:t>
      </w:r>
    </w:p>
    <w:p>
      <w:pPr>
        <w:pStyle w:val="BodyText"/>
        <w:tabs>
          <w:tab w:pos="3010" w:val="left" w:leader="none"/>
        </w:tabs>
        <w:spacing w:line="256" w:lineRule="auto" w:before="72"/>
        <w:ind w:left="3010" w:right="1415" w:hanging="720"/>
      </w:pPr>
      <w:r>
        <w:rPr>
          <w:color w:val="231F20"/>
          <w:spacing w:val="-2"/>
          <w:w w:val="105"/>
        </w:rPr>
        <w:t>21HZ1</w:t>
      </w:r>
      <w:r>
        <w:rPr>
          <w:color w:val="231F20"/>
        </w:rPr>
        <w:tab/>
      </w:r>
      <w:r>
        <w:rPr>
          <w:color w:val="231F20"/>
          <w:w w:val="105"/>
        </w:rPr>
        <w:t>composite</w:t>
      </w:r>
      <w:r>
        <w:rPr>
          <w:color w:val="231F20"/>
          <w:spacing w:val="35"/>
          <w:w w:val="105"/>
        </w:rPr>
        <w:t> </w:t>
      </w:r>
      <w:r>
        <w:rPr>
          <w:color w:val="231F20"/>
          <w:w w:val="105"/>
        </w:rPr>
        <w:t>IBCs</w:t>
      </w:r>
      <w:r>
        <w:rPr>
          <w:color w:val="231F20"/>
          <w:spacing w:val="35"/>
          <w:w w:val="105"/>
        </w:rPr>
        <w:t> </w:t>
      </w:r>
      <w:r>
        <w:rPr>
          <w:color w:val="231F20"/>
          <w:w w:val="105"/>
        </w:rPr>
        <w:t>with</w:t>
      </w:r>
      <w:r>
        <w:rPr>
          <w:color w:val="231F20"/>
          <w:spacing w:val="35"/>
          <w:w w:val="105"/>
        </w:rPr>
        <w:t> </w:t>
      </w:r>
      <w:r>
        <w:rPr>
          <w:color w:val="231F20"/>
          <w:w w:val="105"/>
        </w:rPr>
        <w:t>a</w:t>
      </w:r>
      <w:r>
        <w:rPr>
          <w:color w:val="231F20"/>
          <w:spacing w:val="35"/>
          <w:w w:val="105"/>
        </w:rPr>
        <w:t> </w:t>
      </w:r>
      <w:r>
        <w:rPr>
          <w:color w:val="231F20"/>
          <w:w w:val="105"/>
        </w:rPr>
        <w:t>rigid</w:t>
      </w:r>
      <w:r>
        <w:rPr>
          <w:color w:val="231F20"/>
          <w:spacing w:val="35"/>
          <w:w w:val="105"/>
        </w:rPr>
        <w:t> </w:t>
      </w:r>
      <w:r>
        <w:rPr>
          <w:color w:val="231F20"/>
          <w:w w:val="105"/>
        </w:rPr>
        <w:t>plastics</w:t>
      </w:r>
      <w:r>
        <w:rPr>
          <w:color w:val="231F20"/>
          <w:spacing w:val="35"/>
          <w:w w:val="105"/>
        </w:rPr>
        <w:t> </w:t>
      </w:r>
      <w:r>
        <w:rPr>
          <w:color w:val="231F20"/>
          <w:w w:val="105"/>
        </w:rPr>
        <w:t>inner</w:t>
      </w:r>
      <w:r>
        <w:rPr>
          <w:color w:val="231F20"/>
          <w:spacing w:val="35"/>
          <w:w w:val="105"/>
        </w:rPr>
        <w:t> </w:t>
      </w:r>
      <w:r>
        <w:rPr>
          <w:color w:val="231F20"/>
          <w:w w:val="105"/>
        </w:rPr>
        <w:t>receptacle,</w:t>
      </w:r>
      <w:r>
        <w:rPr>
          <w:color w:val="231F20"/>
          <w:spacing w:val="35"/>
          <w:w w:val="105"/>
        </w:rPr>
        <w:t> </w:t>
      </w:r>
      <w:r>
        <w:rPr>
          <w:color w:val="231F20"/>
          <w:w w:val="105"/>
        </w:rPr>
        <w:t>for</w:t>
      </w:r>
      <w:r>
        <w:rPr>
          <w:color w:val="231F20"/>
          <w:spacing w:val="35"/>
          <w:w w:val="105"/>
        </w:rPr>
        <w:t> </w:t>
      </w:r>
      <w:r>
        <w:rPr>
          <w:color w:val="231F20"/>
          <w:w w:val="105"/>
        </w:rPr>
        <w:t>solids</w:t>
      </w:r>
      <w:r>
        <w:rPr>
          <w:color w:val="231F20"/>
          <w:spacing w:val="35"/>
          <w:w w:val="105"/>
        </w:rPr>
        <w:t> </w:t>
      </w:r>
      <w:r>
        <w:rPr>
          <w:color w:val="231F20"/>
          <w:w w:val="105"/>
        </w:rPr>
        <w:t>filled</w:t>
      </w:r>
      <w:r>
        <w:rPr>
          <w:color w:val="231F20"/>
          <w:spacing w:val="35"/>
          <w:w w:val="105"/>
        </w:rPr>
        <w:t> </w:t>
      </w:r>
      <w:r>
        <w:rPr>
          <w:color w:val="231F20"/>
          <w:w w:val="105"/>
        </w:rPr>
        <w:t>or</w:t>
      </w:r>
      <w:r>
        <w:rPr>
          <w:color w:val="231F20"/>
          <w:spacing w:val="35"/>
          <w:w w:val="105"/>
        </w:rPr>
        <w:t> </w:t>
      </w:r>
      <w:r>
        <w:rPr>
          <w:color w:val="231F20"/>
          <w:w w:val="105"/>
        </w:rPr>
        <w:t>discharged</w:t>
      </w:r>
      <w:r>
        <w:rPr>
          <w:color w:val="231F20"/>
          <w:spacing w:val="35"/>
          <w:w w:val="105"/>
        </w:rPr>
        <w:t> </w:t>
      </w:r>
      <w:r>
        <w:rPr>
          <w:color w:val="231F20"/>
          <w:w w:val="105"/>
        </w:rPr>
        <w:t>under </w:t>
      </w:r>
      <w:r>
        <w:rPr>
          <w:color w:val="231F20"/>
          <w:spacing w:val="-2"/>
          <w:w w:val="105"/>
        </w:rPr>
        <w:t>pressure</w:t>
      </w:r>
    </w:p>
    <w:p>
      <w:pPr>
        <w:pStyle w:val="BodyText"/>
        <w:tabs>
          <w:tab w:pos="3010" w:val="left" w:leader="none"/>
        </w:tabs>
        <w:spacing w:line="256" w:lineRule="auto" w:before="60"/>
        <w:ind w:left="3010" w:right="1415" w:hanging="720"/>
      </w:pPr>
      <w:r>
        <w:rPr>
          <w:color w:val="231F20"/>
          <w:spacing w:val="-2"/>
          <w:w w:val="105"/>
        </w:rPr>
        <w:t>21HZ2</w:t>
      </w:r>
      <w:r>
        <w:rPr>
          <w:color w:val="231F20"/>
        </w:rPr>
        <w:tab/>
      </w:r>
      <w:r>
        <w:rPr>
          <w:color w:val="231F20"/>
          <w:w w:val="105"/>
        </w:rPr>
        <w:t>composite IBCs with a flexible plastics inner receptacle, for solids filled or discharged under</w:t>
      </w:r>
      <w:r>
        <w:rPr>
          <w:color w:val="231F20"/>
          <w:spacing w:val="40"/>
          <w:w w:val="105"/>
        </w:rPr>
        <w:t> </w:t>
      </w:r>
      <w:r>
        <w:rPr>
          <w:color w:val="231F20"/>
          <w:spacing w:val="-2"/>
          <w:w w:val="105"/>
        </w:rPr>
        <w:t>pressure</w:t>
      </w:r>
    </w:p>
    <w:p>
      <w:pPr>
        <w:pStyle w:val="BodyText"/>
        <w:tabs>
          <w:tab w:pos="3010" w:val="left" w:leader="none"/>
        </w:tabs>
        <w:spacing w:line="328" w:lineRule="auto" w:before="60"/>
        <w:ind w:left="2290" w:right="3585"/>
      </w:pPr>
      <w:r>
        <w:rPr>
          <w:color w:val="231F20"/>
          <w:spacing w:val="-2"/>
          <w:w w:val="105"/>
        </w:rPr>
        <w:t>31HZ1</w:t>
      </w:r>
      <w:r>
        <w:rPr>
          <w:color w:val="231F20"/>
        </w:rPr>
        <w:tab/>
      </w:r>
      <w:r>
        <w:rPr>
          <w:color w:val="231F20"/>
          <w:w w:val="105"/>
        </w:rPr>
        <w:t>composite IBCs with a rigid plastics inner receptacle, for liquids </w:t>
      </w:r>
      <w:r>
        <w:rPr>
          <w:color w:val="231F20"/>
          <w:spacing w:val="-2"/>
          <w:w w:val="105"/>
        </w:rPr>
        <w:t>31HZ2</w:t>
      </w:r>
      <w:r>
        <w:rPr>
          <w:color w:val="231F20"/>
        </w:rPr>
        <w:tab/>
      </w:r>
      <w:r>
        <w:rPr>
          <w:color w:val="231F20"/>
          <w:w w:val="105"/>
        </w:rPr>
        <w:t>composite IBCs with a flexible plastics inner receptacle, for liquids.</w:t>
      </w:r>
    </w:p>
    <w:p>
      <w:pPr>
        <w:pStyle w:val="BodyText"/>
        <w:spacing w:line="256" w:lineRule="auto" w:before="80"/>
        <w:ind w:left="1930" w:right="1415"/>
      </w:pPr>
      <w:r>
        <w:rPr>
          <w:color w:val="231F20"/>
          <w:w w:val="105"/>
        </w:rPr>
        <w:t>This code shall be completed by replacing the letter ‘Z’ by a capital letter in accordance with 6.5.1.4.1.2 to indicate the nature of the material used for the outer packaging.</w:t>
      </w:r>
    </w:p>
    <w:p>
      <w:pPr>
        <w:pStyle w:val="ListParagraph"/>
        <w:numPr>
          <w:ilvl w:val="4"/>
          <w:numId w:val="1"/>
        </w:numPr>
        <w:tabs>
          <w:tab w:pos="1924" w:val="left" w:leader="none"/>
          <w:tab w:pos="1930" w:val="left" w:leader="none"/>
        </w:tabs>
        <w:spacing w:line="256" w:lineRule="auto" w:before="140" w:after="0"/>
        <w:ind w:left="1930" w:right="1415" w:hanging="1081"/>
        <w:jc w:val="both"/>
        <w:rPr>
          <w:color w:val="231F20"/>
          <w:sz w:val="17"/>
        </w:rPr>
      </w:pPr>
      <w:r>
        <w:rPr>
          <w:color w:val="231F20"/>
          <w:w w:val="105"/>
          <w:sz w:val="17"/>
        </w:rPr>
        <w:t>The inner receptacle is not intended to perform a containment function without its outer packaging. A “rigid” inner receptacle is a receptacle which retains its general shape when empty without closures in place and without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benefit</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outer</w:t>
      </w:r>
      <w:r>
        <w:rPr>
          <w:color w:val="231F20"/>
          <w:spacing w:val="-7"/>
          <w:w w:val="105"/>
          <w:sz w:val="17"/>
        </w:rPr>
        <w:t> </w:t>
      </w:r>
      <w:r>
        <w:rPr>
          <w:color w:val="231F20"/>
          <w:w w:val="105"/>
          <w:sz w:val="17"/>
        </w:rPr>
        <w:t>packaging.</w:t>
      </w:r>
      <w:r>
        <w:rPr>
          <w:color w:val="231F20"/>
          <w:spacing w:val="-7"/>
          <w:w w:val="105"/>
          <w:sz w:val="17"/>
        </w:rPr>
        <w:t> </w:t>
      </w:r>
      <w:r>
        <w:rPr>
          <w:color w:val="231F20"/>
          <w:w w:val="105"/>
          <w:sz w:val="17"/>
        </w:rPr>
        <w:t>Any</w:t>
      </w:r>
      <w:r>
        <w:rPr>
          <w:color w:val="231F20"/>
          <w:spacing w:val="-7"/>
          <w:w w:val="105"/>
          <w:sz w:val="17"/>
        </w:rPr>
        <w:t> </w:t>
      </w:r>
      <w:r>
        <w:rPr>
          <w:color w:val="231F20"/>
          <w:w w:val="105"/>
          <w:sz w:val="17"/>
        </w:rPr>
        <w:t>inner</w:t>
      </w:r>
      <w:r>
        <w:rPr>
          <w:color w:val="231F20"/>
          <w:spacing w:val="-7"/>
          <w:w w:val="105"/>
          <w:sz w:val="17"/>
        </w:rPr>
        <w:t> </w:t>
      </w:r>
      <w:r>
        <w:rPr>
          <w:color w:val="231F20"/>
          <w:w w:val="105"/>
          <w:sz w:val="17"/>
        </w:rPr>
        <w:t>receptacle</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is</w:t>
      </w:r>
      <w:r>
        <w:rPr>
          <w:color w:val="231F20"/>
          <w:spacing w:val="-7"/>
          <w:w w:val="105"/>
          <w:sz w:val="17"/>
        </w:rPr>
        <w:t> </w:t>
      </w:r>
      <w:r>
        <w:rPr>
          <w:color w:val="231F20"/>
          <w:w w:val="105"/>
          <w:sz w:val="17"/>
        </w:rPr>
        <w:t>not</w:t>
      </w:r>
      <w:r>
        <w:rPr>
          <w:color w:val="231F20"/>
          <w:spacing w:val="-7"/>
          <w:w w:val="105"/>
          <w:sz w:val="17"/>
        </w:rPr>
        <w:t> </w:t>
      </w:r>
      <w:r>
        <w:rPr>
          <w:color w:val="231F20"/>
          <w:w w:val="105"/>
          <w:sz w:val="17"/>
        </w:rPr>
        <w:t>“rigid”</w:t>
      </w:r>
      <w:r>
        <w:rPr>
          <w:color w:val="231F20"/>
          <w:spacing w:val="-7"/>
          <w:w w:val="105"/>
          <w:sz w:val="17"/>
        </w:rPr>
        <w:t> </w:t>
      </w:r>
      <w:r>
        <w:rPr>
          <w:color w:val="231F20"/>
          <w:w w:val="105"/>
          <w:sz w:val="17"/>
        </w:rPr>
        <w:t>is</w:t>
      </w:r>
      <w:r>
        <w:rPr>
          <w:color w:val="231F20"/>
          <w:spacing w:val="-7"/>
          <w:w w:val="105"/>
          <w:sz w:val="17"/>
        </w:rPr>
        <w:t> </w:t>
      </w:r>
      <w:r>
        <w:rPr>
          <w:color w:val="231F20"/>
          <w:w w:val="105"/>
          <w:sz w:val="17"/>
        </w:rPr>
        <w:t>considered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be</w:t>
      </w:r>
      <w:r>
        <w:rPr>
          <w:color w:val="231F20"/>
          <w:spacing w:val="-7"/>
          <w:w w:val="105"/>
          <w:sz w:val="17"/>
        </w:rPr>
        <w:t> </w:t>
      </w:r>
      <w:r>
        <w:rPr>
          <w:color w:val="231F20"/>
          <w:w w:val="105"/>
          <w:sz w:val="17"/>
        </w:rPr>
        <w:t>“flexible”.</w:t>
      </w:r>
    </w:p>
    <w:p>
      <w:pPr>
        <w:pStyle w:val="ListParagraph"/>
        <w:numPr>
          <w:ilvl w:val="4"/>
          <w:numId w:val="1"/>
        </w:numPr>
        <w:tabs>
          <w:tab w:pos="1924" w:val="left" w:leader="none"/>
          <w:tab w:pos="1930" w:val="left" w:leader="none"/>
        </w:tabs>
        <w:spacing w:line="256" w:lineRule="auto" w:before="141" w:after="0"/>
        <w:ind w:left="1930" w:right="1415" w:hanging="1080"/>
        <w:jc w:val="both"/>
        <w:rPr>
          <w:color w:val="231F20"/>
          <w:sz w:val="17"/>
        </w:rPr>
      </w:pPr>
      <w:r>
        <w:rPr>
          <w:color w:val="231F20"/>
          <w:w w:val="105"/>
          <w:sz w:val="17"/>
        </w:rPr>
        <w:t>The outer packaging normally consists of rigid material formed so as to protect the inner receptacle from physical damage during handling and transport, but is not intended to perform the containment function. It includes the base pallet where appropriate.</w:t>
      </w:r>
    </w:p>
    <w:p>
      <w:pPr>
        <w:pStyle w:val="ListParagraph"/>
        <w:numPr>
          <w:ilvl w:val="4"/>
          <w:numId w:val="1"/>
        </w:numPr>
        <w:tabs>
          <w:tab w:pos="1924" w:val="left" w:leader="none"/>
          <w:tab w:pos="1930" w:val="left" w:leader="none"/>
        </w:tabs>
        <w:spacing w:line="256" w:lineRule="auto" w:before="140" w:after="0"/>
        <w:ind w:left="1930" w:right="1414" w:hanging="1081"/>
        <w:jc w:val="both"/>
        <w:rPr>
          <w:color w:val="231F20"/>
          <w:sz w:val="17"/>
        </w:rPr>
      </w:pPr>
      <w:r>
        <w:rPr>
          <w:color w:val="231F20"/>
          <w:w w:val="105"/>
          <w:sz w:val="17"/>
        </w:rPr>
        <w:t>A composite IBC with a fully enclosing outer packaging shall be so designed that the integrity of the inner receptacle may be readily assessed following the leakproofness and hydraulic tests.</w:t>
      </w:r>
    </w:p>
    <w:p>
      <w:pPr>
        <w:pStyle w:val="ListParagraph"/>
        <w:numPr>
          <w:ilvl w:val="4"/>
          <w:numId w:val="1"/>
        </w:numPr>
        <w:tabs>
          <w:tab w:pos="1930" w:val="left" w:leader="none"/>
        </w:tabs>
        <w:spacing w:line="240" w:lineRule="auto" w:before="140" w:after="0"/>
        <w:ind w:left="1930" w:right="0" w:hanging="1080"/>
        <w:jc w:val="left"/>
        <w:rPr>
          <w:color w:val="231F20"/>
          <w:sz w:val="17"/>
        </w:rPr>
      </w:pPr>
      <w:r>
        <w:rPr>
          <w:color w:val="231F20"/>
          <w:w w:val="105"/>
          <w:sz w:val="17"/>
        </w:rPr>
        <w:t>IBCs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31HZ2</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limited</w:t>
      </w:r>
      <w:r>
        <w:rPr>
          <w:color w:val="231F20"/>
          <w:spacing w:val="-4"/>
          <w:w w:val="105"/>
          <w:sz w:val="17"/>
        </w:rPr>
        <w:t> </w:t>
      </w:r>
      <w:r>
        <w:rPr>
          <w:color w:val="231F20"/>
          <w:w w:val="105"/>
          <w:sz w:val="17"/>
        </w:rPr>
        <w:t>to</w:t>
      </w:r>
      <w:r>
        <w:rPr>
          <w:color w:val="231F20"/>
          <w:spacing w:val="-3"/>
          <w:w w:val="105"/>
          <w:sz w:val="17"/>
        </w:rPr>
        <w:t> </w:t>
      </w:r>
      <w:r>
        <w:rPr>
          <w:color w:val="231F20"/>
          <w:w w:val="105"/>
          <w:sz w:val="17"/>
        </w:rPr>
        <w:t>a</w:t>
      </w:r>
      <w:r>
        <w:rPr>
          <w:color w:val="231F20"/>
          <w:spacing w:val="-4"/>
          <w:w w:val="105"/>
          <w:sz w:val="17"/>
        </w:rPr>
        <w:t> </w:t>
      </w:r>
      <w:r>
        <w:rPr>
          <w:color w:val="231F20"/>
          <w:w w:val="105"/>
          <w:sz w:val="17"/>
        </w:rPr>
        <w:t>capacity</w:t>
      </w:r>
      <w:r>
        <w:rPr>
          <w:color w:val="231F20"/>
          <w:spacing w:val="-4"/>
          <w:w w:val="105"/>
          <w:sz w:val="17"/>
        </w:rPr>
        <w:t> </w:t>
      </w:r>
      <w:r>
        <w:rPr>
          <w:color w:val="231F20"/>
          <w:w w:val="105"/>
          <w:sz w:val="17"/>
        </w:rPr>
        <w:t>of</w:t>
      </w:r>
      <w:r>
        <w:rPr>
          <w:color w:val="231F20"/>
          <w:spacing w:val="-4"/>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1,250</w:t>
      </w:r>
      <w:r>
        <w:rPr>
          <w:color w:val="231F20"/>
          <w:spacing w:val="-4"/>
          <w:w w:val="105"/>
          <w:sz w:val="17"/>
        </w:rPr>
        <w:t> </w:t>
      </w:r>
      <w:r>
        <w:rPr>
          <w:color w:val="231F20"/>
          <w:spacing w:val="-5"/>
          <w:w w:val="105"/>
          <w:sz w:val="17"/>
        </w:rPr>
        <w:t>L.</w:t>
      </w:r>
    </w:p>
    <w:p>
      <w:pPr>
        <w:pStyle w:val="ListParagraph"/>
        <w:numPr>
          <w:ilvl w:val="4"/>
          <w:numId w:val="1"/>
        </w:numPr>
        <w:tabs>
          <w:tab w:pos="1924" w:val="left" w:leader="none"/>
          <w:tab w:pos="1930" w:val="left" w:leader="none"/>
        </w:tabs>
        <w:spacing w:line="256" w:lineRule="auto" w:before="153" w:after="0"/>
        <w:ind w:left="1930" w:right="1413" w:hanging="1081"/>
        <w:jc w:val="both"/>
        <w:rPr>
          <w:color w:val="231F20"/>
          <w:sz w:val="17"/>
        </w:rPr>
      </w:pPr>
      <w:r>
        <w:rPr>
          <w:color w:val="231F20"/>
          <w:w w:val="105"/>
          <w:sz w:val="17"/>
        </w:rPr>
        <w:t>The</w:t>
      </w:r>
      <w:r>
        <w:rPr>
          <w:color w:val="231F20"/>
          <w:spacing w:val="35"/>
          <w:w w:val="105"/>
          <w:sz w:val="17"/>
        </w:rPr>
        <w:t> </w:t>
      </w:r>
      <w:r>
        <w:rPr>
          <w:color w:val="231F20"/>
          <w:w w:val="105"/>
          <w:sz w:val="17"/>
        </w:rPr>
        <w:t>inner</w:t>
      </w:r>
      <w:r>
        <w:rPr>
          <w:color w:val="231F20"/>
          <w:spacing w:val="35"/>
          <w:w w:val="105"/>
          <w:sz w:val="17"/>
        </w:rPr>
        <w:t> </w:t>
      </w:r>
      <w:r>
        <w:rPr>
          <w:color w:val="231F20"/>
          <w:w w:val="105"/>
          <w:sz w:val="17"/>
        </w:rPr>
        <w:t>receptacle</w:t>
      </w:r>
      <w:r>
        <w:rPr>
          <w:color w:val="231F20"/>
          <w:spacing w:val="35"/>
          <w:w w:val="105"/>
          <w:sz w:val="17"/>
        </w:rPr>
        <w:t> </w:t>
      </w:r>
      <w:r>
        <w:rPr>
          <w:color w:val="231F20"/>
          <w:w w:val="105"/>
          <w:sz w:val="17"/>
        </w:rPr>
        <w:t>shall</w:t>
      </w:r>
      <w:r>
        <w:rPr>
          <w:color w:val="231F20"/>
          <w:spacing w:val="35"/>
          <w:w w:val="105"/>
          <w:sz w:val="17"/>
        </w:rPr>
        <w:t> </w:t>
      </w:r>
      <w:r>
        <w:rPr>
          <w:color w:val="231F20"/>
          <w:w w:val="105"/>
          <w:sz w:val="17"/>
        </w:rPr>
        <w:t>be</w:t>
      </w:r>
      <w:r>
        <w:rPr>
          <w:color w:val="231F20"/>
          <w:spacing w:val="35"/>
          <w:w w:val="105"/>
          <w:sz w:val="17"/>
        </w:rPr>
        <w:t> </w:t>
      </w:r>
      <w:r>
        <w:rPr>
          <w:color w:val="231F20"/>
          <w:w w:val="105"/>
          <w:sz w:val="17"/>
        </w:rPr>
        <w:t>manufactured</w:t>
      </w:r>
      <w:r>
        <w:rPr>
          <w:color w:val="231F20"/>
          <w:spacing w:val="35"/>
          <w:w w:val="105"/>
          <w:sz w:val="17"/>
        </w:rPr>
        <w:t> </w:t>
      </w:r>
      <w:r>
        <w:rPr>
          <w:color w:val="231F20"/>
          <w:w w:val="105"/>
          <w:sz w:val="17"/>
        </w:rPr>
        <w:t>from</w:t>
      </w:r>
      <w:r>
        <w:rPr>
          <w:color w:val="231F20"/>
          <w:spacing w:val="35"/>
          <w:w w:val="105"/>
          <w:sz w:val="17"/>
        </w:rPr>
        <w:t> </w:t>
      </w:r>
      <w:r>
        <w:rPr>
          <w:color w:val="231F20"/>
          <w:w w:val="105"/>
          <w:sz w:val="17"/>
        </w:rPr>
        <w:t>suitable</w:t>
      </w:r>
      <w:r>
        <w:rPr>
          <w:color w:val="231F20"/>
          <w:spacing w:val="35"/>
          <w:w w:val="105"/>
          <w:sz w:val="17"/>
        </w:rPr>
        <w:t> </w:t>
      </w:r>
      <w:r>
        <w:rPr>
          <w:color w:val="231F20"/>
          <w:w w:val="105"/>
          <w:sz w:val="17"/>
        </w:rPr>
        <w:t>plastics</w:t>
      </w:r>
      <w:r>
        <w:rPr>
          <w:color w:val="231F20"/>
          <w:spacing w:val="35"/>
          <w:w w:val="105"/>
          <w:sz w:val="17"/>
        </w:rPr>
        <w:t> </w:t>
      </w:r>
      <w:r>
        <w:rPr>
          <w:color w:val="231F20"/>
          <w:w w:val="105"/>
          <w:sz w:val="17"/>
        </w:rPr>
        <w:t>material</w:t>
      </w:r>
      <w:r>
        <w:rPr>
          <w:color w:val="231F20"/>
          <w:spacing w:val="35"/>
          <w:w w:val="105"/>
          <w:sz w:val="17"/>
        </w:rPr>
        <w:t> </w:t>
      </w:r>
      <w:r>
        <w:rPr>
          <w:color w:val="231F20"/>
          <w:w w:val="105"/>
          <w:sz w:val="17"/>
        </w:rPr>
        <w:t>of</w:t>
      </w:r>
      <w:r>
        <w:rPr>
          <w:color w:val="231F20"/>
          <w:spacing w:val="35"/>
          <w:w w:val="105"/>
          <w:sz w:val="17"/>
        </w:rPr>
        <w:t> </w:t>
      </w:r>
      <w:r>
        <w:rPr>
          <w:color w:val="231F20"/>
          <w:w w:val="105"/>
          <w:sz w:val="17"/>
        </w:rPr>
        <w:t>known</w:t>
      </w:r>
      <w:r>
        <w:rPr>
          <w:color w:val="231F20"/>
          <w:spacing w:val="35"/>
          <w:w w:val="105"/>
          <w:sz w:val="17"/>
        </w:rPr>
        <w:t> </w:t>
      </w:r>
      <w:r>
        <w:rPr>
          <w:color w:val="231F20"/>
          <w:w w:val="105"/>
          <w:sz w:val="17"/>
        </w:rPr>
        <w:t>specifications</w:t>
      </w:r>
      <w:r>
        <w:rPr>
          <w:color w:val="231F20"/>
          <w:spacing w:val="35"/>
          <w:w w:val="105"/>
          <w:sz w:val="17"/>
        </w:rPr>
        <w:t> </w:t>
      </w:r>
      <w:r>
        <w:rPr>
          <w:color w:val="231F20"/>
          <w:w w:val="105"/>
          <w:sz w:val="17"/>
        </w:rPr>
        <w:t>and be of adequate strength in relation to its capacity and to the service it is required to perform. Except for recycled</w:t>
      </w:r>
      <w:r>
        <w:rPr>
          <w:color w:val="231F20"/>
          <w:spacing w:val="-5"/>
          <w:w w:val="105"/>
          <w:sz w:val="17"/>
        </w:rPr>
        <w:t> </w:t>
      </w:r>
      <w:r>
        <w:rPr>
          <w:color w:val="231F20"/>
          <w:w w:val="105"/>
          <w:sz w:val="17"/>
        </w:rPr>
        <w:t>plastics</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as</w:t>
      </w:r>
      <w:r>
        <w:rPr>
          <w:color w:val="231F20"/>
          <w:spacing w:val="-5"/>
          <w:w w:val="105"/>
          <w:sz w:val="17"/>
        </w:rPr>
        <w:t> </w:t>
      </w:r>
      <w:r>
        <w:rPr>
          <w:color w:val="231F20"/>
          <w:w w:val="105"/>
          <w:sz w:val="17"/>
        </w:rPr>
        <w:t>defined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1.2.1,</w:t>
      </w:r>
      <w:r>
        <w:rPr>
          <w:color w:val="231F20"/>
          <w:spacing w:val="-5"/>
          <w:w w:val="105"/>
          <w:sz w:val="17"/>
        </w:rPr>
        <w:t> </w:t>
      </w:r>
      <w:r>
        <w:rPr>
          <w:color w:val="231F20"/>
          <w:w w:val="105"/>
          <w:sz w:val="17"/>
        </w:rPr>
        <w:t>no</w:t>
      </w:r>
      <w:r>
        <w:rPr>
          <w:color w:val="231F20"/>
          <w:spacing w:val="-5"/>
          <w:w w:val="105"/>
          <w:sz w:val="17"/>
        </w:rPr>
        <w:t> </w:t>
      </w:r>
      <w:r>
        <w:rPr>
          <w:color w:val="231F20"/>
          <w:w w:val="105"/>
          <w:sz w:val="17"/>
        </w:rPr>
        <w:t>used</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production</w:t>
      </w:r>
      <w:r>
        <w:rPr>
          <w:color w:val="231F20"/>
          <w:spacing w:val="-5"/>
          <w:w w:val="105"/>
          <w:sz w:val="17"/>
        </w:rPr>
        <w:t> </w:t>
      </w:r>
      <w:r>
        <w:rPr>
          <w:color w:val="231F20"/>
          <w:w w:val="105"/>
          <w:sz w:val="17"/>
        </w:rPr>
        <w:t>residues</w:t>
      </w:r>
      <w:r>
        <w:rPr>
          <w:color w:val="231F20"/>
          <w:spacing w:val="-5"/>
          <w:w w:val="105"/>
          <w:sz w:val="17"/>
        </w:rPr>
        <w:t> </w:t>
      </w:r>
      <w:r>
        <w:rPr>
          <w:color w:val="231F20"/>
          <w:w w:val="105"/>
          <w:sz w:val="17"/>
        </w:rPr>
        <w:t>or</w:t>
      </w:r>
      <w:r>
        <w:rPr>
          <w:color w:val="231F20"/>
          <w:spacing w:val="-5"/>
          <w:w w:val="105"/>
          <w:sz w:val="17"/>
        </w:rPr>
        <w:t> </w:t>
      </w:r>
      <w:r>
        <w:rPr>
          <w:color w:val="231F20"/>
          <w:w w:val="105"/>
          <w:sz w:val="17"/>
        </w:rPr>
        <w:t>regrind</w:t>
      </w:r>
      <w:r>
        <w:rPr>
          <w:color w:val="231F20"/>
          <w:spacing w:val="-5"/>
          <w:w w:val="105"/>
          <w:sz w:val="17"/>
        </w:rPr>
        <w:t> </w:t>
      </w:r>
      <w:r>
        <w:rPr>
          <w:color w:val="231F20"/>
          <w:w w:val="105"/>
          <w:sz w:val="17"/>
        </w:rPr>
        <w:t>from the same manufacturing process may be used. The material shall be adequately resistant to ageing and to </w:t>
      </w:r>
      <w:r>
        <w:rPr>
          <w:color w:val="231F20"/>
          <w:sz w:val="17"/>
        </w:rPr>
        <w:t>degradation caused by the substance contained and, where relevant, by ultraviolet radiation. Low-temperature </w:t>
      </w:r>
      <w:r>
        <w:rPr>
          <w:color w:val="231F20"/>
          <w:w w:val="105"/>
          <w:sz w:val="17"/>
        </w:rPr>
        <w:t>performance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taken</w:t>
      </w:r>
      <w:r>
        <w:rPr>
          <w:color w:val="231F20"/>
          <w:spacing w:val="-2"/>
          <w:w w:val="105"/>
          <w:sz w:val="17"/>
        </w:rPr>
        <w:t> </w:t>
      </w:r>
      <w:r>
        <w:rPr>
          <w:color w:val="231F20"/>
          <w:w w:val="105"/>
          <w:sz w:val="17"/>
        </w:rPr>
        <w:t>into</w:t>
      </w:r>
      <w:r>
        <w:rPr>
          <w:color w:val="231F20"/>
          <w:spacing w:val="-2"/>
          <w:w w:val="105"/>
          <w:sz w:val="17"/>
        </w:rPr>
        <w:t> </w:t>
      </w:r>
      <w:r>
        <w:rPr>
          <w:color w:val="231F20"/>
          <w:w w:val="105"/>
          <w:sz w:val="17"/>
        </w:rPr>
        <w:t>account</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appropriate.</w:t>
      </w:r>
      <w:r>
        <w:rPr>
          <w:color w:val="231F20"/>
          <w:spacing w:val="-2"/>
          <w:w w:val="105"/>
          <w:sz w:val="17"/>
        </w:rPr>
        <w:t> </w:t>
      </w:r>
      <w:r>
        <w:rPr>
          <w:color w:val="231F20"/>
          <w:w w:val="105"/>
          <w:sz w:val="17"/>
        </w:rPr>
        <w:t>Any</w:t>
      </w:r>
      <w:r>
        <w:rPr>
          <w:color w:val="231F20"/>
          <w:spacing w:val="-2"/>
          <w:w w:val="105"/>
          <w:sz w:val="17"/>
        </w:rPr>
        <w:t> </w:t>
      </w:r>
      <w:r>
        <w:rPr>
          <w:color w:val="231F20"/>
          <w:w w:val="105"/>
          <w:sz w:val="17"/>
        </w:rPr>
        <w:t>permeation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contained</w:t>
      </w:r>
      <w:r>
        <w:rPr>
          <w:color w:val="231F20"/>
          <w:spacing w:val="-2"/>
          <w:w w:val="105"/>
          <w:sz w:val="17"/>
        </w:rPr>
        <w:t> </w:t>
      </w:r>
      <w:r>
        <w:rPr>
          <w:color w:val="231F20"/>
          <w:w w:val="105"/>
          <w:sz w:val="17"/>
        </w:rPr>
        <w:t>shall not constitute a danger under normal conditions of transport.</w:t>
      </w:r>
    </w:p>
    <w:p>
      <w:pPr>
        <w:pStyle w:val="ListParagraph"/>
        <w:numPr>
          <w:ilvl w:val="4"/>
          <w:numId w:val="1"/>
        </w:numPr>
        <w:tabs>
          <w:tab w:pos="1925" w:val="left" w:leader="none"/>
          <w:tab w:pos="1931" w:val="left" w:leader="none"/>
        </w:tabs>
        <w:spacing w:line="256" w:lineRule="auto" w:before="144" w:after="0"/>
        <w:ind w:left="1931" w:right="1413" w:hanging="1081"/>
        <w:jc w:val="both"/>
        <w:rPr>
          <w:color w:val="231F20"/>
          <w:sz w:val="17"/>
        </w:rPr>
      </w:pPr>
      <w:r>
        <w:rPr>
          <w:color w:val="231F20"/>
          <w:w w:val="105"/>
          <w:sz w:val="17"/>
        </w:rPr>
        <w:t>Where protection against ultraviolet radiation is required, it shall be provided by the addition of carbon black or other suitable pigments or inhibitors. These additives shall be compatible with the contents and remain effective</w:t>
      </w:r>
      <w:r>
        <w:rPr>
          <w:color w:val="231F20"/>
          <w:spacing w:val="-8"/>
          <w:w w:val="105"/>
          <w:sz w:val="17"/>
        </w:rPr>
        <w:t> </w:t>
      </w:r>
      <w:r>
        <w:rPr>
          <w:color w:val="231F20"/>
          <w:w w:val="105"/>
          <w:sz w:val="17"/>
        </w:rPr>
        <w:t>throughout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life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inner</w:t>
      </w:r>
      <w:r>
        <w:rPr>
          <w:color w:val="231F20"/>
          <w:spacing w:val="-8"/>
          <w:w w:val="105"/>
          <w:sz w:val="17"/>
        </w:rPr>
        <w:t> </w:t>
      </w:r>
      <w:r>
        <w:rPr>
          <w:color w:val="231F20"/>
          <w:w w:val="105"/>
          <w:sz w:val="17"/>
        </w:rPr>
        <w:t>receptacle.</w:t>
      </w:r>
      <w:r>
        <w:rPr>
          <w:color w:val="231F20"/>
          <w:spacing w:val="-8"/>
          <w:w w:val="105"/>
          <w:sz w:val="17"/>
        </w:rPr>
        <w:t> </w:t>
      </w:r>
      <w:r>
        <w:rPr>
          <w:color w:val="231F20"/>
          <w:w w:val="105"/>
          <w:sz w:val="17"/>
        </w:rPr>
        <w:t>Where</w:t>
      </w:r>
      <w:r>
        <w:rPr>
          <w:color w:val="231F20"/>
          <w:spacing w:val="-8"/>
          <w:w w:val="105"/>
          <w:sz w:val="17"/>
        </w:rPr>
        <w:t> </w:t>
      </w:r>
      <w:r>
        <w:rPr>
          <w:color w:val="231F20"/>
          <w:w w:val="105"/>
          <w:sz w:val="17"/>
        </w:rPr>
        <w:t>use</w:t>
      </w:r>
      <w:r>
        <w:rPr>
          <w:color w:val="231F20"/>
          <w:spacing w:val="-8"/>
          <w:w w:val="105"/>
          <w:sz w:val="17"/>
        </w:rPr>
        <w:t> </w:t>
      </w:r>
      <w:r>
        <w:rPr>
          <w:color w:val="231F20"/>
          <w:w w:val="105"/>
          <w:sz w:val="17"/>
        </w:rPr>
        <w:t>is</w:t>
      </w:r>
      <w:r>
        <w:rPr>
          <w:color w:val="231F20"/>
          <w:spacing w:val="-8"/>
          <w:w w:val="105"/>
          <w:sz w:val="17"/>
        </w:rPr>
        <w:t> </w:t>
      </w:r>
      <w:r>
        <w:rPr>
          <w:color w:val="231F20"/>
          <w:w w:val="105"/>
          <w:sz w:val="17"/>
        </w:rPr>
        <w:t>made</w:t>
      </w:r>
      <w:r>
        <w:rPr>
          <w:color w:val="231F20"/>
          <w:spacing w:val="-8"/>
          <w:w w:val="105"/>
          <w:sz w:val="17"/>
        </w:rPr>
        <w:t> </w:t>
      </w:r>
      <w:r>
        <w:rPr>
          <w:color w:val="231F20"/>
          <w:w w:val="105"/>
          <w:sz w:val="17"/>
        </w:rPr>
        <w:t>of</w:t>
      </w:r>
      <w:r>
        <w:rPr>
          <w:color w:val="231F20"/>
          <w:spacing w:val="-8"/>
          <w:w w:val="105"/>
          <w:sz w:val="17"/>
        </w:rPr>
        <w:t> </w:t>
      </w:r>
      <w:r>
        <w:rPr>
          <w:color w:val="231F20"/>
          <w:w w:val="105"/>
          <w:sz w:val="17"/>
        </w:rPr>
        <w:t>carbon</w:t>
      </w:r>
      <w:r>
        <w:rPr>
          <w:color w:val="231F20"/>
          <w:spacing w:val="-8"/>
          <w:w w:val="105"/>
          <w:sz w:val="17"/>
        </w:rPr>
        <w:t> </w:t>
      </w:r>
      <w:r>
        <w:rPr>
          <w:color w:val="231F20"/>
          <w:w w:val="105"/>
          <w:sz w:val="17"/>
        </w:rPr>
        <w:t>black,</w:t>
      </w:r>
      <w:r>
        <w:rPr>
          <w:color w:val="231F20"/>
          <w:spacing w:val="-8"/>
          <w:w w:val="105"/>
          <w:sz w:val="17"/>
        </w:rPr>
        <w:t> </w:t>
      </w:r>
      <w:r>
        <w:rPr>
          <w:color w:val="231F20"/>
          <w:w w:val="105"/>
          <w:sz w:val="17"/>
        </w:rPr>
        <w:t>pigments</w:t>
      </w:r>
      <w:r>
        <w:rPr>
          <w:color w:val="231F20"/>
          <w:spacing w:val="-8"/>
          <w:w w:val="105"/>
          <w:sz w:val="17"/>
        </w:rPr>
        <w:t> </w:t>
      </w:r>
      <w:r>
        <w:rPr>
          <w:color w:val="231F20"/>
          <w:w w:val="105"/>
          <w:sz w:val="17"/>
        </w:rPr>
        <w:t>or</w:t>
      </w:r>
      <w:r>
        <w:rPr>
          <w:color w:val="231F20"/>
          <w:spacing w:val="-8"/>
          <w:w w:val="105"/>
          <w:sz w:val="17"/>
        </w:rPr>
        <w:t> </w:t>
      </w:r>
      <w:r>
        <w:rPr>
          <w:color w:val="231F20"/>
          <w:w w:val="105"/>
          <w:sz w:val="17"/>
        </w:rPr>
        <w:t>inhibitors other</w:t>
      </w:r>
      <w:r>
        <w:rPr>
          <w:color w:val="231F20"/>
          <w:spacing w:val="19"/>
          <w:w w:val="105"/>
          <w:sz w:val="17"/>
        </w:rPr>
        <w:t> </w:t>
      </w:r>
      <w:r>
        <w:rPr>
          <w:color w:val="231F20"/>
          <w:w w:val="105"/>
          <w:sz w:val="17"/>
        </w:rPr>
        <w:t>than</w:t>
      </w:r>
      <w:r>
        <w:rPr>
          <w:color w:val="231F20"/>
          <w:spacing w:val="19"/>
          <w:w w:val="105"/>
          <w:sz w:val="17"/>
        </w:rPr>
        <w:t> </w:t>
      </w:r>
      <w:r>
        <w:rPr>
          <w:color w:val="231F20"/>
          <w:w w:val="105"/>
          <w:sz w:val="17"/>
        </w:rPr>
        <w:t>those</w:t>
      </w:r>
      <w:r>
        <w:rPr>
          <w:color w:val="231F20"/>
          <w:spacing w:val="19"/>
          <w:w w:val="105"/>
          <w:sz w:val="17"/>
        </w:rPr>
        <w:t> </w:t>
      </w:r>
      <w:r>
        <w:rPr>
          <w:color w:val="231F20"/>
          <w:w w:val="105"/>
          <w:sz w:val="17"/>
        </w:rPr>
        <w:t>used</w:t>
      </w:r>
      <w:r>
        <w:rPr>
          <w:color w:val="231F20"/>
          <w:spacing w:val="19"/>
          <w:w w:val="105"/>
          <w:sz w:val="17"/>
        </w:rPr>
        <w:t> </w:t>
      </w:r>
      <w:r>
        <w:rPr>
          <w:color w:val="231F20"/>
          <w:w w:val="105"/>
          <w:sz w:val="17"/>
        </w:rPr>
        <w:t>in</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manufacture</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tested</w:t>
      </w:r>
      <w:r>
        <w:rPr>
          <w:color w:val="231F20"/>
          <w:spacing w:val="19"/>
          <w:w w:val="105"/>
          <w:sz w:val="17"/>
        </w:rPr>
        <w:t> </w:t>
      </w:r>
      <w:r>
        <w:rPr>
          <w:color w:val="231F20"/>
          <w:w w:val="105"/>
          <w:sz w:val="17"/>
        </w:rPr>
        <w:t>design</w:t>
      </w:r>
      <w:r>
        <w:rPr>
          <w:color w:val="231F20"/>
          <w:spacing w:val="19"/>
          <w:w w:val="105"/>
          <w:sz w:val="17"/>
        </w:rPr>
        <w:t> </w:t>
      </w:r>
      <w:r>
        <w:rPr>
          <w:color w:val="231F20"/>
          <w:w w:val="105"/>
          <w:sz w:val="17"/>
        </w:rPr>
        <w:t>type,</w:t>
      </w:r>
      <w:r>
        <w:rPr>
          <w:color w:val="231F20"/>
          <w:spacing w:val="19"/>
          <w:w w:val="105"/>
          <w:sz w:val="17"/>
        </w:rPr>
        <w:t> </w:t>
      </w:r>
      <w:r>
        <w:rPr>
          <w:color w:val="231F20"/>
          <w:w w:val="105"/>
          <w:sz w:val="17"/>
        </w:rPr>
        <w:t>re-testing</w:t>
      </w:r>
      <w:r>
        <w:rPr>
          <w:color w:val="231F20"/>
          <w:spacing w:val="19"/>
          <w:w w:val="105"/>
          <w:sz w:val="17"/>
        </w:rPr>
        <w:t> </w:t>
      </w:r>
      <w:r>
        <w:rPr>
          <w:color w:val="231F20"/>
          <w:w w:val="105"/>
          <w:sz w:val="17"/>
        </w:rPr>
        <w:t>may</w:t>
      </w:r>
      <w:r>
        <w:rPr>
          <w:color w:val="231F20"/>
          <w:spacing w:val="19"/>
          <w:w w:val="105"/>
          <w:sz w:val="17"/>
        </w:rPr>
        <w:t> </w:t>
      </w:r>
      <w:r>
        <w:rPr>
          <w:color w:val="231F20"/>
          <w:w w:val="105"/>
          <w:sz w:val="17"/>
        </w:rPr>
        <w:t>be</w:t>
      </w:r>
      <w:r>
        <w:rPr>
          <w:color w:val="231F20"/>
          <w:spacing w:val="19"/>
          <w:w w:val="105"/>
          <w:sz w:val="17"/>
        </w:rPr>
        <w:t> </w:t>
      </w:r>
      <w:r>
        <w:rPr>
          <w:color w:val="231F20"/>
          <w:w w:val="105"/>
          <w:sz w:val="17"/>
        </w:rPr>
        <w:t>waived</w:t>
      </w:r>
      <w:r>
        <w:rPr>
          <w:color w:val="231F20"/>
          <w:spacing w:val="19"/>
          <w:w w:val="105"/>
          <w:sz w:val="17"/>
        </w:rPr>
        <w:t> </w:t>
      </w:r>
      <w:r>
        <w:rPr>
          <w:color w:val="231F20"/>
          <w:w w:val="105"/>
          <w:sz w:val="17"/>
        </w:rPr>
        <w:t>if</w:t>
      </w:r>
      <w:r>
        <w:rPr>
          <w:color w:val="231F20"/>
          <w:spacing w:val="19"/>
          <w:w w:val="105"/>
          <w:sz w:val="17"/>
        </w:rPr>
        <w:t> </w:t>
      </w:r>
      <w:r>
        <w:rPr>
          <w:color w:val="231F20"/>
          <w:w w:val="105"/>
          <w:sz w:val="17"/>
        </w:rPr>
        <w:t>changes in carbon black content, the pigment content or the inhibitor content do not adversely affect the physical properties of the material of construction.</w:t>
      </w:r>
    </w:p>
    <w:p>
      <w:pPr>
        <w:pStyle w:val="ListParagraph"/>
        <w:numPr>
          <w:ilvl w:val="4"/>
          <w:numId w:val="1"/>
        </w:numPr>
        <w:tabs>
          <w:tab w:pos="1925" w:val="left" w:leader="none"/>
          <w:tab w:pos="1931" w:val="left" w:leader="none"/>
        </w:tabs>
        <w:spacing w:line="256" w:lineRule="auto" w:before="143" w:after="0"/>
        <w:ind w:left="1931" w:right="1413" w:hanging="1081"/>
        <w:jc w:val="both"/>
        <w:rPr>
          <w:color w:val="231F20"/>
          <w:sz w:val="17"/>
        </w:rPr>
      </w:pPr>
      <w:r>
        <w:rPr>
          <w:color w:val="231F20"/>
          <w:w w:val="105"/>
          <w:sz w:val="17"/>
        </w:rPr>
        <w:t>Additives</w:t>
      </w:r>
      <w:r>
        <w:rPr>
          <w:color w:val="231F20"/>
          <w:spacing w:val="-6"/>
          <w:w w:val="105"/>
          <w:sz w:val="17"/>
        </w:rPr>
        <w:t> </w:t>
      </w:r>
      <w:r>
        <w:rPr>
          <w:color w:val="231F20"/>
          <w:w w:val="105"/>
          <w:sz w:val="17"/>
        </w:rPr>
        <w:t>may</w:t>
      </w:r>
      <w:r>
        <w:rPr>
          <w:color w:val="231F20"/>
          <w:spacing w:val="-6"/>
          <w:w w:val="105"/>
          <w:sz w:val="17"/>
        </w:rPr>
        <w:t> </w:t>
      </w:r>
      <w:r>
        <w:rPr>
          <w:color w:val="231F20"/>
          <w:w w:val="105"/>
          <w:sz w:val="17"/>
        </w:rPr>
        <w:t>be</w:t>
      </w:r>
      <w:r>
        <w:rPr>
          <w:color w:val="231F20"/>
          <w:spacing w:val="-6"/>
          <w:w w:val="105"/>
          <w:sz w:val="17"/>
        </w:rPr>
        <w:t> </w:t>
      </w:r>
      <w:r>
        <w:rPr>
          <w:color w:val="231F20"/>
          <w:w w:val="105"/>
          <w:sz w:val="17"/>
        </w:rPr>
        <w:t>incorporated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material</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inner</w:t>
      </w:r>
      <w:r>
        <w:rPr>
          <w:color w:val="231F20"/>
          <w:spacing w:val="-6"/>
          <w:w w:val="105"/>
          <w:sz w:val="17"/>
        </w:rPr>
        <w:t> </w:t>
      </w:r>
      <w:r>
        <w:rPr>
          <w:color w:val="231F20"/>
          <w:w w:val="105"/>
          <w:sz w:val="17"/>
        </w:rPr>
        <w:t>receptacle</w:t>
      </w:r>
      <w:r>
        <w:rPr>
          <w:color w:val="231F20"/>
          <w:spacing w:val="-6"/>
          <w:w w:val="105"/>
          <w:sz w:val="17"/>
        </w:rPr>
        <w:t> </w:t>
      </w:r>
      <w:r>
        <w:rPr>
          <w:color w:val="231F20"/>
          <w:w w:val="105"/>
          <w:sz w:val="17"/>
        </w:rPr>
        <w:t>to</w:t>
      </w:r>
      <w:r>
        <w:rPr>
          <w:color w:val="231F20"/>
          <w:spacing w:val="-6"/>
          <w:w w:val="105"/>
          <w:sz w:val="17"/>
        </w:rPr>
        <w:t> </w:t>
      </w:r>
      <w:r>
        <w:rPr>
          <w:color w:val="231F20"/>
          <w:w w:val="105"/>
          <w:sz w:val="17"/>
        </w:rPr>
        <w:t>improve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resistance</w:t>
      </w:r>
      <w:r>
        <w:rPr>
          <w:color w:val="231F20"/>
          <w:spacing w:val="-6"/>
          <w:w w:val="105"/>
          <w:sz w:val="17"/>
        </w:rPr>
        <w:t> </w:t>
      </w:r>
      <w:r>
        <w:rPr>
          <w:color w:val="231F20"/>
          <w:w w:val="105"/>
          <w:sz w:val="17"/>
        </w:rPr>
        <w:t>to</w:t>
      </w:r>
      <w:r>
        <w:rPr>
          <w:color w:val="231F20"/>
          <w:spacing w:val="-6"/>
          <w:w w:val="105"/>
          <w:sz w:val="17"/>
        </w:rPr>
        <w:t> </w:t>
      </w:r>
      <w:r>
        <w:rPr>
          <w:color w:val="231F20"/>
          <w:w w:val="105"/>
          <w:sz w:val="17"/>
        </w:rPr>
        <w:t>ageing</w:t>
      </w:r>
      <w:r>
        <w:rPr>
          <w:color w:val="231F20"/>
          <w:spacing w:val="-6"/>
          <w:w w:val="105"/>
          <w:sz w:val="17"/>
        </w:rPr>
        <w:t> </w:t>
      </w:r>
      <w:r>
        <w:rPr>
          <w:color w:val="231F20"/>
          <w:w w:val="105"/>
          <w:sz w:val="17"/>
        </w:rPr>
        <w:t>or</w:t>
      </w:r>
      <w:r>
        <w:rPr>
          <w:color w:val="231F20"/>
          <w:spacing w:val="-6"/>
          <w:w w:val="105"/>
          <w:sz w:val="17"/>
        </w:rPr>
        <w:t> </w:t>
      </w:r>
      <w:r>
        <w:rPr>
          <w:color w:val="231F20"/>
          <w:w w:val="105"/>
          <w:sz w:val="17"/>
        </w:rPr>
        <w:t>to serve other purposes, provided that these do not adversely affect the physical or chemical properties of the </w:t>
      </w:r>
      <w:r>
        <w:rPr>
          <w:color w:val="231F20"/>
          <w:spacing w:val="-2"/>
          <w:w w:val="105"/>
          <w:sz w:val="17"/>
        </w:rPr>
        <w:t>material.</w:t>
      </w:r>
    </w:p>
    <w:p>
      <w:pPr>
        <w:pStyle w:val="ListParagraph"/>
        <w:numPr>
          <w:ilvl w:val="4"/>
          <w:numId w:val="1"/>
        </w:numPr>
        <w:tabs>
          <w:tab w:pos="1931" w:val="left" w:leader="none"/>
        </w:tabs>
        <w:spacing w:line="240" w:lineRule="auto" w:before="140" w:after="0"/>
        <w:ind w:left="1931" w:right="0" w:hanging="1080"/>
        <w:jc w:val="left"/>
        <w:rPr>
          <w:color w:val="231F20"/>
          <w:sz w:val="17"/>
        </w:rPr>
      </w:pPr>
      <w:r>
        <w:rPr>
          <w:color w:val="231F20"/>
          <w:w w:val="105"/>
          <w:sz w:val="17"/>
        </w:rPr>
        <w:t>The</w:t>
      </w:r>
      <w:r>
        <w:rPr>
          <w:color w:val="231F20"/>
          <w:spacing w:val="-5"/>
          <w:w w:val="105"/>
          <w:sz w:val="17"/>
        </w:rPr>
        <w:t> </w:t>
      </w:r>
      <w:r>
        <w:rPr>
          <w:color w:val="231F20"/>
          <w:w w:val="105"/>
          <w:sz w:val="17"/>
        </w:rPr>
        <w:t>inner</w:t>
      </w:r>
      <w:r>
        <w:rPr>
          <w:color w:val="231F20"/>
          <w:spacing w:val="-4"/>
          <w:w w:val="105"/>
          <w:sz w:val="17"/>
        </w:rPr>
        <w:t> </w:t>
      </w:r>
      <w:r>
        <w:rPr>
          <w:color w:val="231F20"/>
          <w:w w:val="105"/>
          <w:sz w:val="17"/>
        </w:rPr>
        <w:t>receptacle</w:t>
      </w:r>
      <w:r>
        <w:rPr>
          <w:color w:val="231F20"/>
          <w:spacing w:val="-4"/>
          <w:w w:val="105"/>
          <w:sz w:val="17"/>
        </w:rPr>
        <w:t> </w:t>
      </w:r>
      <w:r>
        <w:rPr>
          <w:color w:val="231F20"/>
          <w:w w:val="105"/>
          <w:sz w:val="17"/>
        </w:rPr>
        <w:t>of</w:t>
      </w:r>
      <w:r>
        <w:rPr>
          <w:color w:val="231F20"/>
          <w:spacing w:val="-4"/>
          <w:w w:val="105"/>
          <w:sz w:val="17"/>
        </w:rPr>
        <w:t> </w:t>
      </w:r>
      <w:r>
        <w:rPr>
          <w:color w:val="231F20"/>
          <w:w w:val="105"/>
          <w:sz w:val="17"/>
        </w:rPr>
        <w:t>IBCs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31HZ2</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consist</w:t>
      </w:r>
      <w:r>
        <w:rPr>
          <w:color w:val="231F20"/>
          <w:spacing w:val="-5"/>
          <w:w w:val="105"/>
          <w:sz w:val="17"/>
        </w:rPr>
        <w:t> </w:t>
      </w:r>
      <w:r>
        <w:rPr>
          <w:color w:val="231F20"/>
          <w:w w:val="105"/>
          <w:sz w:val="17"/>
        </w:rPr>
        <w:t>of</w:t>
      </w:r>
      <w:r>
        <w:rPr>
          <w:color w:val="231F20"/>
          <w:spacing w:val="-4"/>
          <w:w w:val="105"/>
          <w:sz w:val="17"/>
        </w:rPr>
        <w:t> </w:t>
      </w:r>
      <w:r>
        <w:rPr>
          <w:color w:val="231F20"/>
          <w:w w:val="105"/>
          <w:sz w:val="17"/>
        </w:rPr>
        <w:t>at</w:t>
      </w:r>
      <w:r>
        <w:rPr>
          <w:color w:val="231F20"/>
          <w:spacing w:val="-4"/>
          <w:w w:val="105"/>
          <w:sz w:val="17"/>
        </w:rPr>
        <w:t> </w:t>
      </w:r>
      <w:r>
        <w:rPr>
          <w:color w:val="231F20"/>
          <w:w w:val="105"/>
          <w:sz w:val="17"/>
        </w:rPr>
        <w:t>least</w:t>
      </w:r>
      <w:r>
        <w:rPr>
          <w:color w:val="231F20"/>
          <w:spacing w:val="-4"/>
          <w:w w:val="105"/>
          <w:sz w:val="17"/>
        </w:rPr>
        <w:t> </w:t>
      </w:r>
      <w:r>
        <w:rPr>
          <w:color w:val="231F20"/>
          <w:w w:val="105"/>
          <w:sz w:val="17"/>
        </w:rPr>
        <w:t>three</w:t>
      </w:r>
      <w:r>
        <w:rPr>
          <w:color w:val="231F20"/>
          <w:spacing w:val="-4"/>
          <w:w w:val="105"/>
          <w:sz w:val="17"/>
        </w:rPr>
        <w:t> </w:t>
      </w:r>
      <w:r>
        <w:rPr>
          <w:color w:val="231F20"/>
          <w:w w:val="105"/>
          <w:sz w:val="17"/>
        </w:rPr>
        <w:t>plies</w:t>
      </w:r>
      <w:r>
        <w:rPr>
          <w:color w:val="231F20"/>
          <w:spacing w:val="-4"/>
          <w:w w:val="105"/>
          <w:sz w:val="17"/>
        </w:rPr>
        <w:t> </w:t>
      </w:r>
      <w:r>
        <w:rPr>
          <w:color w:val="231F20"/>
          <w:w w:val="105"/>
          <w:sz w:val="17"/>
        </w:rPr>
        <w:t>of</w:t>
      </w:r>
      <w:r>
        <w:rPr>
          <w:color w:val="231F20"/>
          <w:spacing w:val="-4"/>
          <w:w w:val="105"/>
          <w:sz w:val="17"/>
        </w:rPr>
        <w:t> </w:t>
      </w:r>
      <w:r>
        <w:rPr>
          <w:color w:val="231F20"/>
          <w:spacing w:val="-2"/>
          <w:w w:val="105"/>
          <w:sz w:val="17"/>
        </w:rPr>
        <w:t>film.</w:t>
      </w:r>
    </w:p>
    <w:p>
      <w:pPr>
        <w:pStyle w:val="ListParagraph"/>
        <w:numPr>
          <w:ilvl w:val="4"/>
          <w:numId w:val="1"/>
        </w:numPr>
        <w:tabs>
          <w:tab w:pos="1925" w:val="left" w:leader="none"/>
          <w:tab w:pos="1931" w:val="left" w:leader="none"/>
        </w:tabs>
        <w:spacing w:line="256" w:lineRule="auto" w:before="153" w:after="0"/>
        <w:ind w:left="1931" w:right="1415" w:hanging="1080"/>
        <w:jc w:val="both"/>
        <w:rPr>
          <w:color w:val="231F20"/>
          <w:sz w:val="17"/>
        </w:rPr>
      </w:pPr>
      <w:r>
        <w:rPr>
          <w:color w:val="231F20"/>
          <w:w w:val="105"/>
          <w:sz w:val="17"/>
        </w:rPr>
        <w:t>The strength of the material and the construction of the outer packaging shall be appropriate to the capacity of the composite IBC and its intended use.</w:t>
      </w:r>
    </w:p>
    <w:p>
      <w:pPr>
        <w:pStyle w:val="ListParagraph"/>
        <w:numPr>
          <w:ilvl w:val="4"/>
          <w:numId w:val="1"/>
        </w:numPr>
        <w:tabs>
          <w:tab w:pos="1931" w:val="left" w:leader="none"/>
        </w:tabs>
        <w:spacing w:line="240" w:lineRule="auto" w:before="140" w:after="0"/>
        <w:ind w:left="1931" w:right="0" w:hanging="1080"/>
        <w:jc w:val="left"/>
        <w:rPr>
          <w:color w:val="231F20"/>
          <w:sz w:val="17"/>
        </w:rPr>
      </w:pPr>
      <w:r>
        <w:rPr>
          <w:sz w:val="17"/>
        </w:rPr>
        <mc:AlternateContent>
          <mc:Choice Requires="wps">
            <w:drawing>
              <wp:anchor distT="0" distB="0" distL="0" distR="0" allowOverlap="1" layoutInCell="1" locked="0" behindDoc="0" simplePos="0" relativeHeight="15755264">
                <wp:simplePos x="0" y="0"/>
                <wp:positionH relativeFrom="page">
                  <wp:posOffset>0</wp:posOffset>
                </wp:positionH>
                <wp:positionV relativeFrom="paragraph">
                  <wp:posOffset>61964</wp:posOffset>
                </wp:positionV>
                <wp:extent cx="360045" cy="153035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4.879090pt;width:28.35pt;height:120.5pt;mso-position-horizontal-relative:page;mso-position-vertical-relative:paragraph;z-index:15755264" type="#_x0000_t202" id="docshape15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w:t>
      </w:r>
      <w:r>
        <w:rPr>
          <w:color w:val="231F20"/>
          <w:spacing w:val="-4"/>
          <w:w w:val="105"/>
          <w:sz w:val="17"/>
        </w:rPr>
        <w:t> </w:t>
      </w:r>
      <w:r>
        <w:rPr>
          <w:color w:val="231F20"/>
          <w:w w:val="105"/>
          <w:sz w:val="17"/>
        </w:rPr>
        <w:t>outer</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free</w:t>
      </w:r>
      <w:r>
        <w:rPr>
          <w:color w:val="231F20"/>
          <w:spacing w:val="-3"/>
          <w:w w:val="105"/>
          <w:sz w:val="17"/>
        </w:rPr>
        <w:t> </w:t>
      </w:r>
      <w:r>
        <w:rPr>
          <w:color w:val="231F20"/>
          <w:w w:val="105"/>
          <w:sz w:val="17"/>
        </w:rPr>
        <w:t>of</w:t>
      </w:r>
      <w:r>
        <w:rPr>
          <w:color w:val="231F20"/>
          <w:spacing w:val="-3"/>
          <w:w w:val="105"/>
          <w:sz w:val="17"/>
        </w:rPr>
        <w:t> </w:t>
      </w:r>
      <w:r>
        <w:rPr>
          <w:color w:val="231F20"/>
          <w:w w:val="105"/>
          <w:sz w:val="17"/>
        </w:rPr>
        <w:t>any</w:t>
      </w:r>
      <w:r>
        <w:rPr>
          <w:color w:val="231F20"/>
          <w:spacing w:val="-3"/>
          <w:w w:val="105"/>
          <w:sz w:val="17"/>
        </w:rPr>
        <w:t> </w:t>
      </w:r>
      <w:r>
        <w:rPr>
          <w:color w:val="231F20"/>
          <w:w w:val="105"/>
          <w:sz w:val="17"/>
        </w:rPr>
        <w:t>projection</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might</w:t>
      </w:r>
      <w:r>
        <w:rPr>
          <w:color w:val="231F20"/>
          <w:spacing w:val="-3"/>
          <w:w w:val="105"/>
          <w:sz w:val="17"/>
        </w:rPr>
        <w:t> </w:t>
      </w:r>
      <w:r>
        <w:rPr>
          <w:color w:val="231F20"/>
          <w:w w:val="105"/>
          <w:sz w:val="17"/>
        </w:rPr>
        <w:t>damage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inner</w:t>
      </w:r>
      <w:r>
        <w:rPr>
          <w:color w:val="231F20"/>
          <w:spacing w:val="-3"/>
          <w:w w:val="105"/>
          <w:sz w:val="17"/>
        </w:rPr>
        <w:t> </w:t>
      </w:r>
      <w:r>
        <w:rPr>
          <w:color w:val="231F20"/>
          <w:spacing w:val="-2"/>
          <w:w w:val="105"/>
          <w:sz w:val="17"/>
        </w:rPr>
        <w:t>receptacle.</w:t>
      </w:r>
    </w:p>
    <w:p>
      <w:pPr>
        <w:pStyle w:val="ListParagraph"/>
        <w:numPr>
          <w:ilvl w:val="4"/>
          <w:numId w:val="1"/>
        </w:numPr>
        <w:tabs>
          <w:tab w:pos="1931" w:val="left" w:leader="none"/>
        </w:tabs>
        <w:spacing w:line="240" w:lineRule="auto" w:before="152" w:after="0"/>
        <w:ind w:left="1931" w:right="0" w:hanging="1080"/>
        <w:jc w:val="left"/>
        <w:rPr>
          <w:color w:val="231F20"/>
          <w:sz w:val="17"/>
        </w:rPr>
      </w:pPr>
      <w:r>
        <w:rPr>
          <w:color w:val="231F20"/>
          <w:w w:val="105"/>
          <w:sz w:val="17"/>
        </w:rPr>
        <w:t>Outer</w:t>
      </w:r>
      <w:r>
        <w:rPr>
          <w:color w:val="231F20"/>
          <w:spacing w:val="-2"/>
          <w:w w:val="105"/>
          <w:sz w:val="17"/>
        </w:rPr>
        <w:t> </w:t>
      </w:r>
      <w:r>
        <w:rPr>
          <w:color w:val="231F20"/>
          <w:w w:val="105"/>
          <w:sz w:val="17"/>
        </w:rPr>
        <w:t>packagings</w:t>
      </w:r>
      <w:r>
        <w:rPr>
          <w:color w:val="231F20"/>
          <w:spacing w:val="-2"/>
          <w:w w:val="105"/>
          <w:sz w:val="17"/>
        </w:rPr>
        <w:t> </w:t>
      </w:r>
      <w:r>
        <w:rPr>
          <w:color w:val="231F20"/>
          <w:w w:val="105"/>
          <w:sz w:val="17"/>
        </w:rPr>
        <w:t>of</w:t>
      </w:r>
      <w:r>
        <w:rPr>
          <w:color w:val="231F20"/>
          <w:spacing w:val="-2"/>
          <w:w w:val="105"/>
          <w:sz w:val="17"/>
        </w:rPr>
        <w:t> </w:t>
      </w:r>
      <w:r>
        <w:rPr>
          <w:color w:val="231F20"/>
          <w:w w:val="105"/>
          <w:sz w:val="17"/>
        </w:rPr>
        <w:t>steel</w:t>
      </w:r>
      <w:r>
        <w:rPr>
          <w:color w:val="231F20"/>
          <w:spacing w:val="-2"/>
          <w:w w:val="105"/>
          <w:sz w:val="17"/>
        </w:rPr>
        <w:t> </w:t>
      </w:r>
      <w:r>
        <w:rPr>
          <w:color w:val="231F20"/>
          <w:w w:val="105"/>
          <w:sz w:val="17"/>
        </w:rPr>
        <w:t>or</w:t>
      </w:r>
      <w:r>
        <w:rPr>
          <w:color w:val="231F20"/>
          <w:spacing w:val="-2"/>
          <w:w w:val="105"/>
          <w:sz w:val="17"/>
        </w:rPr>
        <w:t> </w:t>
      </w:r>
      <w:r>
        <w:rPr>
          <w:color w:val="231F20"/>
          <w:w w:val="105"/>
          <w:sz w:val="17"/>
        </w:rPr>
        <w:t>aluminium</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constructed</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2"/>
          <w:w w:val="105"/>
          <w:sz w:val="17"/>
        </w:rPr>
        <w:t> </w:t>
      </w:r>
      <w:r>
        <w:rPr>
          <w:color w:val="231F20"/>
          <w:w w:val="105"/>
          <w:sz w:val="17"/>
        </w:rPr>
        <w:t>suitable</w:t>
      </w:r>
      <w:r>
        <w:rPr>
          <w:color w:val="231F20"/>
          <w:spacing w:val="-1"/>
          <w:w w:val="105"/>
          <w:sz w:val="17"/>
        </w:rPr>
        <w:t> </w:t>
      </w:r>
      <w:r>
        <w:rPr>
          <w:color w:val="231F20"/>
          <w:w w:val="105"/>
          <w:sz w:val="17"/>
        </w:rPr>
        <w:t>metal</w:t>
      </w:r>
      <w:r>
        <w:rPr>
          <w:color w:val="231F20"/>
          <w:spacing w:val="-2"/>
          <w:w w:val="105"/>
          <w:sz w:val="17"/>
        </w:rPr>
        <w:t> </w:t>
      </w:r>
      <w:r>
        <w:rPr>
          <w:color w:val="231F20"/>
          <w:w w:val="105"/>
          <w:sz w:val="17"/>
        </w:rPr>
        <w:t>of</w:t>
      </w:r>
      <w:r>
        <w:rPr>
          <w:color w:val="231F20"/>
          <w:spacing w:val="-2"/>
          <w:w w:val="105"/>
          <w:sz w:val="17"/>
        </w:rPr>
        <w:t> </w:t>
      </w:r>
      <w:r>
        <w:rPr>
          <w:color w:val="231F20"/>
          <w:w w:val="105"/>
          <w:sz w:val="17"/>
        </w:rPr>
        <w:t>adequate</w:t>
      </w:r>
      <w:r>
        <w:rPr>
          <w:color w:val="231F20"/>
          <w:spacing w:val="-2"/>
          <w:w w:val="105"/>
          <w:sz w:val="17"/>
        </w:rPr>
        <w:t> thickness.</w:t>
      </w:r>
    </w:p>
    <w:p>
      <w:pPr>
        <w:pStyle w:val="ListParagraph"/>
        <w:numPr>
          <w:ilvl w:val="4"/>
          <w:numId w:val="1"/>
        </w:numPr>
        <w:tabs>
          <w:tab w:pos="1925" w:val="left" w:leader="none"/>
          <w:tab w:pos="1931" w:val="left" w:leader="none"/>
        </w:tabs>
        <w:spacing w:line="256" w:lineRule="auto" w:before="153" w:after="0"/>
        <w:ind w:left="1931" w:right="1412" w:hanging="1080"/>
        <w:jc w:val="both"/>
        <w:rPr>
          <w:color w:val="231F20"/>
          <w:sz w:val="17"/>
        </w:rPr>
      </w:pPr>
      <w:r>
        <w:rPr>
          <w:color w:val="231F20"/>
          <w:w w:val="105"/>
          <w:sz w:val="17"/>
        </w:rPr>
        <w:t>Outer packagings of natural wood shall be of well-seasoned wood, commercially dry and free from defects that</w:t>
      </w:r>
      <w:r>
        <w:rPr>
          <w:color w:val="231F20"/>
          <w:spacing w:val="-4"/>
          <w:w w:val="105"/>
          <w:sz w:val="17"/>
        </w:rPr>
        <w:t> </w:t>
      </w:r>
      <w:r>
        <w:rPr>
          <w:color w:val="231F20"/>
          <w:w w:val="105"/>
          <w:sz w:val="17"/>
        </w:rPr>
        <w:t>would</w:t>
      </w:r>
      <w:r>
        <w:rPr>
          <w:color w:val="231F20"/>
          <w:spacing w:val="-4"/>
          <w:w w:val="105"/>
          <w:sz w:val="17"/>
        </w:rPr>
        <w:t> </w:t>
      </w:r>
      <w:r>
        <w:rPr>
          <w:color w:val="231F20"/>
          <w:w w:val="105"/>
          <w:sz w:val="17"/>
        </w:rPr>
        <w:t>materially</w:t>
      </w:r>
      <w:r>
        <w:rPr>
          <w:color w:val="231F20"/>
          <w:spacing w:val="-4"/>
          <w:w w:val="105"/>
          <w:sz w:val="17"/>
        </w:rPr>
        <w:t> </w:t>
      </w:r>
      <w:r>
        <w:rPr>
          <w:color w:val="231F20"/>
          <w:w w:val="105"/>
          <w:sz w:val="17"/>
        </w:rPr>
        <w:t>lessen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strength</w:t>
      </w:r>
      <w:r>
        <w:rPr>
          <w:color w:val="231F20"/>
          <w:spacing w:val="-4"/>
          <w:w w:val="105"/>
          <w:sz w:val="17"/>
        </w:rPr>
        <w:t> </w:t>
      </w:r>
      <w:r>
        <w:rPr>
          <w:color w:val="231F20"/>
          <w:w w:val="105"/>
          <w:sz w:val="17"/>
        </w:rPr>
        <w:t>of</w:t>
      </w:r>
      <w:r>
        <w:rPr>
          <w:color w:val="231F20"/>
          <w:spacing w:val="-4"/>
          <w:w w:val="105"/>
          <w:sz w:val="17"/>
        </w:rPr>
        <w:t> </w:t>
      </w:r>
      <w:r>
        <w:rPr>
          <w:color w:val="231F20"/>
          <w:w w:val="105"/>
          <w:sz w:val="17"/>
        </w:rPr>
        <w:t>any</w:t>
      </w:r>
      <w:r>
        <w:rPr>
          <w:color w:val="231F20"/>
          <w:spacing w:val="-4"/>
          <w:w w:val="105"/>
          <w:sz w:val="17"/>
        </w:rPr>
        <w:t> </w:t>
      </w:r>
      <w:r>
        <w:rPr>
          <w:color w:val="231F20"/>
          <w:w w:val="105"/>
          <w:sz w:val="17"/>
        </w:rPr>
        <w:t>part</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tops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bottoms</w:t>
      </w:r>
      <w:r>
        <w:rPr>
          <w:color w:val="231F20"/>
          <w:spacing w:val="-4"/>
          <w:w w:val="105"/>
          <w:sz w:val="17"/>
        </w:rPr>
        <w:t> </w:t>
      </w:r>
      <w:r>
        <w:rPr>
          <w:color w:val="231F20"/>
          <w:w w:val="105"/>
          <w:sz w:val="17"/>
        </w:rPr>
        <w:t>may</w:t>
      </w:r>
      <w:r>
        <w:rPr>
          <w:color w:val="231F20"/>
          <w:spacing w:val="-4"/>
          <w:w w:val="105"/>
          <w:sz w:val="17"/>
        </w:rPr>
        <w:t> </w:t>
      </w:r>
      <w:r>
        <w:rPr>
          <w:color w:val="231F20"/>
          <w:w w:val="105"/>
          <w:sz w:val="17"/>
        </w:rPr>
        <w:t>be</w:t>
      </w:r>
      <w:r>
        <w:rPr>
          <w:color w:val="231F20"/>
          <w:spacing w:val="-4"/>
          <w:w w:val="105"/>
          <w:sz w:val="17"/>
        </w:rPr>
        <w:t> </w:t>
      </w:r>
      <w:r>
        <w:rPr>
          <w:color w:val="231F20"/>
          <w:w w:val="105"/>
          <w:sz w:val="17"/>
        </w:rPr>
        <w:t>made</w:t>
      </w:r>
      <w:r>
        <w:rPr>
          <w:color w:val="231F20"/>
          <w:spacing w:val="-4"/>
          <w:w w:val="105"/>
          <w:sz w:val="17"/>
        </w:rPr>
        <w:t> </w:t>
      </w:r>
      <w:r>
        <w:rPr>
          <w:color w:val="231F20"/>
          <w:w w:val="105"/>
          <w:sz w:val="17"/>
        </w:rPr>
        <w:t>of water-resistant reconstituted wood such as hardboard, particle board or other suitable type.</w:t>
      </w:r>
    </w:p>
    <w:p>
      <w:pPr>
        <w:pStyle w:val="ListParagraph"/>
        <w:numPr>
          <w:ilvl w:val="4"/>
          <w:numId w:val="1"/>
        </w:numPr>
        <w:tabs>
          <w:tab w:pos="1925" w:val="left" w:leader="none"/>
          <w:tab w:pos="1931" w:val="left" w:leader="none"/>
        </w:tabs>
        <w:spacing w:line="256" w:lineRule="auto" w:before="140" w:after="0"/>
        <w:ind w:left="1931" w:right="1413" w:hanging="1080"/>
        <w:jc w:val="both"/>
        <w:rPr>
          <w:color w:val="231F20"/>
          <w:sz w:val="17"/>
        </w:rPr>
      </w:pPr>
      <w:r>
        <w:rPr>
          <w:color w:val="231F20"/>
          <w:w w:val="105"/>
          <w:sz w:val="17"/>
        </w:rPr>
        <w:t>Outer packagings of plywood shall be made of well-seasoned rotary-cut, sliced or sawn veneer plywood, </w:t>
      </w:r>
      <w:r>
        <w:rPr>
          <w:color w:val="231F20"/>
          <w:sz w:val="17"/>
        </w:rPr>
        <w:t>commercially dry and free from defects that would materially lessen the strength of the packaging. All adjacent </w:t>
      </w:r>
      <w:r>
        <w:rPr>
          <w:color w:val="231F20"/>
          <w:w w:val="105"/>
          <w:sz w:val="17"/>
        </w:rPr>
        <w:t>plies shall be glued with water-resistant adhesive. Other suitable materials may be used in conjunction with plywood for the construction of packagings. Packagings shall be firmly nailed or secured to corner posts or ends or be assembled by equally suitable devices.</w:t>
      </w:r>
    </w:p>
    <w:p>
      <w:pPr>
        <w:pStyle w:val="ListParagraph"/>
        <w:numPr>
          <w:ilvl w:val="4"/>
          <w:numId w:val="1"/>
        </w:numPr>
        <w:tabs>
          <w:tab w:pos="1924" w:val="left" w:leader="none"/>
          <w:tab w:pos="1931" w:val="left" w:leader="none"/>
        </w:tabs>
        <w:spacing w:line="256" w:lineRule="auto" w:before="143" w:after="0"/>
        <w:ind w:left="1931" w:right="1413" w:hanging="1081"/>
        <w:jc w:val="both"/>
        <w:rPr>
          <w:color w:val="231F20"/>
          <w:sz w:val="17"/>
        </w:rPr>
      </w:pPr>
      <w:r>
        <w:rPr>
          <w:color w:val="231F20"/>
          <w:w w:val="105"/>
          <w:sz w:val="17"/>
        </w:rPr>
        <w:t>The walls of outer packagings of reconstituted wood shall be made of water-resistant reconstituted wood such</w:t>
      </w:r>
      <w:r>
        <w:rPr>
          <w:color w:val="231F20"/>
          <w:spacing w:val="-5"/>
          <w:w w:val="105"/>
          <w:sz w:val="17"/>
        </w:rPr>
        <w:t> </w:t>
      </w:r>
      <w:r>
        <w:rPr>
          <w:color w:val="231F20"/>
          <w:w w:val="105"/>
          <w:sz w:val="17"/>
        </w:rPr>
        <w:t>as</w:t>
      </w:r>
      <w:r>
        <w:rPr>
          <w:color w:val="231F20"/>
          <w:spacing w:val="-5"/>
          <w:w w:val="105"/>
          <w:sz w:val="17"/>
        </w:rPr>
        <w:t> </w:t>
      </w:r>
      <w:r>
        <w:rPr>
          <w:color w:val="231F20"/>
          <w:w w:val="105"/>
          <w:sz w:val="17"/>
        </w:rPr>
        <w:t>hardboard,</w:t>
      </w:r>
      <w:r>
        <w:rPr>
          <w:color w:val="231F20"/>
          <w:spacing w:val="-5"/>
          <w:w w:val="105"/>
          <w:sz w:val="17"/>
        </w:rPr>
        <w:t> </w:t>
      </w:r>
      <w:r>
        <w:rPr>
          <w:color w:val="231F20"/>
          <w:w w:val="105"/>
          <w:sz w:val="17"/>
        </w:rPr>
        <w:t>particle</w:t>
      </w:r>
      <w:r>
        <w:rPr>
          <w:color w:val="231F20"/>
          <w:spacing w:val="-5"/>
          <w:w w:val="105"/>
          <w:sz w:val="17"/>
        </w:rPr>
        <w:t> </w:t>
      </w:r>
      <w:r>
        <w:rPr>
          <w:color w:val="231F20"/>
          <w:w w:val="105"/>
          <w:sz w:val="17"/>
        </w:rPr>
        <w:t>board</w:t>
      </w:r>
      <w:r>
        <w:rPr>
          <w:color w:val="231F20"/>
          <w:spacing w:val="-5"/>
          <w:w w:val="105"/>
          <w:sz w:val="17"/>
        </w:rPr>
        <w:t> </w:t>
      </w:r>
      <w:r>
        <w:rPr>
          <w:color w:val="231F20"/>
          <w:w w:val="105"/>
          <w:sz w:val="17"/>
        </w:rPr>
        <w:t>or</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suitable</w:t>
      </w:r>
      <w:r>
        <w:rPr>
          <w:color w:val="231F20"/>
          <w:spacing w:val="-5"/>
          <w:w w:val="105"/>
          <w:sz w:val="17"/>
        </w:rPr>
        <w:t> </w:t>
      </w:r>
      <w:r>
        <w:rPr>
          <w:color w:val="231F20"/>
          <w:w w:val="105"/>
          <w:sz w:val="17"/>
        </w:rPr>
        <w:t>type.</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parts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packagings</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5"/>
          <w:w w:val="105"/>
          <w:sz w:val="17"/>
        </w:rPr>
        <w:t> </w:t>
      </w:r>
      <w:r>
        <w:rPr>
          <w:color w:val="231F20"/>
          <w:w w:val="105"/>
          <w:sz w:val="17"/>
        </w:rPr>
        <w:t>made</w:t>
      </w:r>
      <w:r>
        <w:rPr>
          <w:color w:val="231F20"/>
          <w:spacing w:val="-5"/>
          <w:w w:val="105"/>
          <w:sz w:val="17"/>
        </w:rPr>
        <w:t> </w:t>
      </w:r>
      <w:r>
        <w:rPr>
          <w:color w:val="231F20"/>
          <w:w w:val="105"/>
          <w:sz w:val="17"/>
        </w:rPr>
        <w:t>of</w:t>
      </w:r>
      <w:r>
        <w:rPr>
          <w:color w:val="231F20"/>
          <w:spacing w:val="-5"/>
          <w:w w:val="105"/>
          <w:sz w:val="17"/>
        </w:rPr>
        <w:t> </w:t>
      </w:r>
      <w:r>
        <w:rPr>
          <w:color w:val="231F20"/>
          <w:w w:val="105"/>
          <w:sz w:val="17"/>
        </w:rPr>
        <w:t>other suitable material.</w:t>
      </w:r>
    </w:p>
    <w:p>
      <w:pPr>
        <w:pStyle w:val="ListParagraph"/>
        <w:spacing w:after="0" w:line="256" w:lineRule="auto"/>
        <w:jc w:val="both"/>
        <w:rPr>
          <w:sz w:val="17"/>
        </w:rPr>
        <w:sectPr>
          <w:headerReference w:type="default" r:id="rId31"/>
          <w:headerReference w:type="even" r:id="rId32"/>
          <w:footerReference w:type="default" r:id="rId33"/>
          <w:footerReference w:type="even" r:id="rId34"/>
          <w:pgSz w:w="11910" w:h="16840"/>
          <w:pgMar w:header="303" w:footer="570" w:top="1560" w:bottom="760" w:left="0" w:right="0"/>
          <w:pgNumType w:start="403"/>
        </w:sectPr>
      </w:pPr>
    </w:p>
    <w:p>
      <w:pPr>
        <w:pStyle w:val="BodyText"/>
        <w:spacing w:line="256" w:lineRule="auto" w:before="98"/>
        <w:ind w:left="2497" w:right="846" w:hanging="1321"/>
        <w:jc w:val="both"/>
      </w:pPr>
      <w:r>
        <w:rPr>
          <w:rFonts w:ascii="Cambria" w:hAnsi="Cambria"/>
          <w:color w:val="231F20"/>
          <w:w w:val="105"/>
        </w:rPr>
        <w:t>△</w:t>
      </w:r>
      <w:r>
        <w:rPr>
          <w:rFonts w:ascii="Cambria" w:hAnsi="Cambria"/>
          <w:color w:val="231F20"/>
          <w:spacing w:val="40"/>
          <w:w w:val="105"/>
        </w:rPr>
        <w:t> </w:t>
      </w:r>
      <w:r>
        <w:rPr>
          <w:color w:val="231F20"/>
          <w:w w:val="105"/>
        </w:rPr>
        <w:t>6.5.5.4.16</w:t>
      </w:r>
      <w:r>
        <w:rPr>
          <w:color w:val="231F20"/>
          <w:spacing w:val="80"/>
          <w:w w:val="150"/>
        </w:rPr>
        <w:t>  </w:t>
      </w:r>
      <w:r>
        <w:rPr>
          <w:color w:val="231F20"/>
          <w:w w:val="105"/>
        </w:rPr>
        <w:t>For</w:t>
      </w:r>
      <w:r>
        <w:rPr>
          <w:color w:val="231F20"/>
          <w:spacing w:val="-6"/>
          <w:w w:val="105"/>
        </w:rPr>
        <w:t> </w:t>
      </w:r>
      <w:r>
        <w:rPr>
          <w:color w:val="231F20"/>
          <w:w w:val="105"/>
        </w:rPr>
        <w:t>fibreboard</w:t>
      </w:r>
      <w:r>
        <w:rPr>
          <w:color w:val="231F20"/>
          <w:spacing w:val="-6"/>
          <w:w w:val="105"/>
        </w:rPr>
        <w:t> </w:t>
      </w:r>
      <w:r>
        <w:rPr>
          <w:color w:val="231F20"/>
          <w:w w:val="105"/>
        </w:rPr>
        <w:t>outer</w:t>
      </w:r>
      <w:r>
        <w:rPr>
          <w:color w:val="231F20"/>
          <w:spacing w:val="-6"/>
          <w:w w:val="105"/>
        </w:rPr>
        <w:t> </w:t>
      </w:r>
      <w:r>
        <w:rPr>
          <w:color w:val="231F20"/>
          <w:w w:val="105"/>
        </w:rPr>
        <w:t>packagings,</w:t>
      </w:r>
      <w:r>
        <w:rPr>
          <w:color w:val="231F20"/>
          <w:spacing w:val="-6"/>
          <w:w w:val="105"/>
        </w:rPr>
        <w:t> </w:t>
      </w:r>
      <w:r>
        <w:rPr>
          <w:color w:val="231F20"/>
          <w:w w:val="105"/>
        </w:rPr>
        <w:t>strong</w:t>
      </w:r>
      <w:r>
        <w:rPr>
          <w:color w:val="231F20"/>
          <w:spacing w:val="-6"/>
          <w:w w:val="105"/>
        </w:rPr>
        <w:t> </w:t>
      </w:r>
      <w:r>
        <w:rPr>
          <w:color w:val="231F20"/>
          <w:w w:val="105"/>
        </w:rPr>
        <w:t>and</w:t>
      </w:r>
      <w:r>
        <w:rPr>
          <w:color w:val="231F20"/>
          <w:spacing w:val="-6"/>
          <w:w w:val="105"/>
        </w:rPr>
        <w:t> </w:t>
      </w:r>
      <w:r>
        <w:rPr>
          <w:color w:val="231F20"/>
          <w:w w:val="105"/>
        </w:rPr>
        <w:t>good-quality</w:t>
      </w:r>
      <w:r>
        <w:rPr>
          <w:color w:val="231F20"/>
          <w:spacing w:val="-6"/>
          <w:w w:val="105"/>
        </w:rPr>
        <w:t> </w:t>
      </w:r>
      <w:r>
        <w:rPr>
          <w:color w:val="231F20"/>
          <w:w w:val="105"/>
        </w:rPr>
        <w:t>solid</w:t>
      </w:r>
      <w:r>
        <w:rPr>
          <w:color w:val="231F20"/>
          <w:spacing w:val="-6"/>
          <w:w w:val="105"/>
        </w:rPr>
        <w:t> </w:t>
      </w:r>
      <w:r>
        <w:rPr>
          <w:color w:val="231F20"/>
          <w:w w:val="105"/>
        </w:rPr>
        <w:t>or</w:t>
      </w:r>
      <w:r>
        <w:rPr>
          <w:color w:val="231F20"/>
          <w:spacing w:val="-6"/>
          <w:w w:val="105"/>
        </w:rPr>
        <w:t> </w:t>
      </w:r>
      <w:r>
        <w:rPr>
          <w:color w:val="231F20"/>
          <w:w w:val="105"/>
        </w:rPr>
        <w:t>double-faced</w:t>
      </w:r>
      <w:r>
        <w:rPr>
          <w:color w:val="231F20"/>
          <w:spacing w:val="-6"/>
          <w:w w:val="105"/>
        </w:rPr>
        <w:t> </w:t>
      </w:r>
      <w:r>
        <w:rPr>
          <w:color w:val="231F20"/>
          <w:w w:val="105"/>
        </w:rPr>
        <w:t>corrugated</w:t>
      </w:r>
      <w:r>
        <w:rPr>
          <w:color w:val="231F20"/>
          <w:spacing w:val="-6"/>
          <w:w w:val="105"/>
        </w:rPr>
        <w:t> </w:t>
      </w:r>
      <w:r>
        <w:rPr>
          <w:color w:val="231F20"/>
          <w:w w:val="105"/>
        </w:rPr>
        <w:t>fibreboard</w:t>
      </w:r>
      <w:r>
        <w:rPr>
          <w:color w:val="231F20"/>
          <w:spacing w:val="-6"/>
          <w:w w:val="105"/>
        </w:rPr>
        <w:t> </w:t>
      </w:r>
      <w:r>
        <w:rPr>
          <w:color w:val="231F20"/>
          <w:w w:val="105"/>
        </w:rPr>
        <w:t>(single or multiwall) shall be used appropriate to the capacity of the packaging and to its intended use. The water resistance of the outer surface shall be such that the increase in mass, as determined in a test carried out over 30 minutes by the Cobb method of determining water absorption, is not greater than 155 g/m</w:t>
      </w:r>
      <w:r>
        <w:rPr>
          <w:color w:val="231F20"/>
          <w:w w:val="105"/>
          <w:vertAlign w:val="superscript"/>
        </w:rPr>
        <w:t>2</w:t>
      </w:r>
      <w:r>
        <w:rPr>
          <w:color w:val="231F20"/>
          <w:w w:val="105"/>
          <w:vertAlign w:val="baseline"/>
        </w:rPr>
        <w:t> – see ISO 535:2014. It shall have proper bending qualities. Fibreboard shall be cut, creased without scoring, and slotted</w:t>
      </w:r>
      <w:r>
        <w:rPr>
          <w:color w:val="231F20"/>
          <w:spacing w:val="-6"/>
          <w:w w:val="105"/>
          <w:vertAlign w:val="baseline"/>
        </w:rPr>
        <w:t> </w:t>
      </w:r>
      <w:r>
        <w:rPr>
          <w:color w:val="231F20"/>
          <w:w w:val="105"/>
          <w:vertAlign w:val="baseline"/>
        </w:rPr>
        <w:t>so</w:t>
      </w:r>
      <w:r>
        <w:rPr>
          <w:color w:val="231F20"/>
          <w:spacing w:val="-6"/>
          <w:w w:val="105"/>
          <w:vertAlign w:val="baseline"/>
        </w:rPr>
        <w:t> </w:t>
      </w:r>
      <w:r>
        <w:rPr>
          <w:color w:val="231F20"/>
          <w:w w:val="105"/>
          <w:vertAlign w:val="baseline"/>
        </w:rPr>
        <w:t>as</w:t>
      </w:r>
      <w:r>
        <w:rPr>
          <w:color w:val="231F20"/>
          <w:spacing w:val="-6"/>
          <w:w w:val="105"/>
          <w:vertAlign w:val="baseline"/>
        </w:rPr>
        <w:t> </w:t>
      </w:r>
      <w:r>
        <w:rPr>
          <w:color w:val="231F20"/>
          <w:w w:val="105"/>
          <w:vertAlign w:val="baseline"/>
        </w:rPr>
        <w:t>to</w:t>
      </w:r>
      <w:r>
        <w:rPr>
          <w:color w:val="231F20"/>
          <w:spacing w:val="-6"/>
          <w:w w:val="105"/>
          <w:vertAlign w:val="baseline"/>
        </w:rPr>
        <w:t> </w:t>
      </w:r>
      <w:r>
        <w:rPr>
          <w:color w:val="231F20"/>
          <w:w w:val="105"/>
          <w:vertAlign w:val="baseline"/>
        </w:rPr>
        <w:t>permit</w:t>
      </w:r>
      <w:r>
        <w:rPr>
          <w:color w:val="231F20"/>
          <w:spacing w:val="-6"/>
          <w:w w:val="105"/>
          <w:vertAlign w:val="baseline"/>
        </w:rPr>
        <w:t> </w:t>
      </w:r>
      <w:r>
        <w:rPr>
          <w:color w:val="231F20"/>
          <w:w w:val="105"/>
          <w:vertAlign w:val="baseline"/>
        </w:rPr>
        <w:t>assembly</w:t>
      </w:r>
      <w:r>
        <w:rPr>
          <w:color w:val="231F20"/>
          <w:spacing w:val="-6"/>
          <w:w w:val="105"/>
          <w:vertAlign w:val="baseline"/>
        </w:rPr>
        <w:t> </w:t>
      </w:r>
      <w:r>
        <w:rPr>
          <w:color w:val="231F20"/>
          <w:w w:val="105"/>
          <w:vertAlign w:val="baseline"/>
        </w:rPr>
        <w:t>without</w:t>
      </w:r>
      <w:r>
        <w:rPr>
          <w:color w:val="231F20"/>
          <w:spacing w:val="-6"/>
          <w:w w:val="105"/>
          <w:vertAlign w:val="baseline"/>
        </w:rPr>
        <w:t> </w:t>
      </w:r>
      <w:r>
        <w:rPr>
          <w:color w:val="231F20"/>
          <w:w w:val="105"/>
          <w:vertAlign w:val="baseline"/>
        </w:rPr>
        <w:t>cracking,</w:t>
      </w:r>
      <w:r>
        <w:rPr>
          <w:color w:val="231F20"/>
          <w:spacing w:val="-6"/>
          <w:w w:val="105"/>
          <w:vertAlign w:val="baseline"/>
        </w:rPr>
        <w:t> </w:t>
      </w:r>
      <w:r>
        <w:rPr>
          <w:color w:val="231F20"/>
          <w:w w:val="105"/>
          <w:vertAlign w:val="baseline"/>
        </w:rPr>
        <w:t>surface</w:t>
      </w:r>
      <w:r>
        <w:rPr>
          <w:color w:val="231F20"/>
          <w:spacing w:val="-6"/>
          <w:w w:val="105"/>
          <w:vertAlign w:val="baseline"/>
        </w:rPr>
        <w:t> </w:t>
      </w:r>
      <w:r>
        <w:rPr>
          <w:color w:val="231F20"/>
          <w:w w:val="105"/>
          <w:vertAlign w:val="baseline"/>
        </w:rPr>
        <w:t>breaks</w:t>
      </w:r>
      <w:r>
        <w:rPr>
          <w:color w:val="231F20"/>
          <w:spacing w:val="-6"/>
          <w:w w:val="105"/>
          <w:vertAlign w:val="baseline"/>
        </w:rPr>
        <w:t> </w:t>
      </w:r>
      <w:r>
        <w:rPr>
          <w:color w:val="231F20"/>
          <w:w w:val="105"/>
          <w:vertAlign w:val="baseline"/>
        </w:rPr>
        <w:t>or</w:t>
      </w:r>
      <w:r>
        <w:rPr>
          <w:color w:val="231F20"/>
          <w:spacing w:val="-6"/>
          <w:w w:val="105"/>
          <w:vertAlign w:val="baseline"/>
        </w:rPr>
        <w:t> </w:t>
      </w:r>
      <w:r>
        <w:rPr>
          <w:color w:val="231F20"/>
          <w:w w:val="105"/>
          <w:vertAlign w:val="baseline"/>
        </w:rPr>
        <w:t>undue</w:t>
      </w:r>
      <w:r>
        <w:rPr>
          <w:color w:val="231F20"/>
          <w:spacing w:val="-6"/>
          <w:w w:val="105"/>
          <w:vertAlign w:val="baseline"/>
        </w:rPr>
        <w:t> </w:t>
      </w:r>
      <w:r>
        <w:rPr>
          <w:color w:val="231F20"/>
          <w:w w:val="105"/>
          <w:vertAlign w:val="baseline"/>
        </w:rPr>
        <w:t>bending.</w:t>
      </w:r>
      <w:r>
        <w:rPr>
          <w:color w:val="231F20"/>
          <w:spacing w:val="-6"/>
          <w:w w:val="105"/>
          <w:vertAlign w:val="baseline"/>
        </w:rPr>
        <w:t> </w:t>
      </w:r>
      <w:r>
        <w:rPr>
          <w:color w:val="231F20"/>
          <w:w w:val="105"/>
          <w:vertAlign w:val="baseline"/>
        </w:rPr>
        <w:t>The</w:t>
      </w:r>
      <w:r>
        <w:rPr>
          <w:color w:val="231F20"/>
          <w:spacing w:val="-6"/>
          <w:w w:val="105"/>
          <w:vertAlign w:val="baseline"/>
        </w:rPr>
        <w:t> </w:t>
      </w:r>
      <w:r>
        <w:rPr>
          <w:color w:val="231F20"/>
          <w:w w:val="105"/>
          <w:vertAlign w:val="baseline"/>
        </w:rPr>
        <w:t>fluting</w:t>
      </w:r>
      <w:r>
        <w:rPr>
          <w:color w:val="231F20"/>
          <w:spacing w:val="-6"/>
          <w:w w:val="105"/>
          <w:vertAlign w:val="baseline"/>
        </w:rPr>
        <w:t> </w:t>
      </w:r>
      <w:r>
        <w:rPr>
          <w:color w:val="231F20"/>
          <w:w w:val="105"/>
          <w:vertAlign w:val="baseline"/>
        </w:rPr>
        <w:t>of</w:t>
      </w:r>
      <w:r>
        <w:rPr>
          <w:color w:val="231F20"/>
          <w:spacing w:val="-6"/>
          <w:w w:val="105"/>
          <w:vertAlign w:val="baseline"/>
        </w:rPr>
        <w:t> </w:t>
      </w:r>
      <w:r>
        <w:rPr>
          <w:color w:val="231F20"/>
          <w:w w:val="105"/>
          <w:vertAlign w:val="baseline"/>
        </w:rPr>
        <w:t>corrugated fibreboard shall be firmly glued by water-resistant adhesive to the facings.</w:t>
      </w:r>
    </w:p>
    <w:p>
      <w:pPr>
        <w:pStyle w:val="ListParagraph"/>
        <w:numPr>
          <w:ilvl w:val="4"/>
          <w:numId w:val="14"/>
        </w:numPr>
        <w:tabs>
          <w:tab w:pos="2492" w:val="left" w:leader="none"/>
          <w:tab w:pos="2497" w:val="left" w:leader="none"/>
        </w:tabs>
        <w:spacing w:line="256" w:lineRule="auto" w:before="131" w:after="0"/>
        <w:ind w:left="2497" w:right="847" w:hanging="1080"/>
        <w:jc w:val="both"/>
        <w:rPr>
          <w:sz w:val="17"/>
        </w:rPr>
      </w:pPr>
      <w:r>
        <w:rPr>
          <w:color w:val="231F20"/>
          <w:w w:val="105"/>
          <w:sz w:val="17"/>
        </w:rPr>
        <w:t>The ends of fibreboard outer packagings may have a wooden frame or be entirely of wood. Reinforcements of wooden battens may be used.</w:t>
      </w:r>
    </w:p>
    <w:p>
      <w:pPr>
        <w:pStyle w:val="ListParagraph"/>
        <w:numPr>
          <w:ilvl w:val="4"/>
          <w:numId w:val="14"/>
        </w:numPr>
        <w:tabs>
          <w:tab w:pos="2492" w:val="left" w:leader="none"/>
          <w:tab w:pos="2497" w:val="left" w:leader="none"/>
        </w:tabs>
        <w:spacing w:line="256" w:lineRule="auto" w:before="128" w:after="0"/>
        <w:ind w:left="2497" w:right="848" w:hanging="1080"/>
        <w:jc w:val="both"/>
        <w:rPr>
          <w:sz w:val="17"/>
        </w:rPr>
      </w:pPr>
      <w:r>
        <w:rPr>
          <w:color w:val="231F20"/>
          <w:w w:val="105"/>
          <w:sz w:val="17"/>
        </w:rPr>
        <w:t>Manufacturing</w:t>
      </w:r>
      <w:r>
        <w:rPr>
          <w:color w:val="231F20"/>
          <w:w w:val="105"/>
          <w:sz w:val="17"/>
        </w:rPr>
        <w:t> joins</w:t>
      </w:r>
      <w:r>
        <w:rPr>
          <w:color w:val="231F20"/>
          <w:w w:val="105"/>
          <w:sz w:val="17"/>
        </w:rPr>
        <w:t> in</w:t>
      </w:r>
      <w:r>
        <w:rPr>
          <w:color w:val="231F20"/>
          <w:w w:val="105"/>
          <w:sz w:val="17"/>
        </w:rPr>
        <w:t> the</w:t>
      </w:r>
      <w:r>
        <w:rPr>
          <w:color w:val="231F20"/>
          <w:w w:val="105"/>
          <w:sz w:val="17"/>
        </w:rPr>
        <w:t> fibreboard</w:t>
      </w:r>
      <w:r>
        <w:rPr>
          <w:color w:val="231F20"/>
          <w:w w:val="105"/>
          <w:sz w:val="17"/>
        </w:rPr>
        <w:t> outer</w:t>
      </w:r>
      <w:r>
        <w:rPr>
          <w:color w:val="231F20"/>
          <w:w w:val="105"/>
          <w:sz w:val="17"/>
        </w:rPr>
        <w:t> packagings</w:t>
      </w:r>
      <w:r>
        <w:rPr>
          <w:color w:val="231F20"/>
          <w:w w:val="105"/>
          <w:sz w:val="17"/>
        </w:rPr>
        <w:t> shall</w:t>
      </w:r>
      <w:r>
        <w:rPr>
          <w:color w:val="231F20"/>
          <w:w w:val="105"/>
          <w:sz w:val="17"/>
        </w:rPr>
        <w:t> be</w:t>
      </w:r>
      <w:r>
        <w:rPr>
          <w:color w:val="231F20"/>
          <w:w w:val="105"/>
          <w:sz w:val="17"/>
        </w:rPr>
        <w:t> taped,</w:t>
      </w:r>
      <w:r>
        <w:rPr>
          <w:color w:val="231F20"/>
          <w:w w:val="105"/>
          <w:sz w:val="17"/>
        </w:rPr>
        <w:t> lapped</w:t>
      </w:r>
      <w:r>
        <w:rPr>
          <w:color w:val="231F20"/>
          <w:w w:val="105"/>
          <w:sz w:val="17"/>
        </w:rPr>
        <w:t> and</w:t>
      </w:r>
      <w:r>
        <w:rPr>
          <w:color w:val="231F20"/>
          <w:w w:val="105"/>
          <w:sz w:val="17"/>
        </w:rPr>
        <w:t> glued,</w:t>
      </w:r>
      <w:r>
        <w:rPr>
          <w:color w:val="231F20"/>
          <w:w w:val="105"/>
          <w:sz w:val="17"/>
        </w:rPr>
        <w:t> or</w:t>
      </w:r>
      <w:r>
        <w:rPr>
          <w:color w:val="231F20"/>
          <w:w w:val="105"/>
          <w:sz w:val="17"/>
        </w:rPr>
        <w:t> lapped</w:t>
      </w:r>
      <w:r>
        <w:rPr>
          <w:color w:val="231F20"/>
          <w:w w:val="105"/>
          <w:sz w:val="17"/>
        </w:rPr>
        <w:t> and stitched with metal staples. Lapped joins shall have an appropriate overlap. Where closing is effected by gluing or taping, a water-resistant adhesive shall be used.</w:t>
      </w:r>
    </w:p>
    <w:p>
      <w:pPr>
        <w:pStyle w:val="ListParagraph"/>
        <w:numPr>
          <w:ilvl w:val="4"/>
          <w:numId w:val="14"/>
        </w:numPr>
        <w:tabs>
          <w:tab w:pos="2492" w:val="left" w:leader="none"/>
          <w:tab w:pos="2497" w:val="left" w:leader="none"/>
        </w:tabs>
        <w:spacing w:line="256" w:lineRule="auto" w:before="128" w:after="0"/>
        <w:ind w:left="2497" w:right="848" w:hanging="1080"/>
        <w:jc w:val="both"/>
        <w:rPr>
          <w:sz w:val="17"/>
        </w:rPr>
      </w:pPr>
      <w:r>
        <w:rPr>
          <w:color w:val="231F20"/>
          <w:w w:val="105"/>
          <w:sz w:val="17"/>
        </w:rPr>
        <w:t>Where the outer packagings are of plastics material, the relevant provisions of 6.5.5.4.6 to 6.5.5.4.8 shall </w:t>
      </w:r>
      <w:r>
        <w:rPr>
          <w:color w:val="231F20"/>
          <w:spacing w:val="-2"/>
          <w:w w:val="105"/>
          <w:sz w:val="17"/>
        </w:rPr>
        <w:t>apply.</w:t>
      </w:r>
    </w:p>
    <w:p>
      <w:pPr>
        <w:pStyle w:val="ListParagraph"/>
        <w:numPr>
          <w:ilvl w:val="4"/>
          <w:numId w:val="14"/>
        </w:numPr>
        <w:tabs>
          <w:tab w:pos="2497" w:val="left" w:leader="none"/>
        </w:tabs>
        <w:spacing w:line="240" w:lineRule="auto" w:before="128" w:after="0"/>
        <w:ind w:left="2497" w:right="0" w:hanging="1080"/>
        <w:jc w:val="left"/>
        <w:rPr>
          <w:sz w:val="17"/>
        </w:rPr>
      </w:pPr>
      <w:r>
        <w:rPr>
          <w:color w:val="231F20"/>
          <w:w w:val="105"/>
          <w:sz w:val="17"/>
        </w:rPr>
        <w:t>The</w:t>
      </w:r>
      <w:r>
        <w:rPr>
          <w:color w:val="231F20"/>
          <w:spacing w:val="-6"/>
          <w:w w:val="105"/>
          <w:sz w:val="17"/>
        </w:rPr>
        <w:t> </w:t>
      </w:r>
      <w:r>
        <w:rPr>
          <w:color w:val="231F20"/>
          <w:w w:val="105"/>
          <w:sz w:val="17"/>
        </w:rPr>
        <w:t>outer</w:t>
      </w:r>
      <w:r>
        <w:rPr>
          <w:color w:val="231F20"/>
          <w:spacing w:val="-5"/>
          <w:w w:val="105"/>
          <w:sz w:val="17"/>
        </w:rPr>
        <w:t> </w:t>
      </w:r>
      <w:r>
        <w:rPr>
          <w:color w:val="231F20"/>
          <w:w w:val="105"/>
          <w:sz w:val="17"/>
        </w:rPr>
        <w:t>packagings</w:t>
      </w:r>
      <w:r>
        <w:rPr>
          <w:color w:val="231F20"/>
          <w:spacing w:val="-6"/>
          <w:w w:val="105"/>
          <w:sz w:val="17"/>
        </w:rPr>
        <w:t> </w:t>
      </w:r>
      <w:r>
        <w:rPr>
          <w:color w:val="231F20"/>
          <w:w w:val="105"/>
          <w:sz w:val="17"/>
        </w:rPr>
        <w:t>of</w:t>
      </w:r>
      <w:r>
        <w:rPr>
          <w:color w:val="231F20"/>
          <w:spacing w:val="-5"/>
          <w:w w:val="105"/>
          <w:sz w:val="17"/>
        </w:rPr>
        <w:t> </w:t>
      </w:r>
      <w:r>
        <w:rPr>
          <w:color w:val="231F20"/>
          <w:w w:val="105"/>
          <w:sz w:val="17"/>
        </w:rPr>
        <w:t>IBCs</w:t>
      </w:r>
      <w:r>
        <w:rPr>
          <w:color w:val="231F20"/>
          <w:spacing w:val="-6"/>
          <w:w w:val="105"/>
          <w:sz w:val="17"/>
        </w:rPr>
        <w:t> </w:t>
      </w:r>
      <w:r>
        <w:rPr>
          <w:color w:val="231F20"/>
          <w:w w:val="105"/>
          <w:sz w:val="17"/>
        </w:rPr>
        <w:t>of</w:t>
      </w:r>
      <w:r>
        <w:rPr>
          <w:color w:val="231F20"/>
          <w:spacing w:val="-5"/>
          <w:w w:val="105"/>
          <w:sz w:val="17"/>
        </w:rPr>
        <w:t> </w:t>
      </w:r>
      <w:r>
        <w:rPr>
          <w:color w:val="231F20"/>
          <w:w w:val="105"/>
          <w:sz w:val="17"/>
        </w:rPr>
        <w:t>type</w:t>
      </w:r>
      <w:r>
        <w:rPr>
          <w:color w:val="231F20"/>
          <w:spacing w:val="-6"/>
          <w:w w:val="105"/>
          <w:sz w:val="17"/>
        </w:rPr>
        <w:t> </w:t>
      </w:r>
      <w:r>
        <w:rPr>
          <w:color w:val="231F20"/>
          <w:w w:val="105"/>
          <w:sz w:val="17"/>
        </w:rPr>
        <w:t>31HZ2</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enclose</w:t>
      </w:r>
      <w:r>
        <w:rPr>
          <w:color w:val="231F20"/>
          <w:spacing w:val="-6"/>
          <w:w w:val="105"/>
          <w:sz w:val="17"/>
        </w:rPr>
        <w:t> </w:t>
      </w:r>
      <w:r>
        <w:rPr>
          <w:color w:val="231F20"/>
          <w:w w:val="105"/>
          <w:sz w:val="17"/>
        </w:rPr>
        <w:t>the</w:t>
      </w:r>
      <w:r>
        <w:rPr>
          <w:color w:val="231F20"/>
          <w:spacing w:val="-5"/>
          <w:w w:val="105"/>
          <w:sz w:val="17"/>
        </w:rPr>
        <w:t> </w:t>
      </w:r>
      <w:r>
        <w:rPr>
          <w:color w:val="231F20"/>
          <w:w w:val="105"/>
          <w:sz w:val="17"/>
        </w:rPr>
        <w:t>inner</w:t>
      </w:r>
      <w:r>
        <w:rPr>
          <w:color w:val="231F20"/>
          <w:spacing w:val="-6"/>
          <w:w w:val="105"/>
          <w:sz w:val="17"/>
        </w:rPr>
        <w:t> </w:t>
      </w:r>
      <w:r>
        <w:rPr>
          <w:color w:val="231F20"/>
          <w:w w:val="105"/>
          <w:sz w:val="17"/>
        </w:rPr>
        <w:t>receptacle</w:t>
      </w:r>
      <w:r>
        <w:rPr>
          <w:color w:val="231F20"/>
          <w:spacing w:val="-5"/>
          <w:w w:val="105"/>
          <w:sz w:val="17"/>
        </w:rPr>
        <w:t> </w:t>
      </w:r>
      <w:r>
        <w:rPr>
          <w:color w:val="231F20"/>
          <w:w w:val="105"/>
          <w:sz w:val="17"/>
        </w:rPr>
        <w:t>on</w:t>
      </w:r>
      <w:r>
        <w:rPr>
          <w:color w:val="231F20"/>
          <w:spacing w:val="-6"/>
          <w:w w:val="105"/>
          <w:sz w:val="17"/>
        </w:rPr>
        <w:t> </w:t>
      </w:r>
      <w:r>
        <w:rPr>
          <w:color w:val="231F20"/>
          <w:w w:val="105"/>
          <w:sz w:val="17"/>
        </w:rPr>
        <w:t>all</w:t>
      </w:r>
      <w:r>
        <w:rPr>
          <w:color w:val="231F20"/>
          <w:spacing w:val="-5"/>
          <w:w w:val="105"/>
          <w:sz w:val="17"/>
        </w:rPr>
        <w:t> </w:t>
      </w:r>
      <w:r>
        <w:rPr>
          <w:color w:val="231F20"/>
          <w:spacing w:val="-2"/>
          <w:w w:val="105"/>
          <w:sz w:val="17"/>
        </w:rPr>
        <w:t>sides.</w:t>
      </w:r>
    </w:p>
    <w:p>
      <w:pPr>
        <w:pStyle w:val="ListParagraph"/>
        <w:numPr>
          <w:ilvl w:val="4"/>
          <w:numId w:val="14"/>
        </w:numPr>
        <w:tabs>
          <w:tab w:pos="2491" w:val="left" w:leader="none"/>
          <w:tab w:pos="2497" w:val="left" w:leader="none"/>
        </w:tabs>
        <w:spacing w:line="256" w:lineRule="auto" w:before="141" w:after="0"/>
        <w:ind w:left="2497" w:right="849" w:hanging="1080"/>
        <w:jc w:val="both"/>
        <w:rPr>
          <w:sz w:val="17"/>
        </w:rPr>
      </w:pPr>
      <w:r>
        <w:rPr>
          <w:color w:val="231F20"/>
          <w:sz w:val="17"/>
        </w:rPr>
        <w:t>Any integral pallet base forming part of the IBC or a detachable pallet shall be suitable for mechanical handling </w:t>
      </w:r>
      <w:r>
        <w:rPr>
          <w:color w:val="231F20"/>
          <w:w w:val="105"/>
          <w:sz w:val="17"/>
        </w:rPr>
        <w:t>with the IBC filled to its maximum permissible gross mass.</w:t>
      </w:r>
    </w:p>
    <w:p>
      <w:pPr>
        <w:pStyle w:val="ListParagraph"/>
        <w:numPr>
          <w:ilvl w:val="4"/>
          <w:numId w:val="14"/>
        </w:numPr>
        <w:tabs>
          <w:tab w:pos="2492" w:val="left" w:leader="none"/>
          <w:tab w:pos="2497" w:val="left" w:leader="none"/>
        </w:tabs>
        <w:spacing w:line="256" w:lineRule="auto" w:before="128" w:after="0"/>
        <w:ind w:left="2497" w:right="846" w:hanging="1080"/>
        <w:jc w:val="both"/>
        <w:rPr>
          <w:sz w:val="17"/>
        </w:rPr>
      </w:pPr>
      <w:r>
        <w:rPr>
          <w:color w:val="231F20"/>
          <w:w w:val="105"/>
          <w:sz w:val="17"/>
        </w:rPr>
        <w:t>The pallet or integral base shall be designed so as to avoid any protrusion of the base of the IBC that might be liable to damage in handling.</w:t>
      </w:r>
    </w:p>
    <w:p>
      <w:pPr>
        <w:pStyle w:val="ListParagraph"/>
        <w:numPr>
          <w:ilvl w:val="4"/>
          <w:numId w:val="14"/>
        </w:numPr>
        <w:tabs>
          <w:tab w:pos="2491" w:val="left" w:leader="none"/>
          <w:tab w:pos="2497" w:val="left" w:leader="none"/>
        </w:tabs>
        <w:spacing w:line="256" w:lineRule="auto" w:before="129" w:after="0"/>
        <w:ind w:left="2497" w:right="847" w:hanging="1081"/>
        <w:jc w:val="both"/>
        <w:rPr>
          <w:sz w:val="17"/>
        </w:rPr>
      </w:pPr>
      <w:r>
        <w:rPr>
          <w:color w:val="231F20"/>
          <w:w w:val="105"/>
          <w:sz w:val="17"/>
        </w:rPr>
        <w:t>The outer packagings shall be secured to a detachable pallet to ensure stability in handling and transport. Where</w:t>
      </w:r>
      <w:r>
        <w:rPr>
          <w:color w:val="231F20"/>
          <w:spacing w:val="-4"/>
          <w:w w:val="105"/>
          <w:sz w:val="17"/>
        </w:rPr>
        <w:t> </w:t>
      </w:r>
      <w:r>
        <w:rPr>
          <w:color w:val="231F20"/>
          <w:w w:val="105"/>
          <w:sz w:val="17"/>
        </w:rPr>
        <w:t>a</w:t>
      </w:r>
      <w:r>
        <w:rPr>
          <w:color w:val="231F20"/>
          <w:spacing w:val="-4"/>
          <w:w w:val="105"/>
          <w:sz w:val="17"/>
        </w:rPr>
        <w:t> </w:t>
      </w:r>
      <w:r>
        <w:rPr>
          <w:color w:val="231F20"/>
          <w:w w:val="105"/>
          <w:sz w:val="17"/>
        </w:rPr>
        <w:t>detachable</w:t>
      </w:r>
      <w:r>
        <w:rPr>
          <w:color w:val="231F20"/>
          <w:spacing w:val="-4"/>
          <w:w w:val="105"/>
          <w:sz w:val="17"/>
        </w:rPr>
        <w:t> </w:t>
      </w:r>
      <w:r>
        <w:rPr>
          <w:color w:val="231F20"/>
          <w:w w:val="105"/>
          <w:sz w:val="17"/>
        </w:rPr>
        <w:t>pallet</w:t>
      </w:r>
      <w:r>
        <w:rPr>
          <w:color w:val="231F20"/>
          <w:spacing w:val="-4"/>
          <w:w w:val="105"/>
          <w:sz w:val="17"/>
        </w:rPr>
        <w:t> </w:t>
      </w:r>
      <w:r>
        <w:rPr>
          <w:color w:val="231F20"/>
          <w:w w:val="105"/>
          <w:sz w:val="17"/>
        </w:rPr>
        <w:t>is</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its</w:t>
      </w:r>
      <w:r>
        <w:rPr>
          <w:color w:val="231F20"/>
          <w:spacing w:val="-4"/>
          <w:w w:val="105"/>
          <w:sz w:val="17"/>
        </w:rPr>
        <w:t> </w:t>
      </w:r>
      <w:r>
        <w:rPr>
          <w:color w:val="231F20"/>
          <w:w w:val="105"/>
          <w:sz w:val="17"/>
        </w:rPr>
        <w:t>top</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free</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sharp</w:t>
      </w:r>
      <w:r>
        <w:rPr>
          <w:color w:val="231F20"/>
          <w:spacing w:val="-4"/>
          <w:w w:val="105"/>
          <w:sz w:val="17"/>
        </w:rPr>
        <w:t> </w:t>
      </w:r>
      <w:r>
        <w:rPr>
          <w:color w:val="231F20"/>
          <w:w w:val="105"/>
          <w:sz w:val="17"/>
        </w:rPr>
        <w:t>protrusions</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might</w:t>
      </w:r>
      <w:r>
        <w:rPr>
          <w:color w:val="231F20"/>
          <w:spacing w:val="-4"/>
          <w:w w:val="105"/>
          <w:sz w:val="17"/>
        </w:rPr>
        <w:t> </w:t>
      </w:r>
      <w:r>
        <w:rPr>
          <w:color w:val="231F20"/>
          <w:w w:val="105"/>
          <w:sz w:val="17"/>
        </w:rPr>
        <w:t>damage</w:t>
      </w:r>
      <w:r>
        <w:rPr>
          <w:color w:val="231F20"/>
          <w:spacing w:val="-4"/>
          <w:w w:val="105"/>
          <w:sz w:val="17"/>
        </w:rPr>
        <w:t> </w:t>
      </w:r>
      <w:r>
        <w:rPr>
          <w:color w:val="231F20"/>
          <w:w w:val="105"/>
          <w:sz w:val="17"/>
        </w:rPr>
        <w:t>the </w:t>
      </w:r>
      <w:r>
        <w:rPr>
          <w:color w:val="231F20"/>
          <w:spacing w:val="-4"/>
          <w:w w:val="105"/>
          <w:sz w:val="17"/>
        </w:rPr>
        <w:t>IBC.</w:t>
      </w:r>
    </w:p>
    <w:p>
      <w:pPr>
        <w:pStyle w:val="ListParagraph"/>
        <w:numPr>
          <w:ilvl w:val="4"/>
          <w:numId w:val="14"/>
        </w:numPr>
        <w:tabs>
          <w:tab w:pos="2490" w:val="left" w:leader="none"/>
          <w:tab w:pos="2497" w:val="left" w:leader="none"/>
        </w:tabs>
        <w:spacing w:line="256" w:lineRule="auto" w:before="129" w:after="0"/>
        <w:ind w:left="2497" w:right="848" w:hanging="1081"/>
        <w:jc w:val="both"/>
        <w:rPr>
          <w:sz w:val="17"/>
        </w:rPr>
      </w:pPr>
      <w:r>
        <w:rPr>
          <w:color w:val="231F20"/>
          <w:w w:val="105"/>
          <w:sz w:val="17"/>
        </w:rPr>
        <w:t>Strengthening devices such as timber supports to increase stacking performance may be used but shall be external to the inner receptacle.</w:t>
      </w:r>
    </w:p>
    <w:p>
      <w:pPr>
        <w:pStyle w:val="ListParagraph"/>
        <w:numPr>
          <w:ilvl w:val="4"/>
          <w:numId w:val="14"/>
        </w:numPr>
        <w:tabs>
          <w:tab w:pos="2491" w:val="left" w:leader="none"/>
          <w:tab w:pos="2497" w:val="left" w:leader="none"/>
        </w:tabs>
        <w:spacing w:line="256" w:lineRule="auto" w:before="128" w:after="0"/>
        <w:ind w:left="2497" w:right="848" w:hanging="1080"/>
        <w:jc w:val="both"/>
        <w:rPr>
          <w:sz w:val="17"/>
        </w:rPr>
      </w:pPr>
      <w:r>
        <w:rPr>
          <w:color w:val="231F20"/>
          <w:w w:val="105"/>
          <w:sz w:val="17"/>
        </w:rPr>
        <w:t>Where IBCs are intended for stacking, the bearing surfaces shall be such as to distribute the load in a safe manner. Such IBCs shall be designed so that the load is not supported by the inner receptacle.</w:t>
      </w:r>
    </w:p>
    <w:p>
      <w:pPr>
        <w:pStyle w:val="BodyText"/>
        <w:spacing w:before="83"/>
      </w:pPr>
    </w:p>
    <w:p>
      <w:pPr>
        <w:pStyle w:val="Heading2"/>
        <w:numPr>
          <w:ilvl w:val="3"/>
          <w:numId w:val="1"/>
        </w:numPr>
        <w:tabs>
          <w:tab w:pos="2497" w:val="left" w:leader="none"/>
        </w:tabs>
        <w:spacing w:line="240" w:lineRule="auto" w:before="0" w:after="0"/>
        <w:ind w:left="2497" w:right="0" w:hanging="1080"/>
        <w:jc w:val="left"/>
      </w:pPr>
      <w:r>
        <w:rPr>
          <w:color w:val="231F20"/>
          <w:w w:val="105"/>
        </w:rPr>
        <w:t>Specific</w:t>
      </w:r>
      <w:r>
        <w:rPr>
          <w:color w:val="231F20"/>
          <w:spacing w:val="13"/>
          <w:w w:val="105"/>
        </w:rPr>
        <w:t> </w:t>
      </w:r>
      <w:r>
        <w:rPr>
          <w:color w:val="231F20"/>
          <w:w w:val="105"/>
        </w:rPr>
        <w:t>provisions</w:t>
      </w:r>
      <w:r>
        <w:rPr>
          <w:color w:val="231F20"/>
          <w:spacing w:val="13"/>
          <w:w w:val="105"/>
        </w:rPr>
        <w:t> </w:t>
      </w:r>
      <w:r>
        <w:rPr>
          <w:color w:val="231F20"/>
          <w:w w:val="105"/>
        </w:rPr>
        <w:t>for</w:t>
      </w:r>
      <w:r>
        <w:rPr>
          <w:color w:val="231F20"/>
          <w:spacing w:val="13"/>
          <w:w w:val="105"/>
        </w:rPr>
        <w:t> </w:t>
      </w:r>
      <w:r>
        <w:rPr>
          <w:color w:val="231F20"/>
          <w:w w:val="105"/>
        </w:rPr>
        <w:t>fibreboard</w:t>
      </w:r>
      <w:r>
        <w:rPr>
          <w:color w:val="231F20"/>
          <w:spacing w:val="13"/>
          <w:w w:val="105"/>
        </w:rPr>
        <w:t> </w:t>
      </w:r>
      <w:r>
        <w:rPr>
          <w:color w:val="231F20"/>
          <w:spacing w:val="-4"/>
          <w:w w:val="105"/>
        </w:rPr>
        <w:t>IBCs</w:t>
      </w:r>
    </w:p>
    <w:p>
      <w:pPr>
        <w:pStyle w:val="ListParagraph"/>
        <w:numPr>
          <w:ilvl w:val="4"/>
          <w:numId w:val="1"/>
        </w:numPr>
        <w:tabs>
          <w:tab w:pos="2491" w:val="left" w:leader="none"/>
          <w:tab w:pos="2497" w:val="left" w:leader="none"/>
        </w:tabs>
        <w:spacing w:line="256" w:lineRule="auto" w:before="139" w:after="0"/>
        <w:ind w:left="2497" w:right="848" w:hanging="1080"/>
        <w:jc w:val="both"/>
        <w:rPr>
          <w:color w:val="231F20"/>
          <w:sz w:val="17"/>
        </w:rPr>
      </w:pPr>
      <w:r>
        <w:rPr>
          <w:color w:val="231F20"/>
          <w:w w:val="105"/>
          <w:sz w:val="17"/>
        </w:rPr>
        <w:t>These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apply</w:t>
      </w:r>
      <w:r>
        <w:rPr>
          <w:color w:val="231F20"/>
          <w:spacing w:val="-2"/>
          <w:w w:val="105"/>
          <w:sz w:val="17"/>
        </w:rPr>
        <w:t> </w:t>
      </w:r>
      <w:r>
        <w:rPr>
          <w:color w:val="231F20"/>
          <w:w w:val="105"/>
          <w:sz w:val="17"/>
        </w:rPr>
        <w:t>to</w:t>
      </w:r>
      <w:r>
        <w:rPr>
          <w:color w:val="231F20"/>
          <w:spacing w:val="-2"/>
          <w:w w:val="105"/>
          <w:sz w:val="17"/>
        </w:rPr>
        <w:t> </w:t>
      </w:r>
      <w:r>
        <w:rPr>
          <w:color w:val="231F20"/>
          <w:w w:val="105"/>
          <w:sz w:val="17"/>
        </w:rPr>
        <w:t>fibreboard</w:t>
      </w:r>
      <w:r>
        <w:rPr>
          <w:color w:val="231F20"/>
          <w:spacing w:val="-2"/>
          <w:w w:val="105"/>
          <w:sz w:val="17"/>
        </w:rPr>
        <w:t> </w:t>
      </w:r>
      <w:r>
        <w:rPr>
          <w:color w:val="231F20"/>
          <w:w w:val="105"/>
          <w:sz w:val="17"/>
        </w:rPr>
        <w:t>IBCs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solids</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are</w:t>
      </w:r>
      <w:r>
        <w:rPr>
          <w:color w:val="231F20"/>
          <w:spacing w:val="-2"/>
          <w:w w:val="105"/>
          <w:sz w:val="17"/>
        </w:rPr>
        <w:t> </w:t>
      </w:r>
      <w:r>
        <w:rPr>
          <w:color w:val="231F20"/>
          <w:w w:val="105"/>
          <w:sz w:val="17"/>
        </w:rPr>
        <w:t>filled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discharged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gravity. Fibreboard IBCs are of the following type: 11G.</w:t>
      </w:r>
    </w:p>
    <w:p>
      <w:pPr>
        <w:pStyle w:val="ListParagraph"/>
        <w:numPr>
          <w:ilvl w:val="4"/>
          <w:numId w:val="1"/>
        </w:numPr>
        <w:tabs>
          <w:tab w:pos="2497" w:val="left" w:leader="none"/>
        </w:tabs>
        <w:spacing w:line="240" w:lineRule="auto" w:before="128" w:after="0"/>
        <w:ind w:left="2497" w:right="0" w:hanging="1080"/>
        <w:jc w:val="left"/>
        <w:rPr>
          <w:color w:val="231F20"/>
          <w:sz w:val="17"/>
        </w:rPr>
      </w:pPr>
      <w:r>
        <w:rPr>
          <w:color w:val="231F20"/>
          <w:w w:val="105"/>
          <w:sz w:val="17"/>
        </w:rPr>
        <w:t>Fibreboard IBCs</w:t>
      </w:r>
      <w:r>
        <w:rPr>
          <w:color w:val="231F20"/>
          <w:spacing w:val="1"/>
          <w:w w:val="105"/>
          <w:sz w:val="17"/>
        </w:rPr>
        <w:t> </w:t>
      </w:r>
      <w:r>
        <w:rPr>
          <w:color w:val="231F20"/>
          <w:w w:val="105"/>
          <w:sz w:val="17"/>
        </w:rPr>
        <w:t>shall not</w:t>
      </w:r>
      <w:r>
        <w:rPr>
          <w:color w:val="231F20"/>
          <w:spacing w:val="1"/>
          <w:w w:val="105"/>
          <w:sz w:val="17"/>
        </w:rPr>
        <w:t> </w:t>
      </w:r>
      <w:r>
        <w:rPr>
          <w:color w:val="231F20"/>
          <w:w w:val="105"/>
          <w:sz w:val="17"/>
        </w:rPr>
        <w:t>incorporate</w:t>
      </w:r>
      <w:r>
        <w:rPr>
          <w:color w:val="231F20"/>
          <w:spacing w:val="1"/>
          <w:w w:val="105"/>
          <w:sz w:val="17"/>
        </w:rPr>
        <w:t> </w:t>
      </w:r>
      <w:r>
        <w:rPr>
          <w:color w:val="231F20"/>
          <w:w w:val="105"/>
          <w:sz w:val="17"/>
        </w:rPr>
        <w:t>top lifting</w:t>
      </w:r>
      <w:r>
        <w:rPr>
          <w:color w:val="231F20"/>
          <w:spacing w:val="1"/>
          <w:w w:val="105"/>
          <w:sz w:val="17"/>
        </w:rPr>
        <w:t> </w:t>
      </w:r>
      <w:r>
        <w:rPr>
          <w:color w:val="231F20"/>
          <w:spacing w:val="-2"/>
          <w:w w:val="105"/>
          <w:sz w:val="17"/>
        </w:rPr>
        <w:t>devices.</w:t>
      </w:r>
    </w:p>
    <w:p>
      <w:pPr>
        <w:pStyle w:val="BodyText"/>
        <w:spacing w:line="256" w:lineRule="auto" w:before="138"/>
        <w:ind w:left="2497" w:right="847" w:hanging="1321"/>
        <w:jc w:val="both"/>
      </w:pPr>
      <w:r>
        <w:rPr>
          <w:rFonts w:ascii="Cambria" w:hAnsi="Cambria"/>
          <w:color w:val="231F20"/>
          <w:w w:val="105"/>
        </w:rPr>
        <w:t>△</w:t>
      </w:r>
      <w:r>
        <w:rPr>
          <w:rFonts w:ascii="Cambria" w:hAnsi="Cambria"/>
          <w:color w:val="231F20"/>
          <w:spacing w:val="40"/>
          <w:w w:val="105"/>
        </w:rPr>
        <w:t> </w:t>
      </w:r>
      <w:r>
        <w:rPr>
          <w:color w:val="231F20"/>
          <w:w w:val="105"/>
        </w:rPr>
        <w:t>6.5.5.5.3</w:t>
      </w:r>
      <w:r>
        <w:rPr>
          <w:color w:val="231F20"/>
          <w:spacing w:val="40"/>
          <w:w w:val="105"/>
        </w:rPr>
        <w:t>  </w:t>
      </w:r>
      <w:r>
        <w:rPr>
          <w:color w:val="231F20"/>
          <w:w w:val="105"/>
        </w:rPr>
        <w:t>The body shall be made of strong and good-quality solid or double-faced corrugated fibreboard (single or multiwall), appropriate to the capacity of the IBC and to its intended use. The water resistance of the outer surface</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such</w:t>
      </w:r>
      <w:r>
        <w:rPr>
          <w:color w:val="231F20"/>
          <w:spacing w:val="-10"/>
          <w:w w:val="105"/>
        </w:rPr>
        <w:t> </w:t>
      </w:r>
      <w:r>
        <w:rPr>
          <w:color w:val="231F20"/>
          <w:w w:val="105"/>
        </w:rPr>
        <w:t>that</w:t>
      </w:r>
      <w:r>
        <w:rPr>
          <w:color w:val="231F20"/>
          <w:spacing w:val="-10"/>
          <w:w w:val="105"/>
        </w:rPr>
        <w:t> </w:t>
      </w:r>
      <w:r>
        <w:rPr>
          <w:color w:val="231F20"/>
          <w:w w:val="105"/>
        </w:rPr>
        <w:t>the</w:t>
      </w:r>
      <w:r>
        <w:rPr>
          <w:color w:val="231F20"/>
          <w:spacing w:val="-10"/>
          <w:w w:val="105"/>
        </w:rPr>
        <w:t> </w:t>
      </w:r>
      <w:r>
        <w:rPr>
          <w:color w:val="231F20"/>
          <w:w w:val="105"/>
        </w:rPr>
        <w:t>increase</w:t>
      </w:r>
      <w:r>
        <w:rPr>
          <w:color w:val="231F20"/>
          <w:spacing w:val="-10"/>
          <w:w w:val="105"/>
        </w:rPr>
        <w:t> </w:t>
      </w:r>
      <w:r>
        <w:rPr>
          <w:color w:val="231F20"/>
          <w:w w:val="105"/>
        </w:rPr>
        <w:t>in</w:t>
      </w:r>
      <w:r>
        <w:rPr>
          <w:color w:val="231F20"/>
          <w:spacing w:val="-10"/>
          <w:w w:val="105"/>
        </w:rPr>
        <w:t> </w:t>
      </w:r>
      <w:r>
        <w:rPr>
          <w:color w:val="231F20"/>
          <w:w w:val="105"/>
        </w:rPr>
        <w:t>mass,</w:t>
      </w:r>
      <w:r>
        <w:rPr>
          <w:color w:val="231F20"/>
          <w:spacing w:val="-10"/>
          <w:w w:val="105"/>
        </w:rPr>
        <w:t> </w:t>
      </w:r>
      <w:r>
        <w:rPr>
          <w:color w:val="231F20"/>
          <w:w w:val="105"/>
        </w:rPr>
        <w:t>as</w:t>
      </w:r>
      <w:r>
        <w:rPr>
          <w:color w:val="231F20"/>
          <w:spacing w:val="-10"/>
          <w:w w:val="105"/>
        </w:rPr>
        <w:t> </w:t>
      </w:r>
      <w:r>
        <w:rPr>
          <w:color w:val="231F20"/>
          <w:w w:val="105"/>
        </w:rPr>
        <w:t>determined</w:t>
      </w:r>
      <w:r>
        <w:rPr>
          <w:color w:val="231F20"/>
          <w:spacing w:val="-10"/>
          <w:w w:val="105"/>
        </w:rPr>
        <w:t> </w:t>
      </w:r>
      <w:r>
        <w:rPr>
          <w:color w:val="231F20"/>
          <w:w w:val="105"/>
        </w:rPr>
        <w:t>in</w:t>
      </w:r>
      <w:r>
        <w:rPr>
          <w:color w:val="231F20"/>
          <w:spacing w:val="-10"/>
          <w:w w:val="105"/>
        </w:rPr>
        <w:t> </w:t>
      </w:r>
      <w:r>
        <w:rPr>
          <w:color w:val="231F20"/>
          <w:w w:val="105"/>
        </w:rPr>
        <w:t>a</w:t>
      </w:r>
      <w:r>
        <w:rPr>
          <w:color w:val="231F20"/>
          <w:spacing w:val="-10"/>
          <w:w w:val="105"/>
        </w:rPr>
        <w:t> </w:t>
      </w:r>
      <w:r>
        <w:rPr>
          <w:color w:val="231F20"/>
          <w:w w:val="105"/>
        </w:rPr>
        <w:t>test</w:t>
      </w:r>
      <w:r>
        <w:rPr>
          <w:color w:val="231F20"/>
          <w:spacing w:val="-10"/>
          <w:w w:val="105"/>
        </w:rPr>
        <w:t> </w:t>
      </w:r>
      <w:r>
        <w:rPr>
          <w:color w:val="231F20"/>
          <w:w w:val="105"/>
        </w:rPr>
        <w:t>carried</w:t>
      </w:r>
      <w:r>
        <w:rPr>
          <w:color w:val="231F20"/>
          <w:spacing w:val="-10"/>
          <w:w w:val="105"/>
        </w:rPr>
        <w:t> </w:t>
      </w:r>
      <w:r>
        <w:rPr>
          <w:color w:val="231F20"/>
          <w:w w:val="105"/>
        </w:rPr>
        <w:t>out</w:t>
      </w:r>
      <w:r>
        <w:rPr>
          <w:color w:val="231F20"/>
          <w:spacing w:val="-10"/>
          <w:w w:val="105"/>
        </w:rPr>
        <w:t> </w:t>
      </w:r>
      <w:r>
        <w:rPr>
          <w:color w:val="231F20"/>
          <w:w w:val="105"/>
        </w:rPr>
        <w:t>over</w:t>
      </w:r>
      <w:r>
        <w:rPr>
          <w:color w:val="231F20"/>
          <w:spacing w:val="-10"/>
          <w:w w:val="105"/>
        </w:rPr>
        <w:t> </w:t>
      </w:r>
      <w:r>
        <w:rPr>
          <w:color w:val="231F20"/>
          <w:w w:val="105"/>
        </w:rPr>
        <w:t>a</w:t>
      </w:r>
      <w:r>
        <w:rPr>
          <w:color w:val="231F20"/>
          <w:spacing w:val="-10"/>
          <w:w w:val="105"/>
        </w:rPr>
        <w:t> </w:t>
      </w:r>
      <w:r>
        <w:rPr>
          <w:color w:val="231F20"/>
          <w:w w:val="105"/>
        </w:rPr>
        <w:t>period</w:t>
      </w:r>
      <w:r>
        <w:rPr>
          <w:color w:val="231F20"/>
          <w:spacing w:val="-10"/>
          <w:w w:val="105"/>
        </w:rPr>
        <w:t> </w:t>
      </w:r>
      <w:r>
        <w:rPr>
          <w:color w:val="231F20"/>
          <w:w w:val="105"/>
        </w:rPr>
        <w:t>of</w:t>
      </w:r>
      <w:r>
        <w:rPr>
          <w:color w:val="231F20"/>
          <w:spacing w:val="-10"/>
          <w:w w:val="105"/>
        </w:rPr>
        <w:t> </w:t>
      </w:r>
      <w:r>
        <w:rPr>
          <w:color w:val="231F20"/>
          <w:w w:val="105"/>
        </w:rPr>
        <w:t>30</w:t>
      </w:r>
      <w:r>
        <w:rPr>
          <w:color w:val="231F20"/>
          <w:spacing w:val="-10"/>
          <w:w w:val="105"/>
        </w:rPr>
        <w:t> </w:t>
      </w:r>
      <w:r>
        <w:rPr>
          <w:color w:val="231F20"/>
          <w:w w:val="105"/>
        </w:rPr>
        <w:t>minutes by</w:t>
      </w:r>
      <w:r>
        <w:rPr>
          <w:color w:val="231F20"/>
          <w:spacing w:val="-10"/>
          <w:w w:val="105"/>
        </w:rPr>
        <w:t> </w:t>
      </w:r>
      <w:r>
        <w:rPr>
          <w:color w:val="231F20"/>
          <w:w w:val="105"/>
        </w:rPr>
        <w:t>the</w:t>
      </w:r>
      <w:r>
        <w:rPr>
          <w:color w:val="231F20"/>
          <w:spacing w:val="-10"/>
          <w:w w:val="105"/>
        </w:rPr>
        <w:t> </w:t>
      </w:r>
      <w:r>
        <w:rPr>
          <w:color w:val="231F20"/>
          <w:w w:val="105"/>
        </w:rPr>
        <w:t>Cobb</w:t>
      </w:r>
      <w:r>
        <w:rPr>
          <w:color w:val="231F20"/>
          <w:spacing w:val="-10"/>
          <w:w w:val="105"/>
        </w:rPr>
        <w:t> </w:t>
      </w:r>
      <w:r>
        <w:rPr>
          <w:color w:val="231F20"/>
          <w:w w:val="105"/>
        </w:rPr>
        <w:t>method</w:t>
      </w:r>
      <w:r>
        <w:rPr>
          <w:color w:val="231F20"/>
          <w:spacing w:val="-10"/>
          <w:w w:val="105"/>
        </w:rPr>
        <w:t> </w:t>
      </w:r>
      <w:r>
        <w:rPr>
          <w:color w:val="231F20"/>
          <w:w w:val="105"/>
        </w:rPr>
        <w:t>of</w:t>
      </w:r>
      <w:r>
        <w:rPr>
          <w:color w:val="231F20"/>
          <w:spacing w:val="-10"/>
          <w:w w:val="105"/>
        </w:rPr>
        <w:t> </w:t>
      </w:r>
      <w:r>
        <w:rPr>
          <w:color w:val="231F20"/>
          <w:w w:val="105"/>
        </w:rPr>
        <w:t>determining</w:t>
      </w:r>
      <w:r>
        <w:rPr>
          <w:color w:val="231F20"/>
          <w:spacing w:val="-10"/>
          <w:w w:val="105"/>
        </w:rPr>
        <w:t> </w:t>
      </w:r>
      <w:r>
        <w:rPr>
          <w:color w:val="231F20"/>
          <w:w w:val="105"/>
        </w:rPr>
        <w:t>water</w:t>
      </w:r>
      <w:r>
        <w:rPr>
          <w:color w:val="231F20"/>
          <w:spacing w:val="-10"/>
          <w:w w:val="105"/>
        </w:rPr>
        <w:t> </w:t>
      </w:r>
      <w:r>
        <w:rPr>
          <w:color w:val="231F20"/>
          <w:w w:val="105"/>
        </w:rPr>
        <w:t>absorption,</w:t>
      </w:r>
      <w:r>
        <w:rPr>
          <w:color w:val="231F20"/>
          <w:spacing w:val="-10"/>
          <w:w w:val="105"/>
        </w:rPr>
        <w:t> </w:t>
      </w:r>
      <w:r>
        <w:rPr>
          <w:color w:val="231F20"/>
          <w:w w:val="105"/>
        </w:rPr>
        <w:t>is</w:t>
      </w:r>
      <w:r>
        <w:rPr>
          <w:color w:val="231F20"/>
          <w:spacing w:val="-10"/>
          <w:w w:val="105"/>
        </w:rPr>
        <w:t> </w:t>
      </w:r>
      <w:r>
        <w:rPr>
          <w:color w:val="231F20"/>
          <w:w w:val="105"/>
        </w:rPr>
        <w:t>not</w:t>
      </w:r>
      <w:r>
        <w:rPr>
          <w:color w:val="231F20"/>
          <w:spacing w:val="-10"/>
          <w:w w:val="105"/>
        </w:rPr>
        <w:t> </w:t>
      </w:r>
      <w:r>
        <w:rPr>
          <w:color w:val="231F20"/>
          <w:w w:val="105"/>
        </w:rPr>
        <w:t>greater</w:t>
      </w:r>
      <w:r>
        <w:rPr>
          <w:color w:val="231F20"/>
          <w:spacing w:val="-10"/>
          <w:w w:val="105"/>
        </w:rPr>
        <w:t> </w:t>
      </w:r>
      <w:r>
        <w:rPr>
          <w:color w:val="231F20"/>
          <w:w w:val="105"/>
        </w:rPr>
        <w:t>than</w:t>
      </w:r>
      <w:r>
        <w:rPr>
          <w:color w:val="231F20"/>
          <w:spacing w:val="-10"/>
          <w:w w:val="105"/>
        </w:rPr>
        <w:t> </w:t>
      </w:r>
      <w:r>
        <w:rPr>
          <w:color w:val="231F20"/>
          <w:w w:val="105"/>
        </w:rPr>
        <w:t>155</w:t>
      </w:r>
      <w:r>
        <w:rPr>
          <w:color w:val="231F20"/>
          <w:spacing w:val="-10"/>
          <w:w w:val="105"/>
        </w:rPr>
        <w:t> </w:t>
      </w:r>
      <w:r>
        <w:rPr>
          <w:color w:val="231F20"/>
          <w:w w:val="105"/>
        </w:rPr>
        <w:t>g/m</w:t>
      </w:r>
      <w:r>
        <w:rPr>
          <w:color w:val="231F20"/>
          <w:w w:val="105"/>
          <w:vertAlign w:val="superscript"/>
        </w:rPr>
        <w:t>2</w:t>
      </w:r>
      <w:r>
        <w:rPr>
          <w:color w:val="231F20"/>
          <w:spacing w:val="-10"/>
          <w:w w:val="105"/>
          <w:vertAlign w:val="baseline"/>
        </w:rPr>
        <w:t> </w:t>
      </w:r>
      <w:r>
        <w:rPr>
          <w:color w:val="231F20"/>
          <w:w w:val="105"/>
          <w:vertAlign w:val="baseline"/>
        </w:rPr>
        <w:t>–</w:t>
      </w:r>
      <w:r>
        <w:rPr>
          <w:color w:val="231F20"/>
          <w:spacing w:val="-10"/>
          <w:w w:val="105"/>
          <w:vertAlign w:val="baseline"/>
        </w:rPr>
        <w:t> </w:t>
      </w:r>
      <w:r>
        <w:rPr>
          <w:color w:val="231F20"/>
          <w:w w:val="105"/>
          <w:vertAlign w:val="baseline"/>
        </w:rPr>
        <w:t>see</w:t>
      </w:r>
      <w:r>
        <w:rPr>
          <w:color w:val="231F20"/>
          <w:spacing w:val="-10"/>
          <w:w w:val="105"/>
          <w:vertAlign w:val="baseline"/>
        </w:rPr>
        <w:t> </w:t>
      </w:r>
      <w:r>
        <w:rPr>
          <w:color w:val="231F20"/>
          <w:w w:val="105"/>
          <w:vertAlign w:val="baseline"/>
        </w:rPr>
        <w:t>ISO</w:t>
      </w:r>
      <w:r>
        <w:rPr>
          <w:color w:val="231F20"/>
          <w:spacing w:val="-10"/>
          <w:w w:val="105"/>
          <w:vertAlign w:val="baseline"/>
        </w:rPr>
        <w:t> </w:t>
      </w:r>
      <w:r>
        <w:rPr>
          <w:color w:val="231F20"/>
          <w:w w:val="105"/>
          <w:vertAlign w:val="baseline"/>
        </w:rPr>
        <w:t>535:2014.</w:t>
      </w:r>
      <w:r>
        <w:rPr>
          <w:color w:val="231F20"/>
          <w:spacing w:val="-10"/>
          <w:w w:val="105"/>
          <w:vertAlign w:val="baseline"/>
        </w:rPr>
        <w:t> </w:t>
      </w:r>
      <w:r>
        <w:rPr>
          <w:color w:val="231F20"/>
          <w:w w:val="105"/>
          <w:vertAlign w:val="baseline"/>
        </w:rPr>
        <w:t>It</w:t>
      </w:r>
      <w:r>
        <w:rPr>
          <w:color w:val="231F20"/>
          <w:spacing w:val="-10"/>
          <w:w w:val="105"/>
          <w:vertAlign w:val="baseline"/>
        </w:rPr>
        <w:t> </w:t>
      </w:r>
      <w:r>
        <w:rPr>
          <w:color w:val="231F20"/>
          <w:w w:val="105"/>
          <w:vertAlign w:val="baseline"/>
        </w:rPr>
        <w:t>shall have proper bending qualities. Fibreboard shall be cut, creased without scoring, and slotted so as to permit assembly without cracking, surface breaks or undue bending. The fluting of corrugated fibreboard shall be firmly glued to the facings.</w:t>
      </w:r>
    </w:p>
    <w:p>
      <w:pPr>
        <w:pStyle w:val="ListParagraph"/>
        <w:numPr>
          <w:ilvl w:val="4"/>
          <w:numId w:val="15"/>
        </w:numPr>
        <w:tabs>
          <w:tab w:pos="2491" w:val="left" w:leader="none"/>
          <w:tab w:pos="2497" w:val="left" w:leader="none"/>
        </w:tabs>
        <w:spacing w:line="256" w:lineRule="auto" w:before="131" w:after="0"/>
        <w:ind w:left="2497" w:right="848" w:hanging="1080"/>
        <w:jc w:val="both"/>
        <w:rPr>
          <w:sz w:val="17"/>
        </w:rPr>
      </w:pPr>
      <w:r>
        <w:rPr>
          <w:color w:val="231F20"/>
          <w:w w:val="105"/>
          <w:sz w:val="17"/>
        </w:rPr>
        <w:t>The</w:t>
      </w:r>
      <w:r>
        <w:rPr>
          <w:color w:val="231F20"/>
          <w:spacing w:val="-1"/>
          <w:w w:val="105"/>
          <w:sz w:val="17"/>
        </w:rPr>
        <w:t> </w:t>
      </w:r>
      <w:r>
        <w:rPr>
          <w:color w:val="231F20"/>
          <w:w w:val="105"/>
          <w:sz w:val="17"/>
        </w:rPr>
        <w:t>walls,</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top</w:t>
      </w:r>
      <w:r>
        <w:rPr>
          <w:color w:val="231F20"/>
          <w:spacing w:val="-1"/>
          <w:w w:val="105"/>
          <w:sz w:val="17"/>
        </w:rPr>
        <w:t> </w:t>
      </w:r>
      <w:r>
        <w:rPr>
          <w:color w:val="231F20"/>
          <w:w w:val="105"/>
          <w:sz w:val="17"/>
        </w:rPr>
        <w:t>and</w:t>
      </w:r>
      <w:r>
        <w:rPr>
          <w:color w:val="231F20"/>
          <w:spacing w:val="-1"/>
          <w:w w:val="105"/>
          <w:sz w:val="17"/>
        </w:rPr>
        <w:t> </w:t>
      </w:r>
      <w:r>
        <w:rPr>
          <w:color w:val="231F20"/>
          <w:w w:val="105"/>
          <w:sz w:val="17"/>
        </w:rPr>
        <w:t>bottom,</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have</w:t>
      </w:r>
      <w:r>
        <w:rPr>
          <w:color w:val="231F20"/>
          <w:spacing w:val="-1"/>
          <w:w w:val="105"/>
          <w:sz w:val="17"/>
        </w:rPr>
        <w:t> </w:t>
      </w:r>
      <w:r>
        <w:rPr>
          <w:color w:val="231F20"/>
          <w:w w:val="105"/>
          <w:sz w:val="17"/>
        </w:rPr>
        <w:t>a</w:t>
      </w:r>
      <w:r>
        <w:rPr>
          <w:color w:val="231F20"/>
          <w:spacing w:val="-1"/>
          <w:w w:val="105"/>
          <w:sz w:val="17"/>
        </w:rPr>
        <w:t> </w:t>
      </w:r>
      <w:r>
        <w:rPr>
          <w:color w:val="231F20"/>
          <w:w w:val="105"/>
          <w:sz w:val="17"/>
        </w:rPr>
        <w:t>minimum</w:t>
      </w:r>
      <w:r>
        <w:rPr>
          <w:color w:val="231F20"/>
          <w:spacing w:val="-1"/>
          <w:w w:val="105"/>
          <w:sz w:val="17"/>
        </w:rPr>
        <w:t> </w:t>
      </w:r>
      <w:r>
        <w:rPr>
          <w:color w:val="231F20"/>
          <w:w w:val="105"/>
          <w:sz w:val="17"/>
        </w:rPr>
        <w:t>puncture</w:t>
      </w:r>
      <w:r>
        <w:rPr>
          <w:color w:val="231F20"/>
          <w:spacing w:val="-1"/>
          <w:w w:val="105"/>
          <w:sz w:val="17"/>
        </w:rPr>
        <w:t> </w:t>
      </w:r>
      <w:r>
        <w:rPr>
          <w:color w:val="231F20"/>
          <w:w w:val="105"/>
          <w:sz w:val="17"/>
        </w:rPr>
        <w:t>resistance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15</w:t>
      </w:r>
      <w:r>
        <w:rPr>
          <w:color w:val="231F20"/>
          <w:spacing w:val="-1"/>
          <w:w w:val="105"/>
          <w:sz w:val="17"/>
        </w:rPr>
        <w:t> </w:t>
      </w:r>
      <w:r>
        <w:rPr>
          <w:color w:val="231F20"/>
          <w:w w:val="105"/>
          <w:sz w:val="17"/>
        </w:rPr>
        <w:t>J,</w:t>
      </w:r>
      <w:r>
        <w:rPr>
          <w:color w:val="231F20"/>
          <w:spacing w:val="-1"/>
          <w:w w:val="105"/>
          <w:sz w:val="17"/>
        </w:rPr>
        <w:t> </w:t>
      </w:r>
      <w:r>
        <w:rPr>
          <w:color w:val="231F20"/>
          <w:w w:val="105"/>
          <w:sz w:val="17"/>
        </w:rPr>
        <w:t>measured</w:t>
      </w:r>
      <w:r>
        <w:rPr>
          <w:color w:val="231F20"/>
          <w:spacing w:val="-1"/>
          <w:w w:val="105"/>
          <w:sz w:val="17"/>
        </w:rPr>
        <w:t> </w:t>
      </w:r>
      <w:r>
        <w:rPr>
          <w:color w:val="231F20"/>
          <w:w w:val="105"/>
          <w:sz w:val="17"/>
        </w:rPr>
        <w:t>according to ISO 3036:1975.</w:t>
      </w:r>
    </w:p>
    <w:p>
      <w:pPr>
        <w:pStyle w:val="ListParagraph"/>
        <w:numPr>
          <w:ilvl w:val="4"/>
          <w:numId w:val="15"/>
        </w:numPr>
        <w:tabs>
          <w:tab w:pos="2491" w:val="left" w:leader="none"/>
          <w:tab w:pos="2497" w:val="left" w:leader="none"/>
        </w:tabs>
        <w:spacing w:line="256" w:lineRule="auto" w:before="128" w:after="0"/>
        <w:ind w:left="2497" w:right="847" w:hanging="1080"/>
        <w:jc w:val="both"/>
        <w:rPr>
          <w:sz w:val="17"/>
        </w:rPr>
      </w:pPr>
      <w:r>
        <w:rPr>
          <w:sz w:val="17"/>
        </w:rPr>
        <mc:AlternateContent>
          <mc:Choice Requires="wps">
            <w:drawing>
              <wp:anchor distT="0" distB="0" distL="0" distR="0" allowOverlap="1" layoutInCell="1" locked="0" behindDoc="0" simplePos="0" relativeHeight="15756288">
                <wp:simplePos x="0" y="0"/>
                <wp:positionH relativeFrom="page">
                  <wp:posOffset>7199998</wp:posOffset>
                </wp:positionH>
                <wp:positionV relativeFrom="paragraph">
                  <wp:posOffset>158109</wp:posOffset>
                </wp:positionV>
                <wp:extent cx="360045" cy="153035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2.44953pt;width:28.35pt;height:120.5pt;mso-position-horizontal-relative:page;mso-position-vertical-relative:paragraph;z-index:15756288" type="#_x0000_t202" id="docshape15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z w:val="17"/>
        </w:rPr>
        <w:t>Manufacturing joins in the body of IBCs shall be made with an appropriate overlap and shall be taped, glued, stitched with metal staples or fastened by other means at least equally effective. Where joins are effected by gluing or taping, a water-resistant adhesive shall be used. Metal staples shall pass completely through all pieces to be fastened and be formed or protected so that any inner liner cannot be abraded or punctured by them.</w:t>
      </w:r>
    </w:p>
    <w:p>
      <w:pPr>
        <w:pStyle w:val="ListParagraph"/>
        <w:numPr>
          <w:ilvl w:val="4"/>
          <w:numId w:val="15"/>
        </w:numPr>
        <w:tabs>
          <w:tab w:pos="2491" w:val="left" w:leader="none"/>
          <w:tab w:pos="2497" w:val="left" w:leader="none"/>
        </w:tabs>
        <w:spacing w:line="256" w:lineRule="auto" w:before="129" w:after="0"/>
        <w:ind w:left="2497" w:right="848" w:hanging="1080"/>
        <w:jc w:val="both"/>
        <w:rPr>
          <w:sz w:val="17"/>
        </w:rPr>
      </w:pPr>
      <w:r>
        <w:rPr>
          <w:color w:val="231F20"/>
          <w:w w:val="105"/>
          <w:sz w:val="17"/>
        </w:rPr>
        <w:t>The</w:t>
      </w:r>
      <w:r>
        <w:rPr>
          <w:color w:val="231F20"/>
          <w:spacing w:val="-7"/>
          <w:w w:val="105"/>
          <w:sz w:val="17"/>
        </w:rPr>
        <w:t> </w:t>
      </w:r>
      <w:r>
        <w:rPr>
          <w:color w:val="231F20"/>
          <w:w w:val="105"/>
          <w:sz w:val="17"/>
        </w:rPr>
        <w:t>liner</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made</w:t>
      </w:r>
      <w:r>
        <w:rPr>
          <w:color w:val="231F20"/>
          <w:spacing w:val="-7"/>
          <w:w w:val="105"/>
          <w:sz w:val="17"/>
        </w:rPr>
        <w:t> </w:t>
      </w:r>
      <w:r>
        <w:rPr>
          <w:color w:val="231F20"/>
          <w:w w:val="105"/>
          <w:sz w:val="17"/>
        </w:rPr>
        <w:t>of</w:t>
      </w:r>
      <w:r>
        <w:rPr>
          <w:color w:val="231F20"/>
          <w:spacing w:val="-7"/>
          <w:w w:val="105"/>
          <w:sz w:val="17"/>
        </w:rPr>
        <w:t> </w:t>
      </w:r>
      <w:r>
        <w:rPr>
          <w:color w:val="231F20"/>
          <w:w w:val="105"/>
          <w:sz w:val="17"/>
        </w:rPr>
        <w:t>suitable</w:t>
      </w:r>
      <w:r>
        <w:rPr>
          <w:color w:val="231F20"/>
          <w:spacing w:val="-7"/>
          <w:w w:val="105"/>
          <w:sz w:val="17"/>
        </w:rPr>
        <w:t> </w:t>
      </w:r>
      <w:r>
        <w:rPr>
          <w:color w:val="231F20"/>
          <w:w w:val="105"/>
          <w:sz w:val="17"/>
        </w:rPr>
        <w:t>material.</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strength</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material</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construction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liner shall be appropriate to the capacity of the IBC and its intended use. Joins and closures shall be sift-proof</w:t>
      </w:r>
      <w:r>
        <w:rPr>
          <w:color w:val="231F20"/>
          <w:spacing w:val="40"/>
          <w:w w:val="105"/>
          <w:sz w:val="17"/>
        </w:rPr>
        <w:t> </w:t>
      </w:r>
      <w:r>
        <w:rPr>
          <w:color w:val="231F20"/>
          <w:w w:val="105"/>
          <w:sz w:val="17"/>
        </w:rPr>
        <w:t>and capable of withstanding pressure and impacts liable to occur under normal conditions of handling and</w:t>
      </w:r>
    </w:p>
    <w:p>
      <w:pPr>
        <w:spacing w:line="207" w:lineRule="exact"/>
        <w:ind w:left="2497" w:right="0" w:firstLine="0"/>
        <w:rPr>
          <w:position w:val="-3"/>
          <w:sz w:val="20"/>
        </w:rPr>
      </w:pPr>
      <w:r>
        <w:rPr>
          <w:position w:val="-3"/>
          <w:sz w:val="20"/>
        </w:rPr>
        <mc:AlternateContent>
          <mc:Choice Requires="wps">
            <w:drawing>
              <wp:inline distT="0" distB="0" distL="0" distR="0">
                <wp:extent cx="496570" cy="132080"/>
                <wp:effectExtent l="0" t="0" r="0" b="0"/>
                <wp:docPr id="211" name="Textbox 211"/>
                <wp:cNvGraphicFramePr>
                  <a:graphicFrameLocks/>
                </wp:cNvGraphicFramePr>
                <a:graphic>
                  <a:graphicData uri="http://schemas.microsoft.com/office/word/2010/wordprocessingShape">
                    <wps:wsp>
                      <wps:cNvPr id="211" name="Textbox 211"/>
                      <wps:cNvSpPr txBox="1"/>
                      <wps:spPr>
                        <a:xfrm>
                          <a:off x="0" y="0"/>
                          <a:ext cx="496570" cy="132080"/>
                        </a:xfrm>
                        <a:prstGeom prst="rect">
                          <a:avLst/>
                        </a:prstGeom>
                      </wps:spPr>
                      <wps:txbx>
                        <w:txbxContent>
                          <w:p>
                            <w:pPr>
                              <w:pStyle w:val="BodyText"/>
                              <w:spacing w:before="11"/>
                            </w:pPr>
                            <w:r>
                              <w:rPr>
                                <w:color w:val="231F20"/>
                                <w:spacing w:val="-2"/>
                                <w:w w:val="105"/>
                              </w:rPr>
                              <w:t>transport.</w:t>
                            </w:r>
                          </w:p>
                        </w:txbxContent>
                      </wps:txbx>
                      <wps:bodyPr wrap="square" lIns="0" tIns="0" rIns="0" bIns="0" rtlCol="0">
                        <a:noAutofit/>
                      </wps:bodyPr>
                    </wps:wsp>
                  </a:graphicData>
                </a:graphic>
              </wp:inline>
            </w:drawing>
          </mc:Choice>
          <mc:Fallback>
            <w:pict>
              <v:shape style="width:39.1pt;height:10.4pt;mso-position-horizontal-relative:char;mso-position-vertical-relative:line" type="#_x0000_t202" id="docshape155" filled="false" stroked="false">
                <w10:anchorlock/>
                <v:textbox inset="0,0,0,0">
                  <w:txbxContent>
                    <w:p>
                      <w:pPr>
                        <w:pStyle w:val="BodyText"/>
                        <w:spacing w:before="11"/>
                      </w:pPr>
                      <w:r>
                        <w:rPr>
                          <w:color w:val="231F20"/>
                          <w:spacing w:val="-2"/>
                          <w:w w:val="105"/>
                        </w:rPr>
                        <w:t>transport.</w:t>
                      </w:r>
                    </w:p>
                  </w:txbxContent>
                </v:textbox>
              </v:shape>
            </w:pict>
          </mc:Fallback>
        </mc:AlternateContent>
      </w:r>
      <w:r>
        <w:rPr>
          <w:position w:val="-3"/>
          <w:sz w:val="20"/>
        </w:rPr>
      </w:r>
    </w:p>
    <w:p>
      <w:pPr>
        <w:pStyle w:val="ListParagraph"/>
        <w:numPr>
          <w:ilvl w:val="4"/>
          <w:numId w:val="15"/>
        </w:numPr>
        <w:tabs>
          <w:tab w:pos="2491" w:val="left" w:leader="none"/>
          <w:tab w:pos="2497" w:val="left" w:leader="none"/>
        </w:tabs>
        <w:spacing w:line="256" w:lineRule="auto" w:before="132" w:after="0"/>
        <w:ind w:left="2497" w:right="848" w:hanging="1080"/>
        <w:jc w:val="both"/>
        <w:rPr>
          <w:sz w:val="17"/>
        </w:rPr>
      </w:pPr>
      <w:r>
        <w:rPr>
          <w:color w:val="231F20"/>
          <w:w w:val="105"/>
          <w:sz w:val="17"/>
        </w:rPr>
        <w:t>Any integral pallet base forming part of the IBC or any detachable pallet shall be suitable for mechanical handling with the IBC filled to its maximum permissible gross mass.</w:t>
      </w:r>
    </w:p>
    <w:p>
      <w:pPr>
        <w:pStyle w:val="ListParagraph"/>
        <w:numPr>
          <w:ilvl w:val="4"/>
          <w:numId w:val="15"/>
        </w:numPr>
        <w:tabs>
          <w:tab w:pos="2491" w:val="left" w:leader="none"/>
          <w:tab w:pos="2497" w:val="left" w:leader="none"/>
        </w:tabs>
        <w:spacing w:line="256" w:lineRule="auto" w:before="128" w:after="0"/>
        <w:ind w:left="2497" w:right="847" w:hanging="1080"/>
        <w:jc w:val="both"/>
        <w:rPr>
          <w:sz w:val="17"/>
        </w:rPr>
      </w:pPr>
      <w:r>
        <w:rPr>
          <w:color w:val="231F20"/>
          <w:w w:val="105"/>
          <w:sz w:val="17"/>
        </w:rPr>
        <w:t>The pallet or integral base shall be designed so as to avoid any protrusion of the base of the IBC that might be liable to damage in handling.</w:t>
      </w:r>
    </w:p>
    <w:p>
      <w:pPr>
        <w:pStyle w:val="ListParagraph"/>
        <w:numPr>
          <w:ilvl w:val="4"/>
          <w:numId w:val="15"/>
        </w:numPr>
        <w:tabs>
          <w:tab w:pos="2491" w:val="left" w:leader="none"/>
          <w:tab w:pos="2497" w:val="left" w:leader="none"/>
        </w:tabs>
        <w:spacing w:line="256" w:lineRule="auto" w:before="128" w:after="0"/>
        <w:ind w:left="2497" w:right="848" w:hanging="1080"/>
        <w:jc w:val="both"/>
        <w:rPr>
          <w:sz w:val="17"/>
        </w:rPr>
      </w:pPr>
      <w:r>
        <w:rPr>
          <w:color w:val="231F20"/>
          <w:w w:val="105"/>
          <w:sz w:val="17"/>
        </w:rPr>
        <w:t>The body shall be secured to any detachable pallet to ensure stability in handling and transport. Where a detachable pallet is used, its top surface shall be free from sharp protrusions that might damage the IBC.</w:t>
      </w:r>
    </w:p>
    <w:p>
      <w:pPr>
        <w:pStyle w:val="ListParagraph"/>
        <w:spacing w:after="0" w:line="256" w:lineRule="auto"/>
        <w:jc w:val="both"/>
        <w:rPr>
          <w:sz w:val="17"/>
        </w:rPr>
        <w:sectPr>
          <w:pgSz w:w="11910" w:h="16840"/>
          <w:pgMar w:header="303" w:footer="570" w:top="1560" w:bottom="760" w:left="0" w:right="0"/>
        </w:sectPr>
      </w:pPr>
    </w:p>
    <w:p>
      <w:pPr>
        <w:pStyle w:val="ListParagraph"/>
        <w:numPr>
          <w:ilvl w:val="4"/>
          <w:numId w:val="15"/>
        </w:numPr>
        <w:tabs>
          <w:tab w:pos="1930" w:val="left" w:leader="none"/>
        </w:tabs>
        <w:spacing w:line="256" w:lineRule="auto" w:before="101" w:after="0"/>
        <w:ind w:left="1930" w:right="1415" w:hanging="1081"/>
        <w:jc w:val="left"/>
        <w:rPr>
          <w:sz w:val="17"/>
        </w:rPr>
      </w:pPr>
      <w:r>
        <w:rPr>
          <w:color w:val="231F20"/>
          <w:w w:val="105"/>
          <w:sz w:val="17"/>
        </w:rPr>
        <w:t>Strengthening devices such as timber supports to increase stacking performance may be used but shall be external to the liner.</w:t>
      </w:r>
    </w:p>
    <w:p>
      <w:pPr>
        <w:pStyle w:val="ListParagraph"/>
        <w:numPr>
          <w:ilvl w:val="4"/>
          <w:numId w:val="15"/>
        </w:numPr>
        <w:tabs>
          <w:tab w:pos="1930" w:val="left" w:leader="none"/>
        </w:tabs>
        <w:spacing w:line="256" w:lineRule="auto" w:before="124" w:after="0"/>
        <w:ind w:left="1930" w:right="1416" w:hanging="1081"/>
        <w:jc w:val="left"/>
        <w:rPr>
          <w:sz w:val="17"/>
        </w:rPr>
      </w:pPr>
      <w:r>
        <w:rPr>
          <w:color w:val="231F20"/>
          <w:w w:val="105"/>
          <w:sz w:val="17"/>
        </w:rPr>
        <w:t>Where IBCs are intended for stacking, the bearing surface shall be such as to distribute the load in a safe </w:t>
      </w:r>
      <w:r>
        <w:rPr>
          <w:color w:val="231F20"/>
          <w:spacing w:val="-2"/>
          <w:w w:val="105"/>
          <w:sz w:val="17"/>
        </w:rPr>
        <w:t>manner.</w:t>
      </w:r>
    </w:p>
    <w:p>
      <w:pPr>
        <w:pStyle w:val="BodyText"/>
        <w:spacing w:before="80"/>
      </w:pPr>
    </w:p>
    <w:p>
      <w:pPr>
        <w:pStyle w:val="Heading2"/>
        <w:numPr>
          <w:ilvl w:val="3"/>
          <w:numId w:val="1"/>
        </w:numPr>
        <w:tabs>
          <w:tab w:pos="1930" w:val="left" w:leader="none"/>
        </w:tabs>
        <w:spacing w:line="240" w:lineRule="auto" w:before="0" w:after="0"/>
        <w:ind w:left="1930" w:right="0" w:hanging="1080"/>
        <w:jc w:val="left"/>
      </w:pPr>
      <w:r>
        <w:rPr>
          <w:color w:val="231F20"/>
          <w:w w:val="105"/>
        </w:rPr>
        <w:t>Specific</w:t>
      </w:r>
      <w:r>
        <w:rPr>
          <w:color w:val="231F20"/>
          <w:spacing w:val="7"/>
          <w:w w:val="105"/>
        </w:rPr>
        <w:t> </w:t>
      </w:r>
      <w:r>
        <w:rPr>
          <w:color w:val="231F20"/>
          <w:w w:val="105"/>
        </w:rPr>
        <w:t>provisions</w:t>
      </w:r>
      <w:r>
        <w:rPr>
          <w:color w:val="231F20"/>
          <w:spacing w:val="9"/>
          <w:w w:val="105"/>
        </w:rPr>
        <w:t> </w:t>
      </w:r>
      <w:r>
        <w:rPr>
          <w:color w:val="231F20"/>
          <w:w w:val="105"/>
        </w:rPr>
        <w:t>for</w:t>
      </w:r>
      <w:r>
        <w:rPr>
          <w:color w:val="231F20"/>
          <w:spacing w:val="9"/>
          <w:w w:val="105"/>
        </w:rPr>
        <w:t> </w:t>
      </w:r>
      <w:r>
        <w:rPr>
          <w:color w:val="231F20"/>
          <w:w w:val="105"/>
        </w:rPr>
        <w:t>wooden</w:t>
      </w:r>
      <w:r>
        <w:rPr>
          <w:color w:val="231F20"/>
          <w:spacing w:val="9"/>
          <w:w w:val="105"/>
        </w:rPr>
        <w:t> </w:t>
      </w:r>
      <w:r>
        <w:rPr>
          <w:color w:val="231F20"/>
          <w:spacing w:val="-4"/>
          <w:w w:val="105"/>
        </w:rPr>
        <w:t>IBCs</w:t>
      </w:r>
    </w:p>
    <w:p>
      <w:pPr>
        <w:pStyle w:val="ListParagraph"/>
        <w:numPr>
          <w:ilvl w:val="4"/>
          <w:numId w:val="1"/>
        </w:numPr>
        <w:tabs>
          <w:tab w:pos="1930" w:val="left" w:leader="none"/>
        </w:tabs>
        <w:spacing w:line="256" w:lineRule="auto" w:before="136" w:after="0"/>
        <w:ind w:left="1930" w:right="1415" w:hanging="1080"/>
        <w:jc w:val="left"/>
        <w:rPr>
          <w:color w:val="231F20"/>
          <w:sz w:val="17"/>
        </w:rPr>
      </w:pPr>
      <w:r>
        <w:rPr>
          <w:color w:val="231F20"/>
          <w:w w:val="105"/>
          <w:sz w:val="17"/>
        </w:rPr>
        <w:t>These provisions apply to wooden IBCs for the transport of solids which are filled or discharged by gravity. Wooden IBCs are of the following types:</w:t>
      </w:r>
    </w:p>
    <w:p>
      <w:pPr>
        <w:pStyle w:val="BodyText"/>
        <w:spacing w:line="285" w:lineRule="auto" w:before="25"/>
        <w:ind w:left="2290" w:right="6667"/>
      </w:pPr>
      <w:r>
        <w:rPr>
          <w:color w:val="231F20"/>
          <w:w w:val="105"/>
        </w:rPr>
        <w:t>11C</w:t>
      </w:r>
      <w:r>
        <w:rPr>
          <w:color w:val="231F20"/>
          <w:spacing w:val="80"/>
          <w:w w:val="150"/>
        </w:rPr>
        <w:t> </w:t>
      </w:r>
      <w:r>
        <w:rPr>
          <w:color w:val="231F20"/>
          <w:w w:val="105"/>
        </w:rPr>
        <w:t>natural</w:t>
      </w:r>
      <w:r>
        <w:rPr>
          <w:color w:val="231F20"/>
          <w:spacing w:val="-8"/>
          <w:w w:val="105"/>
        </w:rPr>
        <w:t> </w:t>
      </w:r>
      <w:r>
        <w:rPr>
          <w:color w:val="231F20"/>
          <w:w w:val="105"/>
        </w:rPr>
        <w:t>wood</w:t>
      </w:r>
      <w:r>
        <w:rPr>
          <w:color w:val="231F20"/>
          <w:spacing w:val="-8"/>
          <w:w w:val="105"/>
        </w:rPr>
        <w:t> </w:t>
      </w:r>
      <w:r>
        <w:rPr>
          <w:color w:val="231F20"/>
          <w:w w:val="105"/>
        </w:rPr>
        <w:t>with</w:t>
      </w:r>
      <w:r>
        <w:rPr>
          <w:color w:val="231F20"/>
          <w:spacing w:val="-8"/>
          <w:w w:val="105"/>
        </w:rPr>
        <w:t> </w:t>
      </w:r>
      <w:r>
        <w:rPr>
          <w:color w:val="231F20"/>
          <w:w w:val="105"/>
        </w:rPr>
        <w:t>inner</w:t>
      </w:r>
      <w:r>
        <w:rPr>
          <w:color w:val="231F20"/>
          <w:spacing w:val="-8"/>
          <w:w w:val="105"/>
        </w:rPr>
        <w:t> </w:t>
      </w:r>
      <w:r>
        <w:rPr>
          <w:color w:val="231F20"/>
          <w:w w:val="105"/>
        </w:rPr>
        <w:t>liner 11D</w:t>
      </w:r>
      <w:r>
        <w:rPr>
          <w:color w:val="231F20"/>
          <w:spacing w:val="80"/>
          <w:w w:val="150"/>
        </w:rPr>
        <w:t> </w:t>
      </w:r>
      <w:r>
        <w:rPr>
          <w:color w:val="231F20"/>
          <w:w w:val="105"/>
        </w:rPr>
        <w:t>plywood with inner liner</w:t>
      </w:r>
    </w:p>
    <w:p>
      <w:pPr>
        <w:pStyle w:val="BodyText"/>
        <w:tabs>
          <w:tab w:pos="2770" w:val="left" w:leader="none"/>
        </w:tabs>
        <w:spacing w:before="1"/>
        <w:ind w:left="2290"/>
      </w:pPr>
      <w:r>
        <w:rPr>
          <w:color w:val="231F20"/>
          <w:spacing w:val="-5"/>
          <w:w w:val="105"/>
        </w:rPr>
        <w:t>11F</w:t>
      </w:r>
      <w:r>
        <w:rPr>
          <w:color w:val="231F20"/>
        </w:rPr>
        <w:tab/>
      </w:r>
      <w:r>
        <w:rPr>
          <w:color w:val="231F20"/>
          <w:w w:val="105"/>
        </w:rPr>
        <w:t>reconstituted</w:t>
      </w:r>
      <w:r>
        <w:rPr>
          <w:color w:val="231F20"/>
          <w:spacing w:val="5"/>
          <w:w w:val="105"/>
        </w:rPr>
        <w:t> </w:t>
      </w:r>
      <w:r>
        <w:rPr>
          <w:color w:val="231F20"/>
          <w:w w:val="105"/>
        </w:rPr>
        <w:t>wood</w:t>
      </w:r>
      <w:r>
        <w:rPr>
          <w:color w:val="231F20"/>
          <w:spacing w:val="5"/>
          <w:w w:val="105"/>
        </w:rPr>
        <w:t> </w:t>
      </w:r>
      <w:r>
        <w:rPr>
          <w:color w:val="231F20"/>
          <w:w w:val="105"/>
        </w:rPr>
        <w:t>with</w:t>
      </w:r>
      <w:r>
        <w:rPr>
          <w:color w:val="231F20"/>
          <w:spacing w:val="6"/>
          <w:w w:val="105"/>
        </w:rPr>
        <w:t> </w:t>
      </w:r>
      <w:r>
        <w:rPr>
          <w:color w:val="231F20"/>
          <w:w w:val="105"/>
        </w:rPr>
        <w:t>inner</w:t>
      </w:r>
      <w:r>
        <w:rPr>
          <w:color w:val="231F20"/>
          <w:spacing w:val="5"/>
          <w:w w:val="105"/>
        </w:rPr>
        <w:t> </w:t>
      </w:r>
      <w:r>
        <w:rPr>
          <w:color w:val="231F20"/>
          <w:spacing w:val="-2"/>
          <w:w w:val="105"/>
        </w:rPr>
        <w:t>liner.</w:t>
      </w:r>
    </w:p>
    <w:p>
      <w:pPr>
        <w:pStyle w:val="ListParagraph"/>
        <w:numPr>
          <w:ilvl w:val="4"/>
          <w:numId w:val="1"/>
        </w:numPr>
        <w:tabs>
          <w:tab w:pos="1930" w:val="left" w:leader="none"/>
        </w:tabs>
        <w:spacing w:line="240" w:lineRule="auto" w:before="138" w:after="0"/>
        <w:ind w:left="1930" w:right="0" w:hanging="1080"/>
        <w:jc w:val="left"/>
        <w:rPr>
          <w:color w:val="231F20"/>
          <w:sz w:val="17"/>
        </w:rPr>
      </w:pPr>
      <w:r>
        <w:rPr>
          <w:color w:val="231F20"/>
          <w:w w:val="105"/>
          <w:sz w:val="17"/>
        </w:rPr>
        <w:t>Wooden</w:t>
      </w:r>
      <w:r>
        <w:rPr>
          <w:color w:val="231F20"/>
          <w:spacing w:val="-1"/>
          <w:w w:val="105"/>
          <w:sz w:val="17"/>
        </w:rPr>
        <w:t> </w:t>
      </w:r>
      <w:r>
        <w:rPr>
          <w:color w:val="231F20"/>
          <w:w w:val="105"/>
          <w:sz w:val="17"/>
        </w:rPr>
        <w:t>IBCs shall</w:t>
      </w:r>
      <w:r>
        <w:rPr>
          <w:color w:val="231F20"/>
          <w:spacing w:val="-1"/>
          <w:w w:val="105"/>
          <w:sz w:val="17"/>
        </w:rPr>
        <w:t> </w:t>
      </w:r>
      <w:r>
        <w:rPr>
          <w:color w:val="231F20"/>
          <w:w w:val="105"/>
          <w:sz w:val="17"/>
        </w:rPr>
        <w:t>not incorporate</w:t>
      </w:r>
      <w:r>
        <w:rPr>
          <w:color w:val="231F20"/>
          <w:spacing w:val="-1"/>
          <w:w w:val="105"/>
          <w:sz w:val="17"/>
        </w:rPr>
        <w:t> </w:t>
      </w:r>
      <w:r>
        <w:rPr>
          <w:color w:val="231F20"/>
          <w:w w:val="105"/>
          <w:sz w:val="17"/>
        </w:rPr>
        <w:t>top lifting</w:t>
      </w:r>
      <w:r>
        <w:rPr>
          <w:color w:val="231F20"/>
          <w:spacing w:val="-1"/>
          <w:w w:val="105"/>
          <w:sz w:val="17"/>
        </w:rPr>
        <w:t> </w:t>
      </w:r>
      <w:r>
        <w:rPr>
          <w:color w:val="231F20"/>
          <w:spacing w:val="-2"/>
          <w:w w:val="105"/>
          <w:sz w:val="17"/>
        </w:rPr>
        <w:t>devices.</w:t>
      </w:r>
    </w:p>
    <w:p>
      <w:pPr>
        <w:pStyle w:val="ListParagraph"/>
        <w:numPr>
          <w:ilvl w:val="4"/>
          <w:numId w:val="1"/>
        </w:numPr>
        <w:tabs>
          <w:tab w:pos="1930" w:val="left" w:leader="none"/>
        </w:tabs>
        <w:spacing w:line="256" w:lineRule="auto" w:before="138" w:after="0"/>
        <w:ind w:left="1930" w:right="1416" w:hanging="1080"/>
        <w:jc w:val="left"/>
        <w:rPr>
          <w:color w:val="231F20"/>
          <w:sz w:val="17"/>
        </w:rPr>
      </w:pPr>
      <w:r>
        <w:rPr>
          <w:color w:val="231F20"/>
          <w:w w:val="105"/>
          <w:sz w:val="17"/>
        </w:rPr>
        <w:t>The strength of the materials used and the method of construction shall be appropriate to the capacity and intended use of the IBC.</w:t>
      </w:r>
    </w:p>
    <w:p>
      <w:pPr>
        <w:pStyle w:val="ListParagraph"/>
        <w:numPr>
          <w:ilvl w:val="4"/>
          <w:numId w:val="1"/>
        </w:numPr>
        <w:tabs>
          <w:tab w:pos="1925" w:val="left" w:leader="none"/>
          <w:tab w:pos="1930" w:val="left" w:leader="none"/>
        </w:tabs>
        <w:spacing w:line="256" w:lineRule="auto" w:before="125" w:after="0"/>
        <w:ind w:left="1930" w:right="1415" w:hanging="1080"/>
        <w:jc w:val="both"/>
        <w:rPr>
          <w:color w:val="231F20"/>
          <w:sz w:val="17"/>
        </w:rPr>
      </w:pPr>
      <w:r>
        <w:rPr>
          <w:color w:val="231F20"/>
          <w:w w:val="105"/>
          <w:sz w:val="17"/>
        </w:rPr>
        <w:t>Natural</w:t>
      </w:r>
      <w:r>
        <w:rPr>
          <w:color w:val="231F20"/>
          <w:spacing w:val="-6"/>
          <w:w w:val="105"/>
          <w:sz w:val="17"/>
        </w:rPr>
        <w:t> </w:t>
      </w:r>
      <w:r>
        <w:rPr>
          <w:color w:val="231F20"/>
          <w:w w:val="105"/>
          <w:sz w:val="17"/>
        </w:rPr>
        <w:t>wood</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well</w:t>
      </w:r>
      <w:r>
        <w:rPr>
          <w:color w:val="231F20"/>
          <w:spacing w:val="-6"/>
          <w:w w:val="105"/>
          <w:sz w:val="17"/>
        </w:rPr>
        <w:t> </w:t>
      </w:r>
      <w:r>
        <w:rPr>
          <w:color w:val="231F20"/>
          <w:w w:val="105"/>
          <w:sz w:val="17"/>
        </w:rPr>
        <w:t>seasoned,</w:t>
      </w:r>
      <w:r>
        <w:rPr>
          <w:color w:val="231F20"/>
          <w:spacing w:val="-6"/>
          <w:w w:val="105"/>
          <w:sz w:val="17"/>
        </w:rPr>
        <w:t> </w:t>
      </w:r>
      <w:r>
        <w:rPr>
          <w:color w:val="231F20"/>
          <w:w w:val="105"/>
          <w:sz w:val="17"/>
        </w:rPr>
        <w:t>commercially</w:t>
      </w:r>
      <w:r>
        <w:rPr>
          <w:color w:val="231F20"/>
          <w:spacing w:val="-6"/>
          <w:w w:val="105"/>
          <w:sz w:val="17"/>
        </w:rPr>
        <w:t> </w:t>
      </w:r>
      <w:r>
        <w:rPr>
          <w:color w:val="231F20"/>
          <w:w w:val="105"/>
          <w:sz w:val="17"/>
        </w:rPr>
        <w:t>dry</w:t>
      </w:r>
      <w:r>
        <w:rPr>
          <w:color w:val="231F20"/>
          <w:spacing w:val="-6"/>
          <w:w w:val="105"/>
          <w:sz w:val="17"/>
        </w:rPr>
        <w:t> </w:t>
      </w:r>
      <w:r>
        <w:rPr>
          <w:color w:val="231F20"/>
          <w:w w:val="105"/>
          <w:sz w:val="17"/>
        </w:rPr>
        <w:t>and</w:t>
      </w:r>
      <w:r>
        <w:rPr>
          <w:color w:val="231F20"/>
          <w:spacing w:val="-6"/>
          <w:w w:val="105"/>
          <w:sz w:val="17"/>
        </w:rPr>
        <w:t> </w:t>
      </w:r>
      <w:r>
        <w:rPr>
          <w:color w:val="231F20"/>
          <w:w w:val="105"/>
          <w:sz w:val="17"/>
        </w:rPr>
        <w:t>free</w:t>
      </w:r>
      <w:r>
        <w:rPr>
          <w:color w:val="231F20"/>
          <w:spacing w:val="-6"/>
          <w:w w:val="105"/>
          <w:sz w:val="17"/>
        </w:rPr>
        <w:t> </w:t>
      </w:r>
      <w:r>
        <w:rPr>
          <w:color w:val="231F20"/>
          <w:w w:val="105"/>
          <w:sz w:val="17"/>
        </w:rPr>
        <w:t>from</w:t>
      </w:r>
      <w:r>
        <w:rPr>
          <w:color w:val="231F20"/>
          <w:spacing w:val="-6"/>
          <w:w w:val="105"/>
          <w:sz w:val="17"/>
        </w:rPr>
        <w:t> </w:t>
      </w:r>
      <w:r>
        <w:rPr>
          <w:color w:val="231F20"/>
          <w:w w:val="105"/>
          <w:sz w:val="17"/>
        </w:rPr>
        <w:t>defects</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would</w:t>
      </w:r>
      <w:r>
        <w:rPr>
          <w:color w:val="231F20"/>
          <w:spacing w:val="-6"/>
          <w:w w:val="105"/>
          <w:sz w:val="17"/>
        </w:rPr>
        <w:t> </w:t>
      </w:r>
      <w:r>
        <w:rPr>
          <w:color w:val="231F20"/>
          <w:w w:val="105"/>
          <w:sz w:val="17"/>
        </w:rPr>
        <w:t>materially</w:t>
      </w:r>
      <w:r>
        <w:rPr>
          <w:color w:val="231F20"/>
          <w:spacing w:val="-6"/>
          <w:w w:val="105"/>
          <w:sz w:val="17"/>
        </w:rPr>
        <w:t> </w:t>
      </w:r>
      <w:r>
        <w:rPr>
          <w:color w:val="231F20"/>
          <w:w w:val="105"/>
          <w:sz w:val="17"/>
        </w:rPr>
        <w:t>lessen</w:t>
      </w:r>
      <w:r>
        <w:rPr>
          <w:color w:val="231F20"/>
          <w:spacing w:val="-6"/>
          <w:w w:val="105"/>
          <w:sz w:val="17"/>
        </w:rPr>
        <w:t> </w:t>
      </w:r>
      <w:r>
        <w:rPr>
          <w:color w:val="231F20"/>
          <w:w w:val="105"/>
          <w:sz w:val="17"/>
        </w:rPr>
        <w:t>the strength</w:t>
      </w:r>
      <w:r>
        <w:rPr>
          <w:color w:val="231F20"/>
          <w:spacing w:val="-3"/>
          <w:w w:val="105"/>
          <w:sz w:val="17"/>
        </w:rPr>
        <w:t> </w:t>
      </w:r>
      <w:r>
        <w:rPr>
          <w:color w:val="231F20"/>
          <w:w w:val="105"/>
          <w:sz w:val="17"/>
        </w:rPr>
        <w:t>of</w:t>
      </w:r>
      <w:r>
        <w:rPr>
          <w:color w:val="231F20"/>
          <w:spacing w:val="-3"/>
          <w:w w:val="105"/>
          <w:sz w:val="17"/>
        </w:rPr>
        <w:t> </w:t>
      </w:r>
      <w:r>
        <w:rPr>
          <w:color w:val="231F20"/>
          <w:w w:val="105"/>
          <w:sz w:val="17"/>
        </w:rPr>
        <w:t>any</w:t>
      </w:r>
      <w:r>
        <w:rPr>
          <w:color w:val="231F20"/>
          <w:spacing w:val="-3"/>
          <w:w w:val="105"/>
          <w:sz w:val="17"/>
        </w:rPr>
        <w:t> </w:t>
      </w:r>
      <w:r>
        <w:rPr>
          <w:color w:val="231F20"/>
          <w:w w:val="105"/>
          <w:sz w:val="17"/>
        </w:rPr>
        <w:t>part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IBC.</w:t>
      </w:r>
      <w:r>
        <w:rPr>
          <w:color w:val="231F20"/>
          <w:spacing w:val="-3"/>
          <w:w w:val="105"/>
          <w:sz w:val="17"/>
        </w:rPr>
        <w:t> </w:t>
      </w:r>
      <w:r>
        <w:rPr>
          <w:color w:val="231F20"/>
          <w:w w:val="105"/>
          <w:sz w:val="17"/>
        </w:rPr>
        <w:t>Each</w:t>
      </w:r>
      <w:r>
        <w:rPr>
          <w:color w:val="231F20"/>
          <w:spacing w:val="-3"/>
          <w:w w:val="105"/>
          <w:sz w:val="17"/>
        </w:rPr>
        <w:t> </w:t>
      </w:r>
      <w:r>
        <w:rPr>
          <w:color w:val="231F20"/>
          <w:w w:val="105"/>
          <w:sz w:val="17"/>
        </w:rPr>
        <w:t>part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IBC</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consist</w:t>
      </w:r>
      <w:r>
        <w:rPr>
          <w:color w:val="231F20"/>
          <w:spacing w:val="-3"/>
          <w:w w:val="105"/>
          <w:sz w:val="17"/>
        </w:rPr>
        <w:t> </w:t>
      </w:r>
      <w:r>
        <w:rPr>
          <w:color w:val="231F20"/>
          <w:w w:val="105"/>
          <w:sz w:val="17"/>
        </w:rPr>
        <w:t>of</w:t>
      </w:r>
      <w:r>
        <w:rPr>
          <w:color w:val="231F20"/>
          <w:spacing w:val="-3"/>
          <w:w w:val="105"/>
          <w:sz w:val="17"/>
        </w:rPr>
        <w:t> </w:t>
      </w:r>
      <w:r>
        <w:rPr>
          <w:color w:val="231F20"/>
          <w:w w:val="105"/>
          <w:sz w:val="17"/>
        </w:rPr>
        <w:t>one</w:t>
      </w:r>
      <w:r>
        <w:rPr>
          <w:color w:val="231F20"/>
          <w:spacing w:val="-3"/>
          <w:w w:val="105"/>
          <w:sz w:val="17"/>
        </w:rPr>
        <w:t> </w:t>
      </w:r>
      <w:r>
        <w:rPr>
          <w:color w:val="231F20"/>
          <w:w w:val="105"/>
          <w:sz w:val="17"/>
        </w:rPr>
        <w:t>piece</w:t>
      </w:r>
      <w:r>
        <w:rPr>
          <w:color w:val="231F20"/>
          <w:spacing w:val="-3"/>
          <w:w w:val="105"/>
          <w:sz w:val="17"/>
        </w:rPr>
        <w:t> </w:t>
      </w:r>
      <w:r>
        <w:rPr>
          <w:color w:val="231F20"/>
          <w:w w:val="105"/>
          <w:sz w:val="17"/>
        </w:rPr>
        <w:t>or</w:t>
      </w:r>
      <w:r>
        <w:rPr>
          <w:color w:val="231F20"/>
          <w:spacing w:val="-3"/>
          <w:w w:val="105"/>
          <w:sz w:val="17"/>
        </w:rPr>
        <w:t> </w:t>
      </w:r>
      <w:r>
        <w:rPr>
          <w:color w:val="231F20"/>
          <w:w w:val="105"/>
          <w:sz w:val="17"/>
        </w:rPr>
        <w:t>be</w:t>
      </w:r>
      <w:r>
        <w:rPr>
          <w:color w:val="231F20"/>
          <w:spacing w:val="-3"/>
          <w:w w:val="105"/>
          <w:sz w:val="17"/>
        </w:rPr>
        <w:t> </w:t>
      </w:r>
      <w:r>
        <w:rPr>
          <w:color w:val="231F20"/>
          <w:w w:val="105"/>
          <w:sz w:val="17"/>
        </w:rPr>
        <w:t>equivalent</w:t>
      </w:r>
      <w:r>
        <w:rPr>
          <w:color w:val="231F20"/>
          <w:spacing w:val="-3"/>
          <w:w w:val="105"/>
          <w:sz w:val="17"/>
        </w:rPr>
        <w:t> </w:t>
      </w:r>
      <w:r>
        <w:rPr>
          <w:color w:val="231F20"/>
          <w:w w:val="105"/>
          <w:sz w:val="17"/>
        </w:rPr>
        <w:t>thereto.</w:t>
      </w:r>
      <w:r>
        <w:rPr>
          <w:color w:val="231F20"/>
          <w:spacing w:val="-3"/>
          <w:w w:val="105"/>
          <w:sz w:val="17"/>
        </w:rPr>
        <w:t> </w:t>
      </w:r>
      <w:r>
        <w:rPr>
          <w:color w:val="231F20"/>
          <w:w w:val="105"/>
          <w:sz w:val="17"/>
        </w:rPr>
        <w:t>Parts are considered equivalent to one piece, when:</w:t>
      </w:r>
    </w:p>
    <w:p>
      <w:pPr>
        <w:pStyle w:val="ListParagraph"/>
        <w:numPr>
          <w:ilvl w:val="0"/>
          <w:numId w:val="16"/>
        </w:numPr>
        <w:tabs>
          <w:tab w:pos="2530" w:val="left" w:leader="none"/>
        </w:tabs>
        <w:spacing w:line="256" w:lineRule="auto" w:before="65" w:after="0"/>
        <w:ind w:left="2530" w:right="1414" w:hanging="240"/>
        <w:jc w:val="left"/>
        <w:rPr>
          <w:sz w:val="17"/>
        </w:rPr>
      </w:pPr>
      <w:r>
        <w:rPr>
          <w:color w:val="231F20"/>
          <w:w w:val="105"/>
          <w:sz w:val="17"/>
        </w:rPr>
        <w:t>a suitable method of glued assembly, as for instance Lindermann joint, tongue and groove joint, ship lap or rabbet joint is used; or</w:t>
      </w:r>
    </w:p>
    <w:p>
      <w:pPr>
        <w:pStyle w:val="ListParagraph"/>
        <w:numPr>
          <w:ilvl w:val="0"/>
          <w:numId w:val="16"/>
        </w:numPr>
        <w:tabs>
          <w:tab w:pos="2529" w:val="left" w:leader="none"/>
        </w:tabs>
        <w:spacing w:line="240" w:lineRule="auto" w:before="65" w:after="0"/>
        <w:ind w:left="2529" w:right="0" w:hanging="239"/>
        <w:jc w:val="left"/>
        <w:rPr>
          <w:sz w:val="17"/>
        </w:rPr>
      </w:pPr>
      <w:r>
        <w:rPr>
          <w:color w:val="231F20"/>
          <w:w w:val="105"/>
          <w:sz w:val="17"/>
        </w:rPr>
        <w:t>a butt</w:t>
      </w:r>
      <w:r>
        <w:rPr>
          <w:color w:val="231F20"/>
          <w:spacing w:val="1"/>
          <w:w w:val="105"/>
          <w:sz w:val="17"/>
        </w:rPr>
        <w:t> </w:t>
      </w:r>
      <w:r>
        <w:rPr>
          <w:color w:val="231F20"/>
          <w:w w:val="105"/>
          <w:sz w:val="17"/>
        </w:rPr>
        <w:t>joint</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at</w:t>
      </w:r>
      <w:r>
        <w:rPr>
          <w:color w:val="231F20"/>
          <w:spacing w:val="1"/>
          <w:w w:val="105"/>
          <w:sz w:val="17"/>
        </w:rPr>
        <w:t> </w:t>
      </w:r>
      <w:r>
        <w:rPr>
          <w:color w:val="231F20"/>
          <w:w w:val="105"/>
          <w:sz w:val="17"/>
        </w:rPr>
        <w:t>least two</w:t>
      </w:r>
      <w:r>
        <w:rPr>
          <w:color w:val="231F20"/>
          <w:spacing w:val="1"/>
          <w:w w:val="105"/>
          <w:sz w:val="17"/>
        </w:rPr>
        <w:t> </w:t>
      </w:r>
      <w:r>
        <w:rPr>
          <w:color w:val="231F20"/>
          <w:w w:val="105"/>
          <w:sz w:val="17"/>
        </w:rPr>
        <w:t>corrugated</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fasteners</w:t>
      </w:r>
      <w:r>
        <w:rPr>
          <w:color w:val="231F20"/>
          <w:spacing w:val="1"/>
          <w:w w:val="105"/>
          <w:sz w:val="17"/>
        </w:rPr>
        <w:t> </w:t>
      </w:r>
      <w:r>
        <w:rPr>
          <w:color w:val="231F20"/>
          <w:w w:val="105"/>
          <w:sz w:val="17"/>
        </w:rPr>
        <w:t>at each</w:t>
      </w:r>
      <w:r>
        <w:rPr>
          <w:color w:val="231F20"/>
          <w:spacing w:val="1"/>
          <w:w w:val="105"/>
          <w:sz w:val="17"/>
        </w:rPr>
        <w:t> </w:t>
      </w:r>
      <w:r>
        <w:rPr>
          <w:color w:val="231F20"/>
          <w:w w:val="105"/>
          <w:sz w:val="17"/>
        </w:rPr>
        <w:t>joint</w:t>
      </w:r>
      <w:r>
        <w:rPr>
          <w:color w:val="231F20"/>
          <w:spacing w:val="1"/>
          <w:w w:val="105"/>
          <w:sz w:val="17"/>
        </w:rPr>
        <w:t> </w:t>
      </w:r>
      <w:r>
        <w:rPr>
          <w:color w:val="231F20"/>
          <w:w w:val="105"/>
          <w:sz w:val="17"/>
        </w:rPr>
        <w:t>is</w:t>
      </w:r>
      <w:r>
        <w:rPr>
          <w:color w:val="231F20"/>
          <w:spacing w:val="1"/>
          <w:w w:val="105"/>
          <w:sz w:val="17"/>
        </w:rPr>
        <w:t> </w:t>
      </w:r>
      <w:r>
        <w:rPr>
          <w:color w:val="231F20"/>
          <w:w w:val="105"/>
          <w:sz w:val="17"/>
        </w:rPr>
        <w:t>used;</w:t>
      </w:r>
      <w:r>
        <w:rPr>
          <w:color w:val="231F20"/>
          <w:spacing w:val="1"/>
          <w:w w:val="105"/>
          <w:sz w:val="17"/>
        </w:rPr>
        <w:t> </w:t>
      </w:r>
      <w:r>
        <w:rPr>
          <w:color w:val="231F20"/>
          <w:spacing w:val="-5"/>
          <w:w w:val="105"/>
          <w:sz w:val="17"/>
        </w:rPr>
        <w:t>or</w:t>
      </w:r>
    </w:p>
    <w:p>
      <w:pPr>
        <w:pStyle w:val="ListParagraph"/>
        <w:numPr>
          <w:ilvl w:val="0"/>
          <w:numId w:val="16"/>
        </w:numPr>
        <w:tabs>
          <w:tab w:pos="2529" w:val="left" w:leader="none"/>
        </w:tabs>
        <w:spacing w:line="240" w:lineRule="auto" w:before="78" w:after="0"/>
        <w:ind w:left="2529" w:right="0" w:hanging="239"/>
        <w:jc w:val="left"/>
        <w:rPr>
          <w:sz w:val="17"/>
        </w:rPr>
      </w:pPr>
      <w:r>
        <w:rPr>
          <w:color w:val="231F20"/>
          <w:w w:val="105"/>
          <w:sz w:val="17"/>
        </w:rPr>
        <w:t>other</w:t>
      </w:r>
      <w:r>
        <w:rPr>
          <w:color w:val="231F20"/>
          <w:spacing w:val="-3"/>
          <w:w w:val="105"/>
          <w:sz w:val="17"/>
        </w:rPr>
        <w:t> </w:t>
      </w:r>
      <w:r>
        <w:rPr>
          <w:color w:val="231F20"/>
          <w:w w:val="105"/>
          <w:sz w:val="17"/>
        </w:rPr>
        <w:t>methods</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w:t>
      </w:r>
      <w:r>
        <w:rPr>
          <w:color w:val="231F20"/>
          <w:spacing w:val="-3"/>
          <w:w w:val="105"/>
          <w:sz w:val="17"/>
        </w:rPr>
        <w:t> </w:t>
      </w:r>
      <w:r>
        <w:rPr>
          <w:color w:val="231F20"/>
          <w:w w:val="105"/>
          <w:sz w:val="17"/>
        </w:rPr>
        <w:t>equally</w:t>
      </w:r>
      <w:r>
        <w:rPr>
          <w:color w:val="231F20"/>
          <w:spacing w:val="-3"/>
          <w:w w:val="105"/>
          <w:sz w:val="17"/>
        </w:rPr>
        <w:t> </w:t>
      </w:r>
      <w:r>
        <w:rPr>
          <w:color w:val="231F20"/>
          <w:w w:val="105"/>
          <w:sz w:val="17"/>
        </w:rPr>
        <w:t>effective</w:t>
      </w:r>
      <w:r>
        <w:rPr>
          <w:color w:val="231F20"/>
          <w:spacing w:val="-3"/>
          <w:w w:val="105"/>
          <w:sz w:val="17"/>
        </w:rPr>
        <w:t> </w:t>
      </w:r>
      <w:r>
        <w:rPr>
          <w:color w:val="231F20"/>
          <w:w w:val="105"/>
          <w:sz w:val="17"/>
        </w:rPr>
        <w:t>are</w:t>
      </w:r>
      <w:r>
        <w:rPr>
          <w:color w:val="231F20"/>
          <w:spacing w:val="-3"/>
          <w:w w:val="105"/>
          <w:sz w:val="17"/>
        </w:rPr>
        <w:t> </w:t>
      </w:r>
      <w:r>
        <w:rPr>
          <w:color w:val="231F20"/>
          <w:spacing w:val="-4"/>
          <w:w w:val="105"/>
          <w:sz w:val="17"/>
        </w:rPr>
        <w:t>used.</w:t>
      </w:r>
    </w:p>
    <w:p>
      <w:pPr>
        <w:pStyle w:val="ListParagraph"/>
        <w:numPr>
          <w:ilvl w:val="4"/>
          <w:numId w:val="1"/>
        </w:numPr>
        <w:tabs>
          <w:tab w:pos="1924" w:val="left" w:leader="none"/>
          <w:tab w:pos="1930" w:val="left" w:leader="none"/>
        </w:tabs>
        <w:spacing w:line="256" w:lineRule="auto" w:before="138" w:after="0"/>
        <w:ind w:left="1930" w:right="1415" w:hanging="1080"/>
        <w:jc w:val="both"/>
        <w:rPr>
          <w:color w:val="231F20"/>
          <w:sz w:val="17"/>
        </w:rPr>
      </w:pPr>
      <w:r>
        <w:rPr>
          <w:color w:val="231F20"/>
          <w:w w:val="105"/>
          <w:sz w:val="17"/>
        </w:rPr>
        <w:t>Bodies of plywood shall be at least three-ply. It shall be made of well-seasoned rotary-cut, sliced or sawn veneer, commercially dry and free from defects that would materially lessen the strength of the body. All adjacent</w:t>
      </w:r>
      <w:r>
        <w:rPr>
          <w:color w:val="231F20"/>
          <w:w w:val="105"/>
          <w:sz w:val="17"/>
        </w:rPr>
        <w:t> plies</w:t>
      </w:r>
      <w:r>
        <w:rPr>
          <w:color w:val="231F20"/>
          <w:w w:val="105"/>
          <w:sz w:val="17"/>
        </w:rPr>
        <w:t> shall</w:t>
      </w:r>
      <w:r>
        <w:rPr>
          <w:color w:val="231F20"/>
          <w:w w:val="105"/>
          <w:sz w:val="17"/>
        </w:rPr>
        <w:t> be</w:t>
      </w:r>
      <w:r>
        <w:rPr>
          <w:color w:val="231F20"/>
          <w:w w:val="105"/>
          <w:sz w:val="17"/>
        </w:rPr>
        <w:t> glued</w:t>
      </w:r>
      <w:r>
        <w:rPr>
          <w:color w:val="231F20"/>
          <w:w w:val="105"/>
          <w:sz w:val="17"/>
        </w:rPr>
        <w:t> with</w:t>
      </w:r>
      <w:r>
        <w:rPr>
          <w:color w:val="231F20"/>
          <w:w w:val="105"/>
          <w:sz w:val="17"/>
        </w:rPr>
        <w:t> water-resistant</w:t>
      </w:r>
      <w:r>
        <w:rPr>
          <w:color w:val="231F20"/>
          <w:w w:val="105"/>
          <w:sz w:val="17"/>
        </w:rPr>
        <w:t> adhesive.</w:t>
      </w:r>
      <w:r>
        <w:rPr>
          <w:color w:val="231F20"/>
          <w:w w:val="105"/>
          <w:sz w:val="17"/>
        </w:rPr>
        <w:t> Other</w:t>
      </w:r>
      <w:r>
        <w:rPr>
          <w:color w:val="231F20"/>
          <w:w w:val="105"/>
          <w:sz w:val="17"/>
        </w:rPr>
        <w:t> suitable</w:t>
      </w:r>
      <w:r>
        <w:rPr>
          <w:color w:val="231F20"/>
          <w:w w:val="105"/>
          <w:sz w:val="17"/>
        </w:rPr>
        <w:t> materials</w:t>
      </w:r>
      <w:r>
        <w:rPr>
          <w:color w:val="231F20"/>
          <w:w w:val="105"/>
          <w:sz w:val="17"/>
        </w:rPr>
        <w:t> may</w:t>
      </w:r>
      <w:r>
        <w:rPr>
          <w:color w:val="231F20"/>
          <w:w w:val="105"/>
          <w:sz w:val="17"/>
        </w:rPr>
        <w:t> be</w:t>
      </w:r>
      <w:r>
        <w:rPr>
          <w:color w:val="231F20"/>
          <w:w w:val="105"/>
          <w:sz w:val="17"/>
        </w:rPr>
        <w:t> used</w:t>
      </w:r>
      <w:r>
        <w:rPr>
          <w:color w:val="231F20"/>
          <w:w w:val="105"/>
          <w:sz w:val="17"/>
        </w:rPr>
        <w:t> with plywood for the construction of the body.</w:t>
      </w:r>
    </w:p>
    <w:p>
      <w:pPr>
        <w:pStyle w:val="ListParagraph"/>
        <w:numPr>
          <w:ilvl w:val="4"/>
          <w:numId w:val="1"/>
        </w:numPr>
        <w:tabs>
          <w:tab w:pos="1924" w:val="left" w:leader="none"/>
          <w:tab w:pos="1930" w:val="left" w:leader="none"/>
        </w:tabs>
        <w:spacing w:line="256" w:lineRule="auto" w:before="126" w:after="0"/>
        <w:ind w:left="1930" w:right="1414" w:hanging="1081"/>
        <w:jc w:val="both"/>
        <w:rPr>
          <w:color w:val="231F20"/>
          <w:sz w:val="17"/>
        </w:rPr>
      </w:pPr>
      <w:r>
        <w:rPr>
          <w:color w:val="231F20"/>
          <w:w w:val="105"/>
          <w:sz w:val="17"/>
        </w:rPr>
        <w:t>Bodies</w:t>
      </w:r>
      <w:r>
        <w:rPr>
          <w:color w:val="231F20"/>
          <w:w w:val="105"/>
          <w:sz w:val="17"/>
        </w:rPr>
        <w:t> of</w:t>
      </w:r>
      <w:r>
        <w:rPr>
          <w:color w:val="231F20"/>
          <w:w w:val="105"/>
          <w:sz w:val="17"/>
        </w:rPr>
        <w:t> reconstituted</w:t>
      </w:r>
      <w:r>
        <w:rPr>
          <w:color w:val="231F20"/>
          <w:w w:val="105"/>
          <w:sz w:val="17"/>
        </w:rPr>
        <w:t> wood</w:t>
      </w:r>
      <w:r>
        <w:rPr>
          <w:color w:val="231F20"/>
          <w:w w:val="105"/>
          <w:sz w:val="17"/>
        </w:rPr>
        <w:t> shall</w:t>
      </w:r>
      <w:r>
        <w:rPr>
          <w:color w:val="231F20"/>
          <w:w w:val="105"/>
          <w:sz w:val="17"/>
        </w:rPr>
        <w:t> be</w:t>
      </w:r>
      <w:r>
        <w:rPr>
          <w:color w:val="231F20"/>
          <w:w w:val="105"/>
          <w:sz w:val="17"/>
        </w:rPr>
        <w:t> made</w:t>
      </w:r>
      <w:r>
        <w:rPr>
          <w:color w:val="231F20"/>
          <w:w w:val="105"/>
          <w:sz w:val="17"/>
        </w:rPr>
        <w:t> of</w:t>
      </w:r>
      <w:r>
        <w:rPr>
          <w:color w:val="231F20"/>
          <w:w w:val="105"/>
          <w:sz w:val="17"/>
        </w:rPr>
        <w:t> water-resistant</w:t>
      </w:r>
      <w:r>
        <w:rPr>
          <w:color w:val="231F20"/>
          <w:w w:val="105"/>
          <w:sz w:val="17"/>
        </w:rPr>
        <w:t> reconstituted</w:t>
      </w:r>
      <w:r>
        <w:rPr>
          <w:color w:val="231F20"/>
          <w:w w:val="105"/>
          <w:sz w:val="17"/>
        </w:rPr>
        <w:t> wood</w:t>
      </w:r>
      <w:r>
        <w:rPr>
          <w:color w:val="231F20"/>
          <w:w w:val="105"/>
          <w:sz w:val="17"/>
        </w:rPr>
        <w:t> such</w:t>
      </w:r>
      <w:r>
        <w:rPr>
          <w:color w:val="231F20"/>
          <w:w w:val="105"/>
          <w:sz w:val="17"/>
        </w:rPr>
        <w:t> as</w:t>
      </w:r>
      <w:r>
        <w:rPr>
          <w:color w:val="231F20"/>
          <w:w w:val="105"/>
          <w:sz w:val="17"/>
        </w:rPr>
        <w:t> hardboard, particle board or other suitable type.</w:t>
      </w:r>
    </w:p>
    <w:p>
      <w:pPr>
        <w:pStyle w:val="ListParagraph"/>
        <w:numPr>
          <w:ilvl w:val="4"/>
          <w:numId w:val="1"/>
        </w:numPr>
        <w:tabs>
          <w:tab w:pos="1930" w:val="left" w:leader="none"/>
        </w:tabs>
        <w:spacing w:line="240" w:lineRule="auto" w:before="125" w:after="0"/>
        <w:ind w:left="1930" w:right="0" w:hanging="1080"/>
        <w:jc w:val="left"/>
        <w:rPr>
          <w:color w:val="231F20"/>
          <w:sz w:val="17"/>
        </w:rPr>
      </w:pPr>
      <w:r>
        <w:rPr>
          <w:color w:val="231F20"/>
          <w:w w:val="105"/>
          <w:sz w:val="17"/>
        </w:rPr>
        <w:t>IBCs</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firmly</w:t>
      </w:r>
      <w:r>
        <w:rPr>
          <w:color w:val="231F20"/>
          <w:spacing w:val="-2"/>
          <w:w w:val="105"/>
          <w:sz w:val="17"/>
        </w:rPr>
        <w:t> </w:t>
      </w:r>
      <w:r>
        <w:rPr>
          <w:color w:val="231F20"/>
          <w:w w:val="105"/>
          <w:sz w:val="17"/>
        </w:rPr>
        <w:t>nailed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secured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corner</w:t>
      </w:r>
      <w:r>
        <w:rPr>
          <w:color w:val="231F20"/>
          <w:spacing w:val="-3"/>
          <w:w w:val="105"/>
          <w:sz w:val="17"/>
        </w:rPr>
        <w:t> </w:t>
      </w:r>
      <w:r>
        <w:rPr>
          <w:color w:val="231F20"/>
          <w:w w:val="105"/>
          <w:sz w:val="17"/>
        </w:rPr>
        <w:t>posts</w:t>
      </w:r>
      <w:r>
        <w:rPr>
          <w:color w:val="231F20"/>
          <w:spacing w:val="-2"/>
          <w:w w:val="105"/>
          <w:sz w:val="17"/>
        </w:rPr>
        <w:t> </w:t>
      </w:r>
      <w:r>
        <w:rPr>
          <w:color w:val="231F20"/>
          <w:w w:val="105"/>
          <w:sz w:val="17"/>
        </w:rPr>
        <w:t>or</w:t>
      </w:r>
      <w:r>
        <w:rPr>
          <w:color w:val="231F20"/>
          <w:spacing w:val="-2"/>
          <w:w w:val="105"/>
          <w:sz w:val="17"/>
        </w:rPr>
        <w:t> </w:t>
      </w:r>
      <w:r>
        <w:rPr>
          <w:color w:val="231F20"/>
          <w:w w:val="105"/>
          <w:sz w:val="17"/>
        </w:rPr>
        <w:t>ends</w:t>
      </w:r>
      <w:r>
        <w:rPr>
          <w:color w:val="231F20"/>
          <w:spacing w:val="-2"/>
          <w:w w:val="105"/>
          <w:sz w:val="17"/>
        </w:rPr>
        <w:t> </w:t>
      </w:r>
      <w:r>
        <w:rPr>
          <w:color w:val="231F20"/>
          <w:w w:val="105"/>
          <w:sz w:val="17"/>
        </w:rPr>
        <w:t>or</w:t>
      </w:r>
      <w:r>
        <w:rPr>
          <w:color w:val="231F20"/>
          <w:spacing w:val="-2"/>
          <w:w w:val="105"/>
          <w:sz w:val="17"/>
        </w:rPr>
        <w:t> </w:t>
      </w:r>
      <w:r>
        <w:rPr>
          <w:color w:val="231F20"/>
          <w:w w:val="105"/>
          <w:sz w:val="17"/>
        </w:rPr>
        <w:t>be</w:t>
      </w:r>
      <w:r>
        <w:rPr>
          <w:color w:val="231F20"/>
          <w:spacing w:val="-2"/>
          <w:w w:val="105"/>
          <w:sz w:val="17"/>
        </w:rPr>
        <w:t> </w:t>
      </w:r>
      <w:r>
        <w:rPr>
          <w:color w:val="231F20"/>
          <w:w w:val="105"/>
          <w:sz w:val="17"/>
        </w:rPr>
        <w:t>assembled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equally</w:t>
      </w:r>
      <w:r>
        <w:rPr>
          <w:color w:val="231F20"/>
          <w:spacing w:val="-3"/>
          <w:w w:val="105"/>
          <w:sz w:val="17"/>
        </w:rPr>
        <w:t> </w:t>
      </w:r>
      <w:r>
        <w:rPr>
          <w:color w:val="231F20"/>
          <w:w w:val="105"/>
          <w:sz w:val="17"/>
        </w:rPr>
        <w:t>suitable</w:t>
      </w:r>
      <w:r>
        <w:rPr>
          <w:color w:val="231F20"/>
          <w:spacing w:val="-2"/>
          <w:w w:val="105"/>
          <w:sz w:val="17"/>
        </w:rPr>
        <w:t> devices.</w:t>
      </w:r>
    </w:p>
    <w:p>
      <w:pPr>
        <w:pStyle w:val="ListParagraph"/>
        <w:numPr>
          <w:ilvl w:val="4"/>
          <w:numId w:val="1"/>
        </w:numPr>
        <w:tabs>
          <w:tab w:pos="1924" w:val="left" w:leader="none"/>
          <w:tab w:pos="1930" w:val="left" w:leader="none"/>
        </w:tabs>
        <w:spacing w:line="256" w:lineRule="auto" w:before="138" w:after="0"/>
        <w:ind w:left="1930" w:right="1414" w:hanging="1081"/>
        <w:jc w:val="both"/>
        <w:rPr>
          <w:color w:val="231F20"/>
          <w:sz w:val="17"/>
        </w:rPr>
      </w:pPr>
      <w:r>
        <w:rPr>
          <w:color w:val="231F20"/>
          <w:w w:val="105"/>
          <w:sz w:val="17"/>
        </w:rPr>
        <w:t>The liner shall be made of a suitable material. The strength of the material used and the construction of the liner</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appropriate</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capacity</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IBC</w:t>
      </w:r>
      <w:r>
        <w:rPr>
          <w:color w:val="231F20"/>
          <w:spacing w:val="-6"/>
          <w:w w:val="105"/>
          <w:sz w:val="17"/>
        </w:rPr>
        <w:t> </w:t>
      </w:r>
      <w:r>
        <w:rPr>
          <w:color w:val="231F20"/>
          <w:w w:val="105"/>
          <w:sz w:val="17"/>
        </w:rPr>
        <w:t>and</w:t>
      </w:r>
      <w:r>
        <w:rPr>
          <w:color w:val="231F20"/>
          <w:spacing w:val="-6"/>
          <w:w w:val="105"/>
          <w:sz w:val="17"/>
        </w:rPr>
        <w:t> </w:t>
      </w:r>
      <w:r>
        <w:rPr>
          <w:color w:val="231F20"/>
          <w:w w:val="105"/>
          <w:sz w:val="17"/>
        </w:rPr>
        <w:t>its</w:t>
      </w:r>
      <w:r>
        <w:rPr>
          <w:color w:val="231F20"/>
          <w:spacing w:val="-6"/>
          <w:w w:val="105"/>
          <w:sz w:val="17"/>
        </w:rPr>
        <w:t> </w:t>
      </w:r>
      <w:r>
        <w:rPr>
          <w:color w:val="231F20"/>
          <w:w w:val="105"/>
          <w:sz w:val="17"/>
        </w:rPr>
        <w:t>intended</w:t>
      </w:r>
      <w:r>
        <w:rPr>
          <w:color w:val="231F20"/>
          <w:spacing w:val="-6"/>
          <w:w w:val="105"/>
          <w:sz w:val="17"/>
        </w:rPr>
        <w:t> </w:t>
      </w:r>
      <w:r>
        <w:rPr>
          <w:color w:val="231F20"/>
          <w:w w:val="105"/>
          <w:sz w:val="17"/>
        </w:rPr>
        <w:t>use.</w:t>
      </w:r>
      <w:r>
        <w:rPr>
          <w:color w:val="231F20"/>
          <w:spacing w:val="-6"/>
          <w:w w:val="105"/>
          <w:sz w:val="17"/>
        </w:rPr>
        <w:t> </w:t>
      </w:r>
      <w:r>
        <w:rPr>
          <w:color w:val="231F20"/>
          <w:w w:val="105"/>
          <w:sz w:val="17"/>
        </w:rPr>
        <w:t>Joins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closures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sift-proof and capable of withstanding pressure and impacts liable to occur under normal conditions of handling and </w:t>
      </w:r>
      <w:r>
        <w:rPr>
          <w:color w:val="231F20"/>
          <w:spacing w:val="-2"/>
          <w:w w:val="105"/>
          <w:sz w:val="17"/>
        </w:rPr>
        <w:t>transport.</w:t>
      </w:r>
    </w:p>
    <w:p>
      <w:pPr>
        <w:pStyle w:val="ListParagraph"/>
        <w:numPr>
          <w:ilvl w:val="4"/>
          <w:numId w:val="1"/>
        </w:numPr>
        <w:tabs>
          <w:tab w:pos="1924" w:val="left" w:leader="none"/>
          <w:tab w:pos="1930" w:val="left" w:leader="none"/>
        </w:tabs>
        <w:spacing w:line="256" w:lineRule="auto" w:before="126" w:after="0"/>
        <w:ind w:left="1930" w:right="1415" w:hanging="1081"/>
        <w:jc w:val="both"/>
        <w:rPr>
          <w:color w:val="231F20"/>
          <w:sz w:val="17"/>
        </w:rPr>
      </w:pPr>
      <w:r>
        <w:rPr>
          <w:color w:val="231F20"/>
          <w:w w:val="105"/>
          <w:sz w:val="17"/>
        </w:rPr>
        <w:t>Any integral pallet base forming part of the IBC or any detachable pallet shall be suitable for mechanical handling with the IBC filled to its maximum permissible gross mass.</w:t>
      </w:r>
    </w:p>
    <w:p>
      <w:pPr>
        <w:pStyle w:val="ListParagraph"/>
        <w:numPr>
          <w:ilvl w:val="4"/>
          <w:numId w:val="1"/>
        </w:numPr>
        <w:tabs>
          <w:tab w:pos="1924" w:val="left" w:leader="none"/>
          <w:tab w:pos="1930" w:val="left" w:leader="none"/>
        </w:tabs>
        <w:spacing w:line="256" w:lineRule="auto" w:before="125" w:after="0"/>
        <w:ind w:left="1930" w:right="1413" w:hanging="1080"/>
        <w:jc w:val="both"/>
        <w:rPr>
          <w:color w:val="231F20"/>
          <w:sz w:val="17"/>
        </w:rPr>
      </w:pPr>
      <w:r>
        <w:rPr>
          <w:color w:val="231F20"/>
          <w:w w:val="105"/>
          <w:sz w:val="17"/>
        </w:rPr>
        <w:t>The pallet or integral base shall be designed so as to avoid any protrusion of the base of the IBC that might be liable to damage in handling.</w:t>
      </w:r>
    </w:p>
    <w:p>
      <w:pPr>
        <w:pStyle w:val="ListParagraph"/>
        <w:numPr>
          <w:ilvl w:val="4"/>
          <w:numId w:val="1"/>
        </w:numPr>
        <w:tabs>
          <w:tab w:pos="1925" w:val="left" w:leader="none"/>
          <w:tab w:pos="1931" w:val="left" w:leader="none"/>
        </w:tabs>
        <w:spacing w:line="256" w:lineRule="auto" w:before="125" w:after="0"/>
        <w:ind w:left="1931" w:right="1415" w:hanging="1081"/>
        <w:jc w:val="both"/>
        <w:rPr>
          <w:color w:val="231F20"/>
          <w:sz w:val="17"/>
        </w:rPr>
      </w:pPr>
      <w:r>
        <w:rPr>
          <w:color w:val="231F20"/>
          <w:w w:val="105"/>
          <w:sz w:val="17"/>
        </w:rPr>
        <w:t>The body shall be secured to any detachable pallet to ensure stability in handling and transport. Where a detachable pallet is used, its top surface shall be free from sharp protrusions that might damage the IBC.</w:t>
      </w:r>
    </w:p>
    <w:p>
      <w:pPr>
        <w:pStyle w:val="ListParagraph"/>
        <w:numPr>
          <w:ilvl w:val="4"/>
          <w:numId w:val="1"/>
        </w:numPr>
        <w:tabs>
          <w:tab w:pos="1924" w:val="left" w:leader="none"/>
          <w:tab w:pos="1931" w:val="left" w:leader="none"/>
        </w:tabs>
        <w:spacing w:line="256" w:lineRule="auto" w:before="125" w:after="0"/>
        <w:ind w:left="1931" w:right="1415" w:hanging="1081"/>
        <w:jc w:val="both"/>
        <w:rPr>
          <w:color w:val="231F20"/>
          <w:sz w:val="17"/>
        </w:rPr>
      </w:pPr>
      <w:r>
        <w:rPr>
          <w:sz w:val="17"/>
        </w:rPr>
        <mc:AlternateContent>
          <mc:Choice Requires="wps">
            <w:drawing>
              <wp:anchor distT="0" distB="0" distL="0" distR="0" allowOverlap="1" layoutInCell="1" locked="0" behindDoc="0" simplePos="0" relativeHeight="15756800">
                <wp:simplePos x="0" y="0"/>
                <wp:positionH relativeFrom="page">
                  <wp:posOffset>0</wp:posOffset>
                </wp:positionH>
                <wp:positionV relativeFrom="paragraph">
                  <wp:posOffset>366796</wp:posOffset>
                </wp:positionV>
                <wp:extent cx="360045" cy="153035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8.881592pt;width:28.35pt;height:120.5pt;mso-position-horizontal-relative:page;mso-position-vertical-relative:paragraph;z-index:15756800" type="#_x0000_t202" id="docshape16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Strengthening devices such as timber supports to increase stacking performance may be used but shall be external to the liner.</w:t>
      </w:r>
    </w:p>
    <w:p>
      <w:pPr>
        <w:pStyle w:val="ListParagraph"/>
        <w:numPr>
          <w:ilvl w:val="4"/>
          <w:numId w:val="1"/>
        </w:numPr>
        <w:tabs>
          <w:tab w:pos="1925" w:val="left" w:leader="none"/>
          <w:tab w:pos="1931" w:val="left" w:leader="none"/>
        </w:tabs>
        <w:spacing w:line="256" w:lineRule="auto" w:before="125" w:after="0"/>
        <w:ind w:left="1931" w:right="1415" w:hanging="1080"/>
        <w:jc w:val="both"/>
        <w:rPr>
          <w:color w:val="231F20"/>
          <w:sz w:val="17"/>
        </w:rPr>
      </w:pPr>
      <w:r>
        <w:rPr>
          <w:color w:val="231F20"/>
          <w:w w:val="105"/>
          <w:sz w:val="17"/>
        </w:rPr>
        <w:t>Where IBCs are intended for stacking, the bearing surface shall be such as to distribute the load in a safe </w:t>
      </w:r>
      <w:r>
        <w:rPr>
          <w:color w:val="231F20"/>
          <w:spacing w:val="-2"/>
          <w:w w:val="105"/>
          <w:sz w:val="17"/>
        </w:rPr>
        <w:t>manner.</w:t>
      </w:r>
    </w:p>
    <w:p>
      <w:pPr>
        <w:pStyle w:val="BodyText"/>
        <w:spacing w:before="153"/>
      </w:pPr>
    </w:p>
    <w:p>
      <w:pPr>
        <w:pStyle w:val="Heading1"/>
        <w:numPr>
          <w:ilvl w:val="2"/>
          <w:numId w:val="1"/>
        </w:numPr>
        <w:tabs>
          <w:tab w:pos="1930" w:val="left" w:leader="none"/>
        </w:tabs>
        <w:spacing w:line="240" w:lineRule="auto" w:before="0" w:after="0"/>
        <w:ind w:left="1930" w:right="0" w:hanging="1080"/>
        <w:jc w:val="left"/>
      </w:pPr>
      <w:r>
        <w:rPr>
          <w:color w:val="231F20"/>
          <w:w w:val="105"/>
        </w:rPr>
        <w:t>Test</w:t>
      </w:r>
      <w:r>
        <w:rPr>
          <w:color w:val="231F20"/>
          <w:spacing w:val="-12"/>
          <w:w w:val="105"/>
        </w:rPr>
        <w:t> </w:t>
      </w:r>
      <w:r>
        <w:rPr>
          <w:color w:val="231F20"/>
          <w:w w:val="105"/>
        </w:rPr>
        <w:t>provisions</w:t>
      </w:r>
      <w:r>
        <w:rPr>
          <w:color w:val="231F20"/>
          <w:spacing w:val="-11"/>
          <w:w w:val="105"/>
        </w:rPr>
        <w:t> </w:t>
      </w:r>
      <w:r>
        <w:rPr>
          <w:color w:val="231F20"/>
          <w:w w:val="105"/>
        </w:rPr>
        <w:t>for</w:t>
      </w:r>
      <w:r>
        <w:rPr>
          <w:color w:val="231F20"/>
          <w:spacing w:val="-11"/>
          <w:w w:val="105"/>
        </w:rPr>
        <w:t> </w:t>
      </w:r>
      <w:r>
        <w:rPr>
          <w:color w:val="231F20"/>
          <w:spacing w:val="-4"/>
          <w:w w:val="105"/>
        </w:rPr>
        <w:t>IBCs</w:t>
      </w:r>
    </w:p>
    <w:p>
      <w:pPr>
        <w:pStyle w:val="BodyText"/>
        <w:spacing w:before="25"/>
        <w:rPr>
          <w:sz w:val="22"/>
        </w:rPr>
      </w:pPr>
    </w:p>
    <w:p>
      <w:pPr>
        <w:pStyle w:val="Heading2"/>
        <w:numPr>
          <w:ilvl w:val="3"/>
          <w:numId w:val="1"/>
        </w:numPr>
        <w:tabs>
          <w:tab w:pos="1930" w:val="left" w:leader="none"/>
        </w:tabs>
        <w:spacing w:line="240" w:lineRule="auto" w:before="0" w:after="0"/>
        <w:ind w:left="1930" w:right="0" w:hanging="1080"/>
        <w:jc w:val="left"/>
      </w:pPr>
      <w:r>
        <w:rPr>
          <w:color w:val="231F20"/>
          <w:w w:val="105"/>
        </w:rPr>
        <w:t>Performance</w:t>
      </w:r>
      <w:r>
        <w:rPr>
          <w:color w:val="231F20"/>
          <w:spacing w:val="2"/>
          <w:w w:val="105"/>
        </w:rPr>
        <w:t> </w:t>
      </w:r>
      <w:r>
        <w:rPr>
          <w:color w:val="231F20"/>
          <w:w w:val="105"/>
        </w:rPr>
        <w:t>and</w:t>
      </w:r>
      <w:r>
        <w:rPr>
          <w:color w:val="231F20"/>
          <w:spacing w:val="3"/>
          <w:w w:val="105"/>
        </w:rPr>
        <w:t> </w:t>
      </w:r>
      <w:r>
        <w:rPr>
          <w:color w:val="231F20"/>
          <w:w w:val="105"/>
        </w:rPr>
        <w:t>frequency</w:t>
      </w:r>
      <w:r>
        <w:rPr>
          <w:color w:val="231F20"/>
          <w:spacing w:val="2"/>
          <w:w w:val="105"/>
        </w:rPr>
        <w:t> </w:t>
      </w:r>
      <w:r>
        <w:rPr>
          <w:color w:val="231F20"/>
          <w:w w:val="105"/>
        </w:rPr>
        <w:t>of</w:t>
      </w:r>
      <w:r>
        <w:rPr>
          <w:color w:val="231F20"/>
          <w:spacing w:val="3"/>
          <w:w w:val="105"/>
        </w:rPr>
        <w:t> </w:t>
      </w:r>
      <w:r>
        <w:rPr>
          <w:color w:val="231F20"/>
          <w:spacing w:val="-4"/>
          <w:w w:val="105"/>
        </w:rPr>
        <w:t>tests</w:t>
      </w:r>
    </w:p>
    <w:p>
      <w:pPr>
        <w:pStyle w:val="ListParagraph"/>
        <w:numPr>
          <w:ilvl w:val="4"/>
          <w:numId w:val="1"/>
        </w:numPr>
        <w:tabs>
          <w:tab w:pos="1926" w:val="left" w:leader="none"/>
          <w:tab w:pos="1930" w:val="left" w:leader="none"/>
        </w:tabs>
        <w:spacing w:line="256" w:lineRule="auto" w:before="136" w:after="0"/>
        <w:ind w:left="1930" w:right="1415" w:hanging="1080"/>
        <w:jc w:val="both"/>
        <w:rPr>
          <w:color w:val="231F20"/>
          <w:sz w:val="17"/>
        </w:rPr>
      </w:pPr>
      <w:r>
        <w:rPr>
          <w:color w:val="231F20"/>
          <w:w w:val="105"/>
          <w:sz w:val="17"/>
        </w:rPr>
        <w:t>Each IBC design type shall successfully pass the tests prescribed in this chapter before being used. An IBC design type is defined by the design, size and material and thickness, manner of construction and means of filling</w:t>
      </w:r>
      <w:r>
        <w:rPr>
          <w:color w:val="231F20"/>
          <w:spacing w:val="-4"/>
          <w:w w:val="105"/>
          <w:sz w:val="17"/>
        </w:rPr>
        <w:t> </w:t>
      </w:r>
      <w:r>
        <w:rPr>
          <w:color w:val="231F20"/>
          <w:w w:val="105"/>
          <w:sz w:val="17"/>
        </w:rPr>
        <w:t>and</w:t>
      </w:r>
      <w:r>
        <w:rPr>
          <w:color w:val="231F20"/>
          <w:spacing w:val="-4"/>
          <w:w w:val="105"/>
          <w:sz w:val="17"/>
        </w:rPr>
        <w:t> </w:t>
      </w:r>
      <w:r>
        <w:rPr>
          <w:color w:val="231F20"/>
          <w:w w:val="105"/>
          <w:sz w:val="17"/>
        </w:rPr>
        <w:t>discharging,</w:t>
      </w:r>
      <w:r>
        <w:rPr>
          <w:color w:val="231F20"/>
          <w:spacing w:val="-4"/>
          <w:w w:val="105"/>
          <w:sz w:val="17"/>
        </w:rPr>
        <w:t> </w:t>
      </w:r>
      <w:r>
        <w:rPr>
          <w:color w:val="231F20"/>
          <w:w w:val="105"/>
          <w:sz w:val="17"/>
        </w:rPr>
        <w:t>but</w:t>
      </w:r>
      <w:r>
        <w:rPr>
          <w:color w:val="231F20"/>
          <w:spacing w:val="-4"/>
          <w:w w:val="105"/>
          <w:sz w:val="17"/>
        </w:rPr>
        <w:t> </w:t>
      </w:r>
      <w:r>
        <w:rPr>
          <w:color w:val="231F20"/>
          <w:w w:val="105"/>
          <w:sz w:val="17"/>
        </w:rPr>
        <w:t>may</w:t>
      </w:r>
      <w:r>
        <w:rPr>
          <w:color w:val="231F20"/>
          <w:spacing w:val="-4"/>
          <w:w w:val="105"/>
          <w:sz w:val="17"/>
        </w:rPr>
        <w:t> </w:t>
      </w:r>
      <w:r>
        <w:rPr>
          <w:color w:val="231F20"/>
          <w:w w:val="105"/>
          <w:sz w:val="17"/>
        </w:rPr>
        <w:t>include</w:t>
      </w:r>
      <w:r>
        <w:rPr>
          <w:color w:val="231F20"/>
          <w:spacing w:val="-4"/>
          <w:w w:val="105"/>
          <w:sz w:val="17"/>
        </w:rPr>
        <w:t> </w:t>
      </w:r>
      <w:r>
        <w:rPr>
          <w:color w:val="231F20"/>
          <w:w w:val="105"/>
          <w:sz w:val="17"/>
        </w:rPr>
        <w:t>various</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treatments;</w:t>
      </w:r>
      <w:r>
        <w:rPr>
          <w:color w:val="231F20"/>
          <w:spacing w:val="-4"/>
          <w:w w:val="105"/>
          <w:sz w:val="17"/>
        </w:rPr>
        <w:t> </w:t>
      </w:r>
      <w:r>
        <w:rPr>
          <w:color w:val="231F20"/>
          <w:w w:val="105"/>
          <w:sz w:val="17"/>
        </w:rPr>
        <w:t>it</w:t>
      </w:r>
      <w:r>
        <w:rPr>
          <w:color w:val="231F20"/>
          <w:spacing w:val="-4"/>
          <w:w w:val="105"/>
          <w:sz w:val="17"/>
        </w:rPr>
        <w:t> </w:t>
      </w:r>
      <w:r>
        <w:rPr>
          <w:color w:val="231F20"/>
          <w:w w:val="105"/>
          <w:sz w:val="17"/>
        </w:rPr>
        <w:t>also</w:t>
      </w:r>
      <w:r>
        <w:rPr>
          <w:color w:val="231F20"/>
          <w:spacing w:val="-4"/>
          <w:w w:val="105"/>
          <w:sz w:val="17"/>
        </w:rPr>
        <w:t> </w:t>
      </w:r>
      <w:r>
        <w:rPr>
          <w:color w:val="231F20"/>
          <w:w w:val="105"/>
          <w:sz w:val="17"/>
        </w:rPr>
        <w:t>includes</w:t>
      </w:r>
      <w:r>
        <w:rPr>
          <w:color w:val="231F20"/>
          <w:spacing w:val="-4"/>
          <w:w w:val="105"/>
          <w:sz w:val="17"/>
        </w:rPr>
        <w:t> </w:t>
      </w:r>
      <w:r>
        <w:rPr>
          <w:color w:val="231F20"/>
          <w:w w:val="105"/>
          <w:sz w:val="17"/>
        </w:rPr>
        <w:t>IBCs</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differ</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the design type only in their lesser external dimensions.</w:t>
      </w:r>
    </w:p>
    <w:p>
      <w:pPr>
        <w:pStyle w:val="ListParagraph"/>
        <w:numPr>
          <w:ilvl w:val="4"/>
          <w:numId w:val="1"/>
        </w:numPr>
        <w:tabs>
          <w:tab w:pos="1924" w:val="left" w:leader="none"/>
          <w:tab w:pos="1930" w:val="left" w:leader="none"/>
        </w:tabs>
        <w:spacing w:line="256" w:lineRule="auto" w:before="126" w:after="0"/>
        <w:ind w:left="1930" w:right="1414" w:hanging="1081"/>
        <w:jc w:val="both"/>
        <w:rPr>
          <w:color w:val="231F20"/>
          <w:sz w:val="17"/>
        </w:rPr>
      </w:pPr>
      <w:r>
        <w:rPr>
          <w:color w:val="231F20"/>
          <w:w w:val="105"/>
          <w:sz w:val="17"/>
        </w:rPr>
        <w:t>Tests shall be carried out on IBCs as prepared for transport. IBCs shall be filled as indicated in the relevant section. The substances to be transported in the IBCs may be replaced by other substances except where this</w:t>
      </w:r>
      <w:r>
        <w:rPr>
          <w:color w:val="231F20"/>
          <w:spacing w:val="14"/>
          <w:w w:val="105"/>
          <w:sz w:val="17"/>
        </w:rPr>
        <w:t> </w:t>
      </w:r>
      <w:r>
        <w:rPr>
          <w:color w:val="231F20"/>
          <w:w w:val="105"/>
          <w:sz w:val="17"/>
        </w:rPr>
        <w:t>would</w:t>
      </w:r>
      <w:r>
        <w:rPr>
          <w:color w:val="231F20"/>
          <w:spacing w:val="14"/>
          <w:w w:val="105"/>
          <w:sz w:val="17"/>
        </w:rPr>
        <w:t> </w:t>
      </w:r>
      <w:r>
        <w:rPr>
          <w:color w:val="231F20"/>
          <w:w w:val="105"/>
          <w:sz w:val="17"/>
        </w:rPr>
        <w:t>invalidate</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results</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tests.</w:t>
      </w:r>
      <w:r>
        <w:rPr>
          <w:color w:val="231F20"/>
          <w:spacing w:val="14"/>
          <w:w w:val="105"/>
          <w:sz w:val="17"/>
        </w:rPr>
        <w:t> </w:t>
      </w:r>
      <w:r>
        <w:rPr>
          <w:color w:val="231F20"/>
          <w:w w:val="105"/>
          <w:sz w:val="17"/>
        </w:rPr>
        <w:t>For</w:t>
      </w:r>
      <w:r>
        <w:rPr>
          <w:color w:val="231F20"/>
          <w:spacing w:val="14"/>
          <w:w w:val="105"/>
          <w:sz w:val="17"/>
        </w:rPr>
        <w:t> </w:t>
      </w:r>
      <w:r>
        <w:rPr>
          <w:color w:val="231F20"/>
          <w:w w:val="105"/>
          <w:sz w:val="17"/>
        </w:rPr>
        <w:t>solids,</w:t>
      </w:r>
      <w:r>
        <w:rPr>
          <w:color w:val="231F20"/>
          <w:spacing w:val="14"/>
          <w:w w:val="105"/>
          <w:sz w:val="17"/>
        </w:rPr>
        <w:t> </w:t>
      </w:r>
      <w:r>
        <w:rPr>
          <w:color w:val="231F20"/>
          <w:w w:val="105"/>
          <w:sz w:val="17"/>
        </w:rPr>
        <w:t>when</w:t>
      </w:r>
      <w:r>
        <w:rPr>
          <w:color w:val="231F20"/>
          <w:spacing w:val="14"/>
          <w:w w:val="105"/>
          <w:sz w:val="17"/>
        </w:rPr>
        <w:t> </w:t>
      </w:r>
      <w:r>
        <w:rPr>
          <w:color w:val="231F20"/>
          <w:w w:val="105"/>
          <w:sz w:val="17"/>
        </w:rPr>
        <w:t>another</w:t>
      </w:r>
      <w:r>
        <w:rPr>
          <w:color w:val="231F20"/>
          <w:spacing w:val="14"/>
          <w:w w:val="105"/>
          <w:sz w:val="17"/>
        </w:rPr>
        <w:t> </w:t>
      </w:r>
      <w:r>
        <w:rPr>
          <w:color w:val="231F20"/>
          <w:w w:val="105"/>
          <w:sz w:val="17"/>
        </w:rPr>
        <w:t>substance</w:t>
      </w:r>
      <w:r>
        <w:rPr>
          <w:color w:val="231F20"/>
          <w:spacing w:val="14"/>
          <w:w w:val="105"/>
          <w:sz w:val="17"/>
        </w:rPr>
        <w:t> </w:t>
      </w:r>
      <w:r>
        <w:rPr>
          <w:color w:val="231F20"/>
          <w:w w:val="105"/>
          <w:sz w:val="17"/>
        </w:rPr>
        <w:t>is</w:t>
      </w:r>
      <w:r>
        <w:rPr>
          <w:color w:val="231F20"/>
          <w:spacing w:val="14"/>
          <w:w w:val="105"/>
          <w:sz w:val="17"/>
        </w:rPr>
        <w:t> </w:t>
      </w:r>
      <w:r>
        <w:rPr>
          <w:color w:val="231F20"/>
          <w:w w:val="105"/>
          <w:sz w:val="17"/>
        </w:rPr>
        <w:t>used,</w:t>
      </w:r>
      <w:r>
        <w:rPr>
          <w:color w:val="231F20"/>
          <w:spacing w:val="14"/>
          <w:w w:val="105"/>
          <w:sz w:val="17"/>
        </w:rPr>
        <w:t> </w:t>
      </w:r>
      <w:r>
        <w:rPr>
          <w:color w:val="231F20"/>
          <w:w w:val="105"/>
          <w:sz w:val="17"/>
        </w:rPr>
        <w:t>it</w:t>
      </w:r>
      <w:r>
        <w:rPr>
          <w:color w:val="231F20"/>
          <w:spacing w:val="14"/>
          <w:w w:val="105"/>
          <w:sz w:val="17"/>
        </w:rPr>
        <w:t> </w:t>
      </w:r>
      <w:r>
        <w:rPr>
          <w:color w:val="231F20"/>
          <w:w w:val="105"/>
          <w:sz w:val="17"/>
        </w:rPr>
        <w:t>shall</w:t>
      </w:r>
      <w:r>
        <w:rPr>
          <w:color w:val="231F20"/>
          <w:spacing w:val="14"/>
          <w:w w:val="105"/>
          <w:sz w:val="17"/>
        </w:rPr>
        <w:t> </w:t>
      </w:r>
      <w:r>
        <w:rPr>
          <w:color w:val="231F20"/>
          <w:w w:val="105"/>
          <w:sz w:val="17"/>
        </w:rPr>
        <w:t>have</w:t>
      </w:r>
      <w:r>
        <w:rPr>
          <w:color w:val="231F20"/>
          <w:spacing w:val="14"/>
          <w:w w:val="105"/>
          <w:sz w:val="17"/>
        </w:rPr>
        <w:t> </w:t>
      </w:r>
      <w:r>
        <w:rPr>
          <w:color w:val="231F20"/>
          <w:w w:val="105"/>
          <w:sz w:val="17"/>
        </w:rPr>
        <w:t>the</w:t>
      </w:r>
    </w:p>
    <w:p>
      <w:pPr>
        <w:pStyle w:val="ListParagraph"/>
        <w:spacing w:after="0" w:line="256" w:lineRule="auto"/>
        <w:jc w:val="both"/>
        <w:rPr>
          <w:sz w:val="17"/>
        </w:rPr>
        <w:sectPr>
          <w:headerReference w:type="default" r:id="rId35"/>
          <w:headerReference w:type="even" r:id="rId36"/>
          <w:footerReference w:type="default" r:id="rId37"/>
          <w:footerReference w:type="even" r:id="rId38"/>
          <w:pgSz w:w="11910" w:h="16840"/>
          <w:pgMar w:header="303" w:footer="570" w:top="1560" w:bottom="760" w:left="0" w:right="0"/>
          <w:pgNumType w:start="405"/>
        </w:sectPr>
      </w:pPr>
    </w:p>
    <w:p>
      <w:pPr>
        <w:pStyle w:val="BodyText"/>
        <w:spacing w:line="256" w:lineRule="auto" w:before="101"/>
        <w:ind w:left="2497" w:right="847"/>
        <w:jc w:val="both"/>
      </w:pPr>
      <w:r>
        <w:rPr>
          <w:color w:val="231F20"/>
          <w:w w:val="105"/>
        </w:rPr>
        <w:t>same physical characteristics (mass, grain size, etc.) as the substance to be transported. It is permissible to use additives, such as bags of lead shot, to achieve the requisite total package gross mass, so long as they are placed so that the test results are not affected.</w:t>
      </w:r>
    </w:p>
    <w:p>
      <w:pPr>
        <w:pStyle w:val="BodyText"/>
        <w:spacing w:before="97"/>
      </w:pPr>
    </w:p>
    <w:p>
      <w:pPr>
        <w:pStyle w:val="Heading2"/>
        <w:numPr>
          <w:ilvl w:val="3"/>
          <w:numId w:val="1"/>
        </w:numPr>
        <w:tabs>
          <w:tab w:pos="2497" w:val="left" w:leader="none"/>
        </w:tabs>
        <w:spacing w:line="240" w:lineRule="auto" w:before="0" w:after="0"/>
        <w:ind w:left="2497" w:right="0" w:hanging="1080"/>
        <w:jc w:val="left"/>
      </w:pPr>
      <w:r>
        <w:rPr>
          <w:color w:val="231F20"/>
          <w:w w:val="105"/>
        </w:rPr>
        <w:t>Design type </w:t>
      </w:r>
      <w:r>
        <w:rPr>
          <w:color w:val="231F20"/>
          <w:spacing w:val="-2"/>
          <w:w w:val="105"/>
        </w:rPr>
        <w:t>tests</w:t>
      </w:r>
    </w:p>
    <w:p>
      <w:pPr>
        <w:pStyle w:val="ListParagraph"/>
        <w:numPr>
          <w:ilvl w:val="4"/>
          <w:numId w:val="1"/>
        </w:numPr>
        <w:tabs>
          <w:tab w:pos="2492" w:val="left" w:leader="none"/>
          <w:tab w:pos="2497" w:val="left" w:leader="none"/>
        </w:tabs>
        <w:spacing w:line="256" w:lineRule="auto" w:before="152" w:after="0"/>
        <w:ind w:left="2497" w:right="847" w:hanging="1080"/>
        <w:jc w:val="both"/>
        <w:rPr>
          <w:color w:val="231F20"/>
          <w:sz w:val="17"/>
        </w:rPr>
      </w:pPr>
      <w:r>
        <w:rPr>
          <w:color w:val="231F20"/>
          <w:w w:val="105"/>
          <w:sz w:val="17"/>
        </w:rPr>
        <w:t>One IBC of each design type, size, wall thickness and manner of construction shall be submitted to the tests in the order shown in 6.5.6.3.5 and as set out in 6.5.6.4 to 6.5.6.13. These design type tests shall be carried out as required by the competent authority.</w:t>
      </w:r>
    </w:p>
    <w:p>
      <w:pPr>
        <w:pStyle w:val="ListParagraph"/>
        <w:numPr>
          <w:ilvl w:val="4"/>
          <w:numId w:val="1"/>
        </w:numPr>
        <w:tabs>
          <w:tab w:pos="2491" w:val="left" w:leader="none"/>
          <w:tab w:pos="2497" w:val="left" w:leader="none"/>
        </w:tabs>
        <w:spacing w:line="256" w:lineRule="auto" w:before="143" w:after="0"/>
        <w:ind w:left="2497" w:right="847" w:hanging="1080"/>
        <w:jc w:val="both"/>
        <w:rPr>
          <w:color w:val="231F20"/>
          <w:sz w:val="17"/>
        </w:rPr>
      </w:pP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may</w:t>
      </w:r>
      <w:r>
        <w:rPr>
          <w:color w:val="231F20"/>
          <w:spacing w:val="-2"/>
          <w:w w:val="105"/>
          <w:sz w:val="17"/>
        </w:rPr>
        <w:t> </w:t>
      </w:r>
      <w:r>
        <w:rPr>
          <w:color w:val="231F20"/>
          <w:w w:val="105"/>
          <w:sz w:val="17"/>
        </w:rPr>
        <w:t>permit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selective</w:t>
      </w:r>
      <w:r>
        <w:rPr>
          <w:color w:val="231F20"/>
          <w:spacing w:val="-2"/>
          <w:w w:val="105"/>
          <w:sz w:val="17"/>
        </w:rPr>
        <w:t> </w:t>
      </w:r>
      <w:r>
        <w:rPr>
          <w:color w:val="231F20"/>
          <w:w w:val="105"/>
          <w:sz w:val="17"/>
        </w:rPr>
        <w:t>testing</w:t>
      </w:r>
      <w:r>
        <w:rPr>
          <w:color w:val="231F20"/>
          <w:spacing w:val="-2"/>
          <w:w w:val="105"/>
          <w:sz w:val="17"/>
        </w:rPr>
        <w:t> </w:t>
      </w:r>
      <w:r>
        <w:rPr>
          <w:color w:val="231F20"/>
          <w:w w:val="105"/>
          <w:sz w:val="17"/>
        </w:rPr>
        <w:t>of</w:t>
      </w:r>
      <w:r>
        <w:rPr>
          <w:color w:val="231F20"/>
          <w:spacing w:val="-2"/>
          <w:w w:val="105"/>
          <w:sz w:val="17"/>
        </w:rPr>
        <w:t> </w:t>
      </w:r>
      <w:r>
        <w:rPr>
          <w:color w:val="231F20"/>
          <w:w w:val="105"/>
          <w:sz w:val="17"/>
        </w:rPr>
        <w:t>IBCs</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differ</w:t>
      </w:r>
      <w:r>
        <w:rPr>
          <w:color w:val="231F20"/>
          <w:spacing w:val="-2"/>
          <w:w w:val="105"/>
          <w:sz w:val="17"/>
        </w:rPr>
        <w:t> </w:t>
      </w:r>
      <w:r>
        <w:rPr>
          <w:color w:val="231F20"/>
          <w:w w:val="105"/>
          <w:sz w:val="17"/>
        </w:rPr>
        <w:t>only</w:t>
      </w:r>
      <w:r>
        <w:rPr>
          <w:color w:val="231F20"/>
          <w:spacing w:val="-2"/>
          <w:w w:val="105"/>
          <w:sz w:val="17"/>
        </w:rPr>
        <w:t> </w:t>
      </w:r>
      <w:r>
        <w:rPr>
          <w:color w:val="231F20"/>
          <w:w w:val="105"/>
          <w:sz w:val="17"/>
        </w:rPr>
        <w:t>in</w:t>
      </w:r>
      <w:r>
        <w:rPr>
          <w:color w:val="231F20"/>
          <w:spacing w:val="-2"/>
          <w:w w:val="105"/>
          <w:sz w:val="17"/>
        </w:rPr>
        <w:t> </w:t>
      </w:r>
      <w:r>
        <w:rPr>
          <w:color w:val="231F20"/>
          <w:w w:val="105"/>
          <w:sz w:val="17"/>
        </w:rPr>
        <w:t>minor</w:t>
      </w:r>
      <w:r>
        <w:rPr>
          <w:color w:val="231F20"/>
          <w:spacing w:val="-2"/>
          <w:w w:val="105"/>
          <w:sz w:val="17"/>
        </w:rPr>
        <w:t> </w:t>
      </w:r>
      <w:r>
        <w:rPr>
          <w:color w:val="231F20"/>
          <w:w w:val="105"/>
          <w:sz w:val="17"/>
        </w:rPr>
        <w:t>respects</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the tested type, such as with small reductions in external dimensions.</w:t>
      </w:r>
    </w:p>
    <w:p>
      <w:pPr>
        <w:pStyle w:val="ListParagraph"/>
        <w:numPr>
          <w:ilvl w:val="4"/>
          <w:numId w:val="1"/>
        </w:numPr>
        <w:tabs>
          <w:tab w:pos="2491" w:val="left" w:leader="none"/>
          <w:tab w:pos="2497" w:val="left" w:leader="none"/>
        </w:tabs>
        <w:spacing w:line="256" w:lineRule="auto" w:before="141" w:after="0"/>
        <w:ind w:left="2497" w:right="849" w:hanging="1080"/>
        <w:jc w:val="both"/>
        <w:rPr>
          <w:color w:val="231F20"/>
          <w:sz w:val="17"/>
        </w:rPr>
      </w:pPr>
      <w:r>
        <w:rPr>
          <w:color w:val="231F20"/>
          <w:w w:val="105"/>
          <w:sz w:val="17"/>
        </w:rPr>
        <w:t>If detachable pallets are used in the tests, the test report issued in accordance with 6.5.6.14 shall include a technical description of the pallets to be used.</w:t>
      </w:r>
    </w:p>
    <w:p>
      <w:pPr>
        <w:pStyle w:val="BodyText"/>
        <w:spacing w:before="96"/>
      </w:pPr>
    </w:p>
    <w:p>
      <w:pPr>
        <w:pStyle w:val="Heading2"/>
        <w:numPr>
          <w:ilvl w:val="3"/>
          <w:numId w:val="1"/>
        </w:numPr>
        <w:tabs>
          <w:tab w:pos="2497" w:val="left" w:leader="none"/>
        </w:tabs>
        <w:spacing w:line="240" w:lineRule="auto" w:before="1" w:after="0"/>
        <w:ind w:left="2497" w:right="0" w:hanging="1080"/>
        <w:jc w:val="left"/>
      </w:pPr>
      <w:r>
        <w:rPr>
          <w:color w:val="231F20"/>
          <w:w w:val="105"/>
        </w:rPr>
        <w:t>Preparation</w:t>
      </w:r>
      <w:r>
        <w:rPr>
          <w:color w:val="231F20"/>
          <w:spacing w:val="-1"/>
          <w:w w:val="105"/>
        </w:rPr>
        <w:t> </w:t>
      </w:r>
      <w:r>
        <w:rPr>
          <w:color w:val="231F20"/>
          <w:w w:val="105"/>
        </w:rPr>
        <w:t>of</w:t>
      </w:r>
      <w:r>
        <w:rPr>
          <w:color w:val="231F20"/>
          <w:spacing w:val="-1"/>
          <w:w w:val="105"/>
        </w:rPr>
        <w:t> </w:t>
      </w:r>
      <w:r>
        <w:rPr>
          <w:color w:val="231F20"/>
          <w:w w:val="105"/>
        </w:rPr>
        <w:t>IBC for</w:t>
      </w:r>
      <w:r>
        <w:rPr>
          <w:color w:val="231F20"/>
          <w:spacing w:val="-1"/>
          <w:w w:val="105"/>
        </w:rPr>
        <w:t> </w:t>
      </w:r>
      <w:r>
        <w:rPr>
          <w:color w:val="231F20"/>
          <w:spacing w:val="-2"/>
          <w:w w:val="105"/>
        </w:rPr>
        <w:t>testing</w:t>
      </w:r>
    </w:p>
    <w:p>
      <w:pPr>
        <w:pStyle w:val="ListParagraph"/>
        <w:numPr>
          <w:ilvl w:val="4"/>
          <w:numId w:val="1"/>
        </w:numPr>
        <w:tabs>
          <w:tab w:pos="2491" w:val="left" w:leader="none"/>
          <w:tab w:pos="2497" w:val="left" w:leader="none"/>
        </w:tabs>
        <w:spacing w:line="254" w:lineRule="auto" w:before="152" w:after="0"/>
        <w:ind w:left="2497" w:right="848" w:hanging="1080"/>
        <w:jc w:val="both"/>
        <w:rPr>
          <w:color w:val="231F20"/>
          <w:sz w:val="17"/>
        </w:rPr>
      </w:pPr>
      <w:r>
        <w:rPr>
          <w:color w:val="231F20"/>
          <w:w w:val="105"/>
          <w:sz w:val="17"/>
        </w:rPr>
        <w:t>Paper and fibreboard IBCs and composite IBCs with fibreboard outer packagings shall be conditioned for at least</w:t>
      </w:r>
      <w:r>
        <w:rPr>
          <w:color w:val="231F20"/>
          <w:spacing w:val="-2"/>
          <w:w w:val="105"/>
          <w:sz w:val="17"/>
        </w:rPr>
        <w:t> </w:t>
      </w:r>
      <w:r>
        <w:rPr>
          <w:color w:val="231F20"/>
          <w:w w:val="105"/>
          <w:sz w:val="17"/>
        </w:rPr>
        <w:t>24</w:t>
      </w:r>
      <w:r>
        <w:rPr>
          <w:color w:val="231F20"/>
          <w:spacing w:val="-2"/>
          <w:w w:val="105"/>
          <w:sz w:val="17"/>
        </w:rPr>
        <w:t> </w:t>
      </w:r>
      <w:r>
        <w:rPr>
          <w:color w:val="231F20"/>
          <w:w w:val="105"/>
          <w:sz w:val="17"/>
        </w:rPr>
        <w:t>hours</w:t>
      </w:r>
      <w:r>
        <w:rPr>
          <w:color w:val="231F20"/>
          <w:spacing w:val="-2"/>
          <w:w w:val="105"/>
          <w:sz w:val="17"/>
        </w:rPr>
        <w:t> </w:t>
      </w:r>
      <w:r>
        <w:rPr>
          <w:color w:val="231F20"/>
          <w:w w:val="105"/>
          <w:sz w:val="17"/>
        </w:rPr>
        <w:t>in</w:t>
      </w:r>
      <w:r>
        <w:rPr>
          <w:color w:val="231F20"/>
          <w:spacing w:val="-2"/>
          <w:w w:val="105"/>
          <w:sz w:val="17"/>
        </w:rPr>
        <w:t> </w:t>
      </w:r>
      <w:r>
        <w:rPr>
          <w:color w:val="231F20"/>
          <w:w w:val="105"/>
          <w:sz w:val="17"/>
        </w:rPr>
        <w:t>an</w:t>
      </w:r>
      <w:r>
        <w:rPr>
          <w:color w:val="231F20"/>
          <w:spacing w:val="-2"/>
          <w:w w:val="105"/>
          <w:sz w:val="17"/>
        </w:rPr>
        <w:t> </w:t>
      </w:r>
      <w:r>
        <w:rPr>
          <w:color w:val="231F20"/>
          <w:w w:val="105"/>
          <w:sz w:val="17"/>
        </w:rPr>
        <w:t>atmosphere</w:t>
      </w:r>
      <w:r>
        <w:rPr>
          <w:color w:val="231F20"/>
          <w:spacing w:val="-2"/>
          <w:w w:val="105"/>
          <w:sz w:val="17"/>
        </w:rPr>
        <w:t> </w:t>
      </w:r>
      <w:r>
        <w:rPr>
          <w:color w:val="231F20"/>
          <w:w w:val="105"/>
          <w:sz w:val="17"/>
        </w:rPr>
        <w:t>having</w:t>
      </w:r>
      <w:r>
        <w:rPr>
          <w:color w:val="231F20"/>
          <w:spacing w:val="-2"/>
          <w:w w:val="105"/>
          <w:sz w:val="17"/>
        </w:rPr>
        <w:t> </w:t>
      </w:r>
      <w:r>
        <w:rPr>
          <w:color w:val="231F20"/>
          <w:w w:val="105"/>
          <w:sz w:val="17"/>
        </w:rPr>
        <w:t>a</w:t>
      </w:r>
      <w:r>
        <w:rPr>
          <w:color w:val="231F20"/>
          <w:spacing w:val="-2"/>
          <w:w w:val="105"/>
          <w:sz w:val="17"/>
        </w:rPr>
        <w:t> </w:t>
      </w:r>
      <w:r>
        <w:rPr>
          <w:color w:val="231F20"/>
          <w:w w:val="105"/>
          <w:sz w:val="17"/>
        </w:rPr>
        <w:t>controlled</w:t>
      </w:r>
      <w:r>
        <w:rPr>
          <w:color w:val="231F20"/>
          <w:spacing w:val="-2"/>
          <w:w w:val="105"/>
          <w:sz w:val="17"/>
        </w:rPr>
        <w:t> </w:t>
      </w:r>
      <w:r>
        <w:rPr>
          <w:color w:val="231F20"/>
          <w:w w:val="105"/>
          <w:sz w:val="17"/>
        </w:rPr>
        <w:t>temperature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relative</w:t>
      </w:r>
      <w:r>
        <w:rPr>
          <w:color w:val="231F20"/>
          <w:spacing w:val="-2"/>
          <w:w w:val="105"/>
          <w:sz w:val="17"/>
        </w:rPr>
        <w:t> </w:t>
      </w:r>
      <w:r>
        <w:rPr>
          <w:color w:val="231F20"/>
          <w:w w:val="105"/>
          <w:sz w:val="17"/>
        </w:rPr>
        <w:t>humidity</w:t>
      </w:r>
      <w:r>
        <w:rPr>
          <w:color w:val="231F20"/>
          <w:spacing w:val="-2"/>
          <w:w w:val="105"/>
          <w:sz w:val="17"/>
        </w:rPr>
        <w:t> </w:t>
      </w:r>
      <w:r>
        <w:rPr>
          <w:color w:val="231F20"/>
          <w:w w:val="105"/>
          <w:sz w:val="17"/>
        </w:rPr>
        <w:t>(r.h.).</w:t>
      </w:r>
      <w:r>
        <w:rPr>
          <w:color w:val="231F20"/>
          <w:spacing w:val="-2"/>
          <w:w w:val="105"/>
          <w:sz w:val="17"/>
        </w:rPr>
        <w:t> </w:t>
      </w:r>
      <w:r>
        <w:rPr>
          <w:color w:val="231F20"/>
          <w:w w:val="105"/>
          <w:sz w:val="17"/>
        </w:rPr>
        <w:t>There</w:t>
      </w:r>
      <w:r>
        <w:rPr>
          <w:color w:val="231F20"/>
          <w:spacing w:val="-2"/>
          <w:w w:val="105"/>
          <w:sz w:val="17"/>
        </w:rPr>
        <w:t> </w:t>
      </w:r>
      <w:r>
        <w:rPr>
          <w:color w:val="231F20"/>
          <w:w w:val="105"/>
          <w:sz w:val="17"/>
        </w:rPr>
        <w:t>are</w:t>
      </w:r>
      <w:r>
        <w:rPr>
          <w:color w:val="231F20"/>
          <w:spacing w:val="-2"/>
          <w:w w:val="105"/>
          <w:sz w:val="17"/>
        </w:rPr>
        <w:t> </w:t>
      </w:r>
      <w:r>
        <w:rPr>
          <w:color w:val="231F20"/>
          <w:w w:val="105"/>
          <w:sz w:val="17"/>
        </w:rPr>
        <w:t>three options, one of which shall be chosen. The preferred atmosphere is 23</w:t>
      </w:r>
      <w:r>
        <w:rPr>
          <w:rFonts w:ascii="Cambria" w:hAnsi="Cambria"/>
          <w:color w:val="231F20"/>
          <w:w w:val="105"/>
          <w:sz w:val="17"/>
        </w:rPr>
        <w:t>°</w:t>
      </w:r>
      <w:r>
        <w:rPr>
          <w:color w:val="231F20"/>
          <w:w w:val="105"/>
          <w:sz w:val="17"/>
        </w:rPr>
        <w:t>C</w:t>
      </w:r>
      <w:r>
        <w:rPr>
          <w:rFonts w:ascii="Cambria" w:hAnsi="Cambria"/>
          <w:color w:val="231F20"/>
          <w:w w:val="105"/>
          <w:sz w:val="17"/>
        </w:rPr>
        <w:t>±</w:t>
      </w:r>
      <w:r>
        <w:rPr>
          <w:color w:val="231F20"/>
          <w:w w:val="105"/>
          <w:sz w:val="17"/>
        </w:rPr>
        <w:t>2</w:t>
      </w:r>
      <w:r>
        <w:rPr>
          <w:rFonts w:ascii="Cambria" w:hAnsi="Cambria"/>
          <w:color w:val="231F20"/>
          <w:w w:val="105"/>
          <w:sz w:val="17"/>
        </w:rPr>
        <w:t>°</w:t>
      </w:r>
      <w:r>
        <w:rPr>
          <w:color w:val="231F20"/>
          <w:w w:val="105"/>
          <w:sz w:val="17"/>
        </w:rPr>
        <w:t>C and 50%</w:t>
      </w:r>
      <w:r>
        <w:rPr>
          <w:rFonts w:ascii="Cambria" w:hAnsi="Cambria"/>
          <w:color w:val="231F20"/>
          <w:w w:val="105"/>
          <w:sz w:val="17"/>
        </w:rPr>
        <w:t>±</w:t>
      </w:r>
      <w:r>
        <w:rPr>
          <w:color w:val="231F20"/>
          <w:w w:val="105"/>
          <w:sz w:val="17"/>
        </w:rPr>
        <w:t>2% r.h. The two other options are 20</w:t>
      </w:r>
      <w:r>
        <w:rPr>
          <w:rFonts w:ascii="Cambria" w:hAnsi="Cambria"/>
          <w:color w:val="231F20"/>
          <w:w w:val="105"/>
          <w:sz w:val="17"/>
        </w:rPr>
        <w:t>°</w:t>
      </w:r>
      <w:r>
        <w:rPr>
          <w:color w:val="231F20"/>
          <w:w w:val="105"/>
          <w:sz w:val="17"/>
        </w:rPr>
        <w:t>C</w:t>
      </w:r>
      <w:r>
        <w:rPr>
          <w:rFonts w:ascii="Cambria" w:hAnsi="Cambria"/>
          <w:color w:val="231F20"/>
          <w:w w:val="105"/>
          <w:sz w:val="17"/>
        </w:rPr>
        <w:t>±</w:t>
      </w:r>
      <w:r>
        <w:rPr>
          <w:color w:val="231F20"/>
          <w:w w:val="105"/>
          <w:sz w:val="17"/>
        </w:rPr>
        <w:t>2</w:t>
      </w:r>
      <w:r>
        <w:rPr>
          <w:rFonts w:ascii="Cambria" w:hAnsi="Cambria"/>
          <w:color w:val="231F20"/>
          <w:w w:val="105"/>
          <w:sz w:val="17"/>
        </w:rPr>
        <w:t>°</w:t>
      </w:r>
      <w:r>
        <w:rPr>
          <w:color w:val="231F20"/>
          <w:w w:val="105"/>
          <w:sz w:val="17"/>
        </w:rPr>
        <w:t>C and 65%</w:t>
      </w:r>
      <w:r>
        <w:rPr>
          <w:rFonts w:ascii="Cambria" w:hAnsi="Cambria"/>
          <w:color w:val="231F20"/>
          <w:w w:val="105"/>
          <w:sz w:val="17"/>
        </w:rPr>
        <w:t>±</w:t>
      </w:r>
      <w:r>
        <w:rPr>
          <w:color w:val="231F20"/>
          <w:w w:val="105"/>
          <w:sz w:val="17"/>
        </w:rPr>
        <w:t>2% r.h. or 27</w:t>
      </w:r>
      <w:r>
        <w:rPr>
          <w:rFonts w:ascii="Cambria" w:hAnsi="Cambria"/>
          <w:color w:val="231F20"/>
          <w:w w:val="105"/>
          <w:sz w:val="17"/>
        </w:rPr>
        <w:t>°</w:t>
      </w:r>
      <w:r>
        <w:rPr>
          <w:color w:val="231F20"/>
          <w:w w:val="105"/>
          <w:sz w:val="17"/>
        </w:rPr>
        <w:t>C</w:t>
      </w:r>
      <w:r>
        <w:rPr>
          <w:rFonts w:ascii="Cambria" w:hAnsi="Cambria"/>
          <w:color w:val="231F20"/>
          <w:w w:val="105"/>
          <w:sz w:val="17"/>
        </w:rPr>
        <w:t>±</w:t>
      </w:r>
      <w:r>
        <w:rPr>
          <w:color w:val="231F20"/>
          <w:w w:val="105"/>
          <w:sz w:val="17"/>
        </w:rPr>
        <w:t>2</w:t>
      </w:r>
      <w:r>
        <w:rPr>
          <w:rFonts w:ascii="Cambria" w:hAnsi="Cambria"/>
          <w:color w:val="231F20"/>
          <w:w w:val="105"/>
          <w:sz w:val="17"/>
        </w:rPr>
        <w:t>°</w:t>
      </w:r>
      <w:r>
        <w:rPr>
          <w:color w:val="231F20"/>
          <w:w w:val="105"/>
          <w:sz w:val="17"/>
        </w:rPr>
        <w:t>C and 65%</w:t>
      </w:r>
      <w:r>
        <w:rPr>
          <w:rFonts w:ascii="Cambria" w:hAnsi="Cambria"/>
          <w:color w:val="231F20"/>
          <w:w w:val="105"/>
          <w:sz w:val="17"/>
        </w:rPr>
        <w:t>±</w:t>
      </w:r>
      <w:r>
        <w:rPr>
          <w:color w:val="231F20"/>
          <w:w w:val="105"/>
          <w:sz w:val="17"/>
        </w:rPr>
        <w:t>2% r.h.</w:t>
      </w:r>
    </w:p>
    <w:p>
      <w:pPr>
        <w:pStyle w:val="BodyText"/>
        <w:spacing w:line="254" w:lineRule="auto" w:before="123"/>
        <w:ind w:left="2496" w:right="848"/>
        <w:jc w:val="both"/>
      </w:pPr>
      <w:r>
        <w:rPr>
          <w:rFonts w:ascii="Arial" w:hAnsi="Arial"/>
          <w:b/>
          <w:color w:val="231F20"/>
          <w:w w:val="105"/>
        </w:rPr>
        <w:t>Note: </w:t>
      </w:r>
      <w:r>
        <w:rPr>
          <w:color w:val="231F20"/>
          <w:w w:val="105"/>
        </w:rPr>
        <w:t>Average values shall fall within these limits. Short-term fluctuations and measurement limitations may cause individual measurements to vary by up to </w:t>
      </w:r>
      <w:r>
        <w:rPr>
          <w:rFonts w:ascii="Cambria" w:hAnsi="Cambria"/>
          <w:color w:val="231F20"/>
          <w:w w:val="105"/>
        </w:rPr>
        <w:t>±</w:t>
      </w:r>
      <w:r>
        <w:rPr>
          <w:color w:val="231F20"/>
          <w:w w:val="105"/>
        </w:rPr>
        <w:t>5% relative humidity without significant impairment of test </w:t>
      </w:r>
      <w:r>
        <w:rPr>
          <w:color w:val="231F20"/>
          <w:spacing w:val="-2"/>
          <w:w w:val="105"/>
        </w:rPr>
        <w:t>reproducibility.</w:t>
      </w:r>
    </w:p>
    <w:p>
      <w:pPr>
        <w:pStyle w:val="ListParagraph"/>
        <w:numPr>
          <w:ilvl w:val="4"/>
          <w:numId w:val="1"/>
        </w:numPr>
        <w:tabs>
          <w:tab w:pos="2490" w:val="left" w:leader="none"/>
          <w:tab w:pos="2497" w:val="left" w:leader="none"/>
        </w:tabs>
        <w:spacing w:line="256" w:lineRule="auto" w:before="124" w:after="0"/>
        <w:ind w:left="2497" w:right="847" w:hanging="1081"/>
        <w:jc w:val="both"/>
        <w:rPr>
          <w:color w:val="231F20"/>
          <w:sz w:val="17"/>
        </w:rPr>
      </w:pPr>
      <w:r>
        <w:rPr>
          <w:color w:val="231F20"/>
          <w:w w:val="105"/>
          <w:sz w:val="17"/>
        </w:rPr>
        <w:t>Additional</w:t>
      </w:r>
      <w:r>
        <w:rPr>
          <w:color w:val="231F20"/>
          <w:spacing w:val="-2"/>
          <w:w w:val="105"/>
          <w:sz w:val="17"/>
        </w:rPr>
        <w:t> </w:t>
      </w:r>
      <w:r>
        <w:rPr>
          <w:color w:val="231F20"/>
          <w:w w:val="105"/>
          <w:sz w:val="17"/>
        </w:rPr>
        <w:t>steps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taken</w:t>
      </w:r>
      <w:r>
        <w:rPr>
          <w:color w:val="231F20"/>
          <w:spacing w:val="-2"/>
          <w:w w:val="105"/>
          <w:sz w:val="17"/>
        </w:rPr>
        <w:t> </w:t>
      </w:r>
      <w:r>
        <w:rPr>
          <w:color w:val="231F20"/>
          <w:w w:val="105"/>
          <w:sz w:val="17"/>
        </w:rPr>
        <w:t>to</w:t>
      </w:r>
      <w:r>
        <w:rPr>
          <w:color w:val="231F20"/>
          <w:spacing w:val="-2"/>
          <w:w w:val="105"/>
          <w:sz w:val="17"/>
        </w:rPr>
        <w:t> </w:t>
      </w:r>
      <w:r>
        <w:rPr>
          <w:color w:val="231F20"/>
          <w:w w:val="105"/>
          <w:sz w:val="17"/>
        </w:rPr>
        <w:t>ascertain</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plastics</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manufacture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rigid</w:t>
      </w:r>
      <w:r>
        <w:rPr>
          <w:color w:val="231F20"/>
          <w:spacing w:val="-2"/>
          <w:w w:val="105"/>
          <w:sz w:val="17"/>
        </w:rPr>
        <w:t> </w:t>
      </w:r>
      <w:r>
        <w:rPr>
          <w:color w:val="231F20"/>
          <w:w w:val="105"/>
          <w:sz w:val="17"/>
        </w:rPr>
        <w:t>plastics IBCs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types</w:t>
      </w:r>
      <w:r>
        <w:rPr>
          <w:color w:val="231F20"/>
          <w:spacing w:val="-4"/>
          <w:w w:val="105"/>
          <w:sz w:val="17"/>
        </w:rPr>
        <w:t> </w:t>
      </w:r>
      <w:r>
        <w:rPr>
          <w:color w:val="231F20"/>
          <w:w w:val="105"/>
          <w:sz w:val="17"/>
        </w:rPr>
        <w:t>31H1</w:t>
      </w:r>
      <w:r>
        <w:rPr>
          <w:color w:val="231F20"/>
          <w:spacing w:val="-4"/>
          <w:w w:val="105"/>
          <w:sz w:val="17"/>
        </w:rPr>
        <w:t> </w:t>
      </w:r>
      <w:r>
        <w:rPr>
          <w:color w:val="231F20"/>
          <w:w w:val="105"/>
          <w:sz w:val="17"/>
        </w:rPr>
        <w:t>and</w:t>
      </w:r>
      <w:r>
        <w:rPr>
          <w:color w:val="231F20"/>
          <w:spacing w:val="-4"/>
          <w:w w:val="105"/>
          <w:sz w:val="17"/>
        </w:rPr>
        <w:t> </w:t>
      </w:r>
      <w:r>
        <w:rPr>
          <w:color w:val="231F20"/>
          <w:w w:val="105"/>
          <w:sz w:val="17"/>
        </w:rPr>
        <w:t>31H2</w:t>
      </w:r>
      <w:r>
        <w:rPr>
          <w:color w:val="231F20"/>
          <w:spacing w:val="-4"/>
          <w:w w:val="105"/>
          <w:sz w:val="17"/>
        </w:rPr>
        <w:t> </w:t>
      </w:r>
      <w:r>
        <w:rPr>
          <w:color w:val="231F20"/>
          <w:w w:val="105"/>
          <w:sz w:val="17"/>
        </w:rPr>
        <w:t>and</w:t>
      </w:r>
      <w:r>
        <w:rPr>
          <w:color w:val="231F20"/>
          <w:spacing w:val="-4"/>
          <w:w w:val="105"/>
          <w:sz w:val="17"/>
        </w:rPr>
        <w:t> </w:t>
      </w:r>
      <w:r>
        <w:rPr>
          <w:color w:val="231F20"/>
          <w:w w:val="105"/>
          <w:sz w:val="17"/>
        </w:rPr>
        <w:t>composite</w:t>
      </w:r>
      <w:r>
        <w:rPr>
          <w:color w:val="231F20"/>
          <w:spacing w:val="-4"/>
          <w:w w:val="105"/>
          <w:sz w:val="17"/>
        </w:rPr>
        <w:t> </w:t>
      </w:r>
      <w:r>
        <w:rPr>
          <w:color w:val="231F20"/>
          <w:w w:val="105"/>
          <w:sz w:val="17"/>
        </w:rPr>
        <w:t>IBCs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31HZ1</w:t>
      </w:r>
      <w:r>
        <w:rPr>
          <w:color w:val="231F20"/>
          <w:spacing w:val="-4"/>
          <w:w w:val="105"/>
          <w:sz w:val="17"/>
        </w:rPr>
        <w:t> </w:t>
      </w:r>
      <w:r>
        <w:rPr>
          <w:color w:val="231F20"/>
          <w:w w:val="105"/>
          <w:sz w:val="17"/>
        </w:rPr>
        <w:t>and</w:t>
      </w:r>
      <w:r>
        <w:rPr>
          <w:color w:val="231F20"/>
          <w:spacing w:val="-4"/>
          <w:w w:val="105"/>
          <w:sz w:val="17"/>
        </w:rPr>
        <w:t> </w:t>
      </w:r>
      <w:r>
        <w:rPr>
          <w:color w:val="231F20"/>
          <w:w w:val="105"/>
          <w:sz w:val="17"/>
        </w:rPr>
        <w:t>31HZ2</w:t>
      </w:r>
      <w:r>
        <w:rPr>
          <w:color w:val="231F20"/>
          <w:spacing w:val="-4"/>
          <w:w w:val="105"/>
          <w:sz w:val="17"/>
        </w:rPr>
        <w:t> </w:t>
      </w:r>
      <w:r>
        <w:rPr>
          <w:color w:val="231F20"/>
          <w:w w:val="105"/>
          <w:sz w:val="17"/>
        </w:rPr>
        <w:t>complies</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of</w:t>
      </w:r>
    </w:p>
    <w:p>
      <w:pPr>
        <w:pStyle w:val="BodyText"/>
        <w:spacing w:before="2"/>
        <w:ind w:left="2497"/>
      </w:pPr>
      <w:r>
        <w:rPr>
          <w:color w:val="231F20"/>
          <w:w w:val="105"/>
        </w:rPr>
        <w:t>6.5.5.3.2</w:t>
      </w:r>
      <w:r>
        <w:rPr>
          <w:color w:val="231F20"/>
          <w:spacing w:val="-11"/>
          <w:w w:val="105"/>
        </w:rPr>
        <w:t> </w:t>
      </w:r>
      <w:r>
        <w:rPr>
          <w:color w:val="231F20"/>
          <w:w w:val="105"/>
        </w:rPr>
        <w:t>to</w:t>
      </w:r>
      <w:r>
        <w:rPr>
          <w:color w:val="231F20"/>
          <w:spacing w:val="-10"/>
          <w:w w:val="105"/>
        </w:rPr>
        <w:t> </w:t>
      </w:r>
      <w:r>
        <w:rPr>
          <w:color w:val="231F20"/>
          <w:w w:val="105"/>
        </w:rPr>
        <w:t>6.5.5.3.4</w:t>
      </w:r>
      <w:r>
        <w:rPr>
          <w:color w:val="231F20"/>
          <w:spacing w:val="-10"/>
          <w:w w:val="105"/>
        </w:rPr>
        <w:t> </w:t>
      </w:r>
      <w:r>
        <w:rPr>
          <w:color w:val="231F20"/>
          <w:w w:val="105"/>
        </w:rPr>
        <w:t>and</w:t>
      </w:r>
      <w:r>
        <w:rPr>
          <w:color w:val="231F20"/>
          <w:spacing w:val="-10"/>
          <w:w w:val="105"/>
        </w:rPr>
        <w:t> </w:t>
      </w:r>
      <w:r>
        <w:rPr>
          <w:color w:val="231F20"/>
          <w:w w:val="105"/>
        </w:rPr>
        <w:t>6.5.5.4.6</w:t>
      </w:r>
      <w:r>
        <w:rPr>
          <w:color w:val="231F20"/>
          <w:spacing w:val="-11"/>
          <w:w w:val="105"/>
        </w:rPr>
        <w:t> </w:t>
      </w:r>
      <w:r>
        <w:rPr>
          <w:color w:val="231F20"/>
          <w:w w:val="105"/>
        </w:rPr>
        <w:t>to</w:t>
      </w:r>
      <w:r>
        <w:rPr>
          <w:color w:val="231F20"/>
          <w:spacing w:val="-10"/>
          <w:w w:val="105"/>
        </w:rPr>
        <w:t> </w:t>
      </w:r>
      <w:r>
        <w:rPr>
          <w:color w:val="231F20"/>
          <w:spacing w:val="-2"/>
          <w:w w:val="105"/>
        </w:rPr>
        <w:t>6.5.5.4.8.</w:t>
      </w:r>
    </w:p>
    <w:p>
      <w:pPr>
        <w:pStyle w:val="ListParagraph"/>
        <w:numPr>
          <w:ilvl w:val="4"/>
          <w:numId w:val="1"/>
        </w:numPr>
        <w:tabs>
          <w:tab w:pos="2490" w:val="left" w:leader="none"/>
          <w:tab w:pos="2497" w:val="left" w:leader="none"/>
        </w:tabs>
        <w:spacing w:line="256" w:lineRule="auto" w:before="134" w:after="0"/>
        <w:ind w:left="2497" w:right="848" w:hanging="1080"/>
        <w:jc w:val="both"/>
        <w:rPr>
          <w:color w:val="231F20"/>
          <w:sz w:val="17"/>
        </w:rPr>
      </w:pPr>
      <w:r>
        <w:rPr>
          <w:color w:val="231F20"/>
          <w:w w:val="105"/>
          <w:sz w:val="17"/>
        </w:rPr>
        <w:t>This</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6"/>
          <w:w w:val="105"/>
          <w:sz w:val="17"/>
        </w:rPr>
        <w:t> </w:t>
      </w:r>
      <w:r>
        <w:rPr>
          <w:color w:val="231F20"/>
          <w:w w:val="105"/>
          <w:sz w:val="17"/>
        </w:rPr>
        <w:t>done,</w:t>
      </w:r>
      <w:r>
        <w:rPr>
          <w:color w:val="231F20"/>
          <w:spacing w:val="-5"/>
          <w:w w:val="105"/>
          <w:sz w:val="17"/>
        </w:rPr>
        <w:t> </w:t>
      </w:r>
      <w:r>
        <w:rPr>
          <w:color w:val="231F20"/>
          <w:w w:val="105"/>
          <w:sz w:val="17"/>
        </w:rPr>
        <w:t>for</w:t>
      </w:r>
      <w:r>
        <w:rPr>
          <w:color w:val="231F20"/>
          <w:spacing w:val="-5"/>
          <w:w w:val="105"/>
          <w:sz w:val="17"/>
        </w:rPr>
        <w:t> </w:t>
      </w:r>
      <w:r>
        <w:rPr>
          <w:color w:val="231F20"/>
          <w:w w:val="105"/>
          <w:sz w:val="17"/>
        </w:rPr>
        <w:t>example,</w:t>
      </w:r>
      <w:r>
        <w:rPr>
          <w:color w:val="231F20"/>
          <w:spacing w:val="-6"/>
          <w:w w:val="105"/>
          <w:sz w:val="17"/>
        </w:rPr>
        <w:t> </w:t>
      </w:r>
      <w:r>
        <w:rPr>
          <w:color w:val="231F20"/>
          <w:w w:val="105"/>
          <w:sz w:val="17"/>
        </w:rPr>
        <w:t>by</w:t>
      </w:r>
      <w:r>
        <w:rPr>
          <w:color w:val="231F20"/>
          <w:spacing w:val="-5"/>
          <w:w w:val="105"/>
          <w:sz w:val="17"/>
        </w:rPr>
        <w:t> </w:t>
      </w:r>
      <w:r>
        <w:rPr>
          <w:color w:val="231F20"/>
          <w:w w:val="105"/>
          <w:sz w:val="17"/>
        </w:rPr>
        <w:t>submitting</w:t>
      </w:r>
      <w:r>
        <w:rPr>
          <w:color w:val="231F20"/>
          <w:spacing w:val="-5"/>
          <w:w w:val="105"/>
          <w:sz w:val="17"/>
        </w:rPr>
        <w:t> </w:t>
      </w:r>
      <w:r>
        <w:rPr>
          <w:color w:val="231F20"/>
          <w:w w:val="105"/>
          <w:sz w:val="17"/>
        </w:rPr>
        <w:t>sample</w:t>
      </w:r>
      <w:r>
        <w:rPr>
          <w:color w:val="231F20"/>
          <w:spacing w:val="-6"/>
          <w:w w:val="105"/>
          <w:sz w:val="17"/>
        </w:rPr>
        <w:t> </w:t>
      </w:r>
      <w:r>
        <w:rPr>
          <w:color w:val="231F20"/>
          <w:w w:val="105"/>
          <w:sz w:val="17"/>
        </w:rPr>
        <w:t>IBCs</w:t>
      </w:r>
      <w:r>
        <w:rPr>
          <w:color w:val="231F20"/>
          <w:spacing w:val="-5"/>
          <w:w w:val="105"/>
          <w:sz w:val="17"/>
        </w:rPr>
        <w:t> </w:t>
      </w:r>
      <w:r>
        <w:rPr>
          <w:color w:val="231F20"/>
          <w:w w:val="105"/>
          <w:sz w:val="17"/>
        </w:rPr>
        <w:t>to</w:t>
      </w:r>
      <w:r>
        <w:rPr>
          <w:color w:val="231F20"/>
          <w:spacing w:val="-5"/>
          <w:w w:val="105"/>
          <w:sz w:val="17"/>
        </w:rPr>
        <w:t> </w:t>
      </w:r>
      <w:r>
        <w:rPr>
          <w:color w:val="231F20"/>
          <w:w w:val="105"/>
          <w:sz w:val="17"/>
        </w:rPr>
        <w:t>a</w:t>
      </w:r>
      <w:r>
        <w:rPr>
          <w:color w:val="231F20"/>
          <w:spacing w:val="-6"/>
          <w:w w:val="105"/>
          <w:sz w:val="17"/>
        </w:rPr>
        <w:t> </w:t>
      </w:r>
      <w:r>
        <w:rPr>
          <w:color w:val="231F20"/>
          <w:w w:val="105"/>
          <w:sz w:val="17"/>
        </w:rPr>
        <w:t>preliminary</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extending</w:t>
      </w:r>
      <w:r>
        <w:rPr>
          <w:color w:val="231F20"/>
          <w:spacing w:val="-6"/>
          <w:w w:val="105"/>
          <w:sz w:val="17"/>
        </w:rPr>
        <w:t> </w:t>
      </w:r>
      <w:r>
        <w:rPr>
          <w:color w:val="231F20"/>
          <w:w w:val="105"/>
          <w:sz w:val="17"/>
        </w:rPr>
        <w:t>over</w:t>
      </w:r>
      <w:r>
        <w:rPr>
          <w:color w:val="231F20"/>
          <w:spacing w:val="-5"/>
          <w:w w:val="105"/>
          <w:sz w:val="17"/>
        </w:rPr>
        <w:t> </w:t>
      </w:r>
      <w:r>
        <w:rPr>
          <w:color w:val="231F20"/>
          <w:w w:val="105"/>
          <w:sz w:val="17"/>
        </w:rPr>
        <w:t>a</w:t>
      </w:r>
      <w:r>
        <w:rPr>
          <w:color w:val="231F20"/>
          <w:spacing w:val="-5"/>
          <w:w w:val="105"/>
          <w:sz w:val="17"/>
        </w:rPr>
        <w:t> </w:t>
      </w:r>
      <w:r>
        <w:rPr>
          <w:color w:val="231F20"/>
          <w:w w:val="105"/>
          <w:sz w:val="17"/>
        </w:rPr>
        <w:t>long</w:t>
      </w:r>
      <w:r>
        <w:rPr>
          <w:color w:val="231F20"/>
          <w:spacing w:val="-6"/>
          <w:w w:val="105"/>
          <w:sz w:val="17"/>
        </w:rPr>
        <w:t> </w:t>
      </w:r>
      <w:r>
        <w:rPr>
          <w:color w:val="231F20"/>
          <w:w w:val="105"/>
          <w:sz w:val="17"/>
        </w:rPr>
        <w:t>period, for example six months, during which the samples would remain filled with the substances they are intended to contain or with substances which are known to have at least as severe a stress-cracking, weakening or molecular degradation influence on the plastics materials in question, and after which the samples shall be submitted to the applicable tests listed in the table in 6.5.6.3.5.</w:t>
      </w:r>
    </w:p>
    <w:p>
      <w:pPr>
        <w:pStyle w:val="ListParagraph"/>
        <w:numPr>
          <w:ilvl w:val="4"/>
          <w:numId w:val="1"/>
        </w:numPr>
        <w:tabs>
          <w:tab w:pos="2491" w:val="left" w:leader="none"/>
          <w:tab w:pos="2497" w:val="left" w:leader="none"/>
        </w:tabs>
        <w:spacing w:line="256" w:lineRule="auto" w:before="124" w:after="0"/>
        <w:ind w:left="2497" w:right="849" w:hanging="1080"/>
        <w:jc w:val="both"/>
        <w:rPr>
          <w:color w:val="231F20"/>
          <w:sz w:val="17"/>
        </w:rPr>
      </w:pPr>
      <w:r>
        <w:rPr>
          <w:color w:val="231F20"/>
          <w:w w:val="105"/>
          <w:sz w:val="17"/>
        </w:rPr>
        <w:t>Where the behaviour of the plastics material has been established by other means, the above compatibility test may be dispensed with.</w:t>
      </w:r>
    </w:p>
    <w:p>
      <w:pPr>
        <w:pStyle w:val="ListParagraph"/>
        <w:numPr>
          <w:ilvl w:val="4"/>
          <w:numId w:val="1"/>
        </w:numPr>
        <w:tabs>
          <w:tab w:pos="2496" w:val="left" w:leader="none"/>
        </w:tabs>
        <w:spacing w:line="240" w:lineRule="auto" w:before="122" w:after="0"/>
        <w:ind w:left="2496" w:right="0" w:hanging="1079"/>
        <w:jc w:val="left"/>
        <w:rPr>
          <w:color w:val="231F20"/>
          <w:sz w:val="17"/>
        </w:rPr>
      </w:pPr>
      <w:r>
        <w:rPr>
          <w:color w:val="231F20"/>
          <w:w w:val="105"/>
          <w:sz w:val="17"/>
        </w:rPr>
        <w:t>Design</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tests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sequential</w:t>
      </w:r>
      <w:r>
        <w:rPr>
          <w:color w:val="231F20"/>
          <w:spacing w:val="-2"/>
          <w:w w:val="105"/>
          <w:sz w:val="17"/>
        </w:rPr>
        <w:t> order:</w:t>
      </w:r>
    </w:p>
    <w:p>
      <w:pPr>
        <w:pStyle w:val="BodyText"/>
        <w:spacing w:before="11"/>
        <w:rPr>
          <w:sz w:val="8"/>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7"/>
        <w:gridCol w:w="793"/>
        <w:gridCol w:w="729"/>
        <w:gridCol w:w="729"/>
        <w:gridCol w:w="849"/>
        <w:gridCol w:w="849"/>
        <w:gridCol w:w="792"/>
        <w:gridCol w:w="565"/>
        <w:gridCol w:w="565"/>
        <w:gridCol w:w="622"/>
        <w:gridCol w:w="792"/>
      </w:tblGrid>
      <w:tr>
        <w:trPr>
          <w:trHeight w:val="430" w:hRule="atLeast"/>
        </w:trPr>
        <w:tc>
          <w:tcPr>
            <w:tcW w:w="1247" w:type="dxa"/>
          </w:tcPr>
          <w:p>
            <w:pPr>
              <w:pStyle w:val="TableParagraph"/>
              <w:spacing w:before="120"/>
              <w:ind w:left="200"/>
              <w:rPr>
                <w:sz w:val="15"/>
              </w:rPr>
            </w:pPr>
            <w:r>
              <w:rPr>
                <w:color w:val="231F20"/>
                <w:w w:val="105"/>
                <w:sz w:val="15"/>
              </w:rPr>
              <w:t>Type</w:t>
            </w:r>
            <w:r>
              <w:rPr>
                <w:color w:val="231F20"/>
                <w:spacing w:val="1"/>
                <w:w w:val="105"/>
                <w:sz w:val="15"/>
              </w:rPr>
              <w:t> </w:t>
            </w:r>
            <w:r>
              <w:rPr>
                <w:color w:val="231F20"/>
                <w:w w:val="105"/>
                <w:sz w:val="15"/>
              </w:rPr>
              <w:t>of</w:t>
            </w:r>
            <w:r>
              <w:rPr>
                <w:color w:val="231F20"/>
                <w:spacing w:val="2"/>
                <w:w w:val="105"/>
                <w:sz w:val="15"/>
              </w:rPr>
              <w:t> </w:t>
            </w:r>
            <w:r>
              <w:rPr>
                <w:color w:val="231F20"/>
                <w:spacing w:val="-5"/>
                <w:w w:val="105"/>
                <w:sz w:val="15"/>
              </w:rPr>
              <w:t>IBC</w:t>
            </w:r>
          </w:p>
        </w:tc>
        <w:tc>
          <w:tcPr>
            <w:tcW w:w="793" w:type="dxa"/>
          </w:tcPr>
          <w:p>
            <w:pPr>
              <w:pStyle w:val="TableParagraph"/>
              <w:spacing w:before="120"/>
              <w:ind w:left="11"/>
              <w:jc w:val="center"/>
              <w:rPr>
                <w:sz w:val="15"/>
              </w:rPr>
            </w:pPr>
            <w:r>
              <w:rPr>
                <w:color w:val="231F20"/>
                <w:spacing w:val="-2"/>
                <w:w w:val="110"/>
                <w:sz w:val="15"/>
              </w:rPr>
              <w:t>Vibration</w:t>
            </w:r>
            <w:r>
              <w:rPr>
                <w:color w:val="231F20"/>
                <w:spacing w:val="-2"/>
                <w:w w:val="110"/>
                <w:sz w:val="15"/>
                <w:vertAlign w:val="superscript"/>
              </w:rPr>
              <w:t>f</w:t>
            </w:r>
          </w:p>
        </w:tc>
        <w:tc>
          <w:tcPr>
            <w:tcW w:w="729" w:type="dxa"/>
          </w:tcPr>
          <w:p>
            <w:pPr>
              <w:pStyle w:val="TableParagraph"/>
              <w:spacing w:line="264" w:lineRule="auto" w:before="25"/>
              <w:ind w:left="272" w:hanging="180"/>
              <w:rPr>
                <w:sz w:val="15"/>
              </w:rPr>
            </w:pPr>
            <w:r>
              <w:rPr>
                <w:color w:val="231F20"/>
                <w:spacing w:val="-2"/>
                <w:w w:val="110"/>
                <w:sz w:val="15"/>
              </w:rPr>
              <w:t>Bottom </w:t>
            </w:r>
            <w:r>
              <w:rPr>
                <w:color w:val="231F20"/>
                <w:spacing w:val="-4"/>
                <w:w w:val="115"/>
                <w:sz w:val="15"/>
              </w:rPr>
              <w:t>lift</w:t>
            </w:r>
          </w:p>
        </w:tc>
        <w:tc>
          <w:tcPr>
            <w:tcW w:w="729" w:type="dxa"/>
          </w:tcPr>
          <w:p>
            <w:pPr>
              <w:pStyle w:val="TableParagraph"/>
              <w:spacing w:before="120"/>
              <w:ind w:left="14"/>
              <w:jc w:val="center"/>
              <w:rPr>
                <w:sz w:val="15"/>
              </w:rPr>
            </w:pPr>
            <w:r>
              <w:rPr>
                <w:color w:val="231F20"/>
                <w:w w:val="105"/>
                <w:sz w:val="15"/>
              </w:rPr>
              <w:t>Top</w:t>
            </w:r>
            <w:r>
              <w:rPr>
                <w:color w:val="231F20"/>
                <w:spacing w:val="-4"/>
                <w:w w:val="105"/>
                <w:sz w:val="15"/>
              </w:rPr>
              <w:t> </w:t>
            </w:r>
            <w:r>
              <w:rPr>
                <w:color w:val="231F20"/>
                <w:spacing w:val="-2"/>
                <w:w w:val="110"/>
                <w:sz w:val="15"/>
              </w:rPr>
              <w:t>lift</w:t>
            </w:r>
            <w:r>
              <w:rPr>
                <w:color w:val="231F20"/>
                <w:spacing w:val="-2"/>
                <w:w w:val="110"/>
                <w:sz w:val="15"/>
                <w:vertAlign w:val="superscript"/>
              </w:rPr>
              <w:t>a</w:t>
            </w:r>
          </w:p>
        </w:tc>
        <w:tc>
          <w:tcPr>
            <w:tcW w:w="849" w:type="dxa"/>
          </w:tcPr>
          <w:p>
            <w:pPr>
              <w:pStyle w:val="TableParagraph"/>
              <w:spacing w:before="120"/>
              <w:ind w:left="17"/>
              <w:jc w:val="center"/>
              <w:rPr>
                <w:sz w:val="15"/>
              </w:rPr>
            </w:pPr>
            <w:r>
              <w:rPr>
                <w:color w:val="231F20"/>
                <w:spacing w:val="-2"/>
                <w:w w:val="110"/>
                <w:sz w:val="15"/>
              </w:rPr>
              <w:t>Stacking</w:t>
            </w:r>
            <w:r>
              <w:rPr>
                <w:color w:val="231F20"/>
                <w:spacing w:val="-2"/>
                <w:w w:val="110"/>
                <w:sz w:val="15"/>
                <w:vertAlign w:val="superscript"/>
              </w:rPr>
              <w:t>b</w:t>
            </w:r>
          </w:p>
        </w:tc>
        <w:tc>
          <w:tcPr>
            <w:tcW w:w="849" w:type="dxa"/>
          </w:tcPr>
          <w:p>
            <w:pPr>
              <w:pStyle w:val="TableParagraph"/>
              <w:spacing w:line="264" w:lineRule="auto" w:before="25"/>
              <w:ind w:left="59" w:right="37" w:firstLine="164"/>
              <w:rPr>
                <w:sz w:val="15"/>
              </w:rPr>
            </w:pPr>
            <w:r>
              <w:rPr>
                <w:color w:val="231F20"/>
                <w:w w:val="110"/>
                <w:sz w:val="15"/>
              </w:rPr>
              <w:t>Leak-</w:t>
            </w:r>
            <w:r>
              <w:rPr>
                <w:color w:val="231F20"/>
                <w:spacing w:val="-2"/>
                <w:w w:val="110"/>
                <w:sz w:val="15"/>
              </w:rPr>
              <w:t>proofness</w:t>
            </w:r>
          </w:p>
        </w:tc>
        <w:tc>
          <w:tcPr>
            <w:tcW w:w="792" w:type="dxa"/>
          </w:tcPr>
          <w:p>
            <w:pPr>
              <w:pStyle w:val="TableParagraph"/>
              <w:spacing w:line="264" w:lineRule="auto" w:before="25"/>
              <w:ind w:left="78" w:hanging="25"/>
              <w:rPr>
                <w:sz w:val="15"/>
              </w:rPr>
            </w:pPr>
            <w:r>
              <w:rPr>
                <w:color w:val="231F20"/>
                <w:spacing w:val="-2"/>
                <w:sz w:val="15"/>
              </w:rPr>
              <w:t>Hydraulic</w:t>
            </w:r>
            <w:r>
              <w:rPr>
                <w:color w:val="231F20"/>
                <w:spacing w:val="-2"/>
                <w:w w:val="110"/>
                <w:sz w:val="15"/>
              </w:rPr>
              <w:t> pressure</w:t>
            </w:r>
          </w:p>
        </w:tc>
        <w:tc>
          <w:tcPr>
            <w:tcW w:w="565" w:type="dxa"/>
          </w:tcPr>
          <w:p>
            <w:pPr>
              <w:pStyle w:val="TableParagraph"/>
              <w:spacing w:before="120"/>
              <w:ind w:left="29"/>
              <w:jc w:val="center"/>
              <w:rPr>
                <w:sz w:val="15"/>
              </w:rPr>
            </w:pPr>
            <w:r>
              <w:rPr>
                <w:color w:val="231F20"/>
                <w:spacing w:val="-4"/>
                <w:w w:val="110"/>
                <w:sz w:val="15"/>
              </w:rPr>
              <w:t>Drop</w:t>
            </w:r>
          </w:p>
        </w:tc>
        <w:tc>
          <w:tcPr>
            <w:tcW w:w="565" w:type="dxa"/>
          </w:tcPr>
          <w:p>
            <w:pPr>
              <w:pStyle w:val="TableParagraph"/>
              <w:spacing w:before="120"/>
              <w:ind w:left="31"/>
              <w:jc w:val="center"/>
              <w:rPr>
                <w:sz w:val="15"/>
              </w:rPr>
            </w:pPr>
            <w:r>
              <w:rPr>
                <w:color w:val="231F20"/>
                <w:spacing w:val="-4"/>
                <w:w w:val="105"/>
                <w:sz w:val="15"/>
              </w:rPr>
              <w:t>Tear</w:t>
            </w:r>
          </w:p>
        </w:tc>
        <w:tc>
          <w:tcPr>
            <w:tcW w:w="622" w:type="dxa"/>
          </w:tcPr>
          <w:p>
            <w:pPr>
              <w:pStyle w:val="TableParagraph"/>
              <w:spacing w:before="120"/>
              <w:ind w:left="36"/>
              <w:jc w:val="center"/>
              <w:rPr>
                <w:sz w:val="15"/>
              </w:rPr>
            </w:pPr>
            <w:r>
              <w:rPr>
                <w:color w:val="231F20"/>
                <w:spacing w:val="-2"/>
                <w:w w:val="110"/>
                <w:sz w:val="15"/>
              </w:rPr>
              <w:t>Topple</w:t>
            </w:r>
          </w:p>
        </w:tc>
        <w:tc>
          <w:tcPr>
            <w:tcW w:w="792" w:type="dxa"/>
          </w:tcPr>
          <w:p>
            <w:pPr>
              <w:pStyle w:val="TableParagraph"/>
              <w:spacing w:before="120"/>
              <w:ind w:left="37"/>
              <w:jc w:val="center"/>
              <w:rPr>
                <w:sz w:val="15"/>
              </w:rPr>
            </w:pPr>
            <w:r>
              <w:rPr>
                <w:color w:val="231F20"/>
                <w:spacing w:val="-2"/>
                <w:w w:val="110"/>
                <w:sz w:val="15"/>
              </w:rPr>
              <w:t>Righting</w:t>
            </w:r>
            <w:r>
              <w:rPr>
                <w:color w:val="231F20"/>
                <w:spacing w:val="-2"/>
                <w:w w:val="110"/>
                <w:sz w:val="15"/>
                <w:vertAlign w:val="superscript"/>
              </w:rPr>
              <w:t>c</w:t>
            </w:r>
          </w:p>
        </w:tc>
      </w:tr>
      <w:tr>
        <w:trPr>
          <w:trHeight w:val="875" w:hRule="atLeast"/>
        </w:trPr>
        <w:tc>
          <w:tcPr>
            <w:tcW w:w="1247" w:type="dxa"/>
            <w:tcBorders>
              <w:bottom w:val="nil"/>
            </w:tcBorders>
            <w:shd w:val="clear" w:color="auto" w:fill="E6E7E8"/>
          </w:tcPr>
          <w:p>
            <w:pPr>
              <w:pStyle w:val="TableParagraph"/>
              <w:spacing w:before="45"/>
              <w:ind w:left="79"/>
              <w:rPr>
                <w:sz w:val="15"/>
              </w:rPr>
            </w:pPr>
            <w:r>
              <w:rPr>
                <w:color w:val="231F20"/>
                <w:spacing w:val="-2"/>
                <w:w w:val="110"/>
                <w:sz w:val="15"/>
              </w:rPr>
              <w:t>Metal:</w:t>
            </w:r>
          </w:p>
          <w:p>
            <w:pPr>
              <w:pStyle w:val="TableParagraph"/>
              <w:spacing w:before="17"/>
              <w:ind w:left="79"/>
              <w:rPr>
                <w:sz w:val="15"/>
              </w:rPr>
            </w:pPr>
            <w:r>
              <w:rPr>
                <w:color w:val="231F20"/>
                <w:sz w:val="15"/>
              </w:rPr>
              <w:t>11A,</w:t>
            </w:r>
            <w:r>
              <w:rPr>
                <w:color w:val="231F20"/>
                <w:spacing w:val="-8"/>
                <w:sz w:val="15"/>
              </w:rPr>
              <w:t> </w:t>
            </w:r>
            <w:r>
              <w:rPr>
                <w:color w:val="231F20"/>
                <w:sz w:val="15"/>
              </w:rPr>
              <w:t>11B,</w:t>
            </w:r>
            <w:r>
              <w:rPr>
                <w:color w:val="231F20"/>
                <w:spacing w:val="-7"/>
                <w:sz w:val="15"/>
              </w:rPr>
              <w:t> </w:t>
            </w:r>
            <w:r>
              <w:rPr>
                <w:color w:val="231F20"/>
                <w:spacing w:val="-5"/>
                <w:sz w:val="15"/>
              </w:rPr>
              <w:t>11N</w:t>
            </w:r>
          </w:p>
          <w:p>
            <w:pPr>
              <w:pStyle w:val="TableParagraph"/>
              <w:spacing w:before="18"/>
              <w:ind w:left="79"/>
              <w:rPr>
                <w:sz w:val="15"/>
              </w:rPr>
            </w:pPr>
            <w:r>
              <w:rPr>
                <w:color w:val="231F20"/>
                <w:spacing w:val="-2"/>
                <w:w w:val="105"/>
                <w:sz w:val="15"/>
              </w:rPr>
              <w:t>21A,</w:t>
            </w:r>
            <w:r>
              <w:rPr>
                <w:color w:val="231F20"/>
                <w:spacing w:val="-7"/>
                <w:w w:val="105"/>
                <w:sz w:val="15"/>
              </w:rPr>
              <w:t> </w:t>
            </w:r>
            <w:r>
              <w:rPr>
                <w:color w:val="231F20"/>
                <w:spacing w:val="-2"/>
                <w:w w:val="105"/>
                <w:sz w:val="15"/>
              </w:rPr>
              <w:t>21B,</w:t>
            </w:r>
            <w:r>
              <w:rPr>
                <w:color w:val="231F20"/>
                <w:spacing w:val="-7"/>
                <w:w w:val="105"/>
                <w:sz w:val="15"/>
              </w:rPr>
              <w:t> </w:t>
            </w:r>
            <w:r>
              <w:rPr>
                <w:color w:val="231F20"/>
                <w:spacing w:val="-5"/>
                <w:w w:val="105"/>
                <w:sz w:val="15"/>
              </w:rPr>
              <w:t>21N</w:t>
            </w:r>
          </w:p>
          <w:p>
            <w:pPr>
              <w:pStyle w:val="TableParagraph"/>
              <w:spacing w:before="17"/>
              <w:ind w:left="79"/>
              <w:rPr>
                <w:sz w:val="15"/>
              </w:rPr>
            </w:pPr>
            <w:r>
              <w:rPr>
                <w:color w:val="231F20"/>
                <w:spacing w:val="-2"/>
                <w:w w:val="105"/>
                <w:sz w:val="15"/>
              </w:rPr>
              <w:t>31A,</w:t>
            </w:r>
            <w:r>
              <w:rPr>
                <w:color w:val="231F20"/>
                <w:spacing w:val="-8"/>
                <w:w w:val="105"/>
                <w:sz w:val="15"/>
              </w:rPr>
              <w:t> </w:t>
            </w:r>
            <w:r>
              <w:rPr>
                <w:color w:val="231F20"/>
                <w:spacing w:val="-2"/>
                <w:w w:val="105"/>
                <w:sz w:val="15"/>
              </w:rPr>
              <w:t>31B,</w:t>
            </w:r>
            <w:r>
              <w:rPr>
                <w:color w:val="231F20"/>
                <w:spacing w:val="-8"/>
                <w:w w:val="105"/>
                <w:sz w:val="15"/>
              </w:rPr>
              <w:t> </w:t>
            </w:r>
            <w:r>
              <w:rPr>
                <w:color w:val="231F20"/>
                <w:spacing w:val="-5"/>
                <w:w w:val="105"/>
                <w:sz w:val="15"/>
              </w:rPr>
              <w:t>31N</w:t>
            </w:r>
          </w:p>
        </w:tc>
        <w:tc>
          <w:tcPr>
            <w:tcW w:w="793" w:type="dxa"/>
            <w:tcBorders>
              <w:bottom w:val="nil"/>
            </w:tcBorders>
            <w:shd w:val="clear" w:color="auto" w:fill="E6E7E8"/>
          </w:tcPr>
          <w:p>
            <w:pPr>
              <w:pStyle w:val="TableParagraph"/>
              <w:spacing w:before="62"/>
              <w:rPr>
                <w:sz w:val="15"/>
              </w:rPr>
            </w:pPr>
          </w:p>
          <w:p>
            <w:pPr>
              <w:pStyle w:val="TableParagraph"/>
              <w:ind w:left="11"/>
              <w:jc w:val="center"/>
              <w:rPr>
                <w:sz w:val="15"/>
              </w:rPr>
            </w:pPr>
            <w:r>
              <w:rPr>
                <w:color w:val="231F20"/>
                <w:sz w:val="15"/>
              </w:rPr>
              <w:t>–</w:t>
            </w:r>
          </w:p>
          <w:p>
            <w:pPr>
              <w:pStyle w:val="TableParagraph"/>
              <w:spacing w:before="18"/>
              <w:ind w:left="11"/>
              <w:jc w:val="center"/>
              <w:rPr>
                <w:sz w:val="15"/>
              </w:rPr>
            </w:pPr>
            <w:r>
              <w:rPr>
                <w:color w:val="231F20"/>
                <w:sz w:val="15"/>
              </w:rPr>
              <w:t>–</w:t>
            </w:r>
          </w:p>
          <w:p>
            <w:pPr>
              <w:pStyle w:val="TableParagraph"/>
              <w:spacing w:before="17"/>
              <w:ind w:left="11"/>
              <w:jc w:val="center"/>
              <w:rPr>
                <w:sz w:val="15"/>
              </w:rPr>
            </w:pPr>
            <w:r>
              <w:rPr>
                <w:color w:val="231F20"/>
                <w:spacing w:val="-5"/>
                <w:w w:val="110"/>
                <w:sz w:val="15"/>
              </w:rPr>
              <w:t>1st</w:t>
            </w:r>
          </w:p>
        </w:tc>
        <w:tc>
          <w:tcPr>
            <w:tcW w:w="729" w:type="dxa"/>
            <w:tcBorders>
              <w:bottom w:val="nil"/>
            </w:tcBorders>
            <w:shd w:val="clear" w:color="auto" w:fill="E6E7E8"/>
          </w:tcPr>
          <w:p>
            <w:pPr>
              <w:pStyle w:val="TableParagraph"/>
              <w:spacing w:before="62"/>
              <w:rPr>
                <w:sz w:val="15"/>
              </w:rPr>
            </w:pPr>
          </w:p>
          <w:p>
            <w:pPr>
              <w:pStyle w:val="TableParagraph"/>
              <w:spacing w:line="264" w:lineRule="auto" w:before="1"/>
              <w:ind w:left="202" w:right="187" w:firstLine="28"/>
              <w:jc w:val="both"/>
              <w:rPr>
                <w:sz w:val="15"/>
              </w:rPr>
            </w:pPr>
            <w:r>
              <w:rPr>
                <w:color w:val="231F20"/>
                <w:spacing w:val="-4"/>
                <w:w w:val="105"/>
                <w:sz w:val="15"/>
              </w:rPr>
              <w:t>1st</w:t>
            </w:r>
            <w:r>
              <w:rPr>
                <w:color w:val="231F20"/>
                <w:spacing w:val="-4"/>
                <w:w w:val="105"/>
                <w:sz w:val="15"/>
                <w:vertAlign w:val="superscript"/>
              </w:rPr>
              <w:t>a</w:t>
            </w:r>
            <w:r>
              <w:rPr>
                <w:color w:val="231F20"/>
                <w:sz w:val="15"/>
                <w:vertAlign w:val="baseline"/>
              </w:rPr>
              <w:t> </w:t>
            </w:r>
            <w:r>
              <w:rPr>
                <w:color w:val="231F20"/>
                <w:spacing w:val="-4"/>
                <w:w w:val="105"/>
                <w:sz w:val="15"/>
                <w:vertAlign w:val="baseline"/>
              </w:rPr>
              <w:t>1st</w:t>
            </w:r>
            <w:r>
              <w:rPr>
                <w:color w:val="231F20"/>
                <w:spacing w:val="-4"/>
                <w:w w:val="105"/>
                <w:sz w:val="15"/>
                <w:vertAlign w:val="superscript"/>
              </w:rPr>
              <w:t>a</w:t>
            </w:r>
            <w:r>
              <w:rPr>
                <w:color w:val="231F20"/>
                <w:sz w:val="15"/>
                <w:vertAlign w:val="baseline"/>
              </w:rPr>
              <w:t> </w:t>
            </w:r>
            <w:r>
              <w:rPr>
                <w:color w:val="231F20"/>
                <w:spacing w:val="-4"/>
                <w:w w:val="105"/>
                <w:sz w:val="15"/>
                <w:vertAlign w:val="baseline"/>
              </w:rPr>
              <w:t>2nd</w:t>
            </w:r>
            <w:r>
              <w:rPr>
                <w:color w:val="231F20"/>
                <w:spacing w:val="-4"/>
                <w:w w:val="105"/>
                <w:sz w:val="15"/>
                <w:vertAlign w:val="superscript"/>
              </w:rPr>
              <w:t>a</w:t>
            </w:r>
          </w:p>
        </w:tc>
        <w:tc>
          <w:tcPr>
            <w:tcW w:w="729" w:type="dxa"/>
            <w:tcBorders>
              <w:bottom w:val="nil"/>
            </w:tcBorders>
            <w:shd w:val="clear" w:color="auto" w:fill="E6E7E8"/>
          </w:tcPr>
          <w:p>
            <w:pPr>
              <w:pStyle w:val="TableParagraph"/>
              <w:spacing w:before="62"/>
              <w:rPr>
                <w:sz w:val="15"/>
              </w:rPr>
            </w:pPr>
          </w:p>
          <w:p>
            <w:pPr>
              <w:pStyle w:val="TableParagraph"/>
              <w:spacing w:line="264" w:lineRule="auto"/>
              <w:ind w:left="234" w:right="217"/>
              <w:jc w:val="both"/>
              <w:rPr>
                <w:sz w:val="15"/>
              </w:rPr>
            </w:pPr>
            <w:r>
              <w:rPr>
                <w:color w:val="231F20"/>
                <w:spacing w:val="-4"/>
                <w:w w:val="105"/>
                <w:sz w:val="15"/>
              </w:rPr>
              <w:t>2nd</w:t>
            </w:r>
            <w:r>
              <w:rPr>
                <w:color w:val="231F20"/>
                <w:sz w:val="15"/>
              </w:rPr>
              <w:t> </w:t>
            </w:r>
            <w:r>
              <w:rPr>
                <w:color w:val="231F20"/>
                <w:spacing w:val="-4"/>
                <w:w w:val="105"/>
                <w:sz w:val="15"/>
              </w:rPr>
              <w:t>2nd</w:t>
            </w:r>
            <w:r>
              <w:rPr>
                <w:color w:val="231F20"/>
                <w:sz w:val="15"/>
              </w:rPr>
              <w:t> </w:t>
            </w:r>
            <w:r>
              <w:rPr>
                <w:color w:val="231F20"/>
                <w:spacing w:val="-5"/>
                <w:w w:val="105"/>
                <w:sz w:val="15"/>
              </w:rPr>
              <w:t>3rd</w:t>
            </w:r>
          </w:p>
        </w:tc>
        <w:tc>
          <w:tcPr>
            <w:tcW w:w="849" w:type="dxa"/>
            <w:tcBorders>
              <w:bottom w:val="nil"/>
            </w:tcBorders>
            <w:shd w:val="clear" w:color="auto" w:fill="E6E7E8"/>
          </w:tcPr>
          <w:p>
            <w:pPr>
              <w:pStyle w:val="TableParagraph"/>
              <w:spacing w:before="62"/>
              <w:rPr>
                <w:sz w:val="15"/>
              </w:rPr>
            </w:pPr>
          </w:p>
          <w:p>
            <w:pPr>
              <w:pStyle w:val="TableParagraph"/>
              <w:spacing w:line="264" w:lineRule="auto"/>
              <w:ind w:left="311" w:right="289"/>
              <w:jc w:val="both"/>
              <w:rPr>
                <w:sz w:val="15"/>
              </w:rPr>
            </w:pPr>
            <w:r>
              <w:rPr>
                <w:color w:val="231F20"/>
                <w:spacing w:val="-4"/>
                <w:w w:val="105"/>
                <w:sz w:val="15"/>
              </w:rPr>
              <w:t>3rd</w:t>
            </w:r>
            <w:r>
              <w:rPr>
                <w:color w:val="231F20"/>
                <w:sz w:val="15"/>
              </w:rPr>
              <w:t> </w:t>
            </w:r>
            <w:r>
              <w:rPr>
                <w:color w:val="231F20"/>
                <w:spacing w:val="-4"/>
                <w:w w:val="105"/>
                <w:sz w:val="15"/>
              </w:rPr>
              <w:t>3rd</w:t>
            </w:r>
            <w:r>
              <w:rPr>
                <w:color w:val="231F20"/>
                <w:sz w:val="15"/>
              </w:rPr>
              <w:t> </w:t>
            </w:r>
            <w:r>
              <w:rPr>
                <w:color w:val="231F20"/>
                <w:spacing w:val="-5"/>
                <w:w w:val="105"/>
                <w:sz w:val="15"/>
              </w:rPr>
              <w:t>4th</w:t>
            </w:r>
          </w:p>
        </w:tc>
        <w:tc>
          <w:tcPr>
            <w:tcW w:w="849" w:type="dxa"/>
            <w:tcBorders>
              <w:bottom w:val="nil"/>
            </w:tcBorders>
            <w:shd w:val="clear" w:color="auto" w:fill="E6E7E8"/>
          </w:tcPr>
          <w:p>
            <w:pPr>
              <w:pStyle w:val="TableParagraph"/>
              <w:spacing w:before="62"/>
              <w:rPr>
                <w:sz w:val="15"/>
              </w:rPr>
            </w:pPr>
          </w:p>
          <w:p>
            <w:pPr>
              <w:pStyle w:val="TableParagraph"/>
              <w:spacing w:before="1"/>
              <w:ind w:left="20"/>
              <w:jc w:val="center"/>
              <w:rPr>
                <w:sz w:val="15"/>
              </w:rPr>
            </w:pPr>
            <w:r>
              <w:rPr>
                <w:color w:val="231F20"/>
                <w:sz w:val="15"/>
              </w:rPr>
              <w:t>–</w:t>
            </w:r>
          </w:p>
          <w:p>
            <w:pPr>
              <w:pStyle w:val="TableParagraph"/>
              <w:spacing w:line="264" w:lineRule="auto" w:before="17"/>
              <w:ind w:left="245" w:right="223"/>
              <w:jc w:val="center"/>
              <w:rPr>
                <w:sz w:val="15"/>
              </w:rPr>
            </w:pPr>
            <w:r>
              <w:rPr>
                <w:color w:val="231F20"/>
                <w:spacing w:val="-4"/>
                <w:w w:val="105"/>
                <w:sz w:val="15"/>
              </w:rPr>
              <w:t>4th</w:t>
            </w:r>
            <w:r>
              <w:rPr>
                <w:color w:val="231F20"/>
                <w:sz w:val="15"/>
              </w:rPr>
              <w:t> </w:t>
            </w:r>
            <w:r>
              <w:rPr>
                <w:color w:val="231F20"/>
                <w:spacing w:val="-5"/>
                <w:w w:val="105"/>
                <w:sz w:val="15"/>
              </w:rPr>
              <w:t>5th</w:t>
            </w:r>
          </w:p>
        </w:tc>
        <w:tc>
          <w:tcPr>
            <w:tcW w:w="792" w:type="dxa"/>
            <w:tcBorders>
              <w:bottom w:val="nil"/>
            </w:tcBorders>
            <w:shd w:val="clear" w:color="auto" w:fill="E6E7E8"/>
          </w:tcPr>
          <w:p>
            <w:pPr>
              <w:pStyle w:val="TableParagraph"/>
              <w:spacing w:before="62"/>
              <w:rPr>
                <w:sz w:val="15"/>
              </w:rPr>
            </w:pPr>
          </w:p>
          <w:p>
            <w:pPr>
              <w:pStyle w:val="TableParagraph"/>
              <w:spacing w:before="1"/>
              <w:ind w:left="23"/>
              <w:jc w:val="center"/>
              <w:rPr>
                <w:sz w:val="15"/>
              </w:rPr>
            </w:pPr>
            <w:r>
              <w:rPr>
                <w:color w:val="231F20"/>
                <w:sz w:val="15"/>
              </w:rPr>
              <w:t>–</w:t>
            </w:r>
          </w:p>
          <w:p>
            <w:pPr>
              <w:pStyle w:val="TableParagraph"/>
              <w:spacing w:line="264" w:lineRule="auto" w:before="17"/>
              <w:ind w:left="289" w:right="262" w:hanging="2"/>
              <w:jc w:val="center"/>
              <w:rPr>
                <w:sz w:val="15"/>
              </w:rPr>
            </w:pPr>
            <w:r>
              <w:rPr>
                <w:color w:val="231F20"/>
                <w:spacing w:val="-4"/>
                <w:w w:val="105"/>
                <w:sz w:val="15"/>
              </w:rPr>
              <w:t>5th</w:t>
            </w:r>
            <w:r>
              <w:rPr>
                <w:color w:val="231F20"/>
                <w:sz w:val="15"/>
              </w:rPr>
              <w:t> </w:t>
            </w:r>
            <w:r>
              <w:rPr>
                <w:color w:val="231F20"/>
                <w:spacing w:val="-5"/>
                <w:w w:val="105"/>
                <w:sz w:val="15"/>
              </w:rPr>
              <w:t>6th</w:t>
            </w:r>
          </w:p>
        </w:tc>
        <w:tc>
          <w:tcPr>
            <w:tcW w:w="565" w:type="dxa"/>
            <w:tcBorders>
              <w:bottom w:val="nil"/>
            </w:tcBorders>
            <w:shd w:val="clear" w:color="auto" w:fill="E6E7E8"/>
          </w:tcPr>
          <w:p>
            <w:pPr>
              <w:pStyle w:val="TableParagraph"/>
              <w:spacing w:before="63"/>
              <w:rPr>
                <w:sz w:val="15"/>
              </w:rPr>
            </w:pPr>
          </w:p>
          <w:p>
            <w:pPr>
              <w:pStyle w:val="TableParagraph"/>
              <w:spacing w:line="264" w:lineRule="auto"/>
              <w:ind w:left="147" w:right="118" w:firstLine="2"/>
              <w:jc w:val="both"/>
              <w:rPr>
                <w:sz w:val="15"/>
              </w:rPr>
            </w:pPr>
            <w:r>
              <w:rPr>
                <w:color w:val="231F20"/>
                <w:spacing w:val="-4"/>
                <w:w w:val="105"/>
                <w:sz w:val="15"/>
              </w:rPr>
              <w:t>4th</w:t>
            </w:r>
            <w:r>
              <w:rPr>
                <w:color w:val="231F20"/>
                <w:spacing w:val="-4"/>
                <w:w w:val="105"/>
                <w:sz w:val="15"/>
                <w:vertAlign w:val="superscript"/>
              </w:rPr>
              <w:t>e</w:t>
            </w:r>
            <w:r>
              <w:rPr>
                <w:color w:val="231F20"/>
                <w:sz w:val="15"/>
                <w:vertAlign w:val="baseline"/>
              </w:rPr>
              <w:t> </w:t>
            </w:r>
            <w:r>
              <w:rPr>
                <w:color w:val="231F20"/>
                <w:spacing w:val="-4"/>
                <w:w w:val="105"/>
                <w:sz w:val="15"/>
                <w:vertAlign w:val="baseline"/>
              </w:rPr>
              <w:t>6th</w:t>
            </w:r>
            <w:r>
              <w:rPr>
                <w:color w:val="231F20"/>
                <w:spacing w:val="-4"/>
                <w:w w:val="105"/>
                <w:sz w:val="15"/>
                <w:vertAlign w:val="superscript"/>
              </w:rPr>
              <w:t>e</w:t>
            </w:r>
            <w:r>
              <w:rPr>
                <w:color w:val="231F20"/>
                <w:sz w:val="15"/>
                <w:vertAlign w:val="baseline"/>
              </w:rPr>
              <w:t> </w:t>
            </w:r>
            <w:r>
              <w:rPr>
                <w:color w:val="231F20"/>
                <w:spacing w:val="-4"/>
                <w:w w:val="105"/>
                <w:sz w:val="15"/>
                <w:vertAlign w:val="baseline"/>
              </w:rPr>
              <w:t>7th</w:t>
            </w:r>
            <w:r>
              <w:rPr>
                <w:color w:val="231F20"/>
                <w:spacing w:val="-4"/>
                <w:w w:val="105"/>
                <w:sz w:val="15"/>
                <w:vertAlign w:val="superscript"/>
              </w:rPr>
              <w:t>e</w:t>
            </w:r>
          </w:p>
        </w:tc>
        <w:tc>
          <w:tcPr>
            <w:tcW w:w="565" w:type="dxa"/>
            <w:tcBorders>
              <w:bottom w:val="nil"/>
            </w:tcBorders>
            <w:shd w:val="clear" w:color="auto" w:fill="E6E7E8"/>
          </w:tcPr>
          <w:p>
            <w:pPr>
              <w:pStyle w:val="TableParagraph"/>
              <w:spacing w:before="62"/>
              <w:rPr>
                <w:sz w:val="15"/>
              </w:rPr>
            </w:pPr>
          </w:p>
          <w:p>
            <w:pPr>
              <w:pStyle w:val="TableParagraph"/>
              <w:ind w:left="30"/>
              <w:jc w:val="center"/>
              <w:rPr>
                <w:sz w:val="15"/>
              </w:rPr>
            </w:pPr>
            <w:r>
              <w:rPr>
                <w:color w:val="231F20"/>
                <w:sz w:val="15"/>
              </w:rPr>
              <w:t>–</w:t>
            </w:r>
          </w:p>
          <w:p>
            <w:pPr>
              <w:pStyle w:val="TableParagraph"/>
              <w:spacing w:before="18"/>
              <w:ind w:left="30"/>
              <w:jc w:val="center"/>
              <w:rPr>
                <w:sz w:val="15"/>
              </w:rPr>
            </w:pPr>
            <w:r>
              <w:rPr>
                <w:color w:val="231F20"/>
                <w:sz w:val="15"/>
              </w:rPr>
              <w:t>–</w:t>
            </w:r>
          </w:p>
          <w:p>
            <w:pPr>
              <w:pStyle w:val="TableParagraph"/>
              <w:spacing w:before="17"/>
              <w:ind w:left="30"/>
              <w:jc w:val="center"/>
              <w:rPr>
                <w:sz w:val="15"/>
              </w:rPr>
            </w:pPr>
            <w:r>
              <w:rPr>
                <w:color w:val="231F20"/>
                <w:sz w:val="15"/>
              </w:rPr>
              <w:t>–</w:t>
            </w:r>
          </w:p>
        </w:tc>
        <w:tc>
          <w:tcPr>
            <w:tcW w:w="622" w:type="dxa"/>
            <w:tcBorders>
              <w:bottom w:val="nil"/>
            </w:tcBorders>
            <w:shd w:val="clear" w:color="auto" w:fill="E6E7E8"/>
          </w:tcPr>
          <w:p>
            <w:pPr>
              <w:pStyle w:val="TableParagraph"/>
              <w:spacing w:before="62"/>
              <w:rPr>
                <w:sz w:val="15"/>
              </w:rPr>
            </w:pPr>
          </w:p>
          <w:p>
            <w:pPr>
              <w:pStyle w:val="TableParagraph"/>
              <w:ind w:left="34"/>
              <w:jc w:val="center"/>
              <w:rPr>
                <w:sz w:val="15"/>
              </w:rPr>
            </w:pPr>
            <w:r>
              <w:rPr>
                <w:color w:val="231F20"/>
                <w:sz w:val="15"/>
              </w:rPr>
              <w:t>–</w:t>
            </w:r>
          </w:p>
          <w:p>
            <w:pPr>
              <w:pStyle w:val="TableParagraph"/>
              <w:spacing w:before="18"/>
              <w:ind w:left="34"/>
              <w:jc w:val="center"/>
              <w:rPr>
                <w:sz w:val="15"/>
              </w:rPr>
            </w:pPr>
            <w:r>
              <w:rPr>
                <w:color w:val="231F20"/>
                <w:sz w:val="15"/>
              </w:rPr>
              <w:t>–</w:t>
            </w:r>
          </w:p>
          <w:p>
            <w:pPr>
              <w:pStyle w:val="TableParagraph"/>
              <w:spacing w:before="17"/>
              <w:ind w:left="34"/>
              <w:jc w:val="center"/>
              <w:rPr>
                <w:sz w:val="15"/>
              </w:rPr>
            </w:pPr>
            <w:r>
              <w:rPr>
                <w:color w:val="231F20"/>
                <w:sz w:val="15"/>
              </w:rPr>
              <w:t>–</w:t>
            </w:r>
          </w:p>
        </w:tc>
        <w:tc>
          <w:tcPr>
            <w:tcW w:w="792" w:type="dxa"/>
            <w:tcBorders>
              <w:bottom w:val="nil"/>
            </w:tcBorders>
            <w:shd w:val="clear" w:color="auto" w:fill="E6E7E8"/>
          </w:tcPr>
          <w:p>
            <w:pPr>
              <w:pStyle w:val="TableParagraph"/>
              <w:spacing w:before="62"/>
              <w:rPr>
                <w:sz w:val="15"/>
              </w:rPr>
            </w:pPr>
          </w:p>
          <w:p>
            <w:pPr>
              <w:pStyle w:val="TableParagraph"/>
              <w:spacing w:before="1"/>
              <w:ind w:left="37"/>
              <w:jc w:val="center"/>
              <w:rPr>
                <w:sz w:val="15"/>
              </w:rPr>
            </w:pPr>
            <w:r>
              <w:rPr>
                <w:color w:val="231F20"/>
                <w:sz w:val="15"/>
              </w:rPr>
              <w:t>–</w:t>
            </w:r>
          </w:p>
          <w:p>
            <w:pPr>
              <w:pStyle w:val="TableParagraph"/>
              <w:spacing w:before="17"/>
              <w:ind w:left="37"/>
              <w:jc w:val="center"/>
              <w:rPr>
                <w:sz w:val="15"/>
              </w:rPr>
            </w:pPr>
            <w:r>
              <w:rPr>
                <w:color w:val="231F20"/>
                <w:sz w:val="15"/>
              </w:rPr>
              <w:t>–</w:t>
            </w:r>
          </w:p>
          <w:p>
            <w:pPr>
              <w:pStyle w:val="TableParagraph"/>
              <w:spacing w:before="18"/>
              <w:ind w:left="37"/>
              <w:jc w:val="center"/>
              <w:rPr>
                <w:sz w:val="15"/>
              </w:rPr>
            </w:pPr>
            <w:r>
              <w:rPr>
                <w:color w:val="231F20"/>
                <w:sz w:val="15"/>
              </w:rPr>
              <w:t>–</w:t>
            </w:r>
          </w:p>
        </w:tc>
      </w:tr>
      <w:tr>
        <w:trPr>
          <w:trHeight w:val="310" w:hRule="atLeast"/>
        </w:trPr>
        <w:tc>
          <w:tcPr>
            <w:tcW w:w="1247" w:type="dxa"/>
            <w:tcBorders>
              <w:top w:val="nil"/>
              <w:bottom w:val="nil"/>
            </w:tcBorders>
          </w:tcPr>
          <w:p>
            <w:pPr>
              <w:pStyle w:val="TableParagraph"/>
              <w:spacing w:before="50"/>
              <w:ind w:left="79"/>
              <w:rPr>
                <w:sz w:val="15"/>
              </w:rPr>
            </w:pPr>
            <w:r>
              <w:rPr>
                <w:color w:val="231F20"/>
                <w:spacing w:val="-2"/>
                <w:w w:val="110"/>
                <w:sz w:val="15"/>
              </w:rPr>
              <w:t>Flexible</w:t>
            </w:r>
            <w:r>
              <w:rPr>
                <w:color w:val="231F20"/>
                <w:spacing w:val="-2"/>
                <w:w w:val="110"/>
                <w:sz w:val="15"/>
                <w:vertAlign w:val="superscript"/>
              </w:rPr>
              <w:t>d</w:t>
            </w:r>
          </w:p>
        </w:tc>
        <w:tc>
          <w:tcPr>
            <w:tcW w:w="793" w:type="dxa"/>
            <w:tcBorders>
              <w:top w:val="nil"/>
              <w:bottom w:val="nil"/>
            </w:tcBorders>
          </w:tcPr>
          <w:p>
            <w:pPr>
              <w:pStyle w:val="TableParagraph"/>
              <w:spacing w:before="50"/>
              <w:ind w:left="11"/>
              <w:jc w:val="center"/>
              <w:rPr>
                <w:sz w:val="15"/>
              </w:rPr>
            </w:pPr>
            <w:r>
              <w:rPr>
                <w:color w:val="231F20"/>
                <w:sz w:val="15"/>
              </w:rPr>
              <w:t>–</w:t>
            </w:r>
          </w:p>
        </w:tc>
        <w:tc>
          <w:tcPr>
            <w:tcW w:w="729" w:type="dxa"/>
            <w:tcBorders>
              <w:top w:val="nil"/>
              <w:bottom w:val="nil"/>
            </w:tcBorders>
          </w:tcPr>
          <w:p>
            <w:pPr>
              <w:pStyle w:val="TableParagraph"/>
              <w:spacing w:before="50"/>
              <w:ind w:left="12"/>
              <w:jc w:val="center"/>
              <w:rPr>
                <w:sz w:val="15"/>
              </w:rPr>
            </w:pPr>
            <w:r>
              <w:rPr>
                <w:color w:val="231F20"/>
                <w:sz w:val="15"/>
              </w:rPr>
              <w:t>–</w:t>
            </w:r>
          </w:p>
        </w:tc>
        <w:tc>
          <w:tcPr>
            <w:tcW w:w="729" w:type="dxa"/>
            <w:tcBorders>
              <w:top w:val="nil"/>
              <w:bottom w:val="nil"/>
            </w:tcBorders>
          </w:tcPr>
          <w:p>
            <w:pPr>
              <w:pStyle w:val="TableParagraph"/>
              <w:spacing w:before="25"/>
              <w:ind w:left="15"/>
              <w:jc w:val="center"/>
              <w:rPr>
                <w:sz w:val="11"/>
              </w:rPr>
            </w:pPr>
            <w:r>
              <w:rPr>
                <w:color w:val="231F20"/>
                <w:spacing w:val="-5"/>
                <w:w w:val="110"/>
                <w:position w:val="-5"/>
                <w:sz w:val="15"/>
              </w:rPr>
              <w:t>x</w:t>
            </w:r>
            <w:r>
              <w:rPr>
                <w:color w:val="231F20"/>
                <w:spacing w:val="-5"/>
                <w:w w:val="110"/>
                <w:sz w:val="11"/>
              </w:rPr>
              <w:t>c</w:t>
            </w:r>
          </w:p>
        </w:tc>
        <w:tc>
          <w:tcPr>
            <w:tcW w:w="849" w:type="dxa"/>
            <w:tcBorders>
              <w:top w:val="nil"/>
              <w:bottom w:val="nil"/>
            </w:tcBorders>
          </w:tcPr>
          <w:p>
            <w:pPr>
              <w:pStyle w:val="TableParagraph"/>
              <w:spacing w:before="50"/>
              <w:ind w:left="17"/>
              <w:jc w:val="center"/>
              <w:rPr>
                <w:sz w:val="15"/>
              </w:rPr>
            </w:pPr>
            <w:r>
              <w:rPr>
                <w:color w:val="231F20"/>
                <w:spacing w:val="-10"/>
                <w:w w:val="105"/>
                <w:sz w:val="15"/>
              </w:rPr>
              <w:t>x</w:t>
            </w:r>
          </w:p>
        </w:tc>
        <w:tc>
          <w:tcPr>
            <w:tcW w:w="849" w:type="dxa"/>
            <w:tcBorders>
              <w:top w:val="nil"/>
              <w:bottom w:val="nil"/>
            </w:tcBorders>
          </w:tcPr>
          <w:p>
            <w:pPr>
              <w:pStyle w:val="TableParagraph"/>
              <w:spacing w:before="50"/>
              <w:ind w:left="20"/>
              <w:jc w:val="center"/>
              <w:rPr>
                <w:sz w:val="15"/>
              </w:rPr>
            </w:pPr>
            <w:r>
              <w:rPr>
                <w:color w:val="231F20"/>
                <w:sz w:val="15"/>
              </w:rPr>
              <w:t>–</w:t>
            </w:r>
          </w:p>
        </w:tc>
        <w:tc>
          <w:tcPr>
            <w:tcW w:w="792" w:type="dxa"/>
            <w:tcBorders>
              <w:top w:val="nil"/>
              <w:bottom w:val="nil"/>
            </w:tcBorders>
          </w:tcPr>
          <w:p>
            <w:pPr>
              <w:pStyle w:val="TableParagraph"/>
              <w:spacing w:before="50"/>
              <w:ind w:left="23"/>
              <w:jc w:val="center"/>
              <w:rPr>
                <w:sz w:val="15"/>
              </w:rPr>
            </w:pPr>
            <w:r>
              <w:rPr>
                <w:color w:val="231F20"/>
                <w:sz w:val="15"/>
              </w:rPr>
              <w:t>–</w:t>
            </w:r>
          </w:p>
        </w:tc>
        <w:tc>
          <w:tcPr>
            <w:tcW w:w="565" w:type="dxa"/>
            <w:tcBorders>
              <w:top w:val="nil"/>
              <w:bottom w:val="nil"/>
            </w:tcBorders>
          </w:tcPr>
          <w:p>
            <w:pPr>
              <w:pStyle w:val="TableParagraph"/>
              <w:spacing w:before="50"/>
              <w:ind w:left="26"/>
              <w:jc w:val="center"/>
              <w:rPr>
                <w:sz w:val="15"/>
              </w:rPr>
            </w:pPr>
            <w:r>
              <w:rPr>
                <w:color w:val="231F20"/>
                <w:spacing w:val="-10"/>
                <w:w w:val="105"/>
                <w:sz w:val="15"/>
              </w:rPr>
              <w:t>x</w:t>
            </w:r>
          </w:p>
        </w:tc>
        <w:tc>
          <w:tcPr>
            <w:tcW w:w="565" w:type="dxa"/>
            <w:tcBorders>
              <w:top w:val="nil"/>
              <w:bottom w:val="nil"/>
            </w:tcBorders>
          </w:tcPr>
          <w:p>
            <w:pPr>
              <w:pStyle w:val="TableParagraph"/>
              <w:spacing w:before="50"/>
              <w:ind w:left="30"/>
              <w:jc w:val="center"/>
              <w:rPr>
                <w:sz w:val="15"/>
              </w:rPr>
            </w:pPr>
            <w:r>
              <w:rPr>
                <w:color w:val="231F20"/>
                <w:spacing w:val="-10"/>
                <w:w w:val="105"/>
                <w:sz w:val="15"/>
              </w:rPr>
              <w:t>x</w:t>
            </w:r>
          </w:p>
        </w:tc>
        <w:tc>
          <w:tcPr>
            <w:tcW w:w="622" w:type="dxa"/>
            <w:tcBorders>
              <w:top w:val="nil"/>
              <w:bottom w:val="nil"/>
            </w:tcBorders>
          </w:tcPr>
          <w:p>
            <w:pPr>
              <w:pStyle w:val="TableParagraph"/>
              <w:spacing w:before="50"/>
              <w:ind w:left="34"/>
              <w:jc w:val="center"/>
              <w:rPr>
                <w:sz w:val="15"/>
              </w:rPr>
            </w:pPr>
            <w:r>
              <w:rPr>
                <w:color w:val="231F20"/>
                <w:spacing w:val="-10"/>
                <w:w w:val="105"/>
                <w:sz w:val="15"/>
              </w:rPr>
              <w:t>x</w:t>
            </w:r>
          </w:p>
        </w:tc>
        <w:tc>
          <w:tcPr>
            <w:tcW w:w="792" w:type="dxa"/>
            <w:tcBorders>
              <w:top w:val="nil"/>
              <w:bottom w:val="nil"/>
            </w:tcBorders>
          </w:tcPr>
          <w:p>
            <w:pPr>
              <w:pStyle w:val="TableParagraph"/>
              <w:spacing w:before="50"/>
              <w:ind w:left="37"/>
              <w:jc w:val="center"/>
              <w:rPr>
                <w:sz w:val="15"/>
              </w:rPr>
            </w:pPr>
            <w:r>
              <w:rPr>
                <w:color w:val="231F20"/>
                <w:spacing w:val="-10"/>
                <w:w w:val="105"/>
                <w:sz w:val="15"/>
              </w:rPr>
              <w:t>x</w:t>
            </w:r>
          </w:p>
        </w:tc>
      </w:tr>
      <w:tr>
        <w:trPr>
          <w:trHeight w:val="880" w:hRule="atLeast"/>
        </w:trPr>
        <w:tc>
          <w:tcPr>
            <w:tcW w:w="1247" w:type="dxa"/>
            <w:tcBorders>
              <w:top w:val="nil"/>
              <w:bottom w:val="nil"/>
            </w:tcBorders>
            <w:shd w:val="clear" w:color="auto" w:fill="E6E7E8"/>
          </w:tcPr>
          <w:p>
            <w:pPr>
              <w:pStyle w:val="TableParagraph"/>
              <w:spacing w:before="50"/>
              <w:ind w:left="79"/>
              <w:rPr>
                <w:sz w:val="15"/>
              </w:rPr>
            </w:pPr>
            <w:r>
              <w:rPr>
                <w:color w:val="231F20"/>
                <w:w w:val="110"/>
                <w:sz w:val="15"/>
              </w:rPr>
              <w:t>Rigid</w:t>
            </w:r>
            <w:r>
              <w:rPr>
                <w:color w:val="231F20"/>
                <w:spacing w:val="-1"/>
                <w:w w:val="110"/>
                <w:sz w:val="15"/>
              </w:rPr>
              <w:t> </w:t>
            </w:r>
            <w:r>
              <w:rPr>
                <w:color w:val="231F20"/>
                <w:spacing w:val="-2"/>
                <w:w w:val="110"/>
                <w:sz w:val="15"/>
              </w:rPr>
              <w:t>plastics:</w:t>
            </w:r>
          </w:p>
          <w:p>
            <w:pPr>
              <w:pStyle w:val="TableParagraph"/>
              <w:spacing w:before="17"/>
              <w:ind w:left="79"/>
              <w:rPr>
                <w:sz w:val="15"/>
              </w:rPr>
            </w:pPr>
            <w:r>
              <w:rPr>
                <w:color w:val="231F20"/>
                <w:spacing w:val="-4"/>
                <w:sz w:val="15"/>
              </w:rPr>
              <w:t>11H1,</w:t>
            </w:r>
            <w:r>
              <w:rPr>
                <w:color w:val="231F20"/>
                <w:sz w:val="15"/>
              </w:rPr>
              <w:t> </w:t>
            </w:r>
            <w:r>
              <w:rPr>
                <w:color w:val="231F20"/>
                <w:spacing w:val="-4"/>
                <w:sz w:val="15"/>
              </w:rPr>
              <w:t>11H2</w:t>
            </w:r>
          </w:p>
          <w:p>
            <w:pPr>
              <w:pStyle w:val="TableParagraph"/>
              <w:spacing w:before="18"/>
              <w:ind w:left="79"/>
              <w:rPr>
                <w:sz w:val="15"/>
              </w:rPr>
            </w:pPr>
            <w:r>
              <w:rPr>
                <w:color w:val="231F20"/>
                <w:sz w:val="15"/>
              </w:rPr>
              <w:t>21H1,</w:t>
            </w:r>
            <w:r>
              <w:rPr>
                <w:color w:val="231F20"/>
                <w:spacing w:val="-10"/>
                <w:sz w:val="15"/>
              </w:rPr>
              <w:t> </w:t>
            </w:r>
            <w:r>
              <w:rPr>
                <w:color w:val="231F20"/>
                <w:spacing w:val="-4"/>
                <w:sz w:val="15"/>
              </w:rPr>
              <w:t>21H2</w:t>
            </w:r>
          </w:p>
          <w:p>
            <w:pPr>
              <w:pStyle w:val="TableParagraph"/>
              <w:spacing w:before="17"/>
              <w:ind w:left="79"/>
              <w:rPr>
                <w:sz w:val="15"/>
              </w:rPr>
            </w:pPr>
            <w:r>
              <w:rPr>
                <w:color w:val="231F20"/>
                <w:spacing w:val="-2"/>
                <w:sz w:val="15"/>
              </w:rPr>
              <w:t>31H1,</w:t>
            </w:r>
            <w:r>
              <w:rPr>
                <w:color w:val="231F20"/>
                <w:spacing w:val="-1"/>
                <w:sz w:val="15"/>
              </w:rPr>
              <w:t> </w:t>
            </w:r>
            <w:r>
              <w:rPr>
                <w:color w:val="231F20"/>
                <w:spacing w:val="-4"/>
                <w:sz w:val="15"/>
              </w:rPr>
              <w:t>31H2</w:t>
            </w:r>
          </w:p>
        </w:tc>
        <w:tc>
          <w:tcPr>
            <w:tcW w:w="793" w:type="dxa"/>
            <w:tcBorders>
              <w:top w:val="nil"/>
              <w:bottom w:val="nil"/>
            </w:tcBorders>
            <w:shd w:val="clear" w:color="auto" w:fill="E6E7E8"/>
          </w:tcPr>
          <w:p>
            <w:pPr>
              <w:pStyle w:val="TableParagraph"/>
              <w:spacing w:before="67"/>
              <w:rPr>
                <w:sz w:val="15"/>
              </w:rPr>
            </w:pPr>
          </w:p>
          <w:p>
            <w:pPr>
              <w:pStyle w:val="TableParagraph"/>
              <w:ind w:left="11"/>
              <w:jc w:val="center"/>
              <w:rPr>
                <w:sz w:val="15"/>
              </w:rPr>
            </w:pPr>
            <w:r>
              <w:rPr>
                <w:color w:val="231F20"/>
                <w:sz w:val="15"/>
              </w:rPr>
              <w:t>–</w:t>
            </w:r>
          </w:p>
          <w:p>
            <w:pPr>
              <w:pStyle w:val="TableParagraph"/>
              <w:spacing w:before="18"/>
              <w:ind w:left="11"/>
              <w:jc w:val="center"/>
              <w:rPr>
                <w:sz w:val="15"/>
              </w:rPr>
            </w:pPr>
            <w:r>
              <w:rPr>
                <w:color w:val="231F20"/>
                <w:sz w:val="15"/>
              </w:rPr>
              <w:t>–</w:t>
            </w:r>
          </w:p>
          <w:p>
            <w:pPr>
              <w:pStyle w:val="TableParagraph"/>
              <w:spacing w:before="17"/>
              <w:ind w:left="11"/>
              <w:jc w:val="center"/>
              <w:rPr>
                <w:sz w:val="15"/>
              </w:rPr>
            </w:pPr>
            <w:r>
              <w:rPr>
                <w:color w:val="231F20"/>
                <w:spacing w:val="-5"/>
                <w:w w:val="110"/>
                <w:sz w:val="15"/>
              </w:rPr>
              <w:t>1st</w:t>
            </w:r>
          </w:p>
        </w:tc>
        <w:tc>
          <w:tcPr>
            <w:tcW w:w="729" w:type="dxa"/>
            <w:tcBorders>
              <w:top w:val="nil"/>
              <w:bottom w:val="nil"/>
            </w:tcBorders>
            <w:shd w:val="clear" w:color="auto" w:fill="E6E7E8"/>
          </w:tcPr>
          <w:p>
            <w:pPr>
              <w:pStyle w:val="TableParagraph"/>
              <w:spacing w:before="67"/>
              <w:rPr>
                <w:sz w:val="15"/>
              </w:rPr>
            </w:pPr>
          </w:p>
          <w:p>
            <w:pPr>
              <w:pStyle w:val="TableParagraph"/>
              <w:spacing w:line="264" w:lineRule="auto"/>
              <w:ind w:left="202" w:right="187" w:firstLine="28"/>
              <w:jc w:val="both"/>
              <w:rPr>
                <w:sz w:val="15"/>
              </w:rPr>
            </w:pPr>
            <w:r>
              <w:rPr>
                <w:color w:val="231F20"/>
                <w:spacing w:val="-4"/>
                <w:w w:val="105"/>
                <w:sz w:val="15"/>
              </w:rPr>
              <w:t>1st</w:t>
            </w:r>
            <w:r>
              <w:rPr>
                <w:color w:val="231F20"/>
                <w:spacing w:val="-4"/>
                <w:w w:val="105"/>
                <w:sz w:val="15"/>
                <w:vertAlign w:val="superscript"/>
              </w:rPr>
              <w:t>a</w:t>
            </w:r>
            <w:r>
              <w:rPr>
                <w:color w:val="231F20"/>
                <w:sz w:val="15"/>
                <w:vertAlign w:val="baseline"/>
              </w:rPr>
              <w:t> </w:t>
            </w:r>
            <w:r>
              <w:rPr>
                <w:color w:val="231F20"/>
                <w:spacing w:val="-4"/>
                <w:w w:val="105"/>
                <w:sz w:val="15"/>
                <w:vertAlign w:val="baseline"/>
              </w:rPr>
              <w:t>1st</w:t>
            </w:r>
            <w:r>
              <w:rPr>
                <w:color w:val="231F20"/>
                <w:spacing w:val="-4"/>
                <w:w w:val="105"/>
                <w:sz w:val="15"/>
                <w:vertAlign w:val="superscript"/>
              </w:rPr>
              <w:t>a</w:t>
            </w:r>
            <w:r>
              <w:rPr>
                <w:color w:val="231F20"/>
                <w:sz w:val="15"/>
                <w:vertAlign w:val="baseline"/>
              </w:rPr>
              <w:t> </w:t>
            </w:r>
            <w:r>
              <w:rPr>
                <w:color w:val="231F20"/>
                <w:spacing w:val="-4"/>
                <w:w w:val="105"/>
                <w:sz w:val="15"/>
                <w:vertAlign w:val="baseline"/>
              </w:rPr>
              <w:t>2nd</w:t>
            </w:r>
            <w:r>
              <w:rPr>
                <w:color w:val="231F20"/>
                <w:spacing w:val="-4"/>
                <w:w w:val="105"/>
                <w:sz w:val="15"/>
                <w:vertAlign w:val="superscript"/>
              </w:rPr>
              <w:t>a</w:t>
            </w:r>
          </w:p>
        </w:tc>
        <w:tc>
          <w:tcPr>
            <w:tcW w:w="729" w:type="dxa"/>
            <w:tcBorders>
              <w:top w:val="nil"/>
              <w:bottom w:val="nil"/>
            </w:tcBorders>
            <w:shd w:val="clear" w:color="auto" w:fill="E6E7E8"/>
          </w:tcPr>
          <w:p>
            <w:pPr>
              <w:pStyle w:val="TableParagraph"/>
              <w:spacing w:before="67"/>
              <w:rPr>
                <w:sz w:val="15"/>
              </w:rPr>
            </w:pPr>
          </w:p>
          <w:p>
            <w:pPr>
              <w:pStyle w:val="TableParagraph"/>
              <w:spacing w:line="264" w:lineRule="auto"/>
              <w:ind w:left="234" w:right="217"/>
              <w:jc w:val="both"/>
              <w:rPr>
                <w:sz w:val="15"/>
              </w:rPr>
            </w:pPr>
            <w:r>
              <w:rPr>
                <w:color w:val="231F20"/>
                <w:spacing w:val="-4"/>
                <w:w w:val="105"/>
                <w:sz w:val="15"/>
              </w:rPr>
              <w:t>2nd</w:t>
            </w:r>
            <w:r>
              <w:rPr>
                <w:color w:val="231F20"/>
                <w:sz w:val="15"/>
              </w:rPr>
              <w:t> </w:t>
            </w:r>
            <w:r>
              <w:rPr>
                <w:color w:val="231F20"/>
                <w:spacing w:val="-4"/>
                <w:w w:val="105"/>
                <w:sz w:val="15"/>
              </w:rPr>
              <w:t>2nd</w:t>
            </w:r>
            <w:r>
              <w:rPr>
                <w:color w:val="231F20"/>
                <w:sz w:val="15"/>
              </w:rPr>
              <w:t> </w:t>
            </w:r>
            <w:r>
              <w:rPr>
                <w:color w:val="231F20"/>
                <w:spacing w:val="-5"/>
                <w:w w:val="105"/>
                <w:sz w:val="15"/>
              </w:rPr>
              <w:t>3rd</w:t>
            </w:r>
          </w:p>
        </w:tc>
        <w:tc>
          <w:tcPr>
            <w:tcW w:w="849" w:type="dxa"/>
            <w:tcBorders>
              <w:top w:val="nil"/>
              <w:bottom w:val="nil"/>
            </w:tcBorders>
            <w:shd w:val="clear" w:color="auto" w:fill="E6E7E8"/>
          </w:tcPr>
          <w:p>
            <w:pPr>
              <w:pStyle w:val="TableParagraph"/>
              <w:spacing w:before="67"/>
              <w:rPr>
                <w:sz w:val="15"/>
              </w:rPr>
            </w:pPr>
          </w:p>
          <w:p>
            <w:pPr>
              <w:pStyle w:val="TableParagraph"/>
              <w:spacing w:line="264" w:lineRule="auto"/>
              <w:ind w:left="311" w:right="289"/>
              <w:jc w:val="both"/>
              <w:rPr>
                <w:sz w:val="15"/>
              </w:rPr>
            </w:pPr>
            <w:r>
              <w:rPr>
                <w:color w:val="231F20"/>
                <w:spacing w:val="-4"/>
                <w:w w:val="105"/>
                <w:sz w:val="15"/>
              </w:rPr>
              <w:t>3rd</w:t>
            </w:r>
            <w:r>
              <w:rPr>
                <w:color w:val="231F20"/>
                <w:sz w:val="15"/>
              </w:rPr>
              <w:t> </w:t>
            </w:r>
            <w:r>
              <w:rPr>
                <w:color w:val="231F20"/>
                <w:spacing w:val="-4"/>
                <w:w w:val="105"/>
                <w:sz w:val="15"/>
              </w:rPr>
              <w:t>3rd</w:t>
            </w:r>
            <w:r>
              <w:rPr>
                <w:color w:val="231F20"/>
                <w:sz w:val="15"/>
              </w:rPr>
              <w:t> </w:t>
            </w:r>
            <w:r>
              <w:rPr>
                <w:color w:val="231F20"/>
                <w:spacing w:val="-5"/>
                <w:w w:val="105"/>
                <w:sz w:val="15"/>
              </w:rPr>
              <w:t>4th</w:t>
            </w:r>
          </w:p>
        </w:tc>
        <w:tc>
          <w:tcPr>
            <w:tcW w:w="849" w:type="dxa"/>
            <w:tcBorders>
              <w:top w:val="nil"/>
              <w:bottom w:val="nil"/>
            </w:tcBorders>
            <w:shd w:val="clear" w:color="auto" w:fill="E6E7E8"/>
          </w:tcPr>
          <w:p>
            <w:pPr>
              <w:pStyle w:val="TableParagraph"/>
              <w:spacing w:before="67"/>
              <w:rPr>
                <w:sz w:val="15"/>
              </w:rPr>
            </w:pPr>
          </w:p>
          <w:p>
            <w:pPr>
              <w:pStyle w:val="TableParagraph"/>
              <w:spacing w:before="1"/>
              <w:ind w:left="20"/>
              <w:jc w:val="center"/>
              <w:rPr>
                <w:sz w:val="15"/>
              </w:rPr>
            </w:pPr>
            <w:r>
              <w:rPr>
                <w:color w:val="231F20"/>
                <w:sz w:val="15"/>
              </w:rPr>
              <w:t>–</w:t>
            </w:r>
          </w:p>
          <w:p>
            <w:pPr>
              <w:pStyle w:val="TableParagraph"/>
              <w:spacing w:line="264" w:lineRule="auto" w:before="17"/>
              <w:ind w:left="245" w:right="223"/>
              <w:jc w:val="center"/>
              <w:rPr>
                <w:sz w:val="15"/>
              </w:rPr>
            </w:pPr>
            <w:r>
              <w:rPr>
                <w:color w:val="231F20"/>
                <w:spacing w:val="-4"/>
                <w:w w:val="105"/>
                <w:sz w:val="15"/>
              </w:rPr>
              <w:t>4th</w:t>
            </w:r>
            <w:r>
              <w:rPr>
                <w:color w:val="231F20"/>
                <w:sz w:val="15"/>
              </w:rPr>
              <w:t> </w:t>
            </w:r>
            <w:r>
              <w:rPr>
                <w:color w:val="231F20"/>
                <w:spacing w:val="-5"/>
                <w:w w:val="105"/>
                <w:sz w:val="15"/>
              </w:rPr>
              <w:t>5th</w:t>
            </w:r>
          </w:p>
        </w:tc>
        <w:tc>
          <w:tcPr>
            <w:tcW w:w="792" w:type="dxa"/>
            <w:tcBorders>
              <w:top w:val="nil"/>
              <w:bottom w:val="nil"/>
            </w:tcBorders>
            <w:shd w:val="clear" w:color="auto" w:fill="E6E7E8"/>
          </w:tcPr>
          <w:p>
            <w:pPr>
              <w:pStyle w:val="TableParagraph"/>
              <w:spacing w:before="67"/>
              <w:rPr>
                <w:sz w:val="15"/>
              </w:rPr>
            </w:pPr>
          </w:p>
          <w:p>
            <w:pPr>
              <w:pStyle w:val="TableParagraph"/>
              <w:spacing w:before="1"/>
              <w:ind w:left="23"/>
              <w:jc w:val="center"/>
              <w:rPr>
                <w:sz w:val="15"/>
              </w:rPr>
            </w:pPr>
            <w:r>
              <w:rPr>
                <w:color w:val="231F20"/>
                <w:sz w:val="15"/>
              </w:rPr>
              <w:t>–</w:t>
            </w:r>
          </w:p>
          <w:p>
            <w:pPr>
              <w:pStyle w:val="TableParagraph"/>
              <w:spacing w:line="264" w:lineRule="auto" w:before="17"/>
              <w:ind w:left="289" w:right="262" w:hanging="2"/>
              <w:jc w:val="center"/>
              <w:rPr>
                <w:sz w:val="15"/>
              </w:rPr>
            </w:pPr>
            <w:r>
              <w:rPr>
                <w:color w:val="231F20"/>
                <w:spacing w:val="-4"/>
                <w:w w:val="105"/>
                <w:sz w:val="15"/>
              </w:rPr>
              <w:t>5th</w:t>
            </w:r>
            <w:r>
              <w:rPr>
                <w:color w:val="231F20"/>
                <w:sz w:val="15"/>
              </w:rPr>
              <w:t> </w:t>
            </w:r>
            <w:r>
              <w:rPr>
                <w:color w:val="231F20"/>
                <w:spacing w:val="-5"/>
                <w:w w:val="105"/>
                <w:sz w:val="15"/>
              </w:rPr>
              <w:t>6th</w:t>
            </w:r>
          </w:p>
        </w:tc>
        <w:tc>
          <w:tcPr>
            <w:tcW w:w="565" w:type="dxa"/>
            <w:tcBorders>
              <w:top w:val="nil"/>
              <w:bottom w:val="nil"/>
            </w:tcBorders>
            <w:shd w:val="clear" w:color="auto" w:fill="E6E7E8"/>
          </w:tcPr>
          <w:p>
            <w:pPr>
              <w:pStyle w:val="TableParagraph"/>
              <w:spacing w:before="68"/>
              <w:rPr>
                <w:sz w:val="15"/>
              </w:rPr>
            </w:pPr>
          </w:p>
          <w:p>
            <w:pPr>
              <w:pStyle w:val="TableParagraph"/>
              <w:spacing w:line="264" w:lineRule="auto"/>
              <w:ind w:left="178" w:right="147" w:firstLine="2"/>
              <w:jc w:val="both"/>
              <w:rPr>
                <w:sz w:val="15"/>
              </w:rPr>
            </w:pPr>
            <w:r>
              <w:rPr>
                <w:color w:val="231F20"/>
                <w:spacing w:val="-4"/>
                <w:w w:val="105"/>
                <w:sz w:val="15"/>
              </w:rPr>
              <w:t>4th</w:t>
            </w:r>
            <w:r>
              <w:rPr>
                <w:color w:val="231F20"/>
                <w:sz w:val="15"/>
              </w:rPr>
              <w:t> </w:t>
            </w:r>
            <w:r>
              <w:rPr>
                <w:color w:val="231F20"/>
                <w:spacing w:val="-4"/>
                <w:w w:val="105"/>
                <w:sz w:val="15"/>
              </w:rPr>
              <w:t>6th</w:t>
            </w:r>
            <w:r>
              <w:rPr>
                <w:color w:val="231F20"/>
                <w:sz w:val="15"/>
              </w:rPr>
              <w:t> </w:t>
            </w:r>
            <w:r>
              <w:rPr>
                <w:color w:val="231F20"/>
                <w:spacing w:val="-5"/>
                <w:w w:val="105"/>
                <w:sz w:val="15"/>
              </w:rPr>
              <w:t>7th</w:t>
            </w:r>
          </w:p>
        </w:tc>
        <w:tc>
          <w:tcPr>
            <w:tcW w:w="565" w:type="dxa"/>
            <w:tcBorders>
              <w:top w:val="nil"/>
              <w:bottom w:val="nil"/>
            </w:tcBorders>
            <w:shd w:val="clear" w:color="auto" w:fill="E6E7E8"/>
          </w:tcPr>
          <w:p>
            <w:pPr>
              <w:pStyle w:val="TableParagraph"/>
              <w:spacing w:before="68"/>
              <w:rPr>
                <w:sz w:val="15"/>
              </w:rPr>
            </w:pPr>
          </w:p>
          <w:p>
            <w:pPr>
              <w:pStyle w:val="TableParagraph"/>
              <w:ind w:left="30"/>
              <w:jc w:val="center"/>
              <w:rPr>
                <w:sz w:val="15"/>
              </w:rPr>
            </w:pPr>
            <w:r>
              <w:rPr>
                <w:color w:val="231F20"/>
                <w:sz w:val="15"/>
              </w:rPr>
              <w:t>–</w:t>
            </w:r>
          </w:p>
          <w:p>
            <w:pPr>
              <w:pStyle w:val="TableParagraph"/>
              <w:spacing w:before="18"/>
              <w:ind w:left="30"/>
              <w:jc w:val="center"/>
              <w:rPr>
                <w:sz w:val="15"/>
              </w:rPr>
            </w:pPr>
            <w:r>
              <w:rPr>
                <w:color w:val="231F20"/>
                <w:sz w:val="15"/>
              </w:rPr>
              <w:t>–</w:t>
            </w:r>
          </w:p>
          <w:p>
            <w:pPr>
              <w:pStyle w:val="TableParagraph"/>
              <w:spacing w:before="17"/>
              <w:ind w:left="30"/>
              <w:jc w:val="center"/>
              <w:rPr>
                <w:sz w:val="15"/>
              </w:rPr>
            </w:pPr>
            <w:r>
              <w:rPr>
                <w:color w:val="231F20"/>
                <w:sz w:val="15"/>
              </w:rPr>
              <w:t>–</w:t>
            </w:r>
          </w:p>
        </w:tc>
        <w:tc>
          <w:tcPr>
            <w:tcW w:w="622" w:type="dxa"/>
            <w:tcBorders>
              <w:top w:val="nil"/>
              <w:bottom w:val="nil"/>
            </w:tcBorders>
            <w:shd w:val="clear" w:color="auto" w:fill="E6E7E8"/>
          </w:tcPr>
          <w:p>
            <w:pPr>
              <w:pStyle w:val="TableParagraph"/>
              <w:spacing w:before="68"/>
              <w:rPr>
                <w:sz w:val="15"/>
              </w:rPr>
            </w:pPr>
          </w:p>
          <w:p>
            <w:pPr>
              <w:pStyle w:val="TableParagraph"/>
              <w:ind w:left="34"/>
              <w:jc w:val="center"/>
              <w:rPr>
                <w:sz w:val="15"/>
              </w:rPr>
            </w:pPr>
            <w:r>
              <w:rPr>
                <w:color w:val="231F20"/>
                <w:sz w:val="15"/>
              </w:rPr>
              <w:t>–</w:t>
            </w:r>
          </w:p>
          <w:p>
            <w:pPr>
              <w:pStyle w:val="TableParagraph"/>
              <w:spacing w:before="18"/>
              <w:ind w:left="34"/>
              <w:jc w:val="center"/>
              <w:rPr>
                <w:sz w:val="15"/>
              </w:rPr>
            </w:pPr>
            <w:r>
              <w:rPr>
                <w:color w:val="231F20"/>
                <w:sz w:val="15"/>
              </w:rPr>
              <w:t>–</w:t>
            </w:r>
          </w:p>
          <w:p>
            <w:pPr>
              <w:pStyle w:val="TableParagraph"/>
              <w:spacing w:before="17"/>
              <w:ind w:left="34"/>
              <w:jc w:val="center"/>
              <w:rPr>
                <w:sz w:val="15"/>
              </w:rPr>
            </w:pPr>
            <w:r>
              <w:rPr>
                <w:color w:val="231F20"/>
                <w:sz w:val="15"/>
              </w:rPr>
              <w:t>–</w:t>
            </w:r>
          </w:p>
        </w:tc>
        <w:tc>
          <w:tcPr>
            <w:tcW w:w="792" w:type="dxa"/>
            <w:tcBorders>
              <w:top w:val="nil"/>
              <w:bottom w:val="nil"/>
            </w:tcBorders>
            <w:shd w:val="clear" w:color="auto" w:fill="E6E7E8"/>
          </w:tcPr>
          <w:p>
            <w:pPr>
              <w:pStyle w:val="TableParagraph"/>
              <w:spacing w:before="68"/>
              <w:rPr>
                <w:sz w:val="15"/>
              </w:rPr>
            </w:pPr>
          </w:p>
          <w:p>
            <w:pPr>
              <w:pStyle w:val="TableParagraph"/>
              <w:ind w:left="37"/>
              <w:jc w:val="center"/>
              <w:rPr>
                <w:sz w:val="15"/>
              </w:rPr>
            </w:pPr>
            <w:r>
              <w:rPr>
                <w:color w:val="231F20"/>
                <w:sz w:val="15"/>
              </w:rPr>
              <w:t>–</w:t>
            </w:r>
          </w:p>
          <w:p>
            <w:pPr>
              <w:pStyle w:val="TableParagraph"/>
              <w:spacing w:before="18"/>
              <w:ind w:left="37"/>
              <w:jc w:val="center"/>
              <w:rPr>
                <w:sz w:val="15"/>
              </w:rPr>
            </w:pPr>
            <w:r>
              <w:rPr>
                <w:color w:val="231F20"/>
                <w:sz w:val="15"/>
              </w:rPr>
              <w:t>–</w:t>
            </w:r>
          </w:p>
          <w:p>
            <w:pPr>
              <w:pStyle w:val="TableParagraph"/>
              <w:spacing w:before="17"/>
              <w:ind w:left="37"/>
              <w:jc w:val="center"/>
              <w:rPr>
                <w:sz w:val="15"/>
              </w:rPr>
            </w:pPr>
            <w:r>
              <w:rPr>
                <w:color w:val="231F20"/>
                <w:sz w:val="15"/>
              </w:rPr>
              <w:t>–</w:t>
            </w:r>
          </w:p>
        </w:tc>
      </w:tr>
      <w:tr>
        <w:trPr>
          <w:trHeight w:val="880" w:hRule="atLeast"/>
        </w:trPr>
        <w:tc>
          <w:tcPr>
            <w:tcW w:w="1247" w:type="dxa"/>
            <w:tcBorders>
              <w:top w:val="nil"/>
              <w:bottom w:val="nil"/>
            </w:tcBorders>
          </w:tcPr>
          <w:p>
            <w:pPr>
              <w:pStyle w:val="TableParagraph"/>
              <w:spacing w:before="51"/>
              <w:ind w:left="79"/>
              <w:rPr>
                <w:sz w:val="15"/>
              </w:rPr>
            </w:pPr>
            <w:r>
              <w:rPr>
                <w:color w:val="231F20"/>
                <w:spacing w:val="-2"/>
                <w:w w:val="110"/>
                <w:sz w:val="15"/>
              </w:rPr>
              <w:t>Composite:</w:t>
            </w:r>
          </w:p>
          <w:p>
            <w:pPr>
              <w:pStyle w:val="TableParagraph"/>
              <w:spacing w:before="17"/>
              <w:ind w:left="79"/>
              <w:rPr>
                <w:sz w:val="15"/>
              </w:rPr>
            </w:pPr>
            <w:r>
              <w:rPr>
                <w:color w:val="231F20"/>
                <w:spacing w:val="-2"/>
                <w:sz w:val="15"/>
              </w:rPr>
              <w:t>11HZ1,</w:t>
            </w:r>
            <w:r>
              <w:rPr>
                <w:color w:val="231F20"/>
                <w:spacing w:val="-5"/>
                <w:sz w:val="15"/>
              </w:rPr>
              <w:t> </w:t>
            </w:r>
            <w:r>
              <w:rPr>
                <w:color w:val="231F20"/>
                <w:spacing w:val="-2"/>
                <w:sz w:val="15"/>
              </w:rPr>
              <w:t>11HZ2</w:t>
            </w:r>
          </w:p>
          <w:p>
            <w:pPr>
              <w:pStyle w:val="TableParagraph"/>
              <w:spacing w:before="18"/>
              <w:ind w:left="79"/>
              <w:rPr>
                <w:sz w:val="15"/>
              </w:rPr>
            </w:pPr>
            <w:r>
              <w:rPr>
                <w:color w:val="231F20"/>
                <w:sz w:val="15"/>
              </w:rPr>
              <w:t>21HZ1,</w:t>
            </w:r>
            <w:r>
              <w:rPr>
                <w:color w:val="231F20"/>
                <w:spacing w:val="-7"/>
                <w:sz w:val="15"/>
              </w:rPr>
              <w:t> </w:t>
            </w:r>
            <w:r>
              <w:rPr>
                <w:color w:val="231F20"/>
                <w:spacing w:val="-2"/>
                <w:sz w:val="15"/>
              </w:rPr>
              <w:t>21HZ2</w:t>
            </w:r>
          </w:p>
          <w:p>
            <w:pPr>
              <w:pStyle w:val="TableParagraph"/>
              <w:spacing w:before="17"/>
              <w:ind w:left="79"/>
              <w:rPr>
                <w:sz w:val="15"/>
              </w:rPr>
            </w:pPr>
            <w:r>
              <w:rPr>
                <w:color w:val="231F20"/>
                <w:sz w:val="15"/>
              </w:rPr>
              <w:t>31HZ1,</w:t>
            </w:r>
            <w:r>
              <w:rPr>
                <w:color w:val="231F20"/>
                <w:spacing w:val="-8"/>
                <w:sz w:val="15"/>
              </w:rPr>
              <w:t> </w:t>
            </w:r>
            <w:r>
              <w:rPr>
                <w:color w:val="231F20"/>
                <w:spacing w:val="-2"/>
                <w:sz w:val="15"/>
              </w:rPr>
              <w:t>31HZ2</w:t>
            </w:r>
          </w:p>
        </w:tc>
        <w:tc>
          <w:tcPr>
            <w:tcW w:w="793" w:type="dxa"/>
            <w:tcBorders>
              <w:top w:val="nil"/>
              <w:bottom w:val="nil"/>
            </w:tcBorders>
          </w:tcPr>
          <w:p>
            <w:pPr>
              <w:pStyle w:val="TableParagraph"/>
              <w:spacing w:before="68"/>
              <w:rPr>
                <w:sz w:val="15"/>
              </w:rPr>
            </w:pPr>
          </w:p>
          <w:p>
            <w:pPr>
              <w:pStyle w:val="TableParagraph"/>
              <w:spacing w:before="1"/>
              <w:ind w:left="10"/>
              <w:jc w:val="center"/>
              <w:rPr>
                <w:sz w:val="15"/>
              </w:rPr>
            </w:pPr>
            <w:r>
              <w:rPr>
                <w:color w:val="231F20"/>
                <w:sz w:val="15"/>
              </w:rPr>
              <w:t>–</w:t>
            </w:r>
          </w:p>
          <w:p>
            <w:pPr>
              <w:pStyle w:val="TableParagraph"/>
              <w:spacing w:before="17"/>
              <w:ind w:left="10"/>
              <w:jc w:val="center"/>
              <w:rPr>
                <w:sz w:val="15"/>
              </w:rPr>
            </w:pPr>
            <w:r>
              <w:rPr>
                <w:color w:val="231F20"/>
                <w:sz w:val="15"/>
              </w:rPr>
              <w:t>–</w:t>
            </w:r>
          </w:p>
          <w:p>
            <w:pPr>
              <w:pStyle w:val="TableParagraph"/>
              <w:spacing w:before="18"/>
              <w:ind w:left="11"/>
              <w:jc w:val="center"/>
              <w:rPr>
                <w:sz w:val="15"/>
              </w:rPr>
            </w:pPr>
            <w:r>
              <w:rPr>
                <w:color w:val="231F20"/>
                <w:spacing w:val="-5"/>
                <w:w w:val="110"/>
                <w:sz w:val="15"/>
              </w:rPr>
              <w:t>1st</w:t>
            </w:r>
          </w:p>
        </w:tc>
        <w:tc>
          <w:tcPr>
            <w:tcW w:w="729" w:type="dxa"/>
            <w:tcBorders>
              <w:top w:val="nil"/>
              <w:bottom w:val="nil"/>
            </w:tcBorders>
          </w:tcPr>
          <w:p>
            <w:pPr>
              <w:pStyle w:val="TableParagraph"/>
              <w:spacing w:before="68"/>
              <w:rPr>
                <w:sz w:val="15"/>
              </w:rPr>
            </w:pPr>
          </w:p>
          <w:p>
            <w:pPr>
              <w:pStyle w:val="TableParagraph"/>
              <w:spacing w:line="264" w:lineRule="auto" w:before="1"/>
              <w:ind w:left="202" w:right="187" w:firstLine="28"/>
              <w:jc w:val="both"/>
              <w:rPr>
                <w:sz w:val="15"/>
              </w:rPr>
            </w:pPr>
            <w:r>
              <w:rPr>
                <w:color w:val="231F20"/>
                <w:spacing w:val="-4"/>
                <w:w w:val="105"/>
                <w:sz w:val="15"/>
              </w:rPr>
              <w:t>1st</w:t>
            </w:r>
            <w:r>
              <w:rPr>
                <w:color w:val="231F20"/>
                <w:spacing w:val="-4"/>
                <w:w w:val="105"/>
                <w:sz w:val="15"/>
                <w:vertAlign w:val="superscript"/>
              </w:rPr>
              <w:t>a</w:t>
            </w:r>
            <w:r>
              <w:rPr>
                <w:color w:val="231F20"/>
                <w:sz w:val="15"/>
                <w:vertAlign w:val="baseline"/>
              </w:rPr>
              <w:t> </w:t>
            </w:r>
            <w:r>
              <w:rPr>
                <w:color w:val="231F20"/>
                <w:spacing w:val="-4"/>
                <w:w w:val="105"/>
                <w:sz w:val="15"/>
                <w:vertAlign w:val="baseline"/>
              </w:rPr>
              <w:t>1st</w:t>
            </w:r>
            <w:r>
              <w:rPr>
                <w:color w:val="231F20"/>
                <w:spacing w:val="-4"/>
                <w:w w:val="105"/>
                <w:sz w:val="15"/>
                <w:vertAlign w:val="superscript"/>
              </w:rPr>
              <w:t>a</w:t>
            </w:r>
            <w:r>
              <w:rPr>
                <w:color w:val="231F20"/>
                <w:sz w:val="15"/>
                <w:vertAlign w:val="baseline"/>
              </w:rPr>
              <w:t> </w:t>
            </w:r>
            <w:r>
              <w:rPr>
                <w:color w:val="231F20"/>
                <w:spacing w:val="-4"/>
                <w:w w:val="105"/>
                <w:sz w:val="15"/>
                <w:vertAlign w:val="baseline"/>
              </w:rPr>
              <w:t>2nd</w:t>
            </w:r>
            <w:r>
              <w:rPr>
                <w:color w:val="231F20"/>
                <w:spacing w:val="-4"/>
                <w:w w:val="105"/>
                <w:sz w:val="15"/>
                <w:vertAlign w:val="superscript"/>
              </w:rPr>
              <w:t>a</w:t>
            </w:r>
          </w:p>
        </w:tc>
        <w:tc>
          <w:tcPr>
            <w:tcW w:w="729" w:type="dxa"/>
            <w:tcBorders>
              <w:top w:val="nil"/>
              <w:bottom w:val="nil"/>
            </w:tcBorders>
          </w:tcPr>
          <w:p>
            <w:pPr>
              <w:pStyle w:val="TableParagraph"/>
              <w:spacing w:before="67"/>
              <w:rPr>
                <w:sz w:val="15"/>
              </w:rPr>
            </w:pPr>
          </w:p>
          <w:p>
            <w:pPr>
              <w:pStyle w:val="TableParagraph"/>
              <w:spacing w:line="264" w:lineRule="auto"/>
              <w:ind w:left="234" w:right="217"/>
              <w:jc w:val="both"/>
              <w:rPr>
                <w:sz w:val="15"/>
              </w:rPr>
            </w:pPr>
            <w:r>
              <w:rPr>
                <w:color w:val="231F20"/>
                <w:spacing w:val="-4"/>
                <w:w w:val="105"/>
                <w:sz w:val="15"/>
              </w:rPr>
              <w:t>2nd</w:t>
            </w:r>
            <w:r>
              <w:rPr>
                <w:color w:val="231F20"/>
                <w:sz w:val="15"/>
              </w:rPr>
              <w:t> </w:t>
            </w:r>
            <w:r>
              <w:rPr>
                <w:color w:val="231F20"/>
                <w:spacing w:val="-4"/>
                <w:w w:val="105"/>
                <w:sz w:val="15"/>
              </w:rPr>
              <w:t>2nd</w:t>
            </w:r>
            <w:r>
              <w:rPr>
                <w:color w:val="231F20"/>
                <w:sz w:val="15"/>
              </w:rPr>
              <w:t> </w:t>
            </w:r>
            <w:r>
              <w:rPr>
                <w:color w:val="231F20"/>
                <w:spacing w:val="-5"/>
                <w:w w:val="105"/>
                <w:sz w:val="15"/>
              </w:rPr>
              <w:t>3rd</w:t>
            </w:r>
          </w:p>
        </w:tc>
        <w:tc>
          <w:tcPr>
            <w:tcW w:w="849" w:type="dxa"/>
            <w:tcBorders>
              <w:top w:val="nil"/>
              <w:bottom w:val="nil"/>
            </w:tcBorders>
          </w:tcPr>
          <w:p>
            <w:pPr>
              <w:pStyle w:val="TableParagraph"/>
              <w:spacing w:before="67"/>
              <w:rPr>
                <w:sz w:val="15"/>
              </w:rPr>
            </w:pPr>
          </w:p>
          <w:p>
            <w:pPr>
              <w:pStyle w:val="TableParagraph"/>
              <w:spacing w:line="264" w:lineRule="auto"/>
              <w:ind w:left="311" w:right="289"/>
              <w:jc w:val="both"/>
              <w:rPr>
                <w:sz w:val="15"/>
              </w:rPr>
            </w:pPr>
            <w:r>
              <w:rPr>
                <w:color w:val="231F20"/>
                <w:spacing w:val="-4"/>
                <w:w w:val="105"/>
                <w:sz w:val="15"/>
              </w:rPr>
              <w:t>3rd</w:t>
            </w:r>
            <w:r>
              <w:rPr>
                <w:color w:val="231F20"/>
                <w:sz w:val="15"/>
              </w:rPr>
              <w:t> </w:t>
            </w:r>
            <w:r>
              <w:rPr>
                <w:color w:val="231F20"/>
                <w:spacing w:val="-4"/>
                <w:w w:val="105"/>
                <w:sz w:val="15"/>
              </w:rPr>
              <w:t>3rd</w:t>
            </w:r>
            <w:r>
              <w:rPr>
                <w:color w:val="231F20"/>
                <w:sz w:val="15"/>
              </w:rPr>
              <w:t> </w:t>
            </w:r>
            <w:r>
              <w:rPr>
                <w:color w:val="231F20"/>
                <w:spacing w:val="-5"/>
                <w:w w:val="105"/>
                <w:sz w:val="15"/>
              </w:rPr>
              <w:t>4th</w:t>
            </w:r>
          </w:p>
        </w:tc>
        <w:tc>
          <w:tcPr>
            <w:tcW w:w="849" w:type="dxa"/>
            <w:tcBorders>
              <w:top w:val="nil"/>
              <w:bottom w:val="nil"/>
            </w:tcBorders>
          </w:tcPr>
          <w:p>
            <w:pPr>
              <w:pStyle w:val="TableParagraph"/>
              <w:spacing w:before="67"/>
              <w:rPr>
                <w:sz w:val="15"/>
              </w:rPr>
            </w:pPr>
          </w:p>
          <w:p>
            <w:pPr>
              <w:pStyle w:val="TableParagraph"/>
              <w:spacing w:before="1"/>
              <w:ind w:left="20"/>
              <w:jc w:val="center"/>
              <w:rPr>
                <w:sz w:val="15"/>
              </w:rPr>
            </w:pPr>
            <w:r>
              <w:rPr>
                <w:color w:val="231F20"/>
                <w:sz w:val="15"/>
              </w:rPr>
              <w:t>–</w:t>
            </w:r>
          </w:p>
          <w:p>
            <w:pPr>
              <w:pStyle w:val="TableParagraph"/>
              <w:spacing w:line="264" w:lineRule="auto" w:before="17"/>
              <w:ind w:left="245" w:right="223"/>
              <w:jc w:val="center"/>
              <w:rPr>
                <w:sz w:val="15"/>
              </w:rPr>
            </w:pPr>
            <w:r>
              <w:rPr>
                <w:color w:val="231F20"/>
                <w:spacing w:val="-4"/>
                <w:w w:val="105"/>
                <w:sz w:val="15"/>
              </w:rPr>
              <w:t>4th</w:t>
            </w:r>
            <w:r>
              <w:rPr>
                <w:color w:val="231F20"/>
                <w:sz w:val="15"/>
              </w:rPr>
              <w:t> </w:t>
            </w:r>
            <w:r>
              <w:rPr>
                <w:color w:val="231F20"/>
                <w:spacing w:val="-5"/>
                <w:w w:val="105"/>
                <w:sz w:val="15"/>
              </w:rPr>
              <w:t>5th</w:t>
            </w:r>
          </w:p>
        </w:tc>
        <w:tc>
          <w:tcPr>
            <w:tcW w:w="792" w:type="dxa"/>
            <w:tcBorders>
              <w:top w:val="nil"/>
              <w:bottom w:val="nil"/>
            </w:tcBorders>
          </w:tcPr>
          <w:p>
            <w:pPr>
              <w:pStyle w:val="TableParagraph"/>
              <w:spacing w:before="68"/>
              <w:rPr>
                <w:sz w:val="15"/>
              </w:rPr>
            </w:pPr>
          </w:p>
          <w:p>
            <w:pPr>
              <w:pStyle w:val="TableParagraph"/>
              <w:ind w:left="23"/>
              <w:jc w:val="center"/>
              <w:rPr>
                <w:sz w:val="15"/>
              </w:rPr>
            </w:pPr>
            <w:r>
              <w:rPr>
                <w:color w:val="231F20"/>
                <w:sz w:val="15"/>
              </w:rPr>
              <w:t>–</w:t>
            </w:r>
          </w:p>
          <w:p>
            <w:pPr>
              <w:pStyle w:val="TableParagraph"/>
              <w:spacing w:line="264" w:lineRule="auto" w:before="17"/>
              <w:ind w:left="289" w:right="262" w:hanging="2"/>
              <w:jc w:val="center"/>
              <w:rPr>
                <w:sz w:val="15"/>
              </w:rPr>
            </w:pPr>
            <w:r>
              <w:rPr>
                <w:color w:val="231F20"/>
                <w:spacing w:val="-4"/>
                <w:w w:val="105"/>
                <w:sz w:val="15"/>
              </w:rPr>
              <w:t>5th</w:t>
            </w:r>
            <w:r>
              <w:rPr>
                <w:color w:val="231F20"/>
                <w:sz w:val="15"/>
              </w:rPr>
              <w:t> </w:t>
            </w:r>
            <w:r>
              <w:rPr>
                <w:color w:val="231F20"/>
                <w:spacing w:val="-5"/>
                <w:w w:val="105"/>
                <w:sz w:val="15"/>
              </w:rPr>
              <w:t>6th</w:t>
            </w:r>
          </w:p>
        </w:tc>
        <w:tc>
          <w:tcPr>
            <w:tcW w:w="565" w:type="dxa"/>
            <w:tcBorders>
              <w:top w:val="nil"/>
              <w:bottom w:val="nil"/>
            </w:tcBorders>
          </w:tcPr>
          <w:p>
            <w:pPr>
              <w:pStyle w:val="TableParagraph"/>
              <w:spacing w:before="68"/>
              <w:rPr>
                <w:sz w:val="15"/>
              </w:rPr>
            </w:pPr>
          </w:p>
          <w:p>
            <w:pPr>
              <w:pStyle w:val="TableParagraph"/>
              <w:spacing w:line="264" w:lineRule="auto"/>
              <w:ind w:left="147" w:right="118" w:firstLine="2"/>
              <w:jc w:val="both"/>
              <w:rPr>
                <w:sz w:val="15"/>
              </w:rPr>
            </w:pPr>
            <w:r>
              <w:rPr>
                <w:color w:val="231F20"/>
                <w:spacing w:val="-4"/>
                <w:w w:val="105"/>
                <w:sz w:val="15"/>
              </w:rPr>
              <w:t>4th</w:t>
            </w:r>
            <w:r>
              <w:rPr>
                <w:color w:val="231F20"/>
                <w:spacing w:val="-4"/>
                <w:w w:val="105"/>
                <w:sz w:val="15"/>
                <w:vertAlign w:val="superscript"/>
              </w:rPr>
              <w:t>e</w:t>
            </w:r>
            <w:r>
              <w:rPr>
                <w:color w:val="231F20"/>
                <w:sz w:val="15"/>
                <w:vertAlign w:val="baseline"/>
              </w:rPr>
              <w:t> </w:t>
            </w:r>
            <w:r>
              <w:rPr>
                <w:color w:val="231F20"/>
                <w:spacing w:val="-4"/>
                <w:w w:val="105"/>
                <w:sz w:val="15"/>
                <w:vertAlign w:val="baseline"/>
              </w:rPr>
              <w:t>6th</w:t>
            </w:r>
            <w:r>
              <w:rPr>
                <w:color w:val="231F20"/>
                <w:spacing w:val="-4"/>
                <w:w w:val="105"/>
                <w:sz w:val="15"/>
                <w:vertAlign w:val="superscript"/>
              </w:rPr>
              <w:t>e</w:t>
            </w:r>
            <w:r>
              <w:rPr>
                <w:color w:val="231F20"/>
                <w:sz w:val="15"/>
                <w:vertAlign w:val="baseline"/>
              </w:rPr>
              <w:t> </w:t>
            </w:r>
            <w:r>
              <w:rPr>
                <w:color w:val="231F20"/>
                <w:spacing w:val="-4"/>
                <w:w w:val="105"/>
                <w:sz w:val="15"/>
                <w:vertAlign w:val="baseline"/>
              </w:rPr>
              <w:t>7th</w:t>
            </w:r>
            <w:r>
              <w:rPr>
                <w:color w:val="231F20"/>
                <w:spacing w:val="-4"/>
                <w:w w:val="105"/>
                <w:sz w:val="15"/>
                <w:vertAlign w:val="superscript"/>
              </w:rPr>
              <w:t>e</w:t>
            </w:r>
          </w:p>
        </w:tc>
        <w:tc>
          <w:tcPr>
            <w:tcW w:w="565" w:type="dxa"/>
            <w:tcBorders>
              <w:top w:val="nil"/>
              <w:bottom w:val="nil"/>
            </w:tcBorders>
          </w:tcPr>
          <w:p>
            <w:pPr>
              <w:pStyle w:val="TableParagraph"/>
              <w:spacing w:before="67"/>
              <w:rPr>
                <w:sz w:val="15"/>
              </w:rPr>
            </w:pPr>
          </w:p>
          <w:p>
            <w:pPr>
              <w:pStyle w:val="TableParagraph"/>
              <w:ind w:left="30"/>
              <w:jc w:val="center"/>
              <w:rPr>
                <w:sz w:val="15"/>
              </w:rPr>
            </w:pPr>
            <w:r>
              <w:rPr>
                <w:color w:val="231F20"/>
                <w:sz w:val="15"/>
              </w:rPr>
              <w:t>–</w:t>
            </w:r>
          </w:p>
          <w:p>
            <w:pPr>
              <w:pStyle w:val="TableParagraph"/>
              <w:spacing w:before="18"/>
              <w:ind w:left="30"/>
              <w:jc w:val="center"/>
              <w:rPr>
                <w:sz w:val="15"/>
              </w:rPr>
            </w:pPr>
            <w:r>
              <w:rPr>
                <w:color w:val="231F20"/>
                <w:sz w:val="15"/>
              </w:rPr>
              <w:t>–</w:t>
            </w:r>
          </w:p>
          <w:p>
            <w:pPr>
              <w:pStyle w:val="TableParagraph"/>
              <w:spacing w:before="17"/>
              <w:ind w:left="30"/>
              <w:jc w:val="center"/>
              <w:rPr>
                <w:sz w:val="15"/>
              </w:rPr>
            </w:pPr>
            <w:r>
              <w:rPr>
                <w:color w:val="231F20"/>
                <w:sz w:val="15"/>
              </w:rPr>
              <w:t>–</w:t>
            </w:r>
          </w:p>
        </w:tc>
        <w:tc>
          <w:tcPr>
            <w:tcW w:w="622" w:type="dxa"/>
            <w:tcBorders>
              <w:top w:val="nil"/>
              <w:bottom w:val="nil"/>
            </w:tcBorders>
          </w:tcPr>
          <w:p>
            <w:pPr>
              <w:pStyle w:val="TableParagraph"/>
              <w:spacing w:before="67"/>
              <w:rPr>
                <w:sz w:val="15"/>
              </w:rPr>
            </w:pPr>
          </w:p>
          <w:p>
            <w:pPr>
              <w:pStyle w:val="TableParagraph"/>
              <w:ind w:left="34"/>
              <w:jc w:val="center"/>
              <w:rPr>
                <w:sz w:val="15"/>
              </w:rPr>
            </w:pPr>
            <w:r>
              <w:rPr>
                <w:color w:val="231F20"/>
                <w:sz w:val="15"/>
              </w:rPr>
              <w:t>–</w:t>
            </w:r>
          </w:p>
          <w:p>
            <w:pPr>
              <w:pStyle w:val="TableParagraph"/>
              <w:spacing w:before="18"/>
              <w:ind w:left="34"/>
              <w:jc w:val="center"/>
              <w:rPr>
                <w:sz w:val="15"/>
              </w:rPr>
            </w:pPr>
            <w:r>
              <w:rPr>
                <w:color w:val="231F20"/>
                <w:sz w:val="15"/>
              </w:rPr>
              <w:t>–</w:t>
            </w:r>
          </w:p>
          <w:p>
            <w:pPr>
              <w:pStyle w:val="TableParagraph"/>
              <w:spacing w:before="17"/>
              <w:ind w:left="34"/>
              <w:jc w:val="center"/>
              <w:rPr>
                <w:sz w:val="15"/>
              </w:rPr>
            </w:pPr>
            <w:r>
              <w:rPr>
                <w:color w:val="231F20"/>
                <w:sz w:val="15"/>
              </w:rPr>
              <w:t>–</w:t>
            </w:r>
          </w:p>
        </w:tc>
        <w:tc>
          <w:tcPr>
            <w:tcW w:w="792" w:type="dxa"/>
            <w:tcBorders>
              <w:top w:val="nil"/>
              <w:bottom w:val="nil"/>
            </w:tcBorders>
          </w:tcPr>
          <w:p>
            <w:pPr>
              <w:pStyle w:val="TableParagraph"/>
              <w:spacing w:before="67"/>
              <w:rPr>
                <w:sz w:val="15"/>
              </w:rPr>
            </w:pPr>
          </w:p>
          <w:p>
            <w:pPr>
              <w:pStyle w:val="TableParagraph"/>
              <w:spacing w:before="1"/>
              <w:ind w:left="37"/>
              <w:jc w:val="center"/>
              <w:rPr>
                <w:sz w:val="15"/>
              </w:rPr>
            </w:pPr>
            <w:r>
              <w:rPr>
                <w:color w:val="231F20"/>
                <w:sz w:val="15"/>
              </w:rPr>
              <w:t>–</w:t>
            </w:r>
          </w:p>
          <w:p>
            <w:pPr>
              <w:pStyle w:val="TableParagraph"/>
              <w:spacing w:before="17"/>
              <w:ind w:left="37"/>
              <w:jc w:val="center"/>
              <w:rPr>
                <w:sz w:val="15"/>
              </w:rPr>
            </w:pPr>
            <w:r>
              <w:rPr>
                <w:color w:val="231F20"/>
                <w:sz w:val="15"/>
              </w:rPr>
              <w:t>–</w:t>
            </w:r>
          </w:p>
          <w:p>
            <w:pPr>
              <w:pStyle w:val="TableParagraph"/>
              <w:spacing w:before="18"/>
              <w:ind w:left="37"/>
              <w:jc w:val="center"/>
              <w:rPr>
                <w:sz w:val="15"/>
              </w:rPr>
            </w:pPr>
            <w:r>
              <w:rPr>
                <w:color w:val="231F20"/>
                <w:sz w:val="15"/>
              </w:rPr>
              <w:t>–</w:t>
            </w:r>
          </w:p>
        </w:tc>
      </w:tr>
      <w:tr>
        <w:trPr>
          <w:trHeight w:val="310" w:hRule="atLeast"/>
        </w:trPr>
        <w:tc>
          <w:tcPr>
            <w:tcW w:w="1247" w:type="dxa"/>
            <w:tcBorders>
              <w:top w:val="nil"/>
              <w:bottom w:val="nil"/>
            </w:tcBorders>
            <w:shd w:val="clear" w:color="auto" w:fill="E6E7E8"/>
          </w:tcPr>
          <w:p>
            <w:pPr>
              <w:pStyle w:val="TableParagraph"/>
              <w:spacing w:before="50"/>
              <w:ind w:left="79"/>
              <w:rPr>
                <w:sz w:val="15"/>
              </w:rPr>
            </w:pPr>
            <w:r>
              <w:rPr>
                <w:color w:val="231F20"/>
                <w:spacing w:val="-2"/>
                <w:w w:val="110"/>
                <w:sz w:val="15"/>
              </w:rPr>
              <w:t>Fibreboard</w:t>
            </w:r>
          </w:p>
        </w:tc>
        <w:tc>
          <w:tcPr>
            <w:tcW w:w="793" w:type="dxa"/>
            <w:tcBorders>
              <w:top w:val="nil"/>
              <w:bottom w:val="nil"/>
            </w:tcBorders>
            <w:shd w:val="clear" w:color="auto" w:fill="E6E7E8"/>
          </w:tcPr>
          <w:p>
            <w:pPr>
              <w:pStyle w:val="TableParagraph"/>
              <w:spacing w:before="50"/>
              <w:ind w:left="10"/>
              <w:jc w:val="center"/>
              <w:rPr>
                <w:sz w:val="15"/>
              </w:rPr>
            </w:pPr>
            <w:r>
              <w:rPr>
                <w:color w:val="231F20"/>
                <w:sz w:val="15"/>
              </w:rPr>
              <w:t>–</w:t>
            </w:r>
          </w:p>
        </w:tc>
        <w:tc>
          <w:tcPr>
            <w:tcW w:w="729" w:type="dxa"/>
            <w:tcBorders>
              <w:top w:val="nil"/>
              <w:bottom w:val="nil"/>
            </w:tcBorders>
            <w:shd w:val="clear" w:color="auto" w:fill="E6E7E8"/>
          </w:tcPr>
          <w:p>
            <w:pPr>
              <w:pStyle w:val="TableParagraph"/>
              <w:spacing w:before="50"/>
              <w:ind w:left="12"/>
              <w:jc w:val="center"/>
              <w:rPr>
                <w:sz w:val="15"/>
              </w:rPr>
            </w:pPr>
            <w:r>
              <w:rPr>
                <w:color w:val="231F20"/>
                <w:spacing w:val="-5"/>
                <w:w w:val="110"/>
                <w:sz w:val="15"/>
              </w:rPr>
              <w:t>1st</w:t>
            </w:r>
          </w:p>
        </w:tc>
        <w:tc>
          <w:tcPr>
            <w:tcW w:w="729" w:type="dxa"/>
            <w:tcBorders>
              <w:top w:val="nil"/>
              <w:bottom w:val="nil"/>
            </w:tcBorders>
            <w:shd w:val="clear" w:color="auto" w:fill="E6E7E8"/>
          </w:tcPr>
          <w:p>
            <w:pPr>
              <w:pStyle w:val="TableParagraph"/>
              <w:spacing w:before="50"/>
              <w:ind w:left="14"/>
              <w:jc w:val="center"/>
              <w:rPr>
                <w:sz w:val="15"/>
              </w:rPr>
            </w:pPr>
            <w:r>
              <w:rPr>
                <w:color w:val="231F20"/>
                <w:sz w:val="15"/>
              </w:rPr>
              <w:t>–</w:t>
            </w:r>
          </w:p>
        </w:tc>
        <w:tc>
          <w:tcPr>
            <w:tcW w:w="849" w:type="dxa"/>
            <w:tcBorders>
              <w:top w:val="nil"/>
              <w:bottom w:val="nil"/>
            </w:tcBorders>
            <w:shd w:val="clear" w:color="auto" w:fill="E6E7E8"/>
          </w:tcPr>
          <w:p>
            <w:pPr>
              <w:pStyle w:val="TableParagraph"/>
              <w:spacing w:before="50"/>
              <w:ind w:left="17"/>
              <w:jc w:val="center"/>
              <w:rPr>
                <w:sz w:val="15"/>
              </w:rPr>
            </w:pPr>
            <w:r>
              <w:rPr>
                <w:color w:val="231F20"/>
                <w:spacing w:val="-5"/>
                <w:w w:val="105"/>
                <w:sz w:val="15"/>
              </w:rPr>
              <w:t>2nd</w:t>
            </w:r>
          </w:p>
        </w:tc>
        <w:tc>
          <w:tcPr>
            <w:tcW w:w="849" w:type="dxa"/>
            <w:tcBorders>
              <w:top w:val="nil"/>
              <w:bottom w:val="nil"/>
            </w:tcBorders>
            <w:shd w:val="clear" w:color="auto" w:fill="E6E7E8"/>
          </w:tcPr>
          <w:p>
            <w:pPr>
              <w:pStyle w:val="TableParagraph"/>
              <w:spacing w:before="50"/>
              <w:ind w:left="20"/>
              <w:jc w:val="center"/>
              <w:rPr>
                <w:sz w:val="15"/>
              </w:rPr>
            </w:pPr>
            <w:r>
              <w:rPr>
                <w:color w:val="231F20"/>
                <w:sz w:val="15"/>
              </w:rPr>
              <w:t>–</w:t>
            </w:r>
          </w:p>
        </w:tc>
        <w:tc>
          <w:tcPr>
            <w:tcW w:w="792" w:type="dxa"/>
            <w:tcBorders>
              <w:top w:val="nil"/>
              <w:bottom w:val="nil"/>
            </w:tcBorders>
            <w:shd w:val="clear" w:color="auto" w:fill="E6E7E8"/>
          </w:tcPr>
          <w:p>
            <w:pPr>
              <w:pStyle w:val="TableParagraph"/>
              <w:spacing w:before="50"/>
              <w:ind w:left="23"/>
              <w:jc w:val="center"/>
              <w:rPr>
                <w:sz w:val="15"/>
              </w:rPr>
            </w:pPr>
            <w:r>
              <w:rPr>
                <w:color w:val="231F20"/>
                <w:sz w:val="15"/>
              </w:rPr>
              <w:t>–</w:t>
            </w:r>
          </w:p>
        </w:tc>
        <w:tc>
          <w:tcPr>
            <w:tcW w:w="565" w:type="dxa"/>
            <w:tcBorders>
              <w:top w:val="nil"/>
              <w:bottom w:val="nil"/>
            </w:tcBorders>
            <w:shd w:val="clear" w:color="auto" w:fill="E6E7E8"/>
          </w:tcPr>
          <w:p>
            <w:pPr>
              <w:pStyle w:val="TableParagraph"/>
              <w:spacing w:before="50"/>
              <w:ind w:left="29"/>
              <w:jc w:val="center"/>
              <w:rPr>
                <w:sz w:val="15"/>
              </w:rPr>
            </w:pPr>
            <w:r>
              <w:rPr>
                <w:color w:val="231F20"/>
                <w:spacing w:val="-5"/>
                <w:w w:val="105"/>
                <w:sz w:val="15"/>
              </w:rPr>
              <w:t>3rd</w:t>
            </w:r>
          </w:p>
        </w:tc>
        <w:tc>
          <w:tcPr>
            <w:tcW w:w="565" w:type="dxa"/>
            <w:tcBorders>
              <w:top w:val="nil"/>
              <w:bottom w:val="nil"/>
            </w:tcBorders>
            <w:shd w:val="clear" w:color="auto" w:fill="E6E7E8"/>
          </w:tcPr>
          <w:p>
            <w:pPr>
              <w:pStyle w:val="TableParagraph"/>
              <w:spacing w:before="50"/>
              <w:ind w:left="30"/>
              <w:jc w:val="center"/>
              <w:rPr>
                <w:sz w:val="15"/>
              </w:rPr>
            </w:pPr>
            <w:r>
              <w:rPr>
                <w:color w:val="231F20"/>
                <w:sz w:val="15"/>
              </w:rPr>
              <w:t>–</w:t>
            </w:r>
          </w:p>
        </w:tc>
        <w:tc>
          <w:tcPr>
            <w:tcW w:w="622" w:type="dxa"/>
            <w:tcBorders>
              <w:top w:val="nil"/>
              <w:bottom w:val="nil"/>
            </w:tcBorders>
            <w:shd w:val="clear" w:color="auto" w:fill="E6E7E8"/>
          </w:tcPr>
          <w:p>
            <w:pPr>
              <w:pStyle w:val="TableParagraph"/>
              <w:spacing w:before="50"/>
              <w:ind w:left="34"/>
              <w:jc w:val="center"/>
              <w:rPr>
                <w:sz w:val="15"/>
              </w:rPr>
            </w:pPr>
            <w:r>
              <w:rPr>
                <w:color w:val="231F20"/>
                <w:sz w:val="15"/>
              </w:rPr>
              <w:t>–</w:t>
            </w:r>
          </w:p>
        </w:tc>
        <w:tc>
          <w:tcPr>
            <w:tcW w:w="792" w:type="dxa"/>
            <w:tcBorders>
              <w:top w:val="nil"/>
              <w:bottom w:val="nil"/>
            </w:tcBorders>
            <w:shd w:val="clear" w:color="auto" w:fill="E6E7E8"/>
          </w:tcPr>
          <w:p>
            <w:pPr>
              <w:pStyle w:val="TableParagraph"/>
              <w:spacing w:before="50"/>
              <w:ind w:left="37"/>
              <w:jc w:val="center"/>
              <w:rPr>
                <w:sz w:val="15"/>
              </w:rPr>
            </w:pPr>
            <w:r>
              <w:rPr>
                <w:color w:val="231F20"/>
                <w:sz w:val="15"/>
              </w:rPr>
              <w:t>–</w:t>
            </w:r>
          </w:p>
        </w:tc>
      </w:tr>
      <w:tr>
        <w:trPr>
          <w:trHeight w:val="305" w:hRule="atLeast"/>
        </w:trPr>
        <w:tc>
          <w:tcPr>
            <w:tcW w:w="1247" w:type="dxa"/>
            <w:tcBorders>
              <w:top w:val="nil"/>
            </w:tcBorders>
          </w:tcPr>
          <w:p>
            <w:pPr>
              <w:pStyle w:val="TableParagraph"/>
              <w:spacing w:before="50"/>
              <w:ind w:left="79"/>
              <w:rPr>
                <w:sz w:val="15"/>
              </w:rPr>
            </w:pPr>
            <w:r>
              <w:rPr>
                <w:color w:val="231F20"/>
                <w:spacing w:val="-2"/>
                <w:w w:val="105"/>
                <w:sz w:val="15"/>
              </w:rPr>
              <w:t>Wooden</w:t>
            </w:r>
          </w:p>
        </w:tc>
        <w:tc>
          <w:tcPr>
            <w:tcW w:w="793" w:type="dxa"/>
            <w:tcBorders>
              <w:top w:val="nil"/>
            </w:tcBorders>
          </w:tcPr>
          <w:p>
            <w:pPr>
              <w:pStyle w:val="TableParagraph"/>
              <w:spacing w:before="50"/>
              <w:ind w:left="10"/>
              <w:jc w:val="center"/>
              <w:rPr>
                <w:sz w:val="15"/>
              </w:rPr>
            </w:pPr>
            <w:r>
              <w:rPr>
                <w:color w:val="231F20"/>
                <w:sz w:val="15"/>
              </w:rPr>
              <w:t>–</w:t>
            </w:r>
          </w:p>
        </w:tc>
        <w:tc>
          <w:tcPr>
            <w:tcW w:w="729" w:type="dxa"/>
            <w:tcBorders>
              <w:top w:val="nil"/>
            </w:tcBorders>
          </w:tcPr>
          <w:p>
            <w:pPr>
              <w:pStyle w:val="TableParagraph"/>
              <w:spacing w:before="50"/>
              <w:ind w:left="12"/>
              <w:jc w:val="center"/>
              <w:rPr>
                <w:sz w:val="15"/>
              </w:rPr>
            </w:pPr>
            <w:r>
              <w:rPr>
                <w:color w:val="231F20"/>
                <w:spacing w:val="-5"/>
                <w:w w:val="110"/>
                <w:sz w:val="15"/>
              </w:rPr>
              <w:t>1st</w:t>
            </w:r>
          </w:p>
        </w:tc>
        <w:tc>
          <w:tcPr>
            <w:tcW w:w="729" w:type="dxa"/>
            <w:tcBorders>
              <w:top w:val="nil"/>
            </w:tcBorders>
          </w:tcPr>
          <w:p>
            <w:pPr>
              <w:pStyle w:val="TableParagraph"/>
              <w:spacing w:before="50"/>
              <w:ind w:left="14"/>
              <w:jc w:val="center"/>
              <w:rPr>
                <w:sz w:val="15"/>
              </w:rPr>
            </w:pPr>
            <w:r>
              <w:rPr>
                <w:color w:val="231F20"/>
                <w:sz w:val="15"/>
              </w:rPr>
              <w:t>–</w:t>
            </w:r>
          </w:p>
        </w:tc>
        <w:tc>
          <w:tcPr>
            <w:tcW w:w="849" w:type="dxa"/>
            <w:tcBorders>
              <w:top w:val="nil"/>
            </w:tcBorders>
          </w:tcPr>
          <w:p>
            <w:pPr>
              <w:pStyle w:val="TableParagraph"/>
              <w:spacing w:before="50"/>
              <w:ind w:left="17"/>
              <w:jc w:val="center"/>
              <w:rPr>
                <w:sz w:val="15"/>
              </w:rPr>
            </w:pPr>
            <w:r>
              <w:rPr>
                <w:color w:val="231F20"/>
                <w:spacing w:val="-5"/>
                <w:w w:val="105"/>
                <w:sz w:val="15"/>
              </w:rPr>
              <w:t>2nd</w:t>
            </w:r>
          </w:p>
        </w:tc>
        <w:tc>
          <w:tcPr>
            <w:tcW w:w="849" w:type="dxa"/>
            <w:tcBorders>
              <w:top w:val="nil"/>
            </w:tcBorders>
          </w:tcPr>
          <w:p>
            <w:pPr>
              <w:pStyle w:val="TableParagraph"/>
              <w:spacing w:before="50"/>
              <w:ind w:left="20"/>
              <w:jc w:val="center"/>
              <w:rPr>
                <w:sz w:val="15"/>
              </w:rPr>
            </w:pPr>
            <w:r>
              <w:rPr>
                <w:color w:val="231F20"/>
                <w:sz w:val="15"/>
              </w:rPr>
              <w:t>–</w:t>
            </w:r>
          </w:p>
        </w:tc>
        <w:tc>
          <w:tcPr>
            <w:tcW w:w="792" w:type="dxa"/>
            <w:tcBorders>
              <w:top w:val="nil"/>
            </w:tcBorders>
          </w:tcPr>
          <w:p>
            <w:pPr>
              <w:pStyle w:val="TableParagraph"/>
              <w:spacing w:before="50"/>
              <w:ind w:left="23"/>
              <w:jc w:val="center"/>
              <w:rPr>
                <w:sz w:val="15"/>
              </w:rPr>
            </w:pPr>
            <w:r>
              <w:rPr>
                <w:color w:val="231F20"/>
                <w:sz w:val="15"/>
              </w:rPr>
              <w:t>–</w:t>
            </w:r>
          </w:p>
        </w:tc>
        <w:tc>
          <w:tcPr>
            <w:tcW w:w="565" w:type="dxa"/>
            <w:tcBorders>
              <w:top w:val="nil"/>
            </w:tcBorders>
          </w:tcPr>
          <w:p>
            <w:pPr>
              <w:pStyle w:val="TableParagraph"/>
              <w:spacing w:before="50"/>
              <w:ind w:left="29"/>
              <w:jc w:val="center"/>
              <w:rPr>
                <w:sz w:val="15"/>
              </w:rPr>
            </w:pPr>
            <w:r>
              <w:rPr>
                <w:color w:val="231F20"/>
                <w:spacing w:val="-5"/>
                <w:w w:val="105"/>
                <w:sz w:val="15"/>
              </w:rPr>
              <w:t>3rd</w:t>
            </w:r>
          </w:p>
        </w:tc>
        <w:tc>
          <w:tcPr>
            <w:tcW w:w="565" w:type="dxa"/>
            <w:tcBorders>
              <w:top w:val="nil"/>
            </w:tcBorders>
          </w:tcPr>
          <w:p>
            <w:pPr>
              <w:pStyle w:val="TableParagraph"/>
              <w:spacing w:before="50"/>
              <w:ind w:left="30"/>
              <w:jc w:val="center"/>
              <w:rPr>
                <w:sz w:val="15"/>
              </w:rPr>
            </w:pPr>
            <w:r>
              <w:rPr>
                <w:color w:val="231F20"/>
                <w:sz w:val="15"/>
              </w:rPr>
              <w:t>–</w:t>
            </w:r>
          </w:p>
        </w:tc>
        <w:tc>
          <w:tcPr>
            <w:tcW w:w="622" w:type="dxa"/>
            <w:tcBorders>
              <w:top w:val="nil"/>
            </w:tcBorders>
          </w:tcPr>
          <w:p>
            <w:pPr>
              <w:pStyle w:val="TableParagraph"/>
              <w:spacing w:before="50"/>
              <w:ind w:left="34"/>
              <w:jc w:val="center"/>
              <w:rPr>
                <w:sz w:val="15"/>
              </w:rPr>
            </w:pPr>
            <w:r>
              <w:rPr>
                <w:color w:val="231F20"/>
                <w:sz w:val="15"/>
              </w:rPr>
              <w:t>–</w:t>
            </w:r>
          </w:p>
        </w:tc>
        <w:tc>
          <w:tcPr>
            <w:tcW w:w="792" w:type="dxa"/>
            <w:tcBorders>
              <w:top w:val="nil"/>
            </w:tcBorders>
          </w:tcPr>
          <w:p>
            <w:pPr>
              <w:pStyle w:val="TableParagraph"/>
              <w:spacing w:before="50"/>
              <w:ind w:left="37"/>
              <w:jc w:val="center"/>
              <w:rPr>
                <w:sz w:val="15"/>
              </w:rPr>
            </w:pPr>
            <w:r>
              <w:rPr>
                <w:color w:val="231F20"/>
                <w:sz w:val="15"/>
              </w:rPr>
              <w:t>–</w:t>
            </w:r>
          </w:p>
        </w:tc>
      </w:tr>
    </w:tbl>
    <w:p>
      <w:pPr>
        <w:spacing w:before="158"/>
        <w:ind w:left="2497" w:right="0" w:firstLine="0"/>
        <w:jc w:val="left"/>
        <w:rPr>
          <w:sz w:val="15"/>
        </w:rPr>
      </w:pPr>
      <w:r>
        <w:rPr>
          <w:sz w:val="15"/>
        </w:rPr>
        <mc:AlternateContent>
          <mc:Choice Requires="wps">
            <w:drawing>
              <wp:anchor distT="0" distB="0" distL="0" distR="0" allowOverlap="1" layoutInCell="1" locked="0" behindDoc="0" simplePos="0" relativeHeight="15757312">
                <wp:simplePos x="0" y="0"/>
                <wp:positionH relativeFrom="page">
                  <wp:posOffset>7199998</wp:posOffset>
                </wp:positionH>
                <wp:positionV relativeFrom="paragraph">
                  <wp:posOffset>-1143281</wp:posOffset>
                </wp:positionV>
                <wp:extent cx="360045" cy="153035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90.022202pt;width:28.35pt;height:120.5pt;mso-position-horizontal-relative:page;mso-position-vertical-relative:paragraph;z-index:15757312" type="#_x0000_t202" id="docshape16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5"/>
          <w:vertAlign w:val="superscript"/>
        </w:rPr>
        <w:t>a</w:t>
      </w:r>
      <w:r>
        <w:rPr>
          <w:color w:val="231F20"/>
          <w:spacing w:val="19"/>
          <w:w w:val="105"/>
          <w:sz w:val="15"/>
          <w:vertAlign w:val="baseline"/>
        </w:rPr>
        <w:t> </w:t>
      </w:r>
      <w:r>
        <w:rPr>
          <w:color w:val="231F20"/>
          <w:w w:val="105"/>
          <w:sz w:val="15"/>
          <w:vertAlign w:val="baseline"/>
        </w:rPr>
        <w:t>When</w:t>
      </w:r>
      <w:r>
        <w:rPr>
          <w:color w:val="231F20"/>
          <w:spacing w:val="1"/>
          <w:w w:val="105"/>
          <w:sz w:val="15"/>
          <w:vertAlign w:val="baseline"/>
        </w:rPr>
        <w:t> </w:t>
      </w:r>
      <w:r>
        <w:rPr>
          <w:color w:val="231F20"/>
          <w:w w:val="105"/>
          <w:sz w:val="15"/>
          <w:vertAlign w:val="baseline"/>
        </w:rPr>
        <w:t>IBCs</w:t>
      </w:r>
      <w:r>
        <w:rPr>
          <w:color w:val="231F20"/>
          <w:spacing w:val="1"/>
          <w:w w:val="105"/>
          <w:sz w:val="15"/>
          <w:vertAlign w:val="baseline"/>
        </w:rPr>
        <w:t> </w:t>
      </w:r>
      <w:r>
        <w:rPr>
          <w:color w:val="231F20"/>
          <w:w w:val="105"/>
          <w:sz w:val="15"/>
          <w:vertAlign w:val="baseline"/>
        </w:rPr>
        <w:t>are</w:t>
      </w:r>
      <w:r>
        <w:rPr>
          <w:color w:val="231F20"/>
          <w:spacing w:val="2"/>
          <w:w w:val="105"/>
          <w:sz w:val="15"/>
          <w:vertAlign w:val="baseline"/>
        </w:rPr>
        <w:t> </w:t>
      </w:r>
      <w:r>
        <w:rPr>
          <w:color w:val="231F20"/>
          <w:w w:val="105"/>
          <w:sz w:val="15"/>
          <w:vertAlign w:val="baseline"/>
        </w:rPr>
        <w:t>designed</w:t>
      </w:r>
      <w:r>
        <w:rPr>
          <w:color w:val="231F20"/>
          <w:spacing w:val="1"/>
          <w:w w:val="105"/>
          <w:sz w:val="15"/>
          <w:vertAlign w:val="baseline"/>
        </w:rPr>
        <w:t> </w:t>
      </w:r>
      <w:r>
        <w:rPr>
          <w:color w:val="231F20"/>
          <w:w w:val="105"/>
          <w:sz w:val="15"/>
          <w:vertAlign w:val="baseline"/>
        </w:rPr>
        <w:t>for</w:t>
      </w:r>
      <w:r>
        <w:rPr>
          <w:color w:val="231F20"/>
          <w:spacing w:val="1"/>
          <w:w w:val="105"/>
          <w:sz w:val="15"/>
          <w:vertAlign w:val="baseline"/>
        </w:rPr>
        <w:t> </w:t>
      </w:r>
      <w:r>
        <w:rPr>
          <w:color w:val="231F20"/>
          <w:w w:val="105"/>
          <w:sz w:val="15"/>
          <w:vertAlign w:val="baseline"/>
        </w:rPr>
        <w:t>this</w:t>
      </w:r>
      <w:r>
        <w:rPr>
          <w:color w:val="231F20"/>
          <w:spacing w:val="2"/>
          <w:w w:val="105"/>
          <w:sz w:val="15"/>
          <w:vertAlign w:val="baseline"/>
        </w:rPr>
        <w:t> </w:t>
      </w:r>
      <w:r>
        <w:rPr>
          <w:color w:val="231F20"/>
          <w:w w:val="105"/>
          <w:sz w:val="15"/>
          <w:vertAlign w:val="baseline"/>
        </w:rPr>
        <w:t>method</w:t>
      </w:r>
      <w:r>
        <w:rPr>
          <w:color w:val="231F20"/>
          <w:spacing w:val="1"/>
          <w:w w:val="105"/>
          <w:sz w:val="15"/>
          <w:vertAlign w:val="baseline"/>
        </w:rPr>
        <w:t> </w:t>
      </w:r>
      <w:r>
        <w:rPr>
          <w:color w:val="231F20"/>
          <w:w w:val="105"/>
          <w:sz w:val="15"/>
          <w:vertAlign w:val="baseline"/>
        </w:rPr>
        <w:t>of</w:t>
      </w:r>
      <w:r>
        <w:rPr>
          <w:color w:val="231F20"/>
          <w:spacing w:val="1"/>
          <w:w w:val="105"/>
          <w:sz w:val="15"/>
          <w:vertAlign w:val="baseline"/>
        </w:rPr>
        <w:t> </w:t>
      </w:r>
      <w:r>
        <w:rPr>
          <w:color w:val="231F20"/>
          <w:spacing w:val="-2"/>
          <w:w w:val="105"/>
          <w:sz w:val="15"/>
          <w:vertAlign w:val="baseline"/>
        </w:rPr>
        <w:t>handling.</w:t>
      </w:r>
    </w:p>
    <w:p>
      <w:pPr>
        <w:spacing w:before="63"/>
        <w:ind w:left="2497" w:right="0" w:firstLine="0"/>
        <w:jc w:val="left"/>
        <w:rPr>
          <w:sz w:val="15"/>
        </w:rPr>
      </w:pPr>
      <w:r>
        <w:rPr>
          <w:color w:val="231F20"/>
          <w:w w:val="105"/>
          <w:sz w:val="15"/>
          <w:vertAlign w:val="superscript"/>
        </w:rPr>
        <w:t>b</w:t>
      </w:r>
      <w:r>
        <w:rPr>
          <w:color w:val="231F20"/>
          <w:spacing w:val="11"/>
          <w:w w:val="105"/>
          <w:sz w:val="15"/>
          <w:vertAlign w:val="baseline"/>
        </w:rPr>
        <w:t> </w:t>
      </w:r>
      <w:r>
        <w:rPr>
          <w:color w:val="231F20"/>
          <w:w w:val="105"/>
          <w:sz w:val="15"/>
          <w:vertAlign w:val="baseline"/>
        </w:rPr>
        <w:t>When IBCs are designed to be </w:t>
      </w:r>
      <w:r>
        <w:rPr>
          <w:color w:val="231F20"/>
          <w:spacing w:val="-2"/>
          <w:w w:val="105"/>
          <w:sz w:val="15"/>
          <w:vertAlign w:val="baseline"/>
        </w:rPr>
        <w:t>stacked.</w:t>
      </w:r>
    </w:p>
    <w:p>
      <w:pPr>
        <w:spacing w:before="62"/>
        <w:ind w:left="2497" w:right="0" w:firstLine="0"/>
        <w:jc w:val="left"/>
        <w:rPr>
          <w:sz w:val="15"/>
        </w:rPr>
      </w:pPr>
      <w:r>
        <w:rPr>
          <w:color w:val="231F20"/>
          <w:w w:val="105"/>
          <w:sz w:val="15"/>
          <w:vertAlign w:val="superscript"/>
        </w:rPr>
        <w:t>c</w:t>
      </w:r>
      <w:r>
        <w:rPr>
          <w:color w:val="231F20"/>
          <w:spacing w:val="20"/>
          <w:w w:val="105"/>
          <w:sz w:val="15"/>
          <w:vertAlign w:val="baseline"/>
        </w:rPr>
        <w:t> </w:t>
      </w:r>
      <w:r>
        <w:rPr>
          <w:color w:val="231F20"/>
          <w:w w:val="105"/>
          <w:sz w:val="15"/>
          <w:vertAlign w:val="baseline"/>
        </w:rPr>
        <w:t>When</w:t>
      </w:r>
      <w:r>
        <w:rPr>
          <w:color w:val="231F20"/>
          <w:spacing w:val="2"/>
          <w:w w:val="105"/>
          <w:sz w:val="15"/>
          <w:vertAlign w:val="baseline"/>
        </w:rPr>
        <w:t> </w:t>
      </w:r>
      <w:r>
        <w:rPr>
          <w:color w:val="231F20"/>
          <w:w w:val="105"/>
          <w:sz w:val="15"/>
          <w:vertAlign w:val="baseline"/>
        </w:rPr>
        <w:t>IBCs</w:t>
      </w:r>
      <w:r>
        <w:rPr>
          <w:color w:val="231F20"/>
          <w:spacing w:val="3"/>
          <w:w w:val="105"/>
          <w:sz w:val="15"/>
          <w:vertAlign w:val="baseline"/>
        </w:rPr>
        <w:t> </w:t>
      </w:r>
      <w:r>
        <w:rPr>
          <w:color w:val="231F20"/>
          <w:w w:val="105"/>
          <w:sz w:val="15"/>
          <w:vertAlign w:val="baseline"/>
        </w:rPr>
        <w:t>are</w:t>
      </w:r>
      <w:r>
        <w:rPr>
          <w:color w:val="231F20"/>
          <w:spacing w:val="2"/>
          <w:w w:val="105"/>
          <w:sz w:val="15"/>
          <w:vertAlign w:val="baseline"/>
        </w:rPr>
        <w:t> </w:t>
      </w:r>
      <w:r>
        <w:rPr>
          <w:color w:val="231F20"/>
          <w:w w:val="105"/>
          <w:sz w:val="15"/>
          <w:vertAlign w:val="baseline"/>
        </w:rPr>
        <w:t>designed</w:t>
      </w:r>
      <w:r>
        <w:rPr>
          <w:color w:val="231F20"/>
          <w:spacing w:val="2"/>
          <w:w w:val="105"/>
          <w:sz w:val="15"/>
          <w:vertAlign w:val="baseline"/>
        </w:rPr>
        <w:t> </w:t>
      </w:r>
      <w:r>
        <w:rPr>
          <w:color w:val="231F20"/>
          <w:w w:val="105"/>
          <w:sz w:val="15"/>
          <w:vertAlign w:val="baseline"/>
        </w:rPr>
        <w:t>to</w:t>
      </w:r>
      <w:r>
        <w:rPr>
          <w:color w:val="231F20"/>
          <w:spacing w:val="3"/>
          <w:w w:val="105"/>
          <w:sz w:val="15"/>
          <w:vertAlign w:val="baseline"/>
        </w:rPr>
        <w:t> </w:t>
      </w:r>
      <w:r>
        <w:rPr>
          <w:color w:val="231F20"/>
          <w:w w:val="105"/>
          <w:sz w:val="15"/>
          <w:vertAlign w:val="baseline"/>
        </w:rPr>
        <w:t>be</w:t>
      </w:r>
      <w:r>
        <w:rPr>
          <w:color w:val="231F20"/>
          <w:spacing w:val="2"/>
          <w:w w:val="105"/>
          <w:sz w:val="15"/>
          <w:vertAlign w:val="baseline"/>
        </w:rPr>
        <w:t> </w:t>
      </w:r>
      <w:r>
        <w:rPr>
          <w:color w:val="231F20"/>
          <w:w w:val="105"/>
          <w:sz w:val="15"/>
          <w:vertAlign w:val="baseline"/>
        </w:rPr>
        <w:t>lifted</w:t>
      </w:r>
      <w:r>
        <w:rPr>
          <w:color w:val="231F20"/>
          <w:spacing w:val="2"/>
          <w:w w:val="105"/>
          <w:sz w:val="15"/>
          <w:vertAlign w:val="baseline"/>
        </w:rPr>
        <w:t> </w:t>
      </w:r>
      <w:r>
        <w:rPr>
          <w:color w:val="231F20"/>
          <w:w w:val="105"/>
          <w:sz w:val="15"/>
          <w:vertAlign w:val="baseline"/>
        </w:rPr>
        <w:t>from</w:t>
      </w:r>
      <w:r>
        <w:rPr>
          <w:color w:val="231F20"/>
          <w:spacing w:val="2"/>
          <w:w w:val="105"/>
          <w:sz w:val="15"/>
          <w:vertAlign w:val="baseline"/>
        </w:rPr>
        <w:t> </w:t>
      </w:r>
      <w:r>
        <w:rPr>
          <w:color w:val="231F20"/>
          <w:w w:val="105"/>
          <w:sz w:val="15"/>
          <w:vertAlign w:val="baseline"/>
        </w:rPr>
        <w:t>the</w:t>
      </w:r>
      <w:r>
        <w:rPr>
          <w:color w:val="231F20"/>
          <w:spacing w:val="3"/>
          <w:w w:val="105"/>
          <w:sz w:val="15"/>
          <w:vertAlign w:val="baseline"/>
        </w:rPr>
        <w:t> </w:t>
      </w:r>
      <w:r>
        <w:rPr>
          <w:color w:val="231F20"/>
          <w:w w:val="105"/>
          <w:sz w:val="15"/>
          <w:vertAlign w:val="baseline"/>
        </w:rPr>
        <w:t>top</w:t>
      </w:r>
      <w:r>
        <w:rPr>
          <w:color w:val="231F20"/>
          <w:spacing w:val="2"/>
          <w:w w:val="105"/>
          <w:sz w:val="15"/>
          <w:vertAlign w:val="baseline"/>
        </w:rPr>
        <w:t> </w:t>
      </w:r>
      <w:r>
        <w:rPr>
          <w:color w:val="231F20"/>
          <w:w w:val="105"/>
          <w:sz w:val="15"/>
          <w:vertAlign w:val="baseline"/>
        </w:rPr>
        <w:t>or</w:t>
      </w:r>
      <w:r>
        <w:rPr>
          <w:color w:val="231F20"/>
          <w:spacing w:val="2"/>
          <w:w w:val="105"/>
          <w:sz w:val="15"/>
          <w:vertAlign w:val="baseline"/>
        </w:rPr>
        <w:t> </w:t>
      </w:r>
      <w:r>
        <w:rPr>
          <w:color w:val="231F20"/>
          <w:w w:val="105"/>
          <w:sz w:val="15"/>
          <w:vertAlign w:val="baseline"/>
        </w:rPr>
        <w:t>the</w:t>
      </w:r>
      <w:r>
        <w:rPr>
          <w:color w:val="231F20"/>
          <w:spacing w:val="3"/>
          <w:w w:val="105"/>
          <w:sz w:val="15"/>
          <w:vertAlign w:val="baseline"/>
        </w:rPr>
        <w:t> </w:t>
      </w:r>
      <w:r>
        <w:rPr>
          <w:color w:val="231F20"/>
          <w:spacing w:val="-4"/>
          <w:w w:val="105"/>
          <w:sz w:val="15"/>
          <w:vertAlign w:val="baseline"/>
        </w:rPr>
        <w:t>side.</w:t>
      </w:r>
    </w:p>
    <w:p>
      <w:pPr>
        <w:spacing w:before="62"/>
        <w:ind w:left="2497" w:right="0" w:firstLine="0"/>
        <w:jc w:val="left"/>
        <w:rPr>
          <w:sz w:val="15"/>
        </w:rPr>
      </w:pPr>
      <w:r>
        <w:rPr>
          <w:color w:val="231F20"/>
          <w:w w:val="105"/>
          <w:sz w:val="15"/>
          <w:vertAlign w:val="superscript"/>
        </w:rPr>
        <w:t>d</w:t>
      </w:r>
      <w:r>
        <w:rPr>
          <w:color w:val="231F20"/>
          <w:spacing w:val="14"/>
          <w:w w:val="105"/>
          <w:sz w:val="15"/>
          <w:vertAlign w:val="baseline"/>
        </w:rPr>
        <w:t> </w:t>
      </w:r>
      <w:r>
        <w:rPr>
          <w:color w:val="231F20"/>
          <w:w w:val="105"/>
          <w:sz w:val="15"/>
          <w:vertAlign w:val="baseline"/>
        </w:rPr>
        <w:t>Required</w:t>
      </w:r>
      <w:r>
        <w:rPr>
          <w:color w:val="231F20"/>
          <w:spacing w:val="3"/>
          <w:w w:val="105"/>
          <w:sz w:val="15"/>
          <w:vertAlign w:val="baseline"/>
        </w:rPr>
        <w:t> </w:t>
      </w:r>
      <w:r>
        <w:rPr>
          <w:color w:val="231F20"/>
          <w:w w:val="105"/>
          <w:sz w:val="15"/>
          <w:vertAlign w:val="baseline"/>
        </w:rPr>
        <w:t>test</w:t>
      </w:r>
      <w:r>
        <w:rPr>
          <w:color w:val="231F20"/>
          <w:spacing w:val="2"/>
          <w:w w:val="105"/>
          <w:sz w:val="15"/>
          <w:vertAlign w:val="baseline"/>
        </w:rPr>
        <w:t> </w:t>
      </w:r>
      <w:r>
        <w:rPr>
          <w:color w:val="231F20"/>
          <w:w w:val="105"/>
          <w:sz w:val="15"/>
          <w:vertAlign w:val="baseline"/>
        </w:rPr>
        <w:t>indicated</w:t>
      </w:r>
      <w:r>
        <w:rPr>
          <w:color w:val="231F20"/>
          <w:spacing w:val="3"/>
          <w:w w:val="105"/>
          <w:sz w:val="15"/>
          <w:vertAlign w:val="baseline"/>
        </w:rPr>
        <w:t> </w:t>
      </w:r>
      <w:r>
        <w:rPr>
          <w:color w:val="231F20"/>
          <w:w w:val="105"/>
          <w:sz w:val="15"/>
          <w:vertAlign w:val="baseline"/>
        </w:rPr>
        <w:t>by</w:t>
      </w:r>
      <w:r>
        <w:rPr>
          <w:color w:val="231F20"/>
          <w:spacing w:val="3"/>
          <w:w w:val="105"/>
          <w:sz w:val="15"/>
          <w:vertAlign w:val="baseline"/>
        </w:rPr>
        <w:t> </w:t>
      </w:r>
      <w:r>
        <w:rPr>
          <w:color w:val="231F20"/>
          <w:w w:val="105"/>
          <w:sz w:val="15"/>
          <w:vertAlign w:val="baseline"/>
        </w:rPr>
        <w:t>“x”;</w:t>
      </w:r>
      <w:r>
        <w:rPr>
          <w:color w:val="231F20"/>
          <w:spacing w:val="2"/>
          <w:w w:val="105"/>
          <w:sz w:val="15"/>
          <w:vertAlign w:val="baseline"/>
        </w:rPr>
        <w:t> </w:t>
      </w:r>
      <w:r>
        <w:rPr>
          <w:color w:val="231F20"/>
          <w:w w:val="105"/>
          <w:sz w:val="15"/>
          <w:vertAlign w:val="baseline"/>
        </w:rPr>
        <w:t>an</w:t>
      </w:r>
      <w:r>
        <w:rPr>
          <w:color w:val="231F20"/>
          <w:spacing w:val="3"/>
          <w:w w:val="105"/>
          <w:sz w:val="15"/>
          <w:vertAlign w:val="baseline"/>
        </w:rPr>
        <w:t> </w:t>
      </w:r>
      <w:r>
        <w:rPr>
          <w:color w:val="231F20"/>
          <w:w w:val="105"/>
          <w:sz w:val="15"/>
          <w:vertAlign w:val="baseline"/>
        </w:rPr>
        <w:t>IBC</w:t>
      </w:r>
      <w:r>
        <w:rPr>
          <w:color w:val="231F20"/>
          <w:spacing w:val="3"/>
          <w:w w:val="105"/>
          <w:sz w:val="15"/>
          <w:vertAlign w:val="baseline"/>
        </w:rPr>
        <w:t> </w:t>
      </w:r>
      <w:r>
        <w:rPr>
          <w:color w:val="231F20"/>
          <w:w w:val="105"/>
          <w:sz w:val="15"/>
          <w:vertAlign w:val="baseline"/>
        </w:rPr>
        <w:t>which</w:t>
      </w:r>
      <w:r>
        <w:rPr>
          <w:color w:val="231F20"/>
          <w:spacing w:val="2"/>
          <w:w w:val="105"/>
          <w:sz w:val="15"/>
          <w:vertAlign w:val="baseline"/>
        </w:rPr>
        <w:t> </w:t>
      </w:r>
      <w:r>
        <w:rPr>
          <w:color w:val="231F20"/>
          <w:w w:val="105"/>
          <w:sz w:val="15"/>
          <w:vertAlign w:val="baseline"/>
        </w:rPr>
        <w:t>has</w:t>
      </w:r>
      <w:r>
        <w:rPr>
          <w:color w:val="231F20"/>
          <w:spacing w:val="3"/>
          <w:w w:val="105"/>
          <w:sz w:val="15"/>
          <w:vertAlign w:val="baseline"/>
        </w:rPr>
        <w:t> </w:t>
      </w:r>
      <w:r>
        <w:rPr>
          <w:color w:val="231F20"/>
          <w:w w:val="105"/>
          <w:sz w:val="15"/>
          <w:vertAlign w:val="baseline"/>
        </w:rPr>
        <w:t>passed</w:t>
      </w:r>
      <w:r>
        <w:rPr>
          <w:color w:val="231F20"/>
          <w:spacing w:val="3"/>
          <w:w w:val="105"/>
          <w:sz w:val="15"/>
          <w:vertAlign w:val="baseline"/>
        </w:rPr>
        <w:t> </w:t>
      </w:r>
      <w:r>
        <w:rPr>
          <w:color w:val="231F20"/>
          <w:w w:val="105"/>
          <w:sz w:val="15"/>
          <w:vertAlign w:val="baseline"/>
        </w:rPr>
        <w:t>one</w:t>
      </w:r>
      <w:r>
        <w:rPr>
          <w:color w:val="231F20"/>
          <w:spacing w:val="2"/>
          <w:w w:val="105"/>
          <w:sz w:val="15"/>
          <w:vertAlign w:val="baseline"/>
        </w:rPr>
        <w:t> </w:t>
      </w:r>
      <w:r>
        <w:rPr>
          <w:color w:val="231F20"/>
          <w:w w:val="105"/>
          <w:sz w:val="15"/>
          <w:vertAlign w:val="baseline"/>
        </w:rPr>
        <w:t>test</w:t>
      </w:r>
      <w:r>
        <w:rPr>
          <w:color w:val="231F20"/>
          <w:spacing w:val="3"/>
          <w:w w:val="105"/>
          <w:sz w:val="15"/>
          <w:vertAlign w:val="baseline"/>
        </w:rPr>
        <w:t> </w:t>
      </w:r>
      <w:r>
        <w:rPr>
          <w:color w:val="231F20"/>
          <w:w w:val="105"/>
          <w:sz w:val="15"/>
          <w:vertAlign w:val="baseline"/>
        </w:rPr>
        <w:t>may</w:t>
      </w:r>
      <w:r>
        <w:rPr>
          <w:color w:val="231F20"/>
          <w:spacing w:val="2"/>
          <w:w w:val="105"/>
          <w:sz w:val="15"/>
          <w:vertAlign w:val="baseline"/>
        </w:rPr>
        <w:t> </w:t>
      </w:r>
      <w:r>
        <w:rPr>
          <w:color w:val="231F20"/>
          <w:w w:val="105"/>
          <w:sz w:val="15"/>
          <w:vertAlign w:val="baseline"/>
        </w:rPr>
        <w:t>be</w:t>
      </w:r>
      <w:r>
        <w:rPr>
          <w:color w:val="231F20"/>
          <w:spacing w:val="3"/>
          <w:w w:val="105"/>
          <w:sz w:val="15"/>
          <w:vertAlign w:val="baseline"/>
        </w:rPr>
        <w:t> </w:t>
      </w:r>
      <w:r>
        <w:rPr>
          <w:color w:val="231F20"/>
          <w:w w:val="105"/>
          <w:sz w:val="15"/>
          <w:vertAlign w:val="baseline"/>
        </w:rPr>
        <w:t>used</w:t>
      </w:r>
      <w:r>
        <w:rPr>
          <w:color w:val="231F20"/>
          <w:spacing w:val="3"/>
          <w:w w:val="105"/>
          <w:sz w:val="15"/>
          <w:vertAlign w:val="baseline"/>
        </w:rPr>
        <w:t> </w:t>
      </w:r>
      <w:r>
        <w:rPr>
          <w:color w:val="231F20"/>
          <w:w w:val="105"/>
          <w:sz w:val="15"/>
          <w:vertAlign w:val="baseline"/>
        </w:rPr>
        <w:t>for</w:t>
      </w:r>
      <w:r>
        <w:rPr>
          <w:color w:val="231F20"/>
          <w:spacing w:val="2"/>
          <w:w w:val="105"/>
          <w:sz w:val="15"/>
          <w:vertAlign w:val="baseline"/>
        </w:rPr>
        <w:t> </w:t>
      </w:r>
      <w:r>
        <w:rPr>
          <w:color w:val="231F20"/>
          <w:w w:val="105"/>
          <w:sz w:val="15"/>
          <w:vertAlign w:val="baseline"/>
        </w:rPr>
        <w:t>other</w:t>
      </w:r>
      <w:r>
        <w:rPr>
          <w:color w:val="231F20"/>
          <w:spacing w:val="3"/>
          <w:w w:val="105"/>
          <w:sz w:val="15"/>
          <w:vertAlign w:val="baseline"/>
        </w:rPr>
        <w:t> </w:t>
      </w:r>
      <w:r>
        <w:rPr>
          <w:color w:val="231F20"/>
          <w:w w:val="105"/>
          <w:sz w:val="15"/>
          <w:vertAlign w:val="baseline"/>
        </w:rPr>
        <w:t>tests,</w:t>
      </w:r>
      <w:r>
        <w:rPr>
          <w:color w:val="231F20"/>
          <w:spacing w:val="3"/>
          <w:w w:val="105"/>
          <w:sz w:val="15"/>
          <w:vertAlign w:val="baseline"/>
        </w:rPr>
        <w:t> </w:t>
      </w:r>
      <w:r>
        <w:rPr>
          <w:color w:val="231F20"/>
          <w:w w:val="105"/>
          <w:sz w:val="15"/>
          <w:vertAlign w:val="baseline"/>
        </w:rPr>
        <w:t>in</w:t>
      </w:r>
      <w:r>
        <w:rPr>
          <w:color w:val="231F20"/>
          <w:spacing w:val="2"/>
          <w:w w:val="105"/>
          <w:sz w:val="15"/>
          <w:vertAlign w:val="baseline"/>
        </w:rPr>
        <w:t> </w:t>
      </w:r>
      <w:r>
        <w:rPr>
          <w:color w:val="231F20"/>
          <w:w w:val="105"/>
          <w:sz w:val="15"/>
          <w:vertAlign w:val="baseline"/>
        </w:rPr>
        <w:t>any</w:t>
      </w:r>
      <w:r>
        <w:rPr>
          <w:color w:val="231F20"/>
          <w:spacing w:val="3"/>
          <w:w w:val="105"/>
          <w:sz w:val="15"/>
          <w:vertAlign w:val="baseline"/>
        </w:rPr>
        <w:t> </w:t>
      </w:r>
      <w:r>
        <w:rPr>
          <w:color w:val="231F20"/>
          <w:spacing w:val="-2"/>
          <w:w w:val="105"/>
          <w:sz w:val="15"/>
          <w:vertAlign w:val="baseline"/>
        </w:rPr>
        <w:t>order.</w:t>
      </w:r>
    </w:p>
    <w:p>
      <w:pPr>
        <w:spacing w:before="63"/>
        <w:ind w:left="2497" w:right="0" w:firstLine="0"/>
        <w:jc w:val="left"/>
        <w:rPr>
          <w:sz w:val="15"/>
        </w:rPr>
      </w:pPr>
      <w:r>
        <w:rPr>
          <w:color w:val="231F20"/>
          <w:w w:val="105"/>
          <w:sz w:val="15"/>
          <w:vertAlign w:val="superscript"/>
        </w:rPr>
        <w:t>e</w:t>
      </w:r>
      <w:r>
        <w:rPr>
          <w:color w:val="231F20"/>
          <w:spacing w:val="19"/>
          <w:w w:val="105"/>
          <w:sz w:val="15"/>
          <w:vertAlign w:val="baseline"/>
        </w:rPr>
        <w:t> </w:t>
      </w:r>
      <w:r>
        <w:rPr>
          <w:color w:val="231F20"/>
          <w:w w:val="105"/>
          <w:sz w:val="15"/>
          <w:vertAlign w:val="baseline"/>
        </w:rPr>
        <w:t>Another</w:t>
      </w:r>
      <w:r>
        <w:rPr>
          <w:color w:val="231F20"/>
          <w:spacing w:val="1"/>
          <w:w w:val="105"/>
          <w:sz w:val="15"/>
          <w:vertAlign w:val="baseline"/>
        </w:rPr>
        <w:t> </w:t>
      </w:r>
      <w:r>
        <w:rPr>
          <w:color w:val="231F20"/>
          <w:w w:val="105"/>
          <w:sz w:val="15"/>
          <w:vertAlign w:val="baseline"/>
        </w:rPr>
        <w:t>IBC</w:t>
      </w:r>
      <w:r>
        <w:rPr>
          <w:color w:val="231F20"/>
          <w:spacing w:val="1"/>
          <w:w w:val="105"/>
          <w:sz w:val="15"/>
          <w:vertAlign w:val="baseline"/>
        </w:rPr>
        <w:t> </w:t>
      </w:r>
      <w:r>
        <w:rPr>
          <w:color w:val="231F20"/>
          <w:w w:val="105"/>
          <w:sz w:val="15"/>
          <w:vertAlign w:val="baseline"/>
        </w:rPr>
        <w:t>of</w:t>
      </w:r>
      <w:r>
        <w:rPr>
          <w:color w:val="231F20"/>
          <w:spacing w:val="1"/>
          <w:w w:val="105"/>
          <w:sz w:val="15"/>
          <w:vertAlign w:val="baseline"/>
        </w:rPr>
        <w:t> </w:t>
      </w:r>
      <w:r>
        <w:rPr>
          <w:color w:val="231F20"/>
          <w:w w:val="105"/>
          <w:sz w:val="15"/>
          <w:vertAlign w:val="baseline"/>
        </w:rPr>
        <w:t>the</w:t>
      </w:r>
      <w:r>
        <w:rPr>
          <w:color w:val="231F20"/>
          <w:spacing w:val="1"/>
          <w:w w:val="105"/>
          <w:sz w:val="15"/>
          <w:vertAlign w:val="baseline"/>
        </w:rPr>
        <w:t> </w:t>
      </w:r>
      <w:r>
        <w:rPr>
          <w:color w:val="231F20"/>
          <w:w w:val="105"/>
          <w:sz w:val="15"/>
          <w:vertAlign w:val="baseline"/>
        </w:rPr>
        <w:t>same</w:t>
      </w:r>
      <w:r>
        <w:rPr>
          <w:color w:val="231F20"/>
          <w:spacing w:val="2"/>
          <w:w w:val="105"/>
          <w:sz w:val="15"/>
          <w:vertAlign w:val="baseline"/>
        </w:rPr>
        <w:t> </w:t>
      </w:r>
      <w:r>
        <w:rPr>
          <w:color w:val="231F20"/>
          <w:w w:val="105"/>
          <w:sz w:val="15"/>
          <w:vertAlign w:val="baseline"/>
        </w:rPr>
        <w:t>design</w:t>
      </w:r>
      <w:r>
        <w:rPr>
          <w:color w:val="231F20"/>
          <w:spacing w:val="1"/>
          <w:w w:val="105"/>
          <w:sz w:val="15"/>
          <w:vertAlign w:val="baseline"/>
        </w:rPr>
        <w:t> </w:t>
      </w:r>
      <w:r>
        <w:rPr>
          <w:color w:val="231F20"/>
          <w:w w:val="105"/>
          <w:sz w:val="15"/>
          <w:vertAlign w:val="baseline"/>
        </w:rPr>
        <w:t>may</w:t>
      </w:r>
      <w:r>
        <w:rPr>
          <w:color w:val="231F20"/>
          <w:spacing w:val="1"/>
          <w:w w:val="105"/>
          <w:sz w:val="15"/>
          <w:vertAlign w:val="baseline"/>
        </w:rPr>
        <w:t> </w:t>
      </w:r>
      <w:r>
        <w:rPr>
          <w:color w:val="231F20"/>
          <w:w w:val="105"/>
          <w:sz w:val="15"/>
          <w:vertAlign w:val="baseline"/>
        </w:rPr>
        <w:t>be</w:t>
      </w:r>
      <w:r>
        <w:rPr>
          <w:color w:val="231F20"/>
          <w:spacing w:val="1"/>
          <w:w w:val="105"/>
          <w:sz w:val="15"/>
          <w:vertAlign w:val="baseline"/>
        </w:rPr>
        <w:t> </w:t>
      </w:r>
      <w:r>
        <w:rPr>
          <w:color w:val="231F20"/>
          <w:w w:val="105"/>
          <w:sz w:val="15"/>
          <w:vertAlign w:val="baseline"/>
        </w:rPr>
        <w:t>used</w:t>
      </w:r>
      <w:r>
        <w:rPr>
          <w:color w:val="231F20"/>
          <w:spacing w:val="2"/>
          <w:w w:val="105"/>
          <w:sz w:val="15"/>
          <w:vertAlign w:val="baseline"/>
        </w:rPr>
        <w:t> </w:t>
      </w:r>
      <w:r>
        <w:rPr>
          <w:color w:val="231F20"/>
          <w:w w:val="105"/>
          <w:sz w:val="15"/>
          <w:vertAlign w:val="baseline"/>
        </w:rPr>
        <w:t>for</w:t>
      </w:r>
      <w:r>
        <w:rPr>
          <w:color w:val="231F20"/>
          <w:spacing w:val="1"/>
          <w:w w:val="105"/>
          <w:sz w:val="15"/>
          <w:vertAlign w:val="baseline"/>
        </w:rPr>
        <w:t> </w:t>
      </w:r>
      <w:r>
        <w:rPr>
          <w:color w:val="231F20"/>
          <w:w w:val="105"/>
          <w:sz w:val="15"/>
          <w:vertAlign w:val="baseline"/>
        </w:rPr>
        <w:t>the</w:t>
      </w:r>
      <w:r>
        <w:rPr>
          <w:color w:val="231F20"/>
          <w:spacing w:val="1"/>
          <w:w w:val="105"/>
          <w:sz w:val="15"/>
          <w:vertAlign w:val="baseline"/>
        </w:rPr>
        <w:t> </w:t>
      </w:r>
      <w:r>
        <w:rPr>
          <w:color w:val="231F20"/>
          <w:w w:val="105"/>
          <w:sz w:val="15"/>
          <w:vertAlign w:val="baseline"/>
        </w:rPr>
        <w:t>drop</w:t>
      </w:r>
      <w:r>
        <w:rPr>
          <w:color w:val="231F20"/>
          <w:spacing w:val="1"/>
          <w:w w:val="105"/>
          <w:sz w:val="15"/>
          <w:vertAlign w:val="baseline"/>
        </w:rPr>
        <w:t> </w:t>
      </w:r>
      <w:r>
        <w:rPr>
          <w:color w:val="231F20"/>
          <w:spacing w:val="-4"/>
          <w:w w:val="105"/>
          <w:sz w:val="15"/>
          <w:vertAlign w:val="baseline"/>
        </w:rPr>
        <w:t>test.</w:t>
      </w:r>
    </w:p>
    <w:p>
      <w:pPr>
        <w:spacing w:before="62"/>
        <w:ind w:left="2497" w:right="0" w:firstLine="0"/>
        <w:jc w:val="left"/>
        <w:rPr>
          <w:sz w:val="15"/>
        </w:rPr>
      </w:pPr>
      <w:r>
        <w:rPr>
          <w:color w:val="231F20"/>
          <w:w w:val="105"/>
          <w:sz w:val="15"/>
          <w:vertAlign w:val="superscript"/>
        </w:rPr>
        <w:t>f</w:t>
      </w:r>
      <w:r>
        <w:rPr>
          <w:color w:val="231F20"/>
          <w:spacing w:val="46"/>
          <w:w w:val="105"/>
          <w:sz w:val="15"/>
          <w:vertAlign w:val="baseline"/>
        </w:rPr>
        <w:t> </w:t>
      </w:r>
      <w:r>
        <w:rPr>
          <w:color w:val="231F20"/>
          <w:w w:val="105"/>
          <w:sz w:val="15"/>
          <w:vertAlign w:val="baseline"/>
        </w:rPr>
        <w:t>Another</w:t>
      </w:r>
      <w:r>
        <w:rPr>
          <w:color w:val="231F20"/>
          <w:spacing w:val="1"/>
          <w:w w:val="105"/>
          <w:sz w:val="15"/>
          <w:vertAlign w:val="baseline"/>
        </w:rPr>
        <w:t> </w:t>
      </w:r>
      <w:r>
        <w:rPr>
          <w:color w:val="231F20"/>
          <w:w w:val="105"/>
          <w:sz w:val="15"/>
          <w:vertAlign w:val="baseline"/>
        </w:rPr>
        <w:t>IBC</w:t>
      </w:r>
      <w:r>
        <w:rPr>
          <w:color w:val="231F20"/>
          <w:spacing w:val="1"/>
          <w:w w:val="105"/>
          <w:sz w:val="15"/>
          <w:vertAlign w:val="baseline"/>
        </w:rPr>
        <w:t> </w:t>
      </w:r>
      <w:r>
        <w:rPr>
          <w:color w:val="231F20"/>
          <w:w w:val="105"/>
          <w:sz w:val="15"/>
          <w:vertAlign w:val="baseline"/>
        </w:rPr>
        <w:t>of</w:t>
      </w:r>
      <w:r>
        <w:rPr>
          <w:color w:val="231F20"/>
          <w:spacing w:val="2"/>
          <w:w w:val="105"/>
          <w:sz w:val="15"/>
          <w:vertAlign w:val="baseline"/>
        </w:rPr>
        <w:t> </w:t>
      </w:r>
      <w:r>
        <w:rPr>
          <w:color w:val="231F20"/>
          <w:w w:val="105"/>
          <w:sz w:val="15"/>
          <w:vertAlign w:val="baseline"/>
        </w:rPr>
        <w:t>the</w:t>
      </w:r>
      <w:r>
        <w:rPr>
          <w:color w:val="231F20"/>
          <w:spacing w:val="1"/>
          <w:w w:val="105"/>
          <w:sz w:val="15"/>
          <w:vertAlign w:val="baseline"/>
        </w:rPr>
        <w:t> </w:t>
      </w:r>
      <w:r>
        <w:rPr>
          <w:color w:val="231F20"/>
          <w:w w:val="105"/>
          <w:sz w:val="15"/>
          <w:vertAlign w:val="baseline"/>
        </w:rPr>
        <w:t>same</w:t>
      </w:r>
      <w:r>
        <w:rPr>
          <w:color w:val="231F20"/>
          <w:spacing w:val="1"/>
          <w:w w:val="105"/>
          <w:sz w:val="15"/>
          <w:vertAlign w:val="baseline"/>
        </w:rPr>
        <w:t> </w:t>
      </w:r>
      <w:r>
        <w:rPr>
          <w:color w:val="231F20"/>
          <w:w w:val="105"/>
          <w:sz w:val="15"/>
          <w:vertAlign w:val="baseline"/>
        </w:rPr>
        <w:t>design</w:t>
      </w:r>
      <w:r>
        <w:rPr>
          <w:color w:val="231F20"/>
          <w:spacing w:val="1"/>
          <w:w w:val="105"/>
          <w:sz w:val="15"/>
          <w:vertAlign w:val="baseline"/>
        </w:rPr>
        <w:t> </w:t>
      </w:r>
      <w:r>
        <w:rPr>
          <w:color w:val="231F20"/>
          <w:w w:val="105"/>
          <w:sz w:val="15"/>
          <w:vertAlign w:val="baseline"/>
        </w:rPr>
        <w:t>may</w:t>
      </w:r>
      <w:r>
        <w:rPr>
          <w:color w:val="231F20"/>
          <w:spacing w:val="1"/>
          <w:w w:val="105"/>
          <w:sz w:val="15"/>
          <w:vertAlign w:val="baseline"/>
        </w:rPr>
        <w:t> </w:t>
      </w:r>
      <w:r>
        <w:rPr>
          <w:color w:val="231F20"/>
          <w:w w:val="105"/>
          <w:sz w:val="15"/>
          <w:vertAlign w:val="baseline"/>
        </w:rPr>
        <w:t>be</w:t>
      </w:r>
      <w:r>
        <w:rPr>
          <w:color w:val="231F20"/>
          <w:spacing w:val="2"/>
          <w:w w:val="105"/>
          <w:sz w:val="15"/>
          <w:vertAlign w:val="baseline"/>
        </w:rPr>
        <w:t> </w:t>
      </w:r>
      <w:r>
        <w:rPr>
          <w:color w:val="231F20"/>
          <w:w w:val="105"/>
          <w:sz w:val="15"/>
          <w:vertAlign w:val="baseline"/>
        </w:rPr>
        <w:t>used</w:t>
      </w:r>
      <w:r>
        <w:rPr>
          <w:color w:val="231F20"/>
          <w:spacing w:val="1"/>
          <w:w w:val="105"/>
          <w:sz w:val="15"/>
          <w:vertAlign w:val="baseline"/>
        </w:rPr>
        <w:t> </w:t>
      </w:r>
      <w:r>
        <w:rPr>
          <w:color w:val="231F20"/>
          <w:w w:val="105"/>
          <w:sz w:val="15"/>
          <w:vertAlign w:val="baseline"/>
        </w:rPr>
        <w:t>for</w:t>
      </w:r>
      <w:r>
        <w:rPr>
          <w:color w:val="231F20"/>
          <w:spacing w:val="1"/>
          <w:w w:val="105"/>
          <w:sz w:val="15"/>
          <w:vertAlign w:val="baseline"/>
        </w:rPr>
        <w:t> </w:t>
      </w:r>
      <w:r>
        <w:rPr>
          <w:color w:val="231F20"/>
          <w:w w:val="105"/>
          <w:sz w:val="15"/>
          <w:vertAlign w:val="baseline"/>
        </w:rPr>
        <w:t>the</w:t>
      </w:r>
      <w:r>
        <w:rPr>
          <w:color w:val="231F20"/>
          <w:spacing w:val="1"/>
          <w:w w:val="105"/>
          <w:sz w:val="15"/>
          <w:vertAlign w:val="baseline"/>
        </w:rPr>
        <w:t> </w:t>
      </w:r>
      <w:r>
        <w:rPr>
          <w:color w:val="231F20"/>
          <w:w w:val="105"/>
          <w:sz w:val="15"/>
          <w:vertAlign w:val="baseline"/>
        </w:rPr>
        <w:t>vibration</w:t>
      </w:r>
      <w:r>
        <w:rPr>
          <w:color w:val="231F20"/>
          <w:spacing w:val="1"/>
          <w:w w:val="105"/>
          <w:sz w:val="15"/>
          <w:vertAlign w:val="baseline"/>
        </w:rPr>
        <w:t> </w:t>
      </w:r>
      <w:r>
        <w:rPr>
          <w:color w:val="231F20"/>
          <w:spacing w:val="-4"/>
          <w:w w:val="105"/>
          <w:sz w:val="15"/>
          <w:vertAlign w:val="baseline"/>
        </w:rPr>
        <w:t>test.</w:t>
      </w:r>
    </w:p>
    <w:p>
      <w:pPr>
        <w:spacing w:after="0"/>
        <w:jc w:val="left"/>
        <w:rPr>
          <w:sz w:val="15"/>
        </w:rPr>
        <w:sectPr>
          <w:pgSz w:w="11910" w:h="16840"/>
          <w:pgMar w:header="303" w:footer="570" w:top="1560" w:bottom="760" w:left="0" w:right="0"/>
        </w:sectPr>
      </w:pPr>
    </w:p>
    <w:p>
      <w:pPr>
        <w:pStyle w:val="Heading2"/>
        <w:numPr>
          <w:ilvl w:val="3"/>
          <w:numId w:val="1"/>
        </w:numPr>
        <w:tabs>
          <w:tab w:pos="1930" w:val="left" w:leader="none"/>
        </w:tabs>
        <w:spacing w:line="240" w:lineRule="auto" w:before="95" w:after="0"/>
        <w:ind w:left="1930" w:right="0" w:hanging="1080"/>
        <w:jc w:val="left"/>
      </w:pPr>
      <w:r>
        <w:rPr>
          <w:color w:val="231F20"/>
          <w:w w:val="110"/>
        </w:rPr>
        <w:t>Bottom</w:t>
      </w:r>
      <w:r>
        <w:rPr>
          <w:color w:val="231F20"/>
          <w:spacing w:val="-2"/>
          <w:w w:val="110"/>
        </w:rPr>
        <w:t> </w:t>
      </w:r>
      <w:r>
        <w:rPr>
          <w:color w:val="231F20"/>
          <w:w w:val="110"/>
        </w:rPr>
        <w:t>lift</w:t>
      </w:r>
      <w:r>
        <w:rPr>
          <w:color w:val="231F20"/>
          <w:spacing w:val="-1"/>
          <w:w w:val="110"/>
        </w:rPr>
        <w:t> </w:t>
      </w:r>
      <w:r>
        <w:rPr>
          <w:color w:val="231F20"/>
          <w:spacing w:val="-4"/>
          <w:w w:val="110"/>
        </w:rPr>
        <w:t>test</w:t>
      </w:r>
    </w:p>
    <w:p>
      <w:pPr>
        <w:pStyle w:val="Heading3"/>
        <w:numPr>
          <w:ilvl w:val="4"/>
          <w:numId w:val="1"/>
        </w:numPr>
        <w:tabs>
          <w:tab w:pos="1930" w:val="left" w:leader="none"/>
        </w:tabs>
        <w:spacing w:line="240" w:lineRule="auto" w:before="173" w:after="0"/>
        <w:ind w:left="1930" w:right="0" w:hanging="1080"/>
        <w:jc w:val="left"/>
        <w:rPr>
          <w:rFonts w:ascii="Arial MT"/>
          <w:i w:val="0"/>
          <w:color w:val="231F20"/>
        </w:rPr>
      </w:pPr>
      <w:r>
        <w:rPr>
          <w:color w:val="231F20"/>
          <w:spacing w:val="-2"/>
          <w:w w:val="110"/>
        </w:rPr>
        <w:t>Applicability</w:t>
      </w:r>
    </w:p>
    <w:p>
      <w:pPr>
        <w:pStyle w:val="BodyText"/>
        <w:spacing w:line="256" w:lineRule="auto" w:before="103"/>
        <w:ind w:left="1930" w:right="1415"/>
        <w:jc w:val="both"/>
      </w:pPr>
      <w:r>
        <w:rPr>
          <w:color w:val="231F20"/>
          <w:w w:val="105"/>
        </w:rPr>
        <w:t>For all fibreboard and wooden IBCs and for all types of IBCs which are fitted with means for lifting from the base, as a design type test.</w:t>
      </w:r>
    </w:p>
    <w:p>
      <w:pPr>
        <w:pStyle w:val="Heading3"/>
        <w:numPr>
          <w:ilvl w:val="4"/>
          <w:numId w:val="1"/>
        </w:numPr>
        <w:tabs>
          <w:tab w:pos="1930" w:val="left" w:leader="none"/>
        </w:tabs>
        <w:spacing w:line="240" w:lineRule="auto" w:before="183" w:after="0"/>
        <w:ind w:left="1930"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03"/>
        <w:ind w:left="1930" w:right="1414"/>
        <w:jc w:val="both"/>
      </w:pPr>
      <w:r>
        <w:rPr>
          <w:color w:val="231F20"/>
          <w:w w:val="105"/>
        </w:rPr>
        <w:t>The</w:t>
      </w:r>
      <w:r>
        <w:rPr>
          <w:color w:val="231F20"/>
          <w:spacing w:val="-6"/>
          <w:w w:val="105"/>
        </w:rPr>
        <w:t> </w:t>
      </w:r>
      <w:r>
        <w:rPr>
          <w:color w:val="231F20"/>
          <w:w w:val="105"/>
        </w:rPr>
        <w:t>IBC</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filled.</w:t>
      </w:r>
      <w:r>
        <w:rPr>
          <w:color w:val="231F20"/>
          <w:spacing w:val="-6"/>
          <w:w w:val="105"/>
        </w:rPr>
        <w:t> </w:t>
      </w:r>
      <w:r>
        <w:rPr>
          <w:color w:val="231F20"/>
          <w:w w:val="105"/>
        </w:rPr>
        <w:t>A</w:t>
      </w:r>
      <w:r>
        <w:rPr>
          <w:color w:val="231F20"/>
          <w:spacing w:val="-6"/>
          <w:w w:val="105"/>
        </w:rPr>
        <w:t> </w:t>
      </w:r>
      <w:r>
        <w:rPr>
          <w:color w:val="231F20"/>
          <w:w w:val="105"/>
        </w:rPr>
        <w:t>load</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added</w:t>
      </w:r>
      <w:r>
        <w:rPr>
          <w:color w:val="231F20"/>
          <w:spacing w:val="-6"/>
          <w:w w:val="105"/>
        </w:rPr>
        <w:t> </w:t>
      </w:r>
      <w:r>
        <w:rPr>
          <w:color w:val="231F20"/>
          <w:w w:val="105"/>
        </w:rPr>
        <w:t>and</w:t>
      </w:r>
      <w:r>
        <w:rPr>
          <w:color w:val="231F20"/>
          <w:spacing w:val="-6"/>
          <w:w w:val="105"/>
        </w:rPr>
        <w:t> </w:t>
      </w:r>
      <w:r>
        <w:rPr>
          <w:color w:val="231F20"/>
          <w:w w:val="105"/>
        </w:rPr>
        <w:t>evenly</w:t>
      </w:r>
      <w:r>
        <w:rPr>
          <w:color w:val="231F20"/>
          <w:spacing w:val="-6"/>
          <w:w w:val="105"/>
        </w:rPr>
        <w:t> </w:t>
      </w:r>
      <w:r>
        <w:rPr>
          <w:color w:val="231F20"/>
          <w:w w:val="105"/>
        </w:rPr>
        <w:t>distributed.</w:t>
      </w:r>
      <w:r>
        <w:rPr>
          <w:color w:val="231F20"/>
          <w:spacing w:val="-6"/>
          <w:w w:val="105"/>
        </w:rPr>
        <w:t> </w:t>
      </w:r>
      <w:r>
        <w:rPr>
          <w:color w:val="231F20"/>
          <w:w w:val="105"/>
        </w:rPr>
        <w:t>The</w:t>
      </w:r>
      <w:r>
        <w:rPr>
          <w:color w:val="231F20"/>
          <w:spacing w:val="-6"/>
          <w:w w:val="105"/>
        </w:rPr>
        <w:t> </w:t>
      </w:r>
      <w:r>
        <w:rPr>
          <w:color w:val="231F20"/>
          <w:w w:val="105"/>
        </w:rPr>
        <w:t>mass</w:t>
      </w:r>
      <w:r>
        <w:rPr>
          <w:color w:val="231F20"/>
          <w:spacing w:val="-6"/>
          <w:w w:val="105"/>
        </w:rPr>
        <w:t> </w:t>
      </w:r>
      <w:r>
        <w:rPr>
          <w:color w:val="231F20"/>
          <w:w w:val="105"/>
        </w:rPr>
        <w:t>of</w:t>
      </w:r>
      <w:r>
        <w:rPr>
          <w:color w:val="231F20"/>
          <w:spacing w:val="-6"/>
          <w:w w:val="105"/>
        </w:rPr>
        <w:t> </w:t>
      </w:r>
      <w:r>
        <w:rPr>
          <w:color w:val="231F20"/>
          <w:w w:val="105"/>
        </w:rPr>
        <w:t>filled</w:t>
      </w:r>
      <w:r>
        <w:rPr>
          <w:color w:val="231F20"/>
          <w:spacing w:val="-6"/>
          <w:w w:val="105"/>
        </w:rPr>
        <w:t> </w:t>
      </w:r>
      <w:r>
        <w:rPr>
          <w:color w:val="231F20"/>
          <w:w w:val="105"/>
        </w:rPr>
        <w:t>IBC</w:t>
      </w:r>
      <w:r>
        <w:rPr>
          <w:color w:val="231F20"/>
          <w:spacing w:val="-6"/>
          <w:w w:val="105"/>
        </w:rPr>
        <w:t> </w:t>
      </w:r>
      <w:r>
        <w:rPr>
          <w:color w:val="231F20"/>
          <w:w w:val="105"/>
        </w:rPr>
        <w:t>and</w:t>
      </w:r>
      <w:r>
        <w:rPr>
          <w:color w:val="231F20"/>
          <w:spacing w:val="-6"/>
          <w:w w:val="105"/>
        </w:rPr>
        <w:t> </w:t>
      </w:r>
      <w:r>
        <w:rPr>
          <w:color w:val="231F20"/>
          <w:w w:val="105"/>
        </w:rPr>
        <w:t>the</w:t>
      </w:r>
      <w:r>
        <w:rPr>
          <w:color w:val="231F20"/>
          <w:spacing w:val="-6"/>
          <w:w w:val="105"/>
        </w:rPr>
        <w:t> </w:t>
      </w:r>
      <w:r>
        <w:rPr>
          <w:color w:val="231F20"/>
          <w:w w:val="105"/>
        </w:rPr>
        <w:t>load</w:t>
      </w:r>
      <w:r>
        <w:rPr>
          <w:color w:val="231F20"/>
          <w:spacing w:val="-6"/>
          <w:w w:val="105"/>
        </w:rPr>
        <w:t> </w:t>
      </w:r>
      <w:r>
        <w:rPr>
          <w:color w:val="231F20"/>
          <w:w w:val="105"/>
        </w:rPr>
        <w:t>shall be 1.25 times its maximum permissible gross mass.</w:t>
      </w:r>
    </w:p>
    <w:p>
      <w:pPr>
        <w:pStyle w:val="Heading3"/>
        <w:numPr>
          <w:ilvl w:val="4"/>
          <w:numId w:val="1"/>
        </w:numPr>
        <w:tabs>
          <w:tab w:pos="1930" w:val="left" w:leader="none"/>
        </w:tabs>
        <w:spacing w:line="240" w:lineRule="auto" w:before="183" w:after="0"/>
        <w:ind w:left="1930" w:right="0" w:hanging="1080"/>
        <w:jc w:val="left"/>
        <w:rPr>
          <w:rFonts w:ascii="Arial MT"/>
          <w:i w:val="0"/>
          <w:color w:val="231F20"/>
        </w:rPr>
      </w:pPr>
      <w:r>
        <w:rPr>
          <w:color w:val="231F20"/>
        </w:rPr>
        <w:t>Method</w:t>
      </w:r>
      <w:r>
        <w:rPr>
          <w:color w:val="231F20"/>
          <w:spacing w:val="28"/>
        </w:rPr>
        <w:t> </w:t>
      </w:r>
      <w:r>
        <w:rPr>
          <w:color w:val="231F20"/>
        </w:rPr>
        <w:t>of</w:t>
      </w:r>
      <w:r>
        <w:rPr>
          <w:color w:val="231F20"/>
          <w:spacing w:val="28"/>
        </w:rPr>
        <w:t> </w:t>
      </w:r>
      <w:r>
        <w:rPr>
          <w:color w:val="231F20"/>
          <w:spacing w:val="-2"/>
        </w:rPr>
        <w:t>testing</w:t>
      </w:r>
    </w:p>
    <w:p>
      <w:pPr>
        <w:pStyle w:val="BodyText"/>
        <w:spacing w:line="256" w:lineRule="auto" w:before="103"/>
        <w:ind w:left="1930" w:right="1415"/>
        <w:jc w:val="both"/>
      </w:pPr>
      <w:r>
        <w:rPr>
          <w:color w:val="231F20"/>
          <w:w w:val="105"/>
        </w:rPr>
        <w:t>The IBC shall be raised and lowered twice by a forklift truck with the forks centrally positioned so that the space between them is three quarters of the length of the side of entry (unless the points of entry are fixed). The forks shall penetrate to three quarters of the depth in the direction of entry. The test shall be repeated from each possible direction of entry.</w:t>
      </w:r>
    </w:p>
    <w:p>
      <w:pPr>
        <w:pStyle w:val="Heading3"/>
        <w:numPr>
          <w:ilvl w:val="4"/>
          <w:numId w:val="1"/>
        </w:numPr>
        <w:tabs>
          <w:tab w:pos="1930" w:val="left" w:leader="none"/>
        </w:tabs>
        <w:spacing w:line="240" w:lineRule="auto" w:before="185" w:after="0"/>
        <w:ind w:left="1930" w:right="0" w:hanging="1080"/>
        <w:jc w:val="left"/>
        <w:rPr>
          <w:rFonts w:ascii="Arial MT"/>
          <w:i w:val="0"/>
          <w:color w:val="231F20"/>
        </w:rPr>
      </w:pPr>
      <w:r>
        <w:rPr>
          <w:color w:val="231F20"/>
          <w:w w:val="105"/>
        </w:rPr>
        <w:t>Criteria</w:t>
      </w:r>
      <w:r>
        <w:rPr>
          <w:color w:val="231F20"/>
          <w:spacing w:val="5"/>
          <w:w w:val="105"/>
        </w:rPr>
        <w:t> </w:t>
      </w:r>
      <w:r>
        <w:rPr>
          <w:color w:val="231F20"/>
          <w:w w:val="105"/>
        </w:rPr>
        <w:t>for</w:t>
      </w:r>
      <w:r>
        <w:rPr>
          <w:color w:val="231F20"/>
          <w:spacing w:val="5"/>
          <w:w w:val="105"/>
        </w:rPr>
        <w:t> </w:t>
      </w:r>
      <w:r>
        <w:rPr>
          <w:color w:val="231F20"/>
          <w:w w:val="105"/>
        </w:rPr>
        <w:t>passing</w:t>
      </w:r>
      <w:r>
        <w:rPr>
          <w:color w:val="231F20"/>
          <w:spacing w:val="5"/>
          <w:w w:val="105"/>
        </w:rPr>
        <w:t> </w:t>
      </w:r>
      <w:r>
        <w:rPr>
          <w:color w:val="231F20"/>
          <w:w w:val="105"/>
        </w:rPr>
        <w:t>the</w:t>
      </w:r>
      <w:r>
        <w:rPr>
          <w:color w:val="231F20"/>
          <w:spacing w:val="5"/>
          <w:w w:val="105"/>
        </w:rPr>
        <w:t> </w:t>
      </w:r>
      <w:r>
        <w:rPr>
          <w:color w:val="231F20"/>
          <w:spacing w:val="-4"/>
          <w:w w:val="105"/>
        </w:rPr>
        <w:t>test</w:t>
      </w:r>
    </w:p>
    <w:p>
      <w:pPr>
        <w:pStyle w:val="BodyText"/>
        <w:spacing w:line="256" w:lineRule="auto" w:before="103"/>
        <w:ind w:left="1930" w:right="1415"/>
        <w:jc w:val="both"/>
      </w:pPr>
      <w:r>
        <w:rPr>
          <w:color w:val="231F20"/>
          <w:w w:val="105"/>
        </w:rPr>
        <w:t>No permanent deformation which renders the IBC, including the base pallet, if any, unsafe for transport and no loss of contents.</w:t>
      </w:r>
    </w:p>
    <w:p>
      <w:pPr>
        <w:pStyle w:val="BodyText"/>
        <w:spacing w:before="87"/>
      </w:pPr>
    </w:p>
    <w:p>
      <w:pPr>
        <w:pStyle w:val="Heading2"/>
        <w:numPr>
          <w:ilvl w:val="3"/>
          <w:numId w:val="1"/>
        </w:numPr>
        <w:tabs>
          <w:tab w:pos="1930" w:val="left" w:leader="none"/>
        </w:tabs>
        <w:spacing w:line="240" w:lineRule="auto" w:before="1" w:after="0"/>
        <w:ind w:left="1930" w:right="0" w:hanging="1080"/>
        <w:jc w:val="left"/>
      </w:pPr>
      <w:r>
        <w:rPr>
          <w:color w:val="231F20"/>
        </w:rPr>
        <w:t>Top</w:t>
      </w:r>
      <w:r>
        <w:rPr>
          <w:color w:val="231F20"/>
          <w:spacing w:val="14"/>
        </w:rPr>
        <w:t> </w:t>
      </w:r>
      <w:r>
        <w:rPr>
          <w:color w:val="231F20"/>
        </w:rPr>
        <w:t>lift</w:t>
      </w:r>
      <w:r>
        <w:rPr>
          <w:color w:val="231F20"/>
          <w:spacing w:val="15"/>
        </w:rPr>
        <w:t> </w:t>
      </w:r>
      <w:r>
        <w:rPr>
          <w:color w:val="231F20"/>
          <w:spacing w:val="-4"/>
        </w:rPr>
        <w:t>test</w:t>
      </w:r>
    </w:p>
    <w:p>
      <w:pPr>
        <w:pStyle w:val="Heading3"/>
        <w:numPr>
          <w:ilvl w:val="4"/>
          <w:numId w:val="1"/>
        </w:numPr>
        <w:tabs>
          <w:tab w:pos="1930" w:val="left" w:leader="none"/>
        </w:tabs>
        <w:spacing w:line="240" w:lineRule="auto" w:before="193" w:after="0"/>
        <w:ind w:left="1930" w:right="0" w:hanging="1080"/>
        <w:jc w:val="left"/>
        <w:rPr>
          <w:rFonts w:ascii="Arial MT"/>
          <w:i w:val="0"/>
          <w:color w:val="231F20"/>
        </w:rPr>
      </w:pPr>
      <w:r>
        <w:rPr>
          <w:color w:val="231F20"/>
          <w:spacing w:val="-2"/>
          <w:w w:val="110"/>
        </w:rPr>
        <w:t>Applicability</w:t>
      </w:r>
    </w:p>
    <w:p>
      <w:pPr>
        <w:pStyle w:val="BodyText"/>
        <w:spacing w:line="256" w:lineRule="auto" w:before="103"/>
        <w:ind w:left="1930" w:right="1416"/>
        <w:jc w:val="both"/>
      </w:pPr>
      <w:r>
        <w:rPr>
          <w:color w:val="231F20"/>
          <w:w w:val="105"/>
        </w:rPr>
        <w:t>For all types of IBCs which are designed to be lifted from the top, and for flexible IBCs designed to be lifted from the top or the side, as a design type test.</w:t>
      </w:r>
    </w:p>
    <w:p>
      <w:pPr>
        <w:pStyle w:val="Heading3"/>
        <w:numPr>
          <w:ilvl w:val="4"/>
          <w:numId w:val="1"/>
        </w:numPr>
        <w:tabs>
          <w:tab w:pos="1930" w:val="left" w:leader="none"/>
        </w:tabs>
        <w:spacing w:line="240" w:lineRule="auto" w:before="183" w:after="0"/>
        <w:ind w:left="1930"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03"/>
        <w:ind w:left="1930" w:right="1415"/>
        <w:jc w:val="both"/>
      </w:pPr>
      <w:r>
        <w:rPr>
          <w:color w:val="231F20"/>
          <w:w w:val="105"/>
        </w:rPr>
        <w:t>Metal, rigid plastics and composite IBCs shall be filled. A load shall be added and evenly distributed. The mass of filled IBC and the load shall be twice the maximum permissible gross mass. Flexible IBCs shall be filled with a representative material and then shall be loaded to six times their maximum permissible gross mass, the load being evenly distributed.</w:t>
      </w:r>
    </w:p>
    <w:p>
      <w:pPr>
        <w:pStyle w:val="BodyText"/>
        <w:spacing w:before="9"/>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Method</w:t>
      </w:r>
      <w:r>
        <w:rPr>
          <w:color w:val="231F20"/>
          <w:spacing w:val="28"/>
        </w:rPr>
        <w:t> </w:t>
      </w:r>
      <w:r>
        <w:rPr>
          <w:color w:val="231F20"/>
        </w:rPr>
        <w:t>of</w:t>
      </w:r>
      <w:r>
        <w:rPr>
          <w:color w:val="231F20"/>
          <w:spacing w:val="28"/>
        </w:rPr>
        <w:t> </w:t>
      </w:r>
      <w:r>
        <w:rPr>
          <w:color w:val="231F20"/>
          <w:spacing w:val="-2"/>
        </w:rPr>
        <w:t>testing</w:t>
      </w:r>
    </w:p>
    <w:p>
      <w:pPr>
        <w:pStyle w:val="BodyText"/>
        <w:spacing w:line="256" w:lineRule="auto" w:before="143"/>
        <w:ind w:left="1930" w:right="1414"/>
        <w:jc w:val="both"/>
      </w:pPr>
      <w:r>
        <w:rPr>
          <w:color w:val="231F20"/>
          <w:w w:val="105"/>
        </w:rPr>
        <w:t>Metal and flexible IBCs shall be lifted in the manner for which they are designed until clear of the floor and maintained in that position for a period of five minutes.</w:t>
      </w:r>
    </w:p>
    <w:p>
      <w:pPr>
        <w:pStyle w:val="BodyText"/>
        <w:spacing w:before="133"/>
        <w:ind w:left="1930"/>
      </w:pPr>
      <w:r>
        <w:rPr>
          <w:color w:val="231F20"/>
          <w:w w:val="105"/>
        </w:rPr>
        <w:t>Rigid</w:t>
      </w:r>
      <w:r>
        <w:rPr>
          <w:color w:val="231F20"/>
          <w:spacing w:val="-2"/>
          <w:w w:val="105"/>
        </w:rPr>
        <w:t> </w:t>
      </w:r>
      <w:r>
        <w:rPr>
          <w:color w:val="231F20"/>
          <w:w w:val="105"/>
        </w:rPr>
        <w:t>plastics</w:t>
      </w:r>
      <w:r>
        <w:rPr>
          <w:color w:val="231F20"/>
          <w:spacing w:val="-1"/>
          <w:w w:val="105"/>
        </w:rPr>
        <w:t> </w:t>
      </w:r>
      <w:r>
        <w:rPr>
          <w:color w:val="231F20"/>
          <w:w w:val="105"/>
        </w:rPr>
        <w:t>and</w:t>
      </w:r>
      <w:r>
        <w:rPr>
          <w:color w:val="231F20"/>
          <w:spacing w:val="-2"/>
          <w:w w:val="105"/>
        </w:rPr>
        <w:t> </w:t>
      </w:r>
      <w:r>
        <w:rPr>
          <w:color w:val="231F20"/>
          <w:w w:val="105"/>
        </w:rPr>
        <w:t>composite</w:t>
      </w:r>
      <w:r>
        <w:rPr>
          <w:color w:val="231F20"/>
          <w:spacing w:val="-1"/>
          <w:w w:val="105"/>
        </w:rPr>
        <w:t> </w:t>
      </w:r>
      <w:r>
        <w:rPr>
          <w:color w:val="231F20"/>
          <w:w w:val="105"/>
        </w:rPr>
        <w:t>IBCs</w:t>
      </w:r>
      <w:r>
        <w:rPr>
          <w:color w:val="231F20"/>
          <w:spacing w:val="-2"/>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spacing w:val="-2"/>
          <w:w w:val="105"/>
        </w:rPr>
        <w:t>lifted:</w:t>
      </w:r>
    </w:p>
    <w:p>
      <w:pPr>
        <w:pStyle w:val="ListParagraph"/>
        <w:numPr>
          <w:ilvl w:val="0"/>
          <w:numId w:val="17"/>
        </w:numPr>
        <w:tabs>
          <w:tab w:pos="2290" w:val="left" w:leader="none"/>
        </w:tabs>
        <w:spacing w:line="256" w:lineRule="auto" w:before="85" w:after="0"/>
        <w:ind w:left="2290" w:right="1414" w:hanging="360"/>
        <w:jc w:val="left"/>
        <w:rPr>
          <w:sz w:val="17"/>
        </w:rPr>
      </w:pPr>
      <w:r>
        <w:rPr>
          <w:color w:val="231F20"/>
          <w:w w:val="105"/>
          <w:sz w:val="17"/>
        </w:rPr>
        <w:t>by each pair of diagonally opposite lifting devices, so that the hoisting forces are applied vertically, for a period of five minutes; and</w:t>
      </w:r>
    </w:p>
    <w:p>
      <w:pPr>
        <w:pStyle w:val="ListParagraph"/>
        <w:numPr>
          <w:ilvl w:val="0"/>
          <w:numId w:val="17"/>
        </w:numPr>
        <w:tabs>
          <w:tab w:pos="2290" w:val="left" w:leader="none"/>
        </w:tabs>
        <w:spacing w:line="254" w:lineRule="auto" w:before="72" w:after="0"/>
        <w:ind w:left="2290" w:right="1414" w:hanging="360"/>
        <w:jc w:val="left"/>
        <w:rPr>
          <w:sz w:val="17"/>
        </w:rPr>
      </w:pPr>
      <w:r>
        <w:rPr>
          <w:color w:val="231F20"/>
          <w:w w:val="105"/>
          <w:sz w:val="17"/>
        </w:rPr>
        <w:t>by each pair of diagonally opposite lifting devices, so that the hoisting forces are applied towards the</w:t>
      </w:r>
      <w:r>
        <w:rPr>
          <w:color w:val="231F20"/>
          <w:spacing w:val="80"/>
          <w:w w:val="105"/>
          <w:sz w:val="17"/>
        </w:rPr>
        <w:t> </w:t>
      </w:r>
      <w:r>
        <w:rPr>
          <w:color w:val="231F20"/>
          <w:w w:val="105"/>
          <w:sz w:val="17"/>
        </w:rPr>
        <w:t>centre at 45</w:t>
      </w:r>
      <w:r>
        <w:rPr>
          <w:rFonts w:ascii="Cambria" w:hAnsi="Cambria"/>
          <w:color w:val="231F20"/>
          <w:w w:val="105"/>
          <w:sz w:val="17"/>
        </w:rPr>
        <w:t>° </w:t>
      </w:r>
      <w:r>
        <w:rPr>
          <w:color w:val="231F20"/>
          <w:w w:val="105"/>
          <w:sz w:val="17"/>
        </w:rPr>
        <w:t>to the vertical, for a period of five minutes.</w:t>
      </w:r>
    </w:p>
    <w:p>
      <w:pPr>
        <w:pStyle w:val="ListParagraph"/>
        <w:numPr>
          <w:ilvl w:val="4"/>
          <w:numId w:val="1"/>
        </w:numPr>
        <w:tabs>
          <w:tab w:pos="1930" w:val="left" w:leader="none"/>
        </w:tabs>
        <w:spacing w:line="240" w:lineRule="auto" w:before="133" w:after="0"/>
        <w:ind w:left="1930" w:right="0" w:hanging="1080"/>
        <w:jc w:val="left"/>
        <w:rPr>
          <w:color w:val="231F20"/>
          <w:sz w:val="17"/>
        </w:rPr>
      </w:pPr>
      <w:r>
        <w:rPr>
          <w:color w:val="231F20"/>
          <w:w w:val="105"/>
          <w:sz w:val="17"/>
        </w:rPr>
        <w:t>Other methods of</w:t>
      </w:r>
      <w:r>
        <w:rPr>
          <w:color w:val="231F20"/>
          <w:spacing w:val="1"/>
          <w:w w:val="105"/>
          <w:sz w:val="17"/>
        </w:rPr>
        <w:t> </w:t>
      </w:r>
      <w:r>
        <w:rPr>
          <w:color w:val="231F20"/>
          <w:w w:val="105"/>
          <w:sz w:val="17"/>
        </w:rPr>
        <w:t>top-lift testing and</w:t>
      </w:r>
      <w:r>
        <w:rPr>
          <w:color w:val="231F20"/>
          <w:spacing w:val="1"/>
          <w:w w:val="105"/>
          <w:sz w:val="17"/>
        </w:rPr>
        <w:t> </w:t>
      </w:r>
      <w:r>
        <w:rPr>
          <w:color w:val="231F20"/>
          <w:w w:val="105"/>
          <w:sz w:val="17"/>
        </w:rPr>
        <w:t>preparation at least</w:t>
      </w:r>
      <w:r>
        <w:rPr>
          <w:color w:val="231F20"/>
          <w:spacing w:val="1"/>
          <w:w w:val="105"/>
          <w:sz w:val="17"/>
        </w:rPr>
        <w:t> </w:t>
      </w:r>
      <w:r>
        <w:rPr>
          <w:color w:val="231F20"/>
          <w:w w:val="105"/>
          <w:sz w:val="17"/>
        </w:rPr>
        <w:t>equally effective</w:t>
      </w:r>
      <w:r>
        <w:rPr>
          <w:color w:val="231F20"/>
          <w:spacing w:val="1"/>
          <w:w w:val="105"/>
          <w:sz w:val="17"/>
        </w:rPr>
        <w:t> </w:t>
      </w:r>
      <w:r>
        <w:rPr>
          <w:color w:val="231F20"/>
          <w:w w:val="105"/>
          <w:sz w:val="17"/>
        </w:rPr>
        <w:t>may be used</w:t>
      </w:r>
      <w:r>
        <w:rPr>
          <w:color w:val="231F20"/>
          <w:spacing w:val="1"/>
          <w:w w:val="105"/>
          <w:sz w:val="17"/>
        </w:rPr>
        <w:t> </w:t>
      </w:r>
      <w:r>
        <w:rPr>
          <w:color w:val="231F20"/>
          <w:w w:val="105"/>
          <w:sz w:val="17"/>
        </w:rPr>
        <w:t>for flexible </w:t>
      </w:r>
      <w:r>
        <w:rPr>
          <w:color w:val="231F20"/>
          <w:spacing w:val="-4"/>
          <w:w w:val="105"/>
          <w:sz w:val="17"/>
        </w:rPr>
        <w:t>IBCs.</w:t>
      </w:r>
    </w:p>
    <w:p>
      <w:pPr>
        <w:pStyle w:val="BodyText"/>
        <w:spacing w:before="20"/>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Criteria</w:t>
      </w:r>
      <w:r>
        <w:rPr>
          <w:color w:val="231F20"/>
          <w:spacing w:val="5"/>
          <w:w w:val="105"/>
        </w:rPr>
        <w:t> </w:t>
      </w:r>
      <w:r>
        <w:rPr>
          <w:color w:val="231F20"/>
          <w:w w:val="105"/>
        </w:rPr>
        <w:t>for</w:t>
      </w:r>
      <w:r>
        <w:rPr>
          <w:color w:val="231F20"/>
          <w:spacing w:val="5"/>
          <w:w w:val="105"/>
        </w:rPr>
        <w:t> </w:t>
      </w:r>
      <w:r>
        <w:rPr>
          <w:color w:val="231F20"/>
          <w:w w:val="105"/>
        </w:rPr>
        <w:t>passing</w:t>
      </w:r>
      <w:r>
        <w:rPr>
          <w:color w:val="231F20"/>
          <w:spacing w:val="5"/>
          <w:w w:val="105"/>
        </w:rPr>
        <w:t> </w:t>
      </w:r>
      <w:r>
        <w:rPr>
          <w:color w:val="231F20"/>
          <w:w w:val="105"/>
        </w:rPr>
        <w:t>the</w:t>
      </w:r>
      <w:r>
        <w:rPr>
          <w:color w:val="231F20"/>
          <w:spacing w:val="5"/>
          <w:w w:val="105"/>
        </w:rPr>
        <w:t> </w:t>
      </w:r>
      <w:r>
        <w:rPr>
          <w:color w:val="231F20"/>
          <w:spacing w:val="-4"/>
          <w:w w:val="105"/>
        </w:rPr>
        <w:t>test</w:t>
      </w:r>
    </w:p>
    <w:p>
      <w:pPr>
        <w:pStyle w:val="ListParagraph"/>
        <w:numPr>
          <w:ilvl w:val="0"/>
          <w:numId w:val="18"/>
        </w:numPr>
        <w:tabs>
          <w:tab w:pos="2290" w:val="left" w:leader="none"/>
        </w:tabs>
        <w:spacing w:line="256" w:lineRule="auto" w:before="83" w:after="0"/>
        <w:ind w:left="2290" w:right="1415" w:hanging="360"/>
        <w:jc w:val="both"/>
        <w:rPr>
          <w:sz w:val="17"/>
        </w:rPr>
      </w:pPr>
      <w:r>
        <w:rPr>
          <w:sz w:val="17"/>
        </w:rPr>
        <mc:AlternateContent>
          <mc:Choice Requires="wps">
            <w:drawing>
              <wp:anchor distT="0" distB="0" distL="0" distR="0" allowOverlap="1" layoutInCell="1" locked="0" behindDoc="0" simplePos="0" relativeHeight="15757824">
                <wp:simplePos x="0" y="0"/>
                <wp:positionH relativeFrom="page">
                  <wp:posOffset>0</wp:posOffset>
                </wp:positionH>
                <wp:positionV relativeFrom="paragraph">
                  <wp:posOffset>204823</wp:posOffset>
                </wp:positionV>
                <wp:extent cx="360045" cy="153035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6.12784pt;width:28.35pt;height:120.5pt;mso-position-horizontal-relative:page;mso-position-vertical-relative:paragraph;z-index:15757824" type="#_x0000_t202" id="docshape17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Metal, rigid plastics and composite IBCs: the IBC remains safe for normal conditions of transport, there is</w:t>
      </w:r>
      <w:r>
        <w:rPr>
          <w:color w:val="231F20"/>
          <w:w w:val="105"/>
          <w:sz w:val="17"/>
        </w:rPr>
        <w:t> no</w:t>
      </w:r>
      <w:r>
        <w:rPr>
          <w:color w:val="231F20"/>
          <w:w w:val="105"/>
          <w:sz w:val="17"/>
        </w:rPr>
        <w:t> observable</w:t>
      </w:r>
      <w:r>
        <w:rPr>
          <w:color w:val="231F20"/>
          <w:w w:val="105"/>
          <w:sz w:val="17"/>
        </w:rPr>
        <w:t> permanent</w:t>
      </w:r>
      <w:r>
        <w:rPr>
          <w:color w:val="231F20"/>
          <w:w w:val="105"/>
          <w:sz w:val="17"/>
        </w:rPr>
        <w:t> deformation</w:t>
      </w:r>
      <w:r>
        <w:rPr>
          <w:color w:val="231F20"/>
          <w:w w:val="105"/>
          <w:sz w:val="17"/>
        </w:rPr>
        <w:t> of</w:t>
      </w:r>
      <w:r>
        <w:rPr>
          <w:color w:val="231F20"/>
          <w:w w:val="105"/>
          <w:sz w:val="17"/>
        </w:rPr>
        <w:t> the</w:t>
      </w:r>
      <w:r>
        <w:rPr>
          <w:color w:val="231F20"/>
          <w:w w:val="105"/>
          <w:sz w:val="17"/>
        </w:rPr>
        <w:t> IBC,</w:t>
      </w:r>
      <w:r>
        <w:rPr>
          <w:color w:val="231F20"/>
          <w:w w:val="105"/>
          <w:sz w:val="17"/>
        </w:rPr>
        <w:t> including</w:t>
      </w:r>
      <w:r>
        <w:rPr>
          <w:color w:val="231F20"/>
          <w:w w:val="105"/>
          <w:sz w:val="17"/>
        </w:rPr>
        <w:t> the</w:t>
      </w:r>
      <w:r>
        <w:rPr>
          <w:color w:val="231F20"/>
          <w:w w:val="105"/>
          <w:sz w:val="17"/>
        </w:rPr>
        <w:t> base</w:t>
      </w:r>
      <w:r>
        <w:rPr>
          <w:color w:val="231F20"/>
          <w:w w:val="105"/>
          <w:sz w:val="17"/>
        </w:rPr>
        <w:t> pallet,</w:t>
      </w:r>
      <w:r>
        <w:rPr>
          <w:color w:val="231F20"/>
          <w:w w:val="105"/>
          <w:sz w:val="17"/>
        </w:rPr>
        <w:t> if</w:t>
      </w:r>
      <w:r>
        <w:rPr>
          <w:color w:val="231F20"/>
          <w:w w:val="105"/>
          <w:sz w:val="17"/>
        </w:rPr>
        <w:t> any,</w:t>
      </w:r>
      <w:r>
        <w:rPr>
          <w:color w:val="231F20"/>
          <w:w w:val="105"/>
          <w:sz w:val="17"/>
        </w:rPr>
        <w:t> and</w:t>
      </w:r>
      <w:r>
        <w:rPr>
          <w:color w:val="231F20"/>
          <w:w w:val="105"/>
          <w:sz w:val="17"/>
        </w:rPr>
        <w:t> no</w:t>
      </w:r>
      <w:r>
        <w:rPr>
          <w:color w:val="231F20"/>
          <w:w w:val="105"/>
          <w:sz w:val="17"/>
        </w:rPr>
        <w:t> loss</w:t>
      </w:r>
      <w:r>
        <w:rPr>
          <w:color w:val="231F20"/>
          <w:w w:val="105"/>
          <w:sz w:val="17"/>
        </w:rPr>
        <w:t> of </w:t>
      </w:r>
      <w:r>
        <w:rPr>
          <w:color w:val="231F20"/>
          <w:spacing w:val="-2"/>
          <w:w w:val="105"/>
          <w:sz w:val="17"/>
        </w:rPr>
        <w:t>contents.</w:t>
      </w:r>
    </w:p>
    <w:p>
      <w:pPr>
        <w:pStyle w:val="ListParagraph"/>
        <w:numPr>
          <w:ilvl w:val="0"/>
          <w:numId w:val="18"/>
        </w:numPr>
        <w:tabs>
          <w:tab w:pos="2288" w:val="left" w:leader="none"/>
          <w:tab w:pos="2290" w:val="left" w:leader="none"/>
        </w:tabs>
        <w:spacing w:line="256" w:lineRule="auto" w:before="73" w:after="0"/>
        <w:ind w:left="2290" w:right="1414" w:hanging="360"/>
        <w:jc w:val="both"/>
        <w:rPr>
          <w:sz w:val="17"/>
        </w:rPr>
      </w:pPr>
      <w:r>
        <w:rPr>
          <w:color w:val="231F20"/>
          <w:w w:val="105"/>
          <w:sz w:val="17"/>
        </w:rPr>
        <w:t>Flexible IBCs: no damage to the IBC or its lifting devices which renders the IBC unsafe for transport or handling and no loss of contents.</w:t>
      </w:r>
    </w:p>
    <w:p>
      <w:pPr>
        <w:pStyle w:val="BodyText"/>
        <w:spacing w:before="87"/>
      </w:pPr>
    </w:p>
    <w:p>
      <w:pPr>
        <w:pStyle w:val="Heading2"/>
        <w:numPr>
          <w:ilvl w:val="3"/>
          <w:numId w:val="1"/>
        </w:numPr>
        <w:tabs>
          <w:tab w:pos="1930" w:val="left" w:leader="none"/>
        </w:tabs>
        <w:spacing w:line="240" w:lineRule="auto" w:before="0" w:after="0"/>
        <w:ind w:left="1930" w:right="0" w:hanging="1080"/>
        <w:jc w:val="left"/>
      </w:pPr>
      <w:r>
        <w:rPr>
          <w:color w:val="231F20"/>
          <w:w w:val="105"/>
        </w:rPr>
        <w:t>Stacking</w:t>
      </w:r>
      <w:r>
        <w:rPr>
          <w:color w:val="231F20"/>
          <w:spacing w:val="10"/>
          <w:w w:val="105"/>
        </w:rPr>
        <w:t> </w:t>
      </w:r>
      <w:r>
        <w:rPr>
          <w:color w:val="231F20"/>
          <w:spacing w:val="-4"/>
          <w:w w:val="105"/>
        </w:rPr>
        <w:t>test</w:t>
      </w:r>
    </w:p>
    <w:p>
      <w:pPr>
        <w:pStyle w:val="BodyText"/>
        <w:spacing w:before="7"/>
        <w:rPr>
          <w:sz w:val="18"/>
        </w:rPr>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spacing w:val="-2"/>
          <w:w w:val="110"/>
        </w:rPr>
        <w:t>Applicability</w:t>
      </w:r>
    </w:p>
    <w:p>
      <w:pPr>
        <w:pStyle w:val="BodyText"/>
        <w:spacing w:before="143"/>
        <w:ind w:left="1930"/>
      </w:pPr>
      <w:r>
        <w:rPr>
          <w:color w:val="231F20"/>
          <w:w w:val="105"/>
        </w:rPr>
        <w:t>For</w:t>
      </w:r>
      <w:r>
        <w:rPr>
          <w:color w:val="231F20"/>
          <w:spacing w:val="-3"/>
          <w:w w:val="105"/>
        </w:rPr>
        <w:t> </w:t>
      </w:r>
      <w:r>
        <w:rPr>
          <w:color w:val="231F20"/>
          <w:w w:val="105"/>
        </w:rPr>
        <w:t>all</w:t>
      </w:r>
      <w:r>
        <w:rPr>
          <w:color w:val="231F20"/>
          <w:spacing w:val="-3"/>
          <w:w w:val="105"/>
        </w:rPr>
        <w:t> </w:t>
      </w:r>
      <w:r>
        <w:rPr>
          <w:color w:val="231F20"/>
          <w:w w:val="105"/>
        </w:rPr>
        <w:t>types</w:t>
      </w:r>
      <w:r>
        <w:rPr>
          <w:color w:val="231F20"/>
          <w:spacing w:val="-3"/>
          <w:w w:val="105"/>
        </w:rPr>
        <w:t> </w:t>
      </w:r>
      <w:r>
        <w:rPr>
          <w:color w:val="231F20"/>
          <w:w w:val="105"/>
        </w:rPr>
        <w:t>of</w:t>
      </w:r>
      <w:r>
        <w:rPr>
          <w:color w:val="231F20"/>
          <w:spacing w:val="-3"/>
          <w:w w:val="105"/>
        </w:rPr>
        <w:t> </w:t>
      </w:r>
      <w:r>
        <w:rPr>
          <w:color w:val="231F20"/>
          <w:w w:val="105"/>
        </w:rPr>
        <w:t>IBCs</w:t>
      </w:r>
      <w:r>
        <w:rPr>
          <w:color w:val="231F20"/>
          <w:spacing w:val="-2"/>
          <w:w w:val="105"/>
        </w:rPr>
        <w:t> </w:t>
      </w:r>
      <w:r>
        <w:rPr>
          <w:color w:val="231F20"/>
          <w:w w:val="105"/>
        </w:rPr>
        <w:t>which</w:t>
      </w:r>
      <w:r>
        <w:rPr>
          <w:color w:val="231F20"/>
          <w:spacing w:val="-3"/>
          <w:w w:val="105"/>
        </w:rPr>
        <w:t> </w:t>
      </w:r>
      <w:r>
        <w:rPr>
          <w:color w:val="231F20"/>
          <w:w w:val="105"/>
        </w:rPr>
        <w:t>are</w:t>
      </w:r>
      <w:r>
        <w:rPr>
          <w:color w:val="231F20"/>
          <w:spacing w:val="-3"/>
          <w:w w:val="105"/>
        </w:rPr>
        <w:t> </w:t>
      </w:r>
      <w:r>
        <w:rPr>
          <w:color w:val="231F20"/>
          <w:w w:val="105"/>
        </w:rPr>
        <w:t>designed</w:t>
      </w:r>
      <w:r>
        <w:rPr>
          <w:color w:val="231F20"/>
          <w:spacing w:val="-3"/>
          <w:w w:val="105"/>
        </w:rPr>
        <w:t> </w:t>
      </w:r>
      <w:r>
        <w:rPr>
          <w:color w:val="231F20"/>
          <w:w w:val="105"/>
        </w:rPr>
        <w:t>to</w:t>
      </w:r>
      <w:r>
        <w:rPr>
          <w:color w:val="231F20"/>
          <w:spacing w:val="-2"/>
          <w:w w:val="105"/>
        </w:rPr>
        <w:t> </w:t>
      </w:r>
      <w:r>
        <w:rPr>
          <w:color w:val="231F20"/>
          <w:w w:val="105"/>
        </w:rPr>
        <w:t>be</w:t>
      </w:r>
      <w:r>
        <w:rPr>
          <w:color w:val="231F20"/>
          <w:spacing w:val="-3"/>
          <w:w w:val="105"/>
        </w:rPr>
        <w:t> </w:t>
      </w:r>
      <w:r>
        <w:rPr>
          <w:color w:val="231F20"/>
          <w:w w:val="105"/>
        </w:rPr>
        <w:t>stacked</w:t>
      </w:r>
      <w:r>
        <w:rPr>
          <w:color w:val="231F20"/>
          <w:spacing w:val="-3"/>
          <w:w w:val="105"/>
        </w:rPr>
        <w:t> </w:t>
      </w:r>
      <w:r>
        <w:rPr>
          <w:color w:val="231F20"/>
          <w:w w:val="105"/>
        </w:rPr>
        <w:t>on</w:t>
      </w:r>
      <w:r>
        <w:rPr>
          <w:color w:val="231F20"/>
          <w:spacing w:val="-3"/>
          <w:w w:val="105"/>
        </w:rPr>
        <w:t> </w:t>
      </w:r>
      <w:r>
        <w:rPr>
          <w:color w:val="231F20"/>
          <w:w w:val="105"/>
        </w:rPr>
        <w:t>each</w:t>
      </w:r>
      <w:r>
        <w:rPr>
          <w:color w:val="231F20"/>
          <w:spacing w:val="-2"/>
          <w:w w:val="105"/>
        </w:rPr>
        <w:t> </w:t>
      </w:r>
      <w:r>
        <w:rPr>
          <w:color w:val="231F20"/>
          <w:w w:val="105"/>
        </w:rPr>
        <w:t>other,</w:t>
      </w:r>
      <w:r>
        <w:rPr>
          <w:color w:val="231F20"/>
          <w:spacing w:val="-3"/>
          <w:w w:val="105"/>
        </w:rPr>
        <w:t> </w:t>
      </w:r>
      <w:r>
        <w:rPr>
          <w:color w:val="231F20"/>
          <w:w w:val="105"/>
        </w:rPr>
        <w:t>as</w:t>
      </w:r>
      <w:r>
        <w:rPr>
          <w:color w:val="231F20"/>
          <w:spacing w:val="-3"/>
          <w:w w:val="105"/>
        </w:rPr>
        <w:t> </w:t>
      </w:r>
      <w:r>
        <w:rPr>
          <w:color w:val="231F20"/>
          <w:w w:val="105"/>
        </w:rPr>
        <w:t>a</w:t>
      </w:r>
      <w:r>
        <w:rPr>
          <w:color w:val="231F20"/>
          <w:spacing w:val="-3"/>
          <w:w w:val="105"/>
        </w:rPr>
        <w:t> </w:t>
      </w:r>
      <w:r>
        <w:rPr>
          <w:color w:val="231F20"/>
          <w:w w:val="105"/>
        </w:rPr>
        <w:t>design</w:t>
      </w:r>
      <w:r>
        <w:rPr>
          <w:color w:val="231F20"/>
          <w:spacing w:val="-2"/>
          <w:w w:val="105"/>
        </w:rPr>
        <w:t> </w:t>
      </w:r>
      <w:r>
        <w:rPr>
          <w:color w:val="231F20"/>
          <w:w w:val="105"/>
        </w:rPr>
        <w:t>type</w:t>
      </w:r>
      <w:r>
        <w:rPr>
          <w:color w:val="231F20"/>
          <w:spacing w:val="-3"/>
          <w:w w:val="105"/>
        </w:rPr>
        <w:t> </w:t>
      </w:r>
      <w:r>
        <w:rPr>
          <w:color w:val="231F20"/>
          <w:spacing w:val="-4"/>
          <w:w w:val="105"/>
        </w:rPr>
        <w:t>test.</w:t>
      </w:r>
    </w:p>
    <w:p>
      <w:pPr>
        <w:pStyle w:val="BodyText"/>
        <w:spacing w:before="20"/>
      </w:pPr>
    </w:p>
    <w:p>
      <w:pPr>
        <w:pStyle w:val="Heading3"/>
        <w:numPr>
          <w:ilvl w:val="4"/>
          <w:numId w:val="1"/>
        </w:numPr>
        <w:tabs>
          <w:tab w:pos="1930" w:val="left" w:leader="none"/>
        </w:tabs>
        <w:spacing w:line="240" w:lineRule="auto" w:before="1" w:after="0"/>
        <w:ind w:left="1930"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43"/>
        <w:ind w:left="1930" w:right="1416"/>
        <w:jc w:val="both"/>
      </w:pPr>
      <w:r>
        <w:rPr>
          <w:color w:val="231F20"/>
          <w:w w:val="105"/>
        </w:rPr>
        <w:t>The IBC shall be filled to its maximum permissible gross mass. If the specific gravity of the product being used</w:t>
      </w:r>
      <w:r>
        <w:rPr>
          <w:color w:val="231F20"/>
          <w:w w:val="105"/>
        </w:rPr>
        <w:t> for</w:t>
      </w:r>
      <w:r>
        <w:rPr>
          <w:color w:val="231F20"/>
          <w:w w:val="105"/>
        </w:rPr>
        <w:t> testing</w:t>
      </w:r>
      <w:r>
        <w:rPr>
          <w:color w:val="231F20"/>
          <w:w w:val="105"/>
        </w:rPr>
        <w:t> makes</w:t>
      </w:r>
      <w:r>
        <w:rPr>
          <w:color w:val="231F20"/>
          <w:w w:val="105"/>
        </w:rPr>
        <w:t> this</w:t>
      </w:r>
      <w:r>
        <w:rPr>
          <w:color w:val="231F20"/>
          <w:w w:val="105"/>
        </w:rPr>
        <w:t> impracticable,</w:t>
      </w:r>
      <w:r>
        <w:rPr>
          <w:color w:val="231F20"/>
          <w:w w:val="105"/>
        </w:rPr>
        <w:t> the</w:t>
      </w:r>
      <w:r>
        <w:rPr>
          <w:color w:val="231F20"/>
          <w:w w:val="105"/>
        </w:rPr>
        <w:t> IBC</w:t>
      </w:r>
      <w:r>
        <w:rPr>
          <w:color w:val="231F20"/>
          <w:w w:val="105"/>
        </w:rPr>
        <w:t> shall</w:t>
      </w:r>
      <w:r>
        <w:rPr>
          <w:color w:val="231F20"/>
          <w:w w:val="105"/>
        </w:rPr>
        <w:t> additionally</w:t>
      </w:r>
      <w:r>
        <w:rPr>
          <w:color w:val="231F20"/>
          <w:w w:val="105"/>
        </w:rPr>
        <w:t> be</w:t>
      </w:r>
      <w:r>
        <w:rPr>
          <w:color w:val="231F20"/>
          <w:w w:val="105"/>
        </w:rPr>
        <w:t> loaded</w:t>
      </w:r>
      <w:r>
        <w:rPr>
          <w:color w:val="231F20"/>
          <w:w w:val="105"/>
        </w:rPr>
        <w:t> so</w:t>
      </w:r>
      <w:r>
        <w:rPr>
          <w:color w:val="231F20"/>
          <w:w w:val="105"/>
        </w:rPr>
        <w:t> that</w:t>
      </w:r>
      <w:r>
        <w:rPr>
          <w:color w:val="231F20"/>
          <w:w w:val="105"/>
        </w:rPr>
        <w:t> it</w:t>
      </w:r>
      <w:r>
        <w:rPr>
          <w:color w:val="231F20"/>
          <w:w w:val="105"/>
        </w:rPr>
        <w:t> is</w:t>
      </w:r>
      <w:r>
        <w:rPr>
          <w:color w:val="231F20"/>
          <w:w w:val="105"/>
        </w:rPr>
        <w:t> tested</w:t>
      </w:r>
      <w:r>
        <w:rPr>
          <w:color w:val="231F20"/>
          <w:w w:val="105"/>
        </w:rPr>
        <w:t> at</w:t>
      </w:r>
      <w:r>
        <w:rPr>
          <w:color w:val="231F20"/>
          <w:w w:val="105"/>
        </w:rPr>
        <w:t> its maximum permissible gross mass, the load being evenly distributed.</w:t>
      </w:r>
    </w:p>
    <w:p>
      <w:pPr>
        <w:pStyle w:val="BodyText"/>
        <w:spacing w:after="0" w:line="256" w:lineRule="auto"/>
        <w:jc w:val="both"/>
        <w:sectPr>
          <w:headerReference w:type="default" r:id="rId39"/>
          <w:headerReference w:type="even" r:id="rId40"/>
          <w:footerReference w:type="default" r:id="rId41"/>
          <w:footerReference w:type="even" r:id="rId42"/>
          <w:pgSz w:w="11910" w:h="16840"/>
          <w:pgMar w:header="303" w:footer="570" w:top="1560" w:bottom="760" w:left="0" w:right="0"/>
          <w:pgNumType w:start="407"/>
        </w:sectPr>
      </w:pPr>
    </w:p>
    <w:p>
      <w:pPr>
        <w:pStyle w:val="Heading3"/>
        <w:numPr>
          <w:ilvl w:val="4"/>
          <w:numId w:val="1"/>
        </w:numPr>
        <w:tabs>
          <w:tab w:pos="2497" w:val="left" w:leader="none"/>
        </w:tabs>
        <w:spacing w:line="240" w:lineRule="auto" w:before="95" w:after="0"/>
        <w:ind w:left="2497" w:right="0" w:hanging="1080"/>
        <w:jc w:val="left"/>
        <w:rPr>
          <w:rFonts w:ascii="Arial MT"/>
          <w:i w:val="0"/>
          <w:color w:val="231F20"/>
        </w:rPr>
      </w:pPr>
      <w:r>
        <w:rPr>
          <w:color w:val="231F20"/>
        </w:rPr>
        <w:t>Method</w:t>
      </w:r>
      <w:r>
        <w:rPr>
          <w:color w:val="231F20"/>
          <w:spacing w:val="28"/>
        </w:rPr>
        <w:t> </w:t>
      </w:r>
      <w:r>
        <w:rPr>
          <w:color w:val="231F20"/>
        </w:rPr>
        <w:t>of</w:t>
      </w:r>
      <w:r>
        <w:rPr>
          <w:color w:val="231F20"/>
          <w:spacing w:val="28"/>
        </w:rPr>
        <w:t> </w:t>
      </w:r>
      <w:r>
        <w:rPr>
          <w:color w:val="231F20"/>
          <w:spacing w:val="-2"/>
        </w:rPr>
        <w:t>testing</w:t>
      </w:r>
    </w:p>
    <w:p>
      <w:pPr>
        <w:pStyle w:val="ListParagraph"/>
        <w:numPr>
          <w:ilvl w:val="0"/>
          <w:numId w:val="19"/>
        </w:numPr>
        <w:tabs>
          <w:tab w:pos="2857" w:val="left" w:leader="none"/>
        </w:tabs>
        <w:spacing w:line="256" w:lineRule="auto" w:before="97" w:after="0"/>
        <w:ind w:left="2857" w:right="848" w:hanging="360"/>
        <w:jc w:val="both"/>
        <w:rPr>
          <w:sz w:val="17"/>
        </w:rPr>
      </w:pPr>
      <w:r>
        <w:rPr>
          <w:color w:val="231F20"/>
          <w:w w:val="105"/>
          <w:sz w:val="17"/>
        </w:rPr>
        <w:t>The</w:t>
      </w:r>
      <w:r>
        <w:rPr>
          <w:color w:val="231F20"/>
          <w:w w:val="105"/>
          <w:sz w:val="17"/>
        </w:rPr>
        <w:t> IBC</w:t>
      </w:r>
      <w:r>
        <w:rPr>
          <w:color w:val="231F20"/>
          <w:w w:val="105"/>
          <w:sz w:val="17"/>
        </w:rPr>
        <w:t> shall</w:t>
      </w:r>
      <w:r>
        <w:rPr>
          <w:color w:val="231F20"/>
          <w:w w:val="105"/>
          <w:sz w:val="17"/>
        </w:rPr>
        <w:t> be</w:t>
      </w:r>
      <w:r>
        <w:rPr>
          <w:color w:val="231F20"/>
          <w:w w:val="105"/>
          <w:sz w:val="17"/>
        </w:rPr>
        <w:t> placed</w:t>
      </w:r>
      <w:r>
        <w:rPr>
          <w:color w:val="231F20"/>
          <w:w w:val="105"/>
          <w:sz w:val="17"/>
        </w:rPr>
        <w:t> on</w:t>
      </w:r>
      <w:r>
        <w:rPr>
          <w:color w:val="231F20"/>
          <w:w w:val="105"/>
          <w:sz w:val="17"/>
        </w:rPr>
        <w:t> its</w:t>
      </w:r>
      <w:r>
        <w:rPr>
          <w:color w:val="231F20"/>
          <w:w w:val="105"/>
          <w:sz w:val="17"/>
        </w:rPr>
        <w:t> base</w:t>
      </w:r>
      <w:r>
        <w:rPr>
          <w:color w:val="231F20"/>
          <w:w w:val="105"/>
          <w:sz w:val="17"/>
        </w:rPr>
        <w:t> on</w:t>
      </w:r>
      <w:r>
        <w:rPr>
          <w:color w:val="231F20"/>
          <w:w w:val="105"/>
          <w:sz w:val="17"/>
        </w:rPr>
        <w:t> level</w:t>
      </w:r>
      <w:r>
        <w:rPr>
          <w:color w:val="231F20"/>
          <w:w w:val="105"/>
          <w:sz w:val="17"/>
        </w:rPr>
        <w:t> hard</w:t>
      </w:r>
      <w:r>
        <w:rPr>
          <w:color w:val="231F20"/>
          <w:w w:val="105"/>
          <w:sz w:val="17"/>
        </w:rPr>
        <w:t> ground</w:t>
      </w:r>
      <w:r>
        <w:rPr>
          <w:color w:val="231F20"/>
          <w:w w:val="105"/>
          <w:sz w:val="17"/>
        </w:rPr>
        <w:t> and</w:t>
      </w:r>
      <w:r>
        <w:rPr>
          <w:color w:val="231F20"/>
          <w:w w:val="105"/>
          <w:sz w:val="17"/>
        </w:rPr>
        <w:t> subjected</w:t>
      </w:r>
      <w:r>
        <w:rPr>
          <w:color w:val="231F20"/>
          <w:w w:val="105"/>
          <w:sz w:val="17"/>
        </w:rPr>
        <w:t> to</w:t>
      </w:r>
      <w:r>
        <w:rPr>
          <w:color w:val="231F20"/>
          <w:w w:val="105"/>
          <w:sz w:val="17"/>
        </w:rPr>
        <w:t> a</w:t>
      </w:r>
      <w:r>
        <w:rPr>
          <w:color w:val="231F20"/>
          <w:w w:val="105"/>
          <w:sz w:val="17"/>
        </w:rPr>
        <w:t> uniformly</w:t>
      </w:r>
      <w:r>
        <w:rPr>
          <w:color w:val="231F20"/>
          <w:w w:val="105"/>
          <w:sz w:val="17"/>
        </w:rPr>
        <w:t> distributed superimposed test load (see 6.5.6.6.4). IBCs shall be subjected to the test load for a period of at least:</w:t>
      </w:r>
    </w:p>
    <w:p>
      <w:pPr>
        <w:pStyle w:val="ListParagraph"/>
        <w:numPr>
          <w:ilvl w:val="0"/>
          <w:numId w:val="20"/>
        </w:numPr>
        <w:tabs>
          <w:tab w:pos="3216" w:val="left" w:leader="none"/>
        </w:tabs>
        <w:spacing w:line="240" w:lineRule="auto" w:before="66" w:after="0"/>
        <w:ind w:left="3216" w:right="0" w:hanging="359"/>
        <w:jc w:val="both"/>
        <w:rPr>
          <w:sz w:val="17"/>
        </w:rPr>
      </w:pPr>
      <w:r>
        <w:rPr>
          <w:color w:val="231F20"/>
          <w:w w:val="105"/>
          <w:sz w:val="17"/>
        </w:rPr>
        <w:t>5</w:t>
      </w:r>
      <w:r>
        <w:rPr>
          <w:color w:val="231F20"/>
          <w:spacing w:val="-3"/>
          <w:w w:val="105"/>
          <w:sz w:val="17"/>
        </w:rPr>
        <w:t> </w:t>
      </w:r>
      <w:r>
        <w:rPr>
          <w:color w:val="231F20"/>
          <w:w w:val="105"/>
          <w:sz w:val="17"/>
        </w:rPr>
        <w:t>minutes,</w:t>
      </w:r>
      <w:r>
        <w:rPr>
          <w:color w:val="231F20"/>
          <w:spacing w:val="-3"/>
          <w:w w:val="105"/>
          <w:sz w:val="17"/>
        </w:rPr>
        <w:t> </w:t>
      </w:r>
      <w:r>
        <w:rPr>
          <w:color w:val="231F20"/>
          <w:w w:val="105"/>
          <w:sz w:val="17"/>
        </w:rPr>
        <w:t>for</w:t>
      </w:r>
      <w:r>
        <w:rPr>
          <w:color w:val="231F20"/>
          <w:spacing w:val="-2"/>
          <w:w w:val="105"/>
          <w:sz w:val="17"/>
        </w:rPr>
        <w:t> </w:t>
      </w:r>
      <w:r>
        <w:rPr>
          <w:color w:val="231F20"/>
          <w:w w:val="105"/>
          <w:sz w:val="17"/>
        </w:rPr>
        <w:t>metal</w:t>
      </w:r>
      <w:r>
        <w:rPr>
          <w:color w:val="231F20"/>
          <w:spacing w:val="-3"/>
          <w:w w:val="105"/>
          <w:sz w:val="17"/>
        </w:rPr>
        <w:t> </w:t>
      </w:r>
      <w:r>
        <w:rPr>
          <w:color w:val="231F20"/>
          <w:spacing w:val="-2"/>
          <w:w w:val="105"/>
          <w:sz w:val="17"/>
        </w:rPr>
        <w:t>IBCs;</w:t>
      </w:r>
    </w:p>
    <w:p>
      <w:pPr>
        <w:pStyle w:val="ListParagraph"/>
        <w:numPr>
          <w:ilvl w:val="0"/>
          <w:numId w:val="20"/>
        </w:numPr>
        <w:tabs>
          <w:tab w:pos="3217" w:val="left" w:leader="none"/>
        </w:tabs>
        <w:spacing w:line="256" w:lineRule="auto" w:before="77" w:after="0"/>
        <w:ind w:left="3217" w:right="847" w:hanging="360"/>
        <w:jc w:val="both"/>
        <w:rPr>
          <w:sz w:val="17"/>
        </w:rPr>
      </w:pPr>
      <w:r>
        <w:rPr>
          <w:color w:val="231F20"/>
          <w:w w:val="105"/>
          <w:sz w:val="17"/>
        </w:rPr>
        <w:t>28</w:t>
      </w:r>
      <w:r>
        <w:rPr>
          <w:color w:val="231F20"/>
          <w:spacing w:val="-1"/>
          <w:w w:val="105"/>
          <w:sz w:val="17"/>
        </w:rPr>
        <w:t> </w:t>
      </w:r>
      <w:r>
        <w:rPr>
          <w:color w:val="231F20"/>
          <w:w w:val="105"/>
          <w:sz w:val="17"/>
        </w:rPr>
        <w:t>days</w:t>
      </w:r>
      <w:r>
        <w:rPr>
          <w:color w:val="231F20"/>
          <w:spacing w:val="-1"/>
          <w:w w:val="105"/>
          <w:sz w:val="17"/>
        </w:rPr>
        <w:t> </w:t>
      </w:r>
      <w:r>
        <w:rPr>
          <w:color w:val="231F20"/>
          <w:w w:val="105"/>
          <w:sz w:val="17"/>
        </w:rPr>
        <w:t>at</w:t>
      </w:r>
      <w:r>
        <w:rPr>
          <w:color w:val="231F20"/>
          <w:spacing w:val="-1"/>
          <w:w w:val="105"/>
          <w:sz w:val="17"/>
        </w:rPr>
        <w:t> </w:t>
      </w:r>
      <w:r>
        <w:rPr>
          <w:color w:val="231F20"/>
          <w:w w:val="105"/>
          <w:sz w:val="17"/>
        </w:rPr>
        <w:t>40</w:t>
      </w:r>
      <w:r>
        <w:rPr>
          <w:rFonts w:ascii="Cambria" w:hAnsi="Cambria"/>
          <w:color w:val="231F20"/>
          <w:w w:val="105"/>
          <w:sz w:val="17"/>
        </w:rPr>
        <w:t>°</w:t>
      </w:r>
      <w:r>
        <w:rPr>
          <w:color w:val="231F20"/>
          <w:w w:val="105"/>
          <w:sz w:val="17"/>
        </w:rPr>
        <w:t>C,</w:t>
      </w:r>
      <w:r>
        <w:rPr>
          <w:color w:val="231F20"/>
          <w:spacing w:val="-1"/>
          <w:w w:val="105"/>
          <w:sz w:val="17"/>
        </w:rPr>
        <w:t> </w:t>
      </w:r>
      <w:r>
        <w:rPr>
          <w:color w:val="231F20"/>
          <w:w w:val="105"/>
          <w:sz w:val="17"/>
        </w:rPr>
        <w:t>for</w:t>
      </w:r>
      <w:r>
        <w:rPr>
          <w:color w:val="231F20"/>
          <w:spacing w:val="-1"/>
          <w:w w:val="105"/>
          <w:sz w:val="17"/>
        </w:rPr>
        <w:t> </w:t>
      </w:r>
      <w:r>
        <w:rPr>
          <w:color w:val="231F20"/>
          <w:w w:val="105"/>
          <w:sz w:val="17"/>
        </w:rPr>
        <w:t>rigid</w:t>
      </w:r>
      <w:r>
        <w:rPr>
          <w:color w:val="231F20"/>
          <w:spacing w:val="-1"/>
          <w:w w:val="105"/>
          <w:sz w:val="17"/>
        </w:rPr>
        <w:t> </w:t>
      </w:r>
      <w:r>
        <w:rPr>
          <w:color w:val="231F20"/>
          <w:w w:val="105"/>
          <w:sz w:val="17"/>
        </w:rPr>
        <w:t>plastics</w:t>
      </w:r>
      <w:r>
        <w:rPr>
          <w:color w:val="231F20"/>
          <w:spacing w:val="-1"/>
          <w:w w:val="105"/>
          <w:sz w:val="17"/>
        </w:rPr>
        <w:t> </w:t>
      </w:r>
      <w:r>
        <w:rPr>
          <w:color w:val="231F20"/>
          <w:w w:val="105"/>
          <w:sz w:val="17"/>
        </w:rPr>
        <w:t>IBCs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types</w:t>
      </w:r>
      <w:r>
        <w:rPr>
          <w:color w:val="231F20"/>
          <w:spacing w:val="-1"/>
          <w:w w:val="105"/>
          <w:sz w:val="17"/>
        </w:rPr>
        <w:t> </w:t>
      </w:r>
      <w:r>
        <w:rPr>
          <w:color w:val="231F20"/>
          <w:w w:val="105"/>
          <w:sz w:val="17"/>
        </w:rPr>
        <w:t>11H2,</w:t>
      </w:r>
      <w:r>
        <w:rPr>
          <w:color w:val="231F20"/>
          <w:spacing w:val="-1"/>
          <w:w w:val="105"/>
          <w:sz w:val="17"/>
        </w:rPr>
        <w:t> </w:t>
      </w:r>
      <w:r>
        <w:rPr>
          <w:color w:val="231F20"/>
          <w:w w:val="105"/>
          <w:sz w:val="17"/>
        </w:rPr>
        <w:t>21H2</w:t>
      </w:r>
      <w:r>
        <w:rPr>
          <w:color w:val="231F20"/>
          <w:spacing w:val="-1"/>
          <w:w w:val="105"/>
          <w:sz w:val="17"/>
        </w:rPr>
        <w:t> </w:t>
      </w:r>
      <w:r>
        <w:rPr>
          <w:color w:val="231F20"/>
          <w:w w:val="105"/>
          <w:sz w:val="17"/>
        </w:rPr>
        <w:t>and</w:t>
      </w:r>
      <w:r>
        <w:rPr>
          <w:color w:val="231F20"/>
          <w:spacing w:val="-1"/>
          <w:w w:val="105"/>
          <w:sz w:val="17"/>
        </w:rPr>
        <w:t> </w:t>
      </w:r>
      <w:r>
        <w:rPr>
          <w:color w:val="231F20"/>
          <w:w w:val="105"/>
          <w:sz w:val="17"/>
        </w:rPr>
        <w:t>31H2</w:t>
      </w:r>
      <w:r>
        <w:rPr>
          <w:color w:val="231F20"/>
          <w:spacing w:val="-1"/>
          <w:w w:val="105"/>
          <w:sz w:val="17"/>
        </w:rPr>
        <w:t> </w:t>
      </w:r>
      <w:r>
        <w:rPr>
          <w:color w:val="231F20"/>
          <w:w w:val="105"/>
          <w:sz w:val="17"/>
        </w:rPr>
        <w:t>and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composite</w:t>
      </w:r>
      <w:r>
        <w:rPr>
          <w:color w:val="231F20"/>
          <w:spacing w:val="-1"/>
          <w:w w:val="105"/>
          <w:sz w:val="17"/>
        </w:rPr>
        <w:t> </w:t>
      </w:r>
      <w:r>
        <w:rPr>
          <w:color w:val="231F20"/>
          <w:w w:val="105"/>
          <w:sz w:val="17"/>
        </w:rPr>
        <w:t>IBCs</w:t>
      </w:r>
      <w:r>
        <w:rPr>
          <w:color w:val="231F20"/>
          <w:spacing w:val="-1"/>
          <w:w w:val="105"/>
          <w:sz w:val="17"/>
        </w:rPr>
        <w:t> </w:t>
      </w:r>
      <w:r>
        <w:rPr>
          <w:color w:val="231F20"/>
          <w:w w:val="105"/>
          <w:sz w:val="17"/>
        </w:rPr>
        <w:t>with outer</w:t>
      </w:r>
      <w:r>
        <w:rPr>
          <w:color w:val="231F20"/>
          <w:spacing w:val="-13"/>
          <w:w w:val="105"/>
          <w:sz w:val="17"/>
        </w:rPr>
        <w:t> </w:t>
      </w:r>
      <w:r>
        <w:rPr>
          <w:color w:val="231F20"/>
          <w:w w:val="105"/>
          <w:sz w:val="17"/>
        </w:rPr>
        <w:t>packagings</w:t>
      </w:r>
      <w:r>
        <w:rPr>
          <w:color w:val="231F20"/>
          <w:spacing w:val="-12"/>
          <w:w w:val="105"/>
          <w:sz w:val="17"/>
        </w:rPr>
        <w:t> </w:t>
      </w:r>
      <w:r>
        <w:rPr>
          <w:color w:val="231F20"/>
          <w:w w:val="105"/>
          <w:sz w:val="17"/>
        </w:rPr>
        <w:t>of</w:t>
      </w:r>
      <w:r>
        <w:rPr>
          <w:color w:val="231F20"/>
          <w:spacing w:val="-13"/>
          <w:w w:val="105"/>
          <w:sz w:val="17"/>
        </w:rPr>
        <w:t> </w:t>
      </w:r>
      <w:r>
        <w:rPr>
          <w:color w:val="231F20"/>
          <w:w w:val="105"/>
          <w:sz w:val="17"/>
        </w:rPr>
        <w:t>plastics</w:t>
      </w:r>
      <w:r>
        <w:rPr>
          <w:color w:val="231F20"/>
          <w:spacing w:val="-12"/>
          <w:w w:val="105"/>
          <w:sz w:val="17"/>
        </w:rPr>
        <w:t> </w:t>
      </w:r>
      <w:r>
        <w:rPr>
          <w:color w:val="231F20"/>
          <w:w w:val="105"/>
          <w:sz w:val="17"/>
        </w:rPr>
        <w:t>material</w:t>
      </w:r>
      <w:r>
        <w:rPr>
          <w:color w:val="231F20"/>
          <w:spacing w:val="-12"/>
          <w:w w:val="105"/>
          <w:sz w:val="17"/>
        </w:rPr>
        <w:t> </w:t>
      </w:r>
      <w:r>
        <w:rPr>
          <w:color w:val="231F20"/>
          <w:w w:val="105"/>
          <w:sz w:val="17"/>
        </w:rPr>
        <w:t>which</w:t>
      </w:r>
      <w:r>
        <w:rPr>
          <w:color w:val="231F20"/>
          <w:spacing w:val="-13"/>
          <w:w w:val="105"/>
          <w:sz w:val="17"/>
        </w:rPr>
        <w:t> </w:t>
      </w:r>
      <w:r>
        <w:rPr>
          <w:color w:val="231F20"/>
          <w:w w:val="105"/>
          <w:sz w:val="17"/>
        </w:rPr>
        <w:t>bear</w:t>
      </w:r>
      <w:r>
        <w:rPr>
          <w:color w:val="231F20"/>
          <w:spacing w:val="-12"/>
          <w:w w:val="105"/>
          <w:sz w:val="17"/>
        </w:rPr>
        <w:t> </w:t>
      </w:r>
      <w:r>
        <w:rPr>
          <w:color w:val="231F20"/>
          <w:w w:val="105"/>
          <w:sz w:val="17"/>
        </w:rPr>
        <w:t>the</w:t>
      </w:r>
      <w:r>
        <w:rPr>
          <w:color w:val="231F20"/>
          <w:spacing w:val="-13"/>
          <w:w w:val="105"/>
          <w:sz w:val="17"/>
        </w:rPr>
        <w:t> </w:t>
      </w:r>
      <w:r>
        <w:rPr>
          <w:color w:val="231F20"/>
          <w:w w:val="105"/>
          <w:sz w:val="17"/>
        </w:rPr>
        <w:t>stacking</w:t>
      </w:r>
      <w:r>
        <w:rPr>
          <w:color w:val="231F20"/>
          <w:spacing w:val="-12"/>
          <w:w w:val="105"/>
          <w:sz w:val="17"/>
        </w:rPr>
        <w:t> </w:t>
      </w:r>
      <w:r>
        <w:rPr>
          <w:color w:val="231F20"/>
          <w:w w:val="105"/>
          <w:sz w:val="17"/>
        </w:rPr>
        <w:t>load</w:t>
      </w:r>
      <w:r>
        <w:rPr>
          <w:color w:val="231F20"/>
          <w:spacing w:val="-12"/>
          <w:w w:val="105"/>
          <w:sz w:val="17"/>
        </w:rPr>
        <w:t> </w:t>
      </w:r>
      <w:r>
        <w:rPr>
          <w:color w:val="231F20"/>
          <w:w w:val="105"/>
          <w:sz w:val="17"/>
        </w:rPr>
        <w:t>(i.e.</w:t>
      </w:r>
      <w:r>
        <w:rPr>
          <w:color w:val="231F20"/>
          <w:spacing w:val="-13"/>
          <w:w w:val="105"/>
          <w:sz w:val="17"/>
        </w:rPr>
        <w:t> </w:t>
      </w:r>
      <w:r>
        <w:rPr>
          <w:color w:val="231F20"/>
          <w:w w:val="105"/>
          <w:sz w:val="17"/>
        </w:rPr>
        <w:t>types</w:t>
      </w:r>
      <w:r>
        <w:rPr>
          <w:color w:val="231F20"/>
          <w:spacing w:val="-12"/>
          <w:w w:val="105"/>
          <w:sz w:val="17"/>
        </w:rPr>
        <w:t> </w:t>
      </w:r>
      <w:r>
        <w:rPr>
          <w:color w:val="231F20"/>
          <w:w w:val="105"/>
          <w:sz w:val="17"/>
        </w:rPr>
        <w:t>11HH1,</w:t>
      </w:r>
      <w:r>
        <w:rPr>
          <w:color w:val="231F20"/>
          <w:spacing w:val="-13"/>
          <w:w w:val="105"/>
          <w:sz w:val="17"/>
        </w:rPr>
        <w:t> </w:t>
      </w:r>
      <w:r>
        <w:rPr>
          <w:color w:val="231F20"/>
          <w:w w:val="105"/>
          <w:sz w:val="17"/>
        </w:rPr>
        <w:t>11HH2,</w:t>
      </w:r>
      <w:r>
        <w:rPr>
          <w:color w:val="231F20"/>
          <w:spacing w:val="-12"/>
          <w:w w:val="105"/>
          <w:sz w:val="17"/>
        </w:rPr>
        <w:t> </w:t>
      </w:r>
      <w:r>
        <w:rPr>
          <w:color w:val="231F20"/>
          <w:w w:val="105"/>
          <w:sz w:val="17"/>
        </w:rPr>
        <w:t>21HH1, 21HH2, 31HH1 and 31HH2);</w:t>
      </w:r>
    </w:p>
    <w:p>
      <w:pPr>
        <w:pStyle w:val="ListParagraph"/>
        <w:numPr>
          <w:ilvl w:val="0"/>
          <w:numId w:val="20"/>
        </w:numPr>
        <w:tabs>
          <w:tab w:pos="3216" w:val="left" w:leader="none"/>
        </w:tabs>
        <w:spacing w:line="240" w:lineRule="auto" w:before="65" w:after="0"/>
        <w:ind w:left="3216" w:right="0" w:hanging="359"/>
        <w:jc w:val="both"/>
        <w:rPr>
          <w:sz w:val="17"/>
        </w:rPr>
      </w:pPr>
      <w:r>
        <w:rPr>
          <w:color w:val="231F20"/>
          <w:w w:val="105"/>
          <w:sz w:val="17"/>
        </w:rPr>
        <w:t>24</w:t>
      </w:r>
      <w:r>
        <w:rPr>
          <w:color w:val="231F20"/>
          <w:spacing w:val="-2"/>
          <w:w w:val="105"/>
          <w:sz w:val="17"/>
        </w:rPr>
        <w:t> </w:t>
      </w:r>
      <w:r>
        <w:rPr>
          <w:color w:val="231F20"/>
          <w:w w:val="105"/>
          <w:sz w:val="17"/>
        </w:rPr>
        <w:t>hours,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all</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types</w:t>
      </w:r>
      <w:r>
        <w:rPr>
          <w:color w:val="231F20"/>
          <w:spacing w:val="-2"/>
          <w:w w:val="105"/>
          <w:sz w:val="17"/>
        </w:rPr>
        <w:t> </w:t>
      </w:r>
      <w:r>
        <w:rPr>
          <w:color w:val="231F20"/>
          <w:w w:val="105"/>
          <w:sz w:val="17"/>
        </w:rPr>
        <w:t>of</w:t>
      </w:r>
      <w:r>
        <w:rPr>
          <w:color w:val="231F20"/>
          <w:spacing w:val="-2"/>
          <w:w w:val="105"/>
          <w:sz w:val="17"/>
        </w:rPr>
        <w:t> IBCs.</w:t>
      </w:r>
    </w:p>
    <w:p>
      <w:pPr>
        <w:pStyle w:val="ListParagraph"/>
        <w:numPr>
          <w:ilvl w:val="0"/>
          <w:numId w:val="19"/>
        </w:numPr>
        <w:tabs>
          <w:tab w:pos="2857" w:val="left" w:leader="none"/>
        </w:tabs>
        <w:spacing w:line="240" w:lineRule="auto" w:before="99" w:after="0"/>
        <w:ind w:left="2857" w:right="0" w:hanging="360"/>
        <w:jc w:val="left"/>
        <w:rPr>
          <w:sz w:val="17"/>
        </w:rPr>
      </w:pPr>
      <w:r>
        <w:rPr>
          <w:color w:val="231F20"/>
          <w:w w:val="105"/>
          <w:sz w:val="17"/>
        </w:rPr>
        <w:t>The</w:t>
      </w:r>
      <w:r>
        <w:rPr>
          <w:color w:val="231F20"/>
          <w:spacing w:val="-3"/>
          <w:w w:val="105"/>
          <w:sz w:val="17"/>
        </w:rPr>
        <w:t> </w:t>
      </w:r>
      <w:r>
        <w:rPr>
          <w:color w:val="231F20"/>
          <w:w w:val="105"/>
          <w:sz w:val="17"/>
        </w:rPr>
        <w:t>load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2"/>
          <w:w w:val="105"/>
          <w:sz w:val="17"/>
        </w:rPr>
        <w:t> </w:t>
      </w:r>
      <w:r>
        <w:rPr>
          <w:color w:val="231F20"/>
          <w:w w:val="105"/>
          <w:sz w:val="17"/>
        </w:rPr>
        <w:t>applied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one</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spacing w:val="-2"/>
          <w:w w:val="105"/>
          <w:sz w:val="17"/>
        </w:rPr>
        <w:t>methods:</w:t>
      </w:r>
    </w:p>
    <w:p>
      <w:pPr>
        <w:pStyle w:val="ListParagraph"/>
        <w:numPr>
          <w:ilvl w:val="0"/>
          <w:numId w:val="21"/>
        </w:numPr>
        <w:tabs>
          <w:tab w:pos="3217" w:val="left" w:leader="none"/>
        </w:tabs>
        <w:spacing w:line="256" w:lineRule="auto" w:before="79" w:after="0"/>
        <w:ind w:left="3217" w:right="847" w:hanging="360"/>
        <w:jc w:val="both"/>
        <w:rPr>
          <w:sz w:val="17"/>
        </w:rPr>
      </w:pPr>
      <w:r>
        <w:rPr>
          <w:color w:val="231F20"/>
          <w:w w:val="105"/>
          <w:sz w:val="17"/>
        </w:rPr>
        <w:t>one or more IBCs of the same type, filled to the maximum permissible gross mass, stacked on the test IBC;</w:t>
      </w:r>
    </w:p>
    <w:p>
      <w:pPr>
        <w:pStyle w:val="ListParagraph"/>
        <w:numPr>
          <w:ilvl w:val="0"/>
          <w:numId w:val="21"/>
        </w:numPr>
        <w:tabs>
          <w:tab w:pos="3217" w:val="left" w:leader="none"/>
        </w:tabs>
        <w:spacing w:line="256" w:lineRule="auto" w:before="66" w:after="0"/>
        <w:ind w:left="3217" w:right="848" w:hanging="360"/>
        <w:jc w:val="both"/>
        <w:rPr>
          <w:sz w:val="17"/>
        </w:rPr>
      </w:pPr>
      <w:r>
        <w:rPr>
          <w:color w:val="231F20"/>
          <w:w w:val="105"/>
          <w:sz w:val="17"/>
        </w:rPr>
        <w:t>appropriate mass loaded on to either a flat plate or a reproduction of the base of the IBC, which is stacked on the test IBC.</w:t>
      </w:r>
    </w:p>
    <w:p>
      <w:pPr>
        <w:pStyle w:val="BodyText"/>
        <w:spacing w:before="22"/>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Calculation</w:t>
      </w:r>
      <w:r>
        <w:rPr>
          <w:color w:val="231F20"/>
          <w:spacing w:val="10"/>
          <w:w w:val="105"/>
        </w:rPr>
        <w:t> </w:t>
      </w:r>
      <w:r>
        <w:rPr>
          <w:color w:val="231F20"/>
          <w:w w:val="105"/>
        </w:rPr>
        <w:t>of</w:t>
      </w:r>
      <w:r>
        <w:rPr>
          <w:color w:val="231F20"/>
          <w:spacing w:val="9"/>
          <w:w w:val="105"/>
        </w:rPr>
        <w:t> </w:t>
      </w:r>
      <w:r>
        <w:rPr>
          <w:color w:val="231F20"/>
          <w:w w:val="105"/>
        </w:rPr>
        <w:t>superimposed</w:t>
      </w:r>
      <w:r>
        <w:rPr>
          <w:color w:val="231F20"/>
          <w:spacing w:val="10"/>
          <w:w w:val="105"/>
        </w:rPr>
        <w:t> </w:t>
      </w:r>
      <w:r>
        <w:rPr>
          <w:color w:val="231F20"/>
          <w:w w:val="105"/>
        </w:rPr>
        <w:t>test</w:t>
      </w:r>
      <w:r>
        <w:rPr>
          <w:color w:val="231F20"/>
          <w:spacing w:val="10"/>
          <w:w w:val="105"/>
        </w:rPr>
        <w:t> </w:t>
      </w:r>
      <w:r>
        <w:rPr>
          <w:color w:val="231F20"/>
          <w:spacing w:val="-4"/>
          <w:w w:val="105"/>
        </w:rPr>
        <w:t>load</w:t>
      </w:r>
    </w:p>
    <w:p>
      <w:pPr>
        <w:pStyle w:val="BodyText"/>
        <w:spacing w:line="256" w:lineRule="auto" w:before="157"/>
        <w:ind w:left="2497" w:right="847"/>
        <w:jc w:val="both"/>
      </w:pPr>
      <w:r>
        <w:rPr>
          <w:color w:val="231F20"/>
          <w:w w:val="105"/>
        </w:rPr>
        <w:t>The load to be placed on the IBC shall be 1.8 times the combined maximum permissible gross mass of the number of similar IBCs that may be stacked on top of the IBC during transport.</w:t>
      </w:r>
    </w:p>
    <w:p>
      <w:pPr>
        <w:pStyle w:val="BodyText"/>
        <w:spacing w:before="21"/>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Criteria</w:t>
      </w:r>
      <w:r>
        <w:rPr>
          <w:color w:val="231F20"/>
          <w:spacing w:val="5"/>
          <w:w w:val="105"/>
        </w:rPr>
        <w:t> </w:t>
      </w:r>
      <w:r>
        <w:rPr>
          <w:color w:val="231F20"/>
          <w:w w:val="105"/>
        </w:rPr>
        <w:t>for</w:t>
      </w:r>
      <w:r>
        <w:rPr>
          <w:color w:val="231F20"/>
          <w:spacing w:val="5"/>
          <w:w w:val="105"/>
        </w:rPr>
        <w:t> </w:t>
      </w:r>
      <w:r>
        <w:rPr>
          <w:color w:val="231F20"/>
          <w:w w:val="105"/>
        </w:rPr>
        <w:t>passing</w:t>
      </w:r>
      <w:r>
        <w:rPr>
          <w:color w:val="231F20"/>
          <w:spacing w:val="5"/>
          <w:w w:val="105"/>
        </w:rPr>
        <w:t> </w:t>
      </w:r>
      <w:r>
        <w:rPr>
          <w:color w:val="231F20"/>
          <w:w w:val="105"/>
        </w:rPr>
        <w:t>the</w:t>
      </w:r>
      <w:r>
        <w:rPr>
          <w:color w:val="231F20"/>
          <w:spacing w:val="5"/>
          <w:w w:val="105"/>
        </w:rPr>
        <w:t> </w:t>
      </w:r>
      <w:r>
        <w:rPr>
          <w:color w:val="231F20"/>
          <w:spacing w:val="-4"/>
          <w:w w:val="105"/>
        </w:rPr>
        <w:t>test</w:t>
      </w:r>
    </w:p>
    <w:p>
      <w:pPr>
        <w:pStyle w:val="ListParagraph"/>
        <w:numPr>
          <w:ilvl w:val="0"/>
          <w:numId w:val="22"/>
        </w:numPr>
        <w:tabs>
          <w:tab w:pos="2857" w:val="left" w:leader="none"/>
        </w:tabs>
        <w:spacing w:line="256" w:lineRule="auto" w:before="97" w:after="0"/>
        <w:ind w:left="2857" w:right="847" w:hanging="360"/>
        <w:jc w:val="both"/>
        <w:rPr>
          <w:sz w:val="17"/>
        </w:rPr>
      </w:pPr>
      <w:r>
        <w:rPr>
          <w:color w:val="231F20"/>
          <w:w w:val="105"/>
          <w:sz w:val="17"/>
        </w:rPr>
        <w:t>All</w:t>
      </w:r>
      <w:r>
        <w:rPr>
          <w:color w:val="231F20"/>
          <w:spacing w:val="-9"/>
          <w:w w:val="105"/>
          <w:sz w:val="17"/>
        </w:rPr>
        <w:t> </w:t>
      </w:r>
      <w:r>
        <w:rPr>
          <w:color w:val="231F20"/>
          <w:w w:val="105"/>
          <w:sz w:val="17"/>
        </w:rPr>
        <w:t>types</w:t>
      </w:r>
      <w:r>
        <w:rPr>
          <w:color w:val="231F20"/>
          <w:spacing w:val="-9"/>
          <w:w w:val="105"/>
          <w:sz w:val="17"/>
        </w:rPr>
        <w:t> </w:t>
      </w:r>
      <w:r>
        <w:rPr>
          <w:color w:val="231F20"/>
          <w:w w:val="105"/>
          <w:sz w:val="17"/>
        </w:rPr>
        <w:t>of</w:t>
      </w:r>
      <w:r>
        <w:rPr>
          <w:color w:val="231F20"/>
          <w:spacing w:val="-9"/>
          <w:w w:val="105"/>
          <w:sz w:val="17"/>
        </w:rPr>
        <w:t> </w:t>
      </w:r>
      <w:r>
        <w:rPr>
          <w:color w:val="231F20"/>
          <w:w w:val="105"/>
          <w:sz w:val="17"/>
        </w:rPr>
        <w:t>IBCs</w:t>
      </w:r>
      <w:r>
        <w:rPr>
          <w:color w:val="231F20"/>
          <w:spacing w:val="-9"/>
          <w:w w:val="105"/>
          <w:sz w:val="17"/>
        </w:rPr>
        <w:t> </w:t>
      </w:r>
      <w:r>
        <w:rPr>
          <w:color w:val="231F20"/>
          <w:w w:val="105"/>
          <w:sz w:val="17"/>
        </w:rPr>
        <w:t>other</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flexible</w:t>
      </w:r>
      <w:r>
        <w:rPr>
          <w:color w:val="231F20"/>
          <w:spacing w:val="-9"/>
          <w:w w:val="105"/>
          <w:sz w:val="17"/>
        </w:rPr>
        <w:t> </w:t>
      </w:r>
      <w:r>
        <w:rPr>
          <w:color w:val="231F20"/>
          <w:w w:val="105"/>
          <w:sz w:val="17"/>
        </w:rPr>
        <w:t>IBCs:</w:t>
      </w:r>
      <w:r>
        <w:rPr>
          <w:color w:val="231F20"/>
          <w:spacing w:val="-9"/>
          <w:w w:val="105"/>
          <w:sz w:val="17"/>
        </w:rPr>
        <w:t> </w:t>
      </w:r>
      <w:r>
        <w:rPr>
          <w:color w:val="231F20"/>
          <w:w w:val="105"/>
          <w:sz w:val="17"/>
        </w:rPr>
        <w:t>no</w:t>
      </w:r>
      <w:r>
        <w:rPr>
          <w:color w:val="231F20"/>
          <w:spacing w:val="-9"/>
          <w:w w:val="105"/>
          <w:sz w:val="17"/>
        </w:rPr>
        <w:t> </w:t>
      </w:r>
      <w:r>
        <w:rPr>
          <w:color w:val="231F20"/>
          <w:w w:val="105"/>
          <w:sz w:val="17"/>
        </w:rPr>
        <w:t>permanent</w:t>
      </w:r>
      <w:r>
        <w:rPr>
          <w:color w:val="231F20"/>
          <w:spacing w:val="-9"/>
          <w:w w:val="105"/>
          <w:sz w:val="17"/>
        </w:rPr>
        <w:t> </w:t>
      </w:r>
      <w:r>
        <w:rPr>
          <w:color w:val="231F20"/>
          <w:w w:val="105"/>
          <w:sz w:val="17"/>
        </w:rPr>
        <w:t>deformation</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renders</w:t>
      </w:r>
      <w:r>
        <w:rPr>
          <w:color w:val="231F20"/>
          <w:spacing w:val="-9"/>
          <w:w w:val="105"/>
          <w:sz w:val="17"/>
        </w:rPr>
        <w:t> </w:t>
      </w:r>
      <w:r>
        <w:rPr>
          <w:color w:val="231F20"/>
          <w:w w:val="105"/>
          <w:sz w:val="17"/>
        </w:rPr>
        <w:t>the</w:t>
      </w:r>
      <w:r>
        <w:rPr>
          <w:color w:val="231F20"/>
          <w:spacing w:val="-9"/>
          <w:w w:val="105"/>
          <w:sz w:val="17"/>
        </w:rPr>
        <w:t> </w:t>
      </w:r>
      <w:r>
        <w:rPr>
          <w:color w:val="231F20"/>
          <w:w w:val="105"/>
          <w:sz w:val="17"/>
        </w:rPr>
        <w:t>IBC,</w:t>
      </w:r>
      <w:r>
        <w:rPr>
          <w:color w:val="231F20"/>
          <w:spacing w:val="-9"/>
          <w:w w:val="105"/>
          <w:sz w:val="17"/>
        </w:rPr>
        <w:t> </w:t>
      </w:r>
      <w:r>
        <w:rPr>
          <w:color w:val="231F20"/>
          <w:w w:val="105"/>
          <w:sz w:val="17"/>
        </w:rPr>
        <w:t>including</w:t>
      </w:r>
      <w:r>
        <w:rPr>
          <w:color w:val="231F20"/>
          <w:spacing w:val="-9"/>
          <w:w w:val="105"/>
          <w:sz w:val="17"/>
        </w:rPr>
        <w:t> </w:t>
      </w:r>
      <w:r>
        <w:rPr>
          <w:color w:val="231F20"/>
          <w:w w:val="105"/>
          <w:sz w:val="17"/>
        </w:rPr>
        <w:t>the base pallet, if any, unsafe for transport and no loss of contents.</w:t>
      </w:r>
    </w:p>
    <w:p>
      <w:pPr>
        <w:pStyle w:val="ListParagraph"/>
        <w:numPr>
          <w:ilvl w:val="0"/>
          <w:numId w:val="22"/>
        </w:numPr>
        <w:tabs>
          <w:tab w:pos="2855" w:val="left" w:leader="none"/>
          <w:tab w:pos="2857" w:val="left" w:leader="none"/>
        </w:tabs>
        <w:spacing w:line="256" w:lineRule="auto" w:before="86" w:after="0"/>
        <w:ind w:left="2857" w:right="848" w:hanging="360"/>
        <w:jc w:val="both"/>
        <w:rPr>
          <w:sz w:val="17"/>
        </w:rPr>
      </w:pPr>
      <w:r>
        <w:rPr>
          <w:color w:val="231F20"/>
          <w:w w:val="105"/>
          <w:sz w:val="17"/>
        </w:rPr>
        <w:t>Flexible IBCs: no deterioration of the body which renders the IBC unsafe for transport and no loss of </w:t>
      </w:r>
      <w:r>
        <w:rPr>
          <w:color w:val="231F20"/>
          <w:spacing w:val="-2"/>
          <w:w w:val="105"/>
          <w:sz w:val="17"/>
        </w:rPr>
        <w:t>contents.</w:t>
      </w:r>
    </w:p>
    <w:p>
      <w:pPr>
        <w:pStyle w:val="BodyText"/>
        <w:spacing w:before="101"/>
      </w:pPr>
    </w:p>
    <w:p>
      <w:pPr>
        <w:pStyle w:val="Heading2"/>
        <w:numPr>
          <w:ilvl w:val="3"/>
          <w:numId w:val="1"/>
        </w:numPr>
        <w:tabs>
          <w:tab w:pos="2497" w:val="left" w:leader="none"/>
        </w:tabs>
        <w:spacing w:line="240" w:lineRule="auto" w:before="1" w:after="0"/>
        <w:ind w:left="2497" w:right="0" w:hanging="1080"/>
        <w:jc w:val="left"/>
      </w:pPr>
      <w:r>
        <w:rPr>
          <w:color w:val="231F20"/>
          <w:spacing w:val="2"/>
        </w:rPr>
        <w:t>Leakproofness</w:t>
      </w:r>
      <w:r>
        <w:rPr>
          <w:color w:val="231F20"/>
          <w:spacing w:val="42"/>
        </w:rPr>
        <w:t> </w:t>
      </w:r>
      <w:r>
        <w:rPr>
          <w:color w:val="231F20"/>
          <w:spacing w:val="-4"/>
        </w:rPr>
        <w:t>test</w:t>
      </w:r>
    </w:p>
    <w:p>
      <w:pPr>
        <w:pStyle w:val="BodyText"/>
        <w:spacing w:before="20"/>
        <w:rPr>
          <w:sz w:val="18"/>
        </w:rPr>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spacing w:val="-2"/>
          <w:w w:val="110"/>
        </w:rPr>
        <w:t>Applicability</w:t>
      </w:r>
    </w:p>
    <w:p>
      <w:pPr>
        <w:pStyle w:val="BodyText"/>
        <w:spacing w:line="256" w:lineRule="auto" w:before="157"/>
        <w:ind w:left="2497" w:right="847"/>
        <w:jc w:val="both"/>
      </w:pPr>
      <w:r>
        <w:rPr>
          <w:color w:val="231F20"/>
          <w:w w:val="105"/>
        </w:rPr>
        <w:t>For those types of IBCs used for liquids, or for solids filled or discharged under pressure, as a design type test and a periodic test.</w:t>
      </w:r>
    </w:p>
    <w:p>
      <w:pPr>
        <w:pStyle w:val="BodyText"/>
        <w:spacing w:before="21"/>
      </w:pPr>
    </w:p>
    <w:p>
      <w:pPr>
        <w:pStyle w:val="Heading3"/>
        <w:numPr>
          <w:ilvl w:val="4"/>
          <w:numId w:val="1"/>
        </w:numPr>
        <w:tabs>
          <w:tab w:pos="2497" w:val="left" w:leader="none"/>
        </w:tabs>
        <w:spacing w:line="240" w:lineRule="auto" w:before="1" w:after="0"/>
        <w:ind w:left="2497"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56"/>
        <w:ind w:left="2497" w:right="847"/>
        <w:jc w:val="both"/>
      </w:pPr>
      <w:r>
        <w:rPr>
          <w:color w:val="231F20"/>
          <w:w w:val="105"/>
        </w:rPr>
        <w:t>The test shall be carried out before the fitting of any thermal insulation equipment. Vented closures shall either be replaced by similar non-vented closures or the vent shall be sealed.</w:t>
      </w:r>
    </w:p>
    <w:p>
      <w:pPr>
        <w:pStyle w:val="BodyText"/>
        <w:spacing w:before="22"/>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Method</w:t>
      </w:r>
      <w:r>
        <w:rPr>
          <w:color w:val="231F20"/>
          <w:spacing w:val="4"/>
          <w:w w:val="105"/>
        </w:rPr>
        <w:t> </w:t>
      </w:r>
      <w:r>
        <w:rPr>
          <w:color w:val="231F20"/>
          <w:w w:val="105"/>
        </w:rPr>
        <w:t>of</w:t>
      </w:r>
      <w:r>
        <w:rPr>
          <w:color w:val="231F20"/>
          <w:spacing w:val="5"/>
          <w:w w:val="105"/>
        </w:rPr>
        <w:t> </w:t>
      </w:r>
      <w:r>
        <w:rPr>
          <w:color w:val="231F20"/>
          <w:w w:val="105"/>
        </w:rPr>
        <w:t>testing</w:t>
      </w:r>
      <w:r>
        <w:rPr>
          <w:color w:val="231F20"/>
          <w:spacing w:val="5"/>
          <w:w w:val="105"/>
        </w:rPr>
        <w:t> </w:t>
      </w:r>
      <w:r>
        <w:rPr>
          <w:color w:val="231F20"/>
          <w:w w:val="105"/>
        </w:rPr>
        <w:t>and</w:t>
      </w:r>
      <w:r>
        <w:rPr>
          <w:color w:val="231F20"/>
          <w:spacing w:val="5"/>
          <w:w w:val="105"/>
        </w:rPr>
        <w:t> </w:t>
      </w:r>
      <w:r>
        <w:rPr>
          <w:color w:val="231F20"/>
          <w:w w:val="105"/>
        </w:rPr>
        <w:t>pressure</w:t>
      </w:r>
      <w:r>
        <w:rPr>
          <w:color w:val="231F20"/>
          <w:spacing w:val="5"/>
          <w:w w:val="105"/>
        </w:rPr>
        <w:t> </w:t>
      </w:r>
      <w:r>
        <w:rPr>
          <w:color w:val="231F20"/>
          <w:w w:val="105"/>
        </w:rPr>
        <w:t>to</w:t>
      </w:r>
      <w:r>
        <w:rPr>
          <w:color w:val="231F20"/>
          <w:spacing w:val="5"/>
          <w:w w:val="105"/>
        </w:rPr>
        <w:t> </w:t>
      </w:r>
      <w:r>
        <w:rPr>
          <w:color w:val="231F20"/>
          <w:w w:val="105"/>
        </w:rPr>
        <w:t>be</w:t>
      </w:r>
      <w:r>
        <w:rPr>
          <w:color w:val="231F20"/>
          <w:spacing w:val="4"/>
          <w:w w:val="105"/>
        </w:rPr>
        <w:t> </w:t>
      </w:r>
      <w:r>
        <w:rPr>
          <w:color w:val="231F20"/>
          <w:spacing w:val="-2"/>
          <w:w w:val="105"/>
        </w:rPr>
        <w:t>applied</w:t>
      </w:r>
    </w:p>
    <w:p>
      <w:pPr>
        <w:pStyle w:val="BodyText"/>
        <w:spacing w:line="256" w:lineRule="auto" w:before="157"/>
        <w:ind w:left="2497" w:right="847"/>
        <w:jc w:val="both"/>
      </w:pPr>
      <w:r>
        <w:rPr>
          <w:color w:val="231F20"/>
          <w:w w:val="105"/>
        </w:rPr>
        <w:t>The</w:t>
      </w:r>
      <w:r>
        <w:rPr>
          <w:color w:val="231F20"/>
          <w:spacing w:val="-3"/>
          <w:w w:val="105"/>
        </w:rPr>
        <w:t> </w:t>
      </w:r>
      <w:r>
        <w:rPr>
          <w:color w:val="231F20"/>
          <w:w w:val="105"/>
        </w:rPr>
        <w:t>test</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carried</w:t>
      </w:r>
      <w:r>
        <w:rPr>
          <w:color w:val="231F20"/>
          <w:spacing w:val="-3"/>
          <w:w w:val="105"/>
        </w:rPr>
        <w:t> </w:t>
      </w:r>
      <w:r>
        <w:rPr>
          <w:color w:val="231F20"/>
          <w:w w:val="105"/>
        </w:rPr>
        <w:t>out</w:t>
      </w:r>
      <w:r>
        <w:rPr>
          <w:color w:val="231F20"/>
          <w:spacing w:val="-3"/>
          <w:w w:val="105"/>
        </w:rPr>
        <w:t> </w:t>
      </w:r>
      <w:r>
        <w:rPr>
          <w:color w:val="231F20"/>
          <w:w w:val="105"/>
        </w:rPr>
        <w:t>for</w:t>
      </w:r>
      <w:r>
        <w:rPr>
          <w:color w:val="231F20"/>
          <w:spacing w:val="-3"/>
          <w:w w:val="105"/>
        </w:rPr>
        <w:t> </w:t>
      </w:r>
      <w:r>
        <w:rPr>
          <w:color w:val="231F20"/>
          <w:w w:val="105"/>
        </w:rPr>
        <w:t>a</w:t>
      </w:r>
      <w:r>
        <w:rPr>
          <w:color w:val="231F20"/>
          <w:spacing w:val="-3"/>
          <w:w w:val="105"/>
        </w:rPr>
        <w:t> </w:t>
      </w:r>
      <w:r>
        <w:rPr>
          <w:color w:val="231F20"/>
          <w:w w:val="105"/>
        </w:rPr>
        <w:t>period</w:t>
      </w:r>
      <w:r>
        <w:rPr>
          <w:color w:val="231F20"/>
          <w:spacing w:val="-3"/>
          <w:w w:val="105"/>
        </w:rPr>
        <w:t> </w:t>
      </w:r>
      <w:r>
        <w:rPr>
          <w:color w:val="231F20"/>
          <w:w w:val="105"/>
        </w:rPr>
        <w:t>of</w:t>
      </w:r>
      <w:r>
        <w:rPr>
          <w:color w:val="231F20"/>
          <w:spacing w:val="-3"/>
          <w:w w:val="105"/>
        </w:rPr>
        <w:t> </w:t>
      </w:r>
      <w:r>
        <w:rPr>
          <w:color w:val="231F20"/>
          <w:w w:val="105"/>
        </w:rPr>
        <w:t>at</w:t>
      </w:r>
      <w:r>
        <w:rPr>
          <w:color w:val="231F20"/>
          <w:spacing w:val="-3"/>
          <w:w w:val="105"/>
        </w:rPr>
        <w:t> </w:t>
      </w:r>
      <w:r>
        <w:rPr>
          <w:color w:val="231F20"/>
          <w:w w:val="105"/>
        </w:rPr>
        <w:t>least</w:t>
      </w:r>
      <w:r>
        <w:rPr>
          <w:color w:val="231F20"/>
          <w:spacing w:val="-3"/>
          <w:w w:val="105"/>
        </w:rPr>
        <w:t> </w:t>
      </w:r>
      <w:r>
        <w:rPr>
          <w:color w:val="231F20"/>
          <w:w w:val="105"/>
        </w:rPr>
        <w:t>10</w:t>
      </w:r>
      <w:r>
        <w:rPr>
          <w:color w:val="231F20"/>
          <w:spacing w:val="-3"/>
          <w:w w:val="105"/>
        </w:rPr>
        <w:t> </w:t>
      </w:r>
      <w:r>
        <w:rPr>
          <w:color w:val="231F20"/>
          <w:w w:val="105"/>
        </w:rPr>
        <w:t>minutes,</w:t>
      </w:r>
      <w:r>
        <w:rPr>
          <w:color w:val="231F20"/>
          <w:spacing w:val="-3"/>
          <w:w w:val="105"/>
        </w:rPr>
        <w:t> </w:t>
      </w:r>
      <w:r>
        <w:rPr>
          <w:color w:val="231F20"/>
          <w:w w:val="105"/>
        </w:rPr>
        <w:t>using</w:t>
      </w:r>
      <w:r>
        <w:rPr>
          <w:color w:val="231F20"/>
          <w:spacing w:val="-3"/>
          <w:w w:val="105"/>
        </w:rPr>
        <w:t> </w:t>
      </w:r>
      <w:r>
        <w:rPr>
          <w:color w:val="231F20"/>
          <w:w w:val="105"/>
        </w:rPr>
        <w:t>air</w:t>
      </w:r>
      <w:r>
        <w:rPr>
          <w:color w:val="231F20"/>
          <w:spacing w:val="-3"/>
          <w:w w:val="105"/>
        </w:rPr>
        <w:t> </w:t>
      </w:r>
      <w:r>
        <w:rPr>
          <w:color w:val="231F20"/>
          <w:w w:val="105"/>
        </w:rPr>
        <w:t>at</w:t>
      </w:r>
      <w:r>
        <w:rPr>
          <w:color w:val="231F20"/>
          <w:spacing w:val="-3"/>
          <w:w w:val="105"/>
        </w:rPr>
        <w:t> </w:t>
      </w:r>
      <w:r>
        <w:rPr>
          <w:color w:val="231F20"/>
          <w:w w:val="105"/>
        </w:rPr>
        <w:t>a</w:t>
      </w:r>
      <w:r>
        <w:rPr>
          <w:color w:val="231F20"/>
          <w:spacing w:val="-3"/>
          <w:w w:val="105"/>
        </w:rPr>
        <w:t> </w:t>
      </w:r>
      <w:r>
        <w:rPr>
          <w:color w:val="231F20"/>
          <w:w w:val="105"/>
        </w:rPr>
        <w:t>gauge</w:t>
      </w:r>
      <w:r>
        <w:rPr>
          <w:color w:val="231F20"/>
          <w:spacing w:val="-3"/>
          <w:w w:val="105"/>
        </w:rPr>
        <w:t> </w:t>
      </w:r>
      <w:r>
        <w:rPr>
          <w:color w:val="231F20"/>
          <w:w w:val="105"/>
        </w:rPr>
        <w:t>pressure</w:t>
      </w:r>
      <w:r>
        <w:rPr>
          <w:color w:val="231F20"/>
          <w:spacing w:val="-3"/>
          <w:w w:val="105"/>
        </w:rPr>
        <w:t> </w:t>
      </w:r>
      <w:r>
        <w:rPr>
          <w:color w:val="231F20"/>
          <w:w w:val="105"/>
        </w:rPr>
        <w:t>of</w:t>
      </w:r>
      <w:r>
        <w:rPr>
          <w:color w:val="231F20"/>
          <w:spacing w:val="-3"/>
          <w:w w:val="105"/>
        </w:rPr>
        <w:t> </w:t>
      </w:r>
      <w:r>
        <w:rPr>
          <w:color w:val="231F20"/>
          <w:w w:val="105"/>
        </w:rPr>
        <w:t>not</w:t>
      </w:r>
      <w:r>
        <w:rPr>
          <w:color w:val="231F20"/>
          <w:spacing w:val="-3"/>
          <w:w w:val="105"/>
        </w:rPr>
        <w:t> </w:t>
      </w:r>
      <w:r>
        <w:rPr>
          <w:color w:val="231F20"/>
          <w:w w:val="105"/>
        </w:rPr>
        <w:t>less</w:t>
      </w:r>
      <w:r>
        <w:rPr>
          <w:color w:val="231F20"/>
          <w:spacing w:val="-3"/>
          <w:w w:val="105"/>
        </w:rPr>
        <w:t> </w:t>
      </w:r>
      <w:r>
        <w:rPr>
          <w:color w:val="231F20"/>
          <w:w w:val="105"/>
        </w:rPr>
        <w:t>than 20 kPa (0.2 bar). The airtightness of the IBC shall be determined by a suitable method such as air-pressure differential test or by immersing the IBC in water, or for metal IBCs, by coating the seams and joints with a soap solution. In the latter case, a correction factor shall be applied for the hydrostatic pressure.</w:t>
      </w:r>
    </w:p>
    <w:p>
      <w:pPr>
        <w:pStyle w:val="BodyText"/>
        <w:spacing w:before="23"/>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Criterion</w:t>
      </w:r>
      <w:r>
        <w:rPr>
          <w:color w:val="231F20"/>
          <w:spacing w:val="6"/>
          <w:w w:val="105"/>
        </w:rPr>
        <w:t> </w:t>
      </w:r>
      <w:r>
        <w:rPr>
          <w:color w:val="231F20"/>
          <w:w w:val="105"/>
        </w:rPr>
        <w:t>for</w:t>
      </w:r>
      <w:r>
        <w:rPr>
          <w:color w:val="231F20"/>
          <w:spacing w:val="7"/>
          <w:w w:val="105"/>
        </w:rPr>
        <w:t> </w:t>
      </w:r>
      <w:r>
        <w:rPr>
          <w:color w:val="231F20"/>
          <w:w w:val="105"/>
        </w:rPr>
        <w:t>passing</w:t>
      </w:r>
      <w:r>
        <w:rPr>
          <w:color w:val="231F20"/>
          <w:spacing w:val="6"/>
          <w:w w:val="105"/>
        </w:rPr>
        <w:t> </w:t>
      </w:r>
      <w:r>
        <w:rPr>
          <w:color w:val="231F20"/>
          <w:w w:val="105"/>
        </w:rPr>
        <w:t>the</w:t>
      </w:r>
      <w:r>
        <w:rPr>
          <w:color w:val="231F20"/>
          <w:spacing w:val="7"/>
          <w:w w:val="105"/>
        </w:rPr>
        <w:t> </w:t>
      </w:r>
      <w:r>
        <w:rPr>
          <w:color w:val="231F20"/>
          <w:spacing w:val="-4"/>
          <w:w w:val="105"/>
        </w:rPr>
        <w:t>test</w:t>
      </w:r>
    </w:p>
    <w:p>
      <w:pPr>
        <w:pStyle w:val="BodyText"/>
        <w:spacing w:before="157"/>
        <w:ind w:left="2497"/>
      </w:pPr>
      <w:r>
        <w:rPr/>
        <mc:AlternateContent>
          <mc:Choice Requires="wps">
            <w:drawing>
              <wp:anchor distT="0" distB="0" distL="0" distR="0" allowOverlap="1" layoutInCell="1" locked="0" behindDoc="0" simplePos="0" relativeHeight="15758336">
                <wp:simplePos x="0" y="0"/>
                <wp:positionH relativeFrom="page">
                  <wp:posOffset>7199998</wp:posOffset>
                </wp:positionH>
                <wp:positionV relativeFrom="paragraph">
                  <wp:posOffset>218751</wp:posOffset>
                </wp:positionV>
                <wp:extent cx="360045" cy="153035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7.224527pt;width:28.35pt;height:120.5pt;mso-position-horizontal-relative:page;mso-position-vertical-relative:paragraph;z-index:15758336" type="#_x0000_t202" id="docshape17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No</w:t>
      </w:r>
      <w:r>
        <w:rPr>
          <w:color w:val="231F20"/>
          <w:spacing w:val="-6"/>
          <w:w w:val="105"/>
        </w:rPr>
        <w:t> </w:t>
      </w:r>
      <w:r>
        <w:rPr>
          <w:color w:val="231F20"/>
          <w:w w:val="105"/>
        </w:rPr>
        <w:t>leakage</w:t>
      </w:r>
      <w:r>
        <w:rPr>
          <w:color w:val="231F20"/>
          <w:spacing w:val="-6"/>
          <w:w w:val="105"/>
        </w:rPr>
        <w:t> </w:t>
      </w:r>
      <w:r>
        <w:rPr>
          <w:color w:val="231F20"/>
          <w:w w:val="105"/>
        </w:rPr>
        <w:t>of</w:t>
      </w:r>
      <w:r>
        <w:rPr>
          <w:color w:val="231F20"/>
          <w:spacing w:val="-6"/>
          <w:w w:val="105"/>
        </w:rPr>
        <w:t> </w:t>
      </w:r>
      <w:r>
        <w:rPr>
          <w:color w:val="231F20"/>
          <w:spacing w:val="-4"/>
          <w:w w:val="105"/>
        </w:rPr>
        <w:t>air.</w:t>
      </w:r>
    </w:p>
    <w:p>
      <w:pPr>
        <w:pStyle w:val="BodyText"/>
        <w:spacing w:before="114"/>
      </w:pPr>
    </w:p>
    <w:p>
      <w:pPr>
        <w:pStyle w:val="Heading2"/>
        <w:numPr>
          <w:ilvl w:val="3"/>
          <w:numId w:val="1"/>
        </w:numPr>
        <w:tabs>
          <w:tab w:pos="2497" w:val="left" w:leader="none"/>
        </w:tabs>
        <w:spacing w:line="240" w:lineRule="auto" w:before="0" w:after="0"/>
        <w:ind w:left="2497" w:right="0" w:hanging="1080"/>
        <w:jc w:val="left"/>
      </w:pPr>
      <w:r>
        <w:rPr>
          <w:color w:val="231F20"/>
          <w:w w:val="105"/>
        </w:rPr>
        <w:t>Hydraulic</w:t>
      </w:r>
      <w:r>
        <w:rPr>
          <w:color w:val="231F20"/>
          <w:spacing w:val="-1"/>
          <w:w w:val="105"/>
        </w:rPr>
        <w:t> </w:t>
      </w:r>
      <w:r>
        <w:rPr>
          <w:color w:val="231F20"/>
          <w:w w:val="105"/>
        </w:rPr>
        <w:t>pressure </w:t>
      </w:r>
      <w:r>
        <w:rPr>
          <w:color w:val="231F20"/>
          <w:spacing w:val="-4"/>
          <w:w w:val="105"/>
        </w:rPr>
        <w:t>test</w:t>
      </w:r>
    </w:p>
    <w:p>
      <w:pPr>
        <w:pStyle w:val="BodyText"/>
        <w:spacing w:before="20"/>
        <w:rPr>
          <w:sz w:val="18"/>
        </w:rPr>
      </w:pPr>
    </w:p>
    <w:p>
      <w:pPr>
        <w:pStyle w:val="Heading3"/>
        <w:numPr>
          <w:ilvl w:val="4"/>
          <w:numId w:val="1"/>
        </w:numPr>
        <w:tabs>
          <w:tab w:pos="2497" w:val="left" w:leader="none"/>
        </w:tabs>
        <w:spacing w:line="240" w:lineRule="auto" w:before="1" w:after="0"/>
        <w:ind w:left="2497" w:right="0" w:hanging="1080"/>
        <w:jc w:val="left"/>
        <w:rPr>
          <w:rFonts w:ascii="Arial MT"/>
          <w:i w:val="0"/>
          <w:color w:val="231F20"/>
        </w:rPr>
      </w:pPr>
      <w:r>
        <w:rPr>
          <w:color w:val="231F20"/>
          <w:spacing w:val="-2"/>
          <w:w w:val="110"/>
        </w:rPr>
        <w:t>Applicability</w:t>
      </w:r>
    </w:p>
    <w:p>
      <w:pPr>
        <w:pStyle w:val="BodyText"/>
        <w:spacing w:before="157"/>
        <w:ind w:left="2497"/>
      </w:pPr>
      <w:r>
        <w:rPr>
          <w:color w:val="231F20"/>
        </w:rPr>
        <w:t>For</w:t>
      </w:r>
      <w:r>
        <w:rPr>
          <w:color w:val="231F20"/>
          <w:spacing w:val="9"/>
        </w:rPr>
        <w:t> </w:t>
      </w:r>
      <w:r>
        <w:rPr>
          <w:color w:val="231F20"/>
        </w:rPr>
        <w:t>those</w:t>
      </w:r>
      <w:r>
        <w:rPr>
          <w:color w:val="231F20"/>
          <w:spacing w:val="10"/>
        </w:rPr>
        <w:t> </w:t>
      </w:r>
      <w:r>
        <w:rPr>
          <w:color w:val="231F20"/>
        </w:rPr>
        <w:t>types</w:t>
      </w:r>
      <w:r>
        <w:rPr>
          <w:color w:val="231F20"/>
          <w:spacing w:val="9"/>
        </w:rPr>
        <w:t> </w:t>
      </w:r>
      <w:r>
        <w:rPr>
          <w:color w:val="231F20"/>
        </w:rPr>
        <w:t>of</w:t>
      </w:r>
      <w:r>
        <w:rPr>
          <w:color w:val="231F20"/>
          <w:spacing w:val="10"/>
        </w:rPr>
        <w:t> </w:t>
      </w:r>
      <w:r>
        <w:rPr>
          <w:color w:val="231F20"/>
        </w:rPr>
        <w:t>IBCs</w:t>
      </w:r>
      <w:r>
        <w:rPr>
          <w:color w:val="231F20"/>
          <w:spacing w:val="10"/>
        </w:rPr>
        <w:t> </w:t>
      </w:r>
      <w:r>
        <w:rPr>
          <w:color w:val="231F20"/>
        </w:rPr>
        <w:t>used</w:t>
      </w:r>
      <w:r>
        <w:rPr>
          <w:color w:val="231F20"/>
          <w:spacing w:val="9"/>
        </w:rPr>
        <w:t> </w:t>
      </w:r>
      <w:r>
        <w:rPr>
          <w:color w:val="231F20"/>
        </w:rPr>
        <w:t>for</w:t>
      </w:r>
      <w:r>
        <w:rPr>
          <w:color w:val="231F20"/>
          <w:spacing w:val="10"/>
        </w:rPr>
        <w:t> </w:t>
      </w:r>
      <w:r>
        <w:rPr>
          <w:color w:val="231F20"/>
        </w:rPr>
        <w:t>liquids</w:t>
      </w:r>
      <w:r>
        <w:rPr>
          <w:color w:val="231F20"/>
          <w:spacing w:val="10"/>
        </w:rPr>
        <w:t> </w:t>
      </w:r>
      <w:r>
        <w:rPr>
          <w:color w:val="231F20"/>
        </w:rPr>
        <w:t>or</w:t>
      </w:r>
      <w:r>
        <w:rPr>
          <w:color w:val="231F20"/>
          <w:spacing w:val="9"/>
        </w:rPr>
        <w:t> </w:t>
      </w:r>
      <w:r>
        <w:rPr>
          <w:color w:val="231F20"/>
        </w:rPr>
        <w:t>for</w:t>
      </w:r>
      <w:r>
        <w:rPr>
          <w:color w:val="231F20"/>
          <w:spacing w:val="10"/>
        </w:rPr>
        <w:t> </w:t>
      </w:r>
      <w:r>
        <w:rPr>
          <w:color w:val="231F20"/>
        </w:rPr>
        <w:t>solids</w:t>
      </w:r>
      <w:r>
        <w:rPr>
          <w:color w:val="231F20"/>
          <w:spacing w:val="9"/>
        </w:rPr>
        <w:t> </w:t>
      </w:r>
      <w:r>
        <w:rPr>
          <w:color w:val="231F20"/>
        </w:rPr>
        <w:t>filled</w:t>
      </w:r>
      <w:r>
        <w:rPr>
          <w:color w:val="231F20"/>
          <w:spacing w:val="10"/>
        </w:rPr>
        <w:t> </w:t>
      </w:r>
      <w:r>
        <w:rPr>
          <w:color w:val="231F20"/>
        </w:rPr>
        <w:t>or</w:t>
      </w:r>
      <w:r>
        <w:rPr>
          <w:color w:val="231F20"/>
          <w:spacing w:val="10"/>
        </w:rPr>
        <w:t> </w:t>
      </w:r>
      <w:r>
        <w:rPr>
          <w:color w:val="231F20"/>
        </w:rPr>
        <w:t>discharged</w:t>
      </w:r>
      <w:r>
        <w:rPr>
          <w:color w:val="231F20"/>
          <w:spacing w:val="9"/>
        </w:rPr>
        <w:t> </w:t>
      </w:r>
      <w:r>
        <w:rPr>
          <w:color w:val="231F20"/>
        </w:rPr>
        <w:t>under</w:t>
      </w:r>
      <w:r>
        <w:rPr>
          <w:color w:val="231F20"/>
          <w:spacing w:val="10"/>
        </w:rPr>
        <w:t> </w:t>
      </w:r>
      <w:r>
        <w:rPr>
          <w:color w:val="231F20"/>
        </w:rPr>
        <w:t>pressure,</w:t>
      </w:r>
      <w:r>
        <w:rPr>
          <w:color w:val="231F20"/>
          <w:spacing w:val="10"/>
        </w:rPr>
        <w:t> </w:t>
      </w:r>
      <w:r>
        <w:rPr>
          <w:color w:val="231F20"/>
        </w:rPr>
        <w:t>as</w:t>
      </w:r>
      <w:r>
        <w:rPr>
          <w:color w:val="231F20"/>
          <w:spacing w:val="9"/>
        </w:rPr>
        <w:t> </w:t>
      </w:r>
      <w:r>
        <w:rPr>
          <w:color w:val="231F20"/>
        </w:rPr>
        <w:t>a</w:t>
      </w:r>
      <w:r>
        <w:rPr>
          <w:color w:val="231F20"/>
          <w:spacing w:val="10"/>
        </w:rPr>
        <w:t> </w:t>
      </w:r>
      <w:r>
        <w:rPr>
          <w:color w:val="231F20"/>
        </w:rPr>
        <w:t>design</w:t>
      </w:r>
      <w:r>
        <w:rPr>
          <w:color w:val="231F20"/>
          <w:spacing w:val="9"/>
        </w:rPr>
        <w:t> </w:t>
      </w:r>
      <w:r>
        <w:rPr>
          <w:color w:val="231F20"/>
        </w:rPr>
        <w:t>type</w:t>
      </w:r>
      <w:r>
        <w:rPr>
          <w:color w:val="231F20"/>
          <w:spacing w:val="10"/>
        </w:rPr>
        <w:t> </w:t>
      </w:r>
      <w:r>
        <w:rPr>
          <w:color w:val="231F20"/>
          <w:spacing w:val="-2"/>
        </w:rPr>
        <w:t>test.</w:t>
      </w:r>
    </w:p>
    <w:p>
      <w:pPr>
        <w:pStyle w:val="BodyText"/>
        <w:spacing w:before="34"/>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57"/>
        <w:ind w:left="2497" w:right="847"/>
        <w:jc w:val="both"/>
      </w:pPr>
      <w:r>
        <w:rPr>
          <w:color w:val="231F20"/>
          <w:w w:val="105"/>
        </w:rPr>
        <w:t>The test shall be carried out before the fitting of any thermal insulation equipment. Pressure relief devices shall be removed and their apertures plugged, or shall be rendered inoperative.</w:t>
      </w:r>
    </w:p>
    <w:p>
      <w:pPr>
        <w:pStyle w:val="BodyText"/>
        <w:spacing w:before="21"/>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rPr>
        <w:t>Method</w:t>
      </w:r>
      <w:r>
        <w:rPr>
          <w:color w:val="231F20"/>
          <w:spacing w:val="28"/>
        </w:rPr>
        <w:t> </w:t>
      </w:r>
      <w:r>
        <w:rPr>
          <w:color w:val="231F20"/>
        </w:rPr>
        <w:t>of</w:t>
      </w:r>
      <w:r>
        <w:rPr>
          <w:color w:val="231F20"/>
          <w:spacing w:val="28"/>
        </w:rPr>
        <w:t> </w:t>
      </w:r>
      <w:r>
        <w:rPr>
          <w:color w:val="231F20"/>
          <w:spacing w:val="-2"/>
        </w:rPr>
        <w:t>testing</w:t>
      </w:r>
    </w:p>
    <w:p>
      <w:pPr>
        <w:pStyle w:val="BodyText"/>
        <w:spacing w:line="256" w:lineRule="auto" w:before="157"/>
        <w:ind w:left="2497" w:right="849"/>
        <w:jc w:val="both"/>
      </w:pPr>
      <w:r>
        <w:rPr>
          <w:color w:val="231F20"/>
          <w:w w:val="105"/>
        </w:rPr>
        <w:t>The</w:t>
      </w:r>
      <w:r>
        <w:rPr>
          <w:color w:val="231F20"/>
          <w:spacing w:val="-6"/>
          <w:w w:val="105"/>
        </w:rPr>
        <w:t> </w:t>
      </w:r>
      <w:r>
        <w:rPr>
          <w:color w:val="231F20"/>
          <w:w w:val="105"/>
        </w:rPr>
        <w:t>test</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carried</w:t>
      </w:r>
      <w:r>
        <w:rPr>
          <w:color w:val="231F20"/>
          <w:spacing w:val="-6"/>
          <w:w w:val="105"/>
        </w:rPr>
        <w:t> </w:t>
      </w:r>
      <w:r>
        <w:rPr>
          <w:color w:val="231F20"/>
          <w:w w:val="105"/>
        </w:rPr>
        <w:t>out</w:t>
      </w:r>
      <w:r>
        <w:rPr>
          <w:color w:val="231F20"/>
          <w:spacing w:val="-6"/>
          <w:w w:val="105"/>
        </w:rPr>
        <w:t> </w:t>
      </w:r>
      <w:r>
        <w:rPr>
          <w:color w:val="231F20"/>
          <w:w w:val="105"/>
        </w:rPr>
        <w:t>for</w:t>
      </w:r>
      <w:r>
        <w:rPr>
          <w:color w:val="231F20"/>
          <w:spacing w:val="-6"/>
          <w:w w:val="105"/>
        </w:rPr>
        <w:t> </w:t>
      </w:r>
      <w:r>
        <w:rPr>
          <w:color w:val="231F20"/>
          <w:w w:val="105"/>
        </w:rPr>
        <w:t>a</w:t>
      </w:r>
      <w:r>
        <w:rPr>
          <w:color w:val="231F20"/>
          <w:spacing w:val="-6"/>
          <w:w w:val="105"/>
        </w:rPr>
        <w:t> </w:t>
      </w:r>
      <w:r>
        <w:rPr>
          <w:color w:val="231F20"/>
          <w:w w:val="105"/>
        </w:rPr>
        <w:t>period</w:t>
      </w:r>
      <w:r>
        <w:rPr>
          <w:color w:val="231F20"/>
          <w:spacing w:val="-6"/>
          <w:w w:val="105"/>
        </w:rPr>
        <w:t> </w:t>
      </w:r>
      <w:r>
        <w:rPr>
          <w:color w:val="231F20"/>
          <w:w w:val="105"/>
        </w:rPr>
        <w:t>of</w:t>
      </w:r>
      <w:r>
        <w:rPr>
          <w:color w:val="231F20"/>
          <w:spacing w:val="-6"/>
          <w:w w:val="105"/>
        </w:rPr>
        <w:t> </w:t>
      </w:r>
      <w:r>
        <w:rPr>
          <w:color w:val="231F20"/>
          <w:w w:val="105"/>
        </w:rPr>
        <w:t>at</w:t>
      </w:r>
      <w:r>
        <w:rPr>
          <w:color w:val="231F20"/>
          <w:spacing w:val="-6"/>
          <w:w w:val="105"/>
        </w:rPr>
        <w:t> </w:t>
      </w:r>
      <w:r>
        <w:rPr>
          <w:color w:val="231F20"/>
          <w:w w:val="105"/>
        </w:rPr>
        <w:t>least</w:t>
      </w:r>
      <w:r>
        <w:rPr>
          <w:color w:val="231F20"/>
          <w:spacing w:val="-6"/>
          <w:w w:val="105"/>
        </w:rPr>
        <w:t> </w:t>
      </w:r>
      <w:r>
        <w:rPr>
          <w:color w:val="231F20"/>
          <w:w w:val="105"/>
        </w:rPr>
        <w:t>ten</w:t>
      </w:r>
      <w:r>
        <w:rPr>
          <w:color w:val="231F20"/>
          <w:spacing w:val="-6"/>
          <w:w w:val="105"/>
        </w:rPr>
        <w:t> </w:t>
      </w:r>
      <w:r>
        <w:rPr>
          <w:color w:val="231F20"/>
          <w:w w:val="105"/>
        </w:rPr>
        <w:t>minutes,</w:t>
      </w:r>
      <w:r>
        <w:rPr>
          <w:color w:val="231F20"/>
          <w:spacing w:val="-6"/>
          <w:w w:val="105"/>
        </w:rPr>
        <w:t> </w:t>
      </w:r>
      <w:r>
        <w:rPr>
          <w:color w:val="231F20"/>
          <w:w w:val="105"/>
        </w:rPr>
        <w:t>applying</w:t>
      </w:r>
      <w:r>
        <w:rPr>
          <w:color w:val="231F20"/>
          <w:spacing w:val="-6"/>
          <w:w w:val="105"/>
        </w:rPr>
        <w:t> </w:t>
      </w:r>
      <w:r>
        <w:rPr>
          <w:color w:val="231F20"/>
          <w:w w:val="105"/>
        </w:rPr>
        <w:t>a</w:t>
      </w:r>
      <w:r>
        <w:rPr>
          <w:color w:val="231F20"/>
          <w:spacing w:val="-6"/>
          <w:w w:val="105"/>
        </w:rPr>
        <w:t> </w:t>
      </w:r>
      <w:r>
        <w:rPr>
          <w:color w:val="231F20"/>
          <w:w w:val="105"/>
        </w:rPr>
        <w:t>hydraulic</w:t>
      </w:r>
      <w:r>
        <w:rPr>
          <w:color w:val="231F20"/>
          <w:spacing w:val="-6"/>
          <w:w w:val="105"/>
        </w:rPr>
        <w:t> </w:t>
      </w:r>
      <w:r>
        <w:rPr>
          <w:color w:val="231F20"/>
          <w:w w:val="105"/>
        </w:rPr>
        <w:t>pressure</w:t>
      </w:r>
      <w:r>
        <w:rPr>
          <w:color w:val="231F20"/>
          <w:spacing w:val="-6"/>
          <w:w w:val="105"/>
        </w:rPr>
        <w:t> </w:t>
      </w:r>
      <w:r>
        <w:rPr>
          <w:color w:val="231F20"/>
          <w:w w:val="105"/>
        </w:rPr>
        <w:t>of</w:t>
      </w:r>
      <w:r>
        <w:rPr>
          <w:color w:val="231F20"/>
          <w:spacing w:val="-6"/>
          <w:w w:val="105"/>
        </w:rPr>
        <w:t> </w:t>
      </w:r>
      <w:r>
        <w:rPr>
          <w:color w:val="231F20"/>
          <w:w w:val="105"/>
        </w:rPr>
        <w:t>not</w:t>
      </w:r>
      <w:r>
        <w:rPr>
          <w:color w:val="231F20"/>
          <w:spacing w:val="-6"/>
          <w:w w:val="105"/>
        </w:rPr>
        <w:t> </w:t>
      </w:r>
      <w:r>
        <w:rPr>
          <w:color w:val="231F20"/>
          <w:w w:val="105"/>
        </w:rPr>
        <w:t>less</w:t>
      </w:r>
      <w:r>
        <w:rPr>
          <w:color w:val="231F20"/>
          <w:spacing w:val="-6"/>
          <w:w w:val="105"/>
        </w:rPr>
        <w:t> </w:t>
      </w:r>
      <w:r>
        <w:rPr>
          <w:color w:val="231F20"/>
          <w:w w:val="105"/>
        </w:rPr>
        <w:t>than that indicated in 6.5.6.8.4. The IBC shall not be mechanically restrained during the test.</w:t>
      </w:r>
    </w:p>
    <w:p>
      <w:pPr>
        <w:pStyle w:val="BodyText"/>
        <w:spacing w:after="0" w:line="256" w:lineRule="auto"/>
        <w:jc w:val="both"/>
        <w:sectPr>
          <w:pgSz w:w="11910" w:h="16840"/>
          <w:pgMar w:header="303" w:footer="570" w:top="1560" w:bottom="760" w:left="0" w:right="0"/>
        </w:sectPr>
      </w:pPr>
    </w:p>
    <w:p>
      <w:pPr>
        <w:pStyle w:val="Heading3"/>
        <w:numPr>
          <w:ilvl w:val="4"/>
          <w:numId w:val="1"/>
        </w:numPr>
        <w:tabs>
          <w:tab w:pos="1930" w:val="left" w:leader="none"/>
        </w:tabs>
        <w:spacing w:line="240" w:lineRule="auto" w:before="95" w:after="0"/>
        <w:ind w:left="1930" w:right="0" w:hanging="1080"/>
        <w:jc w:val="left"/>
        <w:rPr>
          <w:rFonts w:ascii="Arial MT"/>
          <w:i w:val="0"/>
          <w:color w:val="231F20"/>
        </w:rPr>
      </w:pPr>
      <w:r>
        <w:rPr>
          <w:color w:val="231F20"/>
          <w:w w:val="105"/>
        </w:rPr>
        <w:t>Pressures</w:t>
      </w:r>
      <w:r>
        <w:rPr>
          <w:color w:val="231F20"/>
          <w:spacing w:val="-2"/>
          <w:w w:val="105"/>
        </w:rPr>
        <w:t> </w:t>
      </w:r>
      <w:r>
        <w:rPr>
          <w:color w:val="231F20"/>
          <w:w w:val="105"/>
        </w:rPr>
        <w:t>to</w:t>
      </w:r>
      <w:r>
        <w:rPr>
          <w:color w:val="231F20"/>
          <w:spacing w:val="-2"/>
          <w:w w:val="105"/>
        </w:rPr>
        <w:t> </w:t>
      </w:r>
      <w:r>
        <w:rPr>
          <w:color w:val="231F20"/>
          <w:w w:val="105"/>
        </w:rPr>
        <w:t>be</w:t>
      </w:r>
      <w:r>
        <w:rPr>
          <w:color w:val="231F20"/>
          <w:spacing w:val="-1"/>
          <w:w w:val="105"/>
        </w:rPr>
        <w:t> </w:t>
      </w:r>
      <w:r>
        <w:rPr>
          <w:color w:val="231F20"/>
          <w:spacing w:val="-2"/>
          <w:w w:val="105"/>
        </w:rPr>
        <w:t>applied</w:t>
      </w:r>
    </w:p>
    <w:p>
      <w:pPr>
        <w:pStyle w:val="ListParagraph"/>
        <w:numPr>
          <w:ilvl w:val="5"/>
          <w:numId w:val="1"/>
        </w:numPr>
        <w:tabs>
          <w:tab w:pos="1930" w:val="left" w:leader="none"/>
        </w:tabs>
        <w:spacing w:line="240" w:lineRule="auto" w:before="132" w:after="0"/>
        <w:ind w:left="1930" w:right="0" w:hanging="1080"/>
        <w:jc w:val="left"/>
        <w:rPr>
          <w:sz w:val="17"/>
        </w:rPr>
      </w:pPr>
      <w:r>
        <w:rPr>
          <w:color w:val="231F20"/>
          <w:w w:val="105"/>
          <w:sz w:val="17"/>
        </w:rPr>
        <w:t>Metal </w:t>
      </w:r>
      <w:r>
        <w:rPr>
          <w:color w:val="231F20"/>
          <w:spacing w:val="-2"/>
          <w:w w:val="105"/>
          <w:sz w:val="17"/>
        </w:rPr>
        <w:t>IBCs:</w:t>
      </w:r>
    </w:p>
    <w:p>
      <w:pPr>
        <w:pStyle w:val="ListParagraph"/>
        <w:numPr>
          <w:ilvl w:val="6"/>
          <w:numId w:val="1"/>
        </w:numPr>
        <w:tabs>
          <w:tab w:pos="2290" w:val="left" w:leader="none"/>
        </w:tabs>
        <w:spacing w:line="240" w:lineRule="auto" w:before="75" w:after="0"/>
        <w:ind w:left="2290" w:right="0" w:hanging="360"/>
        <w:jc w:val="left"/>
        <w:rPr>
          <w:sz w:val="17"/>
        </w:rPr>
      </w:pPr>
      <w:r>
        <w:rPr>
          <w:color w:val="231F20"/>
          <w:sz w:val="17"/>
        </w:rPr>
        <w:t>For</w:t>
      </w:r>
      <w:r>
        <w:rPr>
          <w:color w:val="231F20"/>
          <w:spacing w:val="9"/>
          <w:sz w:val="17"/>
        </w:rPr>
        <w:t> </w:t>
      </w:r>
      <w:r>
        <w:rPr>
          <w:color w:val="231F20"/>
          <w:sz w:val="17"/>
        </w:rPr>
        <w:t>IBCs</w:t>
      </w:r>
      <w:r>
        <w:rPr>
          <w:color w:val="231F20"/>
          <w:spacing w:val="10"/>
          <w:sz w:val="17"/>
        </w:rPr>
        <w:t> </w:t>
      </w:r>
      <w:r>
        <w:rPr>
          <w:color w:val="231F20"/>
          <w:sz w:val="17"/>
        </w:rPr>
        <w:t>of</w:t>
      </w:r>
      <w:r>
        <w:rPr>
          <w:color w:val="231F20"/>
          <w:spacing w:val="10"/>
          <w:sz w:val="17"/>
        </w:rPr>
        <w:t> </w:t>
      </w:r>
      <w:r>
        <w:rPr>
          <w:color w:val="231F20"/>
          <w:sz w:val="17"/>
        </w:rPr>
        <w:t>types</w:t>
      </w:r>
      <w:r>
        <w:rPr>
          <w:color w:val="231F20"/>
          <w:spacing w:val="10"/>
          <w:sz w:val="17"/>
        </w:rPr>
        <w:t> </w:t>
      </w:r>
      <w:r>
        <w:rPr>
          <w:color w:val="231F20"/>
          <w:sz w:val="17"/>
        </w:rPr>
        <w:t>21A,</w:t>
      </w:r>
      <w:r>
        <w:rPr>
          <w:color w:val="231F20"/>
          <w:spacing w:val="10"/>
          <w:sz w:val="17"/>
        </w:rPr>
        <w:t> </w:t>
      </w:r>
      <w:r>
        <w:rPr>
          <w:color w:val="231F20"/>
          <w:sz w:val="17"/>
        </w:rPr>
        <w:t>21B</w:t>
      </w:r>
      <w:r>
        <w:rPr>
          <w:color w:val="231F20"/>
          <w:spacing w:val="10"/>
          <w:sz w:val="17"/>
        </w:rPr>
        <w:t> </w:t>
      </w:r>
      <w:r>
        <w:rPr>
          <w:color w:val="231F20"/>
          <w:sz w:val="17"/>
        </w:rPr>
        <w:t>and</w:t>
      </w:r>
      <w:r>
        <w:rPr>
          <w:color w:val="231F20"/>
          <w:spacing w:val="10"/>
          <w:sz w:val="17"/>
        </w:rPr>
        <w:t> </w:t>
      </w:r>
      <w:r>
        <w:rPr>
          <w:color w:val="231F20"/>
          <w:sz w:val="17"/>
        </w:rPr>
        <w:t>21N,</w:t>
      </w:r>
      <w:r>
        <w:rPr>
          <w:color w:val="231F20"/>
          <w:spacing w:val="10"/>
          <w:sz w:val="17"/>
        </w:rPr>
        <w:t> </w:t>
      </w:r>
      <w:r>
        <w:rPr>
          <w:color w:val="231F20"/>
          <w:sz w:val="17"/>
        </w:rPr>
        <w:t>for</w:t>
      </w:r>
      <w:r>
        <w:rPr>
          <w:color w:val="231F20"/>
          <w:spacing w:val="10"/>
          <w:sz w:val="17"/>
        </w:rPr>
        <w:t> </w:t>
      </w:r>
      <w:r>
        <w:rPr>
          <w:color w:val="231F20"/>
          <w:sz w:val="17"/>
        </w:rPr>
        <w:t>packing</w:t>
      </w:r>
      <w:r>
        <w:rPr>
          <w:color w:val="231F20"/>
          <w:spacing w:val="10"/>
          <w:sz w:val="17"/>
        </w:rPr>
        <w:t> </w:t>
      </w:r>
      <w:r>
        <w:rPr>
          <w:color w:val="231F20"/>
          <w:sz w:val="17"/>
        </w:rPr>
        <w:t>group</w:t>
      </w:r>
      <w:r>
        <w:rPr>
          <w:color w:val="231F20"/>
          <w:spacing w:val="10"/>
          <w:sz w:val="17"/>
        </w:rPr>
        <w:t> </w:t>
      </w:r>
      <w:r>
        <w:rPr>
          <w:color w:val="231F20"/>
          <w:sz w:val="17"/>
        </w:rPr>
        <w:t>I</w:t>
      </w:r>
      <w:r>
        <w:rPr>
          <w:color w:val="231F20"/>
          <w:spacing w:val="10"/>
          <w:sz w:val="17"/>
        </w:rPr>
        <w:t> </w:t>
      </w:r>
      <w:r>
        <w:rPr>
          <w:color w:val="231F20"/>
          <w:sz w:val="17"/>
        </w:rPr>
        <w:t>solids,</w:t>
      </w:r>
      <w:r>
        <w:rPr>
          <w:color w:val="231F20"/>
          <w:spacing w:val="10"/>
          <w:sz w:val="17"/>
        </w:rPr>
        <w:t> </w:t>
      </w:r>
      <w:r>
        <w:rPr>
          <w:color w:val="231F20"/>
          <w:sz w:val="17"/>
        </w:rPr>
        <w:t>a</w:t>
      </w:r>
      <w:r>
        <w:rPr>
          <w:color w:val="231F20"/>
          <w:spacing w:val="10"/>
          <w:sz w:val="17"/>
        </w:rPr>
        <w:t> </w:t>
      </w:r>
      <w:r>
        <w:rPr>
          <w:color w:val="231F20"/>
          <w:sz w:val="17"/>
        </w:rPr>
        <w:t>250</w:t>
      </w:r>
      <w:r>
        <w:rPr>
          <w:color w:val="231F20"/>
          <w:spacing w:val="10"/>
          <w:sz w:val="17"/>
        </w:rPr>
        <w:t> </w:t>
      </w:r>
      <w:r>
        <w:rPr>
          <w:color w:val="231F20"/>
          <w:sz w:val="17"/>
        </w:rPr>
        <w:t>kPa</w:t>
      </w:r>
      <w:r>
        <w:rPr>
          <w:color w:val="231F20"/>
          <w:spacing w:val="9"/>
          <w:sz w:val="17"/>
        </w:rPr>
        <w:t> </w:t>
      </w:r>
      <w:r>
        <w:rPr>
          <w:color w:val="231F20"/>
          <w:sz w:val="17"/>
        </w:rPr>
        <w:t>(2.5</w:t>
      </w:r>
      <w:r>
        <w:rPr>
          <w:color w:val="231F20"/>
          <w:spacing w:val="10"/>
          <w:sz w:val="17"/>
        </w:rPr>
        <w:t> </w:t>
      </w:r>
      <w:r>
        <w:rPr>
          <w:color w:val="231F20"/>
          <w:sz w:val="17"/>
        </w:rPr>
        <w:t>bar)</w:t>
      </w:r>
      <w:r>
        <w:rPr>
          <w:color w:val="231F20"/>
          <w:spacing w:val="10"/>
          <w:sz w:val="17"/>
        </w:rPr>
        <w:t> </w:t>
      </w:r>
      <w:r>
        <w:rPr>
          <w:color w:val="231F20"/>
          <w:sz w:val="17"/>
        </w:rPr>
        <w:t>gauge</w:t>
      </w:r>
      <w:r>
        <w:rPr>
          <w:color w:val="231F20"/>
          <w:spacing w:val="10"/>
          <w:sz w:val="17"/>
        </w:rPr>
        <w:t> </w:t>
      </w:r>
      <w:r>
        <w:rPr>
          <w:color w:val="231F20"/>
          <w:spacing w:val="-2"/>
          <w:sz w:val="17"/>
        </w:rPr>
        <w:t>pressure;</w:t>
      </w:r>
    </w:p>
    <w:p>
      <w:pPr>
        <w:pStyle w:val="ListParagraph"/>
        <w:numPr>
          <w:ilvl w:val="6"/>
          <w:numId w:val="1"/>
        </w:numPr>
        <w:tabs>
          <w:tab w:pos="2290" w:val="left" w:leader="none"/>
        </w:tabs>
        <w:spacing w:line="256" w:lineRule="auto" w:before="74" w:after="0"/>
        <w:ind w:left="2290" w:right="1414" w:hanging="360"/>
        <w:jc w:val="left"/>
        <w:rPr>
          <w:sz w:val="17"/>
        </w:rPr>
      </w:pPr>
      <w:r>
        <w:rPr>
          <w:color w:val="231F20"/>
          <w:w w:val="105"/>
          <w:sz w:val="17"/>
        </w:rPr>
        <w:t>For IBCs of types 21A, 21B, 21N, 31A, 31B and 31N, for packing groups II or III substances, a 200 kPa (2 bar) gauge pressure;</w:t>
      </w:r>
    </w:p>
    <w:p>
      <w:pPr>
        <w:pStyle w:val="ListParagraph"/>
        <w:numPr>
          <w:ilvl w:val="6"/>
          <w:numId w:val="1"/>
        </w:numPr>
        <w:tabs>
          <w:tab w:pos="2290" w:val="left" w:leader="none"/>
        </w:tabs>
        <w:spacing w:line="256" w:lineRule="auto" w:before="62" w:after="0"/>
        <w:ind w:left="2290" w:right="1415" w:hanging="360"/>
        <w:jc w:val="left"/>
        <w:rPr>
          <w:sz w:val="17"/>
        </w:rPr>
      </w:pPr>
      <w:r>
        <w:rPr>
          <w:color w:val="231F20"/>
          <w:sz w:val="17"/>
        </w:rPr>
        <w:t>In</w:t>
      </w:r>
      <w:r>
        <w:rPr>
          <w:color w:val="231F20"/>
          <w:spacing w:val="22"/>
          <w:sz w:val="17"/>
        </w:rPr>
        <w:t> </w:t>
      </w:r>
      <w:r>
        <w:rPr>
          <w:color w:val="231F20"/>
          <w:sz w:val="17"/>
        </w:rPr>
        <w:t>addition,</w:t>
      </w:r>
      <w:r>
        <w:rPr>
          <w:color w:val="231F20"/>
          <w:spacing w:val="22"/>
          <w:sz w:val="17"/>
        </w:rPr>
        <w:t> </w:t>
      </w:r>
      <w:r>
        <w:rPr>
          <w:color w:val="231F20"/>
          <w:sz w:val="17"/>
        </w:rPr>
        <w:t>for</w:t>
      </w:r>
      <w:r>
        <w:rPr>
          <w:color w:val="231F20"/>
          <w:spacing w:val="22"/>
          <w:sz w:val="17"/>
        </w:rPr>
        <w:t> </w:t>
      </w:r>
      <w:r>
        <w:rPr>
          <w:color w:val="231F20"/>
          <w:sz w:val="17"/>
        </w:rPr>
        <w:t>IBCs</w:t>
      </w:r>
      <w:r>
        <w:rPr>
          <w:color w:val="231F20"/>
          <w:spacing w:val="22"/>
          <w:sz w:val="17"/>
        </w:rPr>
        <w:t> </w:t>
      </w:r>
      <w:r>
        <w:rPr>
          <w:color w:val="231F20"/>
          <w:sz w:val="17"/>
        </w:rPr>
        <w:t>of</w:t>
      </w:r>
      <w:r>
        <w:rPr>
          <w:color w:val="231F20"/>
          <w:spacing w:val="22"/>
          <w:sz w:val="17"/>
        </w:rPr>
        <w:t> </w:t>
      </w:r>
      <w:r>
        <w:rPr>
          <w:color w:val="231F20"/>
          <w:sz w:val="17"/>
        </w:rPr>
        <w:t>types</w:t>
      </w:r>
      <w:r>
        <w:rPr>
          <w:color w:val="231F20"/>
          <w:spacing w:val="22"/>
          <w:sz w:val="17"/>
        </w:rPr>
        <w:t> </w:t>
      </w:r>
      <w:r>
        <w:rPr>
          <w:color w:val="231F20"/>
          <w:sz w:val="17"/>
        </w:rPr>
        <w:t>31A,</w:t>
      </w:r>
      <w:r>
        <w:rPr>
          <w:color w:val="231F20"/>
          <w:spacing w:val="22"/>
          <w:sz w:val="17"/>
        </w:rPr>
        <w:t> </w:t>
      </w:r>
      <w:r>
        <w:rPr>
          <w:color w:val="231F20"/>
          <w:sz w:val="17"/>
        </w:rPr>
        <w:t>31B</w:t>
      </w:r>
      <w:r>
        <w:rPr>
          <w:color w:val="231F20"/>
          <w:spacing w:val="22"/>
          <w:sz w:val="17"/>
        </w:rPr>
        <w:t> </w:t>
      </w:r>
      <w:r>
        <w:rPr>
          <w:color w:val="231F20"/>
          <w:sz w:val="17"/>
        </w:rPr>
        <w:t>and</w:t>
      </w:r>
      <w:r>
        <w:rPr>
          <w:color w:val="231F20"/>
          <w:spacing w:val="22"/>
          <w:sz w:val="17"/>
        </w:rPr>
        <w:t> </w:t>
      </w:r>
      <w:r>
        <w:rPr>
          <w:color w:val="231F20"/>
          <w:sz w:val="17"/>
        </w:rPr>
        <w:t>31N,</w:t>
      </w:r>
      <w:r>
        <w:rPr>
          <w:color w:val="231F20"/>
          <w:spacing w:val="22"/>
          <w:sz w:val="17"/>
        </w:rPr>
        <w:t> </w:t>
      </w:r>
      <w:r>
        <w:rPr>
          <w:color w:val="231F20"/>
          <w:sz w:val="17"/>
        </w:rPr>
        <w:t>a</w:t>
      </w:r>
      <w:r>
        <w:rPr>
          <w:color w:val="231F20"/>
          <w:spacing w:val="22"/>
          <w:sz w:val="17"/>
        </w:rPr>
        <w:t> </w:t>
      </w:r>
      <w:r>
        <w:rPr>
          <w:color w:val="231F20"/>
          <w:sz w:val="17"/>
        </w:rPr>
        <w:t>65</w:t>
      </w:r>
      <w:r>
        <w:rPr>
          <w:color w:val="231F20"/>
          <w:spacing w:val="22"/>
          <w:sz w:val="17"/>
        </w:rPr>
        <w:t> </w:t>
      </w:r>
      <w:r>
        <w:rPr>
          <w:color w:val="231F20"/>
          <w:sz w:val="17"/>
        </w:rPr>
        <w:t>kPa</w:t>
      </w:r>
      <w:r>
        <w:rPr>
          <w:color w:val="231F20"/>
          <w:spacing w:val="22"/>
          <w:sz w:val="17"/>
        </w:rPr>
        <w:t> </w:t>
      </w:r>
      <w:r>
        <w:rPr>
          <w:color w:val="231F20"/>
          <w:sz w:val="17"/>
        </w:rPr>
        <w:t>(0.65</w:t>
      </w:r>
      <w:r>
        <w:rPr>
          <w:color w:val="231F20"/>
          <w:spacing w:val="22"/>
          <w:sz w:val="17"/>
        </w:rPr>
        <w:t> </w:t>
      </w:r>
      <w:r>
        <w:rPr>
          <w:color w:val="231F20"/>
          <w:sz w:val="17"/>
        </w:rPr>
        <w:t>bar)</w:t>
      </w:r>
      <w:r>
        <w:rPr>
          <w:color w:val="231F20"/>
          <w:spacing w:val="22"/>
          <w:sz w:val="17"/>
        </w:rPr>
        <w:t> </w:t>
      </w:r>
      <w:r>
        <w:rPr>
          <w:color w:val="231F20"/>
          <w:sz w:val="17"/>
        </w:rPr>
        <w:t>gauge</w:t>
      </w:r>
      <w:r>
        <w:rPr>
          <w:color w:val="231F20"/>
          <w:spacing w:val="22"/>
          <w:sz w:val="17"/>
        </w:rPr>
        <w:t> </w:t>
      </w:r>
      <w:r>
        <w:rPr>
          <w:color w:val="231F20"/>
          <w:sz w:val="17"/>
        </w:rPr>
        <w:t>pressure.</w:t>
      </w:r>
      <w:r>
        <w:rPr>
          <w:color w:val="231F20"/>
          <w:spacing w:val="22"/>
          <w:sz w:val="17"/>
        </w:rPr>
        <w:t> </w:t>
      </w:r>
      <w:r>
        <w:rPr>
          <w:color w:val="231F20"/>
          <w:sz w:val="17"/>
        </w:rPr>
        <w:t>This</w:t>
      </w:r>
      <w:r>
        <w:rPr>
          <w:color w:val="231F20"/>
          <w:spacing w:val="22"/>
          <w:sz w:val="17"/>
        </w:rPr>
        <w:t> </w:t>
      </w:r>
      <w:r>
        <w:rPr>
          <w:color w:val="231F20"/>
          <w:sz w:val="17"/>
        </w:rPr>
        <w:t>test</w:t>
      </w:r>
      <w:r>
        <w:rPr>
          <w:color w:val="231F20"/>
          <w:spacing w:val="22"/>
          <w:sz w:val="17"/>
        </w:rPr>
        <w:t> </w:t>
      </w:r>
      <w:r>
        <w:rPr>
          <w:color w:val="231F20"/>
          <w:sz w:val="17"/>
        </w:rPr>
        <w:t>shall</w:t>
      </w:r>
      <w:r>
        <w:rPr>
          <w:color w:val="231F20"/>
          <w:spacing w:val="22"/>
          <w:sz w:val="17"/>
        </w:rPr>
        <w:t> </w:t>
      </w:r>
      <w:r>
        <w:rPr>
          <w:color w:val="231F20"/>
          <w:sz w:val="17"/>
        </w:rPr>
        <w:t>be performed before the 200 kPa (2 bar) test.</w:t>
      </w:r>
    </w:p>
    <w:p>
      <w:pPr>
        <w:pStyle w:val="ListParagraph"/>
        <w:numPr>
          <w:ilvl w:val="5"/>
          <w:numId w:val="1"/>
        </w:numPr>
        <w:tabs>
          <w:tab w:pos="1925" w:val="left" w:leader="none"/>
        </w:tabs>
        <w:spacing w:line="240" w:lineRule="auto" w:before="122" w:after="0"/>
        <w:ind w:left="1925" w:right="0" w:hanging="1075"/>
        <w:jc w:val="both"/>
        <w:rPr>
          <w:sz w:val="17"/>
        </w:rPr>
      </w:pPr>
      <w:r>
        <w:rPr>
          <w:color w:val="231F20"/>
          <w:w w:val="105"/>
          <w:sz w:val="17"/>
        </w:rPr>
        <w:t>Rigid</w:t>
      </w:r>
      <w:r>
        <w:rPr>
          <w:color w:val="231F20"/>
          <w:spacing w:val="3"/>
          <w:w w:val="105"/>
          <w:sz w:val="17"/>
        </w:rPr>
        <w:t> </w:t>
      </w:r>
      <w:r>
        <w:rPr>
          <w:color w:val="231F20"/>
          <w:w w:val="105"/>
          <w:sz w:val="17"/>
        </w:rPr>
        <w:t>plastics</w:t>
      </w:r>
      <w:r>
        <w:rPr>
          <w:color w:val="231F20"/>
          <w:spacing w:val="3"/>
          <w:w w:val="105"/>
          <w:sz w:val="17"/>
        </w:rPr>
        <w:t> </w:t>
      </w:r>
      <w:r>
        <w:rPr>
          <w:color w:val="231F20"/>
          <w:w w:val="105"/>
          <w:sz w:val="17"/>
        </w:rPr>
        <w:t>and</w:t>
      </w:r>
      <w:r>
        <w:rPr>
          <w:color w:val="231F20"/>
          <w:spacing w:val="4"/>
          <w:w w:val="105"/>
          <w:sz w:val="17"/>
        </w:rPr>
        <w:t> </w:t>
      </w:r>
      <w:r>
        <w:rPr>
          <w:color w:val="231F20"/>
          <w:w w:val="105"/>
          <w:sz w:val="17"/>
        </w:rPr>
        <w:t>composite</w:t>
      </w:r>
      <w:r>
        <w:rPr>
          <w:color w:val="231F20"/>
          <w:spacing w:val="3"/>
          <w:w w:val="105"/>
          <w:sz w:val="17"/>
        </w:rPr>
        <w:t> </w:t>
      </w:r>
      <w:r>
        <w:rPr>
          <w:color w:val="231F20"/>
          <w:spacing w:val="-2"/>
          <w:w w:val="105"/>
          <w:sz w:val="17"/>
        </w:rPr>
        <w:t>IBCs:</w:t>
      </w:r>
    </w:p>
    <w:p>
      <w:pPr>
        <w:pStyle w:val="ListParagraph"/>
        <w:numPr>
          <w:ilvl w:val="6"/>
          <w:numId w:val="1"/>
        </w:numPr>
        <w:tabs>
          <w:tab w:pos="2289" w:val="left" w:leader="none"/>
        </w:tabs>
        <w:spacing w:line="240" w:lineRule="auto" w:before="74" w:after="0"/>
        <w:ind w:left="2289" w:right="0" w:hanging="359"/>
        <w:jc w:val="both"/>
        <w:rPr>
          <w:sz w:val="17"/>
        </w:rPr>
      </w:pPr>
      <w:r>
        <w:rPr>
          <w:color w:val="231F20"/>
          <w:sz w:val="17"/>
        </w:rPr>
        <w:t>For</w:t>
      </w:r>
      <w:r>
        <w:rPr>
          <w:color w:val="231F20"/>
          <w:spacing w:val="2"/>
          <w:sz w:val="17"/>
        </w:rPr>
        <w:t> </w:t>
      </w:r>
      <w:r>
        <w:rPr>
          <w:color w:val="231F20"/>
          <w:sz w:val="17"/>
        </w:rPr>
        <w:t>IBCs</w:t>
      </w:r>
      <w:r>
        <w:rPr>
          <w:color w:val="231F20"/>
          <w:spacing w:val="2"/>
          <w:sz w:val="17"/>
        </w:rPr>
        <w:t> </w:t>
      </w:r>
      <w:r>
        <w:rPr>
          <w:color w:val="231F20"/>
          <w:sz w:val="17"/>
        </w:rPr>
        <w:t>of</w:t>
      </w:r>
      <w:r>
        <w:rPr>
          <w:color w:val="231F20"/>
          <w:spacing w:val="2"/>
          <w:sz w:val="17"/>
        </w:rPr>
        <w:t> </w:t>
      </w:r>
      <w:r>
        <w:rPr>
          <w:color w:val="231F20"/>
          <w:sz w:val="17"/>
        </w:rPr>
        <w:t>types</w:t>
      </w:r>
      <w:r>
        <w:rPr>
          <w:color w:val="231F20"/>
          <w:spacing w:val="2"/>
          <w:sz w:val="17"/>
        </w:rPr>
        <w:t> </w:t>
      </w:r>
      <w:r>
        <w:rPr>
          <w:color w:val="231F20"/>
          <w:sz w:val="17"/>
        </w:rPr>
        <w:t>21H1,</w:t>
      </w:r>
      <w:r>
        <w:rPr>
          <w:color w:val="231F20"/>
          <w:spacing w:val="2"/>
          <w:sz w:val="17"/>
        </w:rPr>
        <w:t> </w:t>
      </w:r>
      <w:r>
        <w:rPr>
          <w:color w:val="231F20"/>
          <w:sz w:val="17"/>
        </w:rPr>
        <w:t>21H2,</w:t>
      </w:r>
      <w:r>
        <w:rPr>
          <w:color w:val="231F20"/>
          <w:spacing w:val="2"/>
          <w:sz w:val="17"/>
        </w:rPr>
        <w:t> </w:t>
      </w:r>
      <w:r>
        <w:rPr>
          <w:color w:val="231F20"/>
          <w:sz w:val="17"/>
        </w:rPr>
        <w:t>21HZ1</w:t>
      </w:r>
      <w:r>
        <w:rPr>
          <w:color w:val="231F20"/>
          <w:spacing w:val="2"/>
          <w:sz w:val="17"/>
        </w:rPr>
        <w:t> </w:t>
      </w:r>
      <w:r>
        <w:rPr>
          <w:color w:val="231F20"/>
          <w:sz w:val="17"/>
        </w:rPr>
        <w:t>and</w:t>
      </w:r>
      <w:r>
        <w:rPr>
          <w:color w:val="231F20"/>
          <w:spacing w:val="2"/>
          <w:sz w:val="17"/>
        </w:rPr>
        <w:t> </w:t>
      </w:r>
      <w:r>
        <w:rPr>
          <w:color w:val="231F20"/>
          <w:sz w:val="17"/>
        </w:rPr>
        <w:t>21HZ2:</w:t>
      </w:r>
      <w:r>
        <w:rPr>
          <w:color w:val="231F20"/>
          <w:spacing w:val="2"/>
          <w:sz w:val="17"/>
        </w:rPr>
        <w:t> </w:t>
      </w:r>
      <w:r>
        <w:rPr>
          <w:color w:val="231F20"/>
          <w:sz w:val="17"/>
        </w:rPr>
        <w:t>75</w:t>
      </w:r>
      <w:r>
        <w:rPr>
          <w:color w:val="231F20"/>
          <w:spacing w:val="2"/>
          <w:sz w:val="17"/>
        </w:rPr>
        <w:t> </w:t>
      </w:r>
      <w:r>
        <w:rPr>
          <w:color w:val="231F20"/>
          <w:sz w:val="17"/>
        </w:rPr>
        <w:t>kPa</w:t>
      </w:r>
      <w:r>
        <w:rPr>
          <w:color w:val="231F20"/>
          <w:spacing w:val="2"/>
          <w:sz w:val="17"/>
        </w:rPr>
        <w:t> </w:t>
      </w:r>
      <w:r>
        <w:rPr>
          <w:color w:val="231F20"/>
          <w:sz w:val="17"/>
        </w:rPr>
        <w:t>(0.75</w:t>
      </w:r>
      <w:r>
        <w:rPr>
          <w:color w:val="231F20"/>
          <w:spacing w:val="2"/>
          <w:sz w:val="17"/>
        </w:rPr>
        <w:t> </w:t>
      </w:r>
      <w:r>
        <w:rPr>
          <w:color w:val="231F20"/>
          <w:sz w:val="17"/>
        </w:rPr>
        <w:t>bar)</w:t>
      </w:r>
      <w:r>
        <w:rPr>
          <w:color w:val="231F20"/>
          <w:spacing w:val="3"/>
          <w:sz w:val="17"/>
        </w:rPr>
        <w:t> </w:t>
      </w:r>
      <w:r>
        <w:rPr>
          <w:color w:val="231F20"/>
          <w:spacing w:val="-2"/>
          <w:sz w:val="17"/>
        </w:rPr>
        <w:t>gauge;</w:t>
      </w:r>
    </w:p>
    <w:p>
      <w:pPr>
        <w:pStyle w:val="ListParagraph"/>
        <w:numPr>
          <w:ilvl w:val="6"/>
          <w:numId w:val="1"/>
        </w:numPr>
        <w:tabs>
          <w:tab w:pos="2288" w:val="left" w:leader="none"/>
          <w:tab w:pos="2290" w:val="left" w:leader="none"/>
        </w:tabs>
        <w:spacing w:line="256" w:lineRule="auto" w:before="75" w:after="0"/>
        <w:ind w:left="2290" w:right="1415" w:hanging="360"/>
        <w:jc w:val="both"/>
        <w:rPr>
          <w:sz w:val="17"/>
        </w:rPr>
      </w:pPr>
      <w:r>
        <w:rPr>
          <w:color w:val="231F20"/>
          <w:w w:val="105"/>
          <w:sz w:val="17"/>
        </w:rPr>
        <w:t>For IBCs of types 31H1, 31H2, 31HZ1 and 31HZ2: whichever is the greater of two values, the first as determined by one of the following methods:</w:t>
      </w:r>
    </w:p>
    <w:p>
      <w:pPr>
        <w:pStyle w:val="ListParagraph"/>
        <w:numPr>
          <w:ilvl w:val="7"/>
          <w:numId w:val="1"/>
        </w:numPr>
        <w:tabs>
          <w:tab w:pos="2650" w:val="left" w:leader="none"/>
        </w:tabs>
        <w:spacing w:line="254" w:lineRule="auto" w:before="41" w:after="0"/>
        <w:ind w:left="2650" w:right="1415" w:hanging="360"/>
        <w:jc w:val="both"/>
        <w:rPr>
          <w:sz w:val="17"/>
        </w:rPr>
      </w:pPr>
      <w:r>
        <w:rPr>
          <w:color w:val="231F20"/>
          <w:w w:val="105"/>
          <w:sz w:val="17"/>
        </w:rPr>
        <w:t>the total gauge pressure measured in the IBC (i.e. the vapour pressure of the filling substance and the partial pressure of the air or other inert gases, minus 100 kPa) at 55</w:t>
      </w:r>
      <w:r>
        <w:rPr>
          <w:rFonts w:ascii="Cambria" w:hAnsi="Cambria"/>
          <w:color w:val="231F20"/>
          <w:w w:val="105"/>
          <w:sz w:val="17"/>
        </w:rPr>
        <w:t>°</w:t>
      </w:r>
      <w:r>
        <w:rPr>
          <w:color w:val="231F20"/>
          <w:w w:val="105"/>
          <w:sz w:val="17"/>
        </w:rPr>
        <w:t>C multiplied by a safety factor of 1.5; this total gauge pressure shall be determined on the basis of a maximum degree of filling in accordance with 4.1.1.4 and a filling temperature of 15</w:t>
      </w:r>
      <w:r>
        <w:rPr>
          <w:rFonts w:ascii="Cambria" w:hAnsi="Cambria"/>
          <w:color w:val="231F20"/>
          <w:w w:val="105"/>
          <w:sz w:val="17"/>
        </w:rPr>
        <w:t>°</w:t>
      </w:r>
      <w:r>
        <w:rPr>
          <w:color w:val="231F20"/>
          <w:w w:val="105"/>
          <w:sz w:val="17"/>
        </w:rPr>
        <w:t>C; or</w:t>
      </w:r>
    </w:p>
    <w:p>
      <w:pPr>
        <w:pStyle w:val="ListParagraph"/>
        <w:numPr>
          <w:ilvl w:val="7"/>
          <w:numId w:val="1"/>
        </w:numPr>
        <w:tabs>
          <w:tab w:pos="2650" w:val="left" w:leader="none"/>
        </w:tabs>
        <w:spacing w:line="254" w:lineRule="auto" w:before="41" w:after="0"/>
        <w:ind w:left="2650" w:right="1415" w:hanging="360"/>
        <w:jc w:val="both"/>
        <w:rPr>
          <w:sz w:val="17"/>
        </w:rPr>
      </w:pPr>
      <w:r>
        <w:rPr>
          <w:color w:val="231F20"/>
          <w:w w:val="105"/>
          <w:sz w:val="17"/>
        </w:rPr>
        <w:t>1.75</w:t>
      </w:r>
      <w:r>
        <w:rPr>
          <w:color w:val="231F20"/>
          <w:spacing w:val="-1"/>
          <w:w w:val="105"/>
          <w:sz w:val="17"/>
        </w:rPr>
        <w:t> </w:t>
      </w:r>
      <w:r>
        <w:rPr>
          <w:color w:val="231F20"/>
          <w:w w:val="105"/>
          <w:sz w:val="17"/>
        </w:rPr>
        <w:t>times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vapour</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at</w:t>
      </w:r>
      <w:r>
        <w:rPr>
          <w:color w:val="231F20"/>
          <w:spacing w:val="-1"/>
          <w:w w:val="105"/>
          <w:sz w:val="17"/>
        </w:rPr>
        <w:t> </w:t>
      </w:r>
      <w:r>
        <w:rPr>
          <w:color w:val="231F20"/>
          <w:w w:val="105"/>
          <w:sz w:val="17"/>
        </w:rPr>
        <w:t>50</w:t>
      </w:r>
      <w:r>
        <w:rPr>
          <w:rFonts w:ascii="Cambria" w:hAnsi="Cambria"/>
          <w:color w:val="231F20"/>
          <w:w w:val="105"/>
          <w:sz w:val="17"/>
        </w:rPr>
        <w:t>°</w:t>
      </w:r>
      <w:r>
        <w:rPr>
          <w:color w:val="231F20"/>
          <w:w w:val="105"/>
          <w:sz w:val="17"/>
        </w:rPr>
        <w:t>C</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minus</w:t>
      </w:r>
      <w:r>
        <w:rPr>
          <w:color w:val="231F20"/>
          <w:spacing w:val="-1"/>
          <w:w w:val="105"/>
          <w:sz w:val="17"/>
        </w:rPr>
        <w:t> </w:t>
      </w:r>
      <w:r>
        <w:rPr>
          <w:color w:val="231F20"/>
          <w:w w:val="105"/>
          <w:sz w:val="17"/>
        </w:rPr>
        <w:t>100</w:t>
      </w:r>
      <w:r>
        <w:rPr>
          <w:color w:val="231F20"/>
          <w:spacing w:val="-1"/>
          <w:w w:val="105"/>
          <w:sz w:val="17"/>
        </w:rPr>
        <w:t> </w:t>
      </w:r>
      <w:r>
        <w:rPr>
          <w:color w:val="231F20"/>
          <w:w w:val="105"/>
          <w:sz w:val="17"/>
        </w:rPr>
        <w:t>kPa,</w:t>
      </w:r>
      <w:r>
        <w:rPr>
          <w:color w:val="231F20"/>
          <w:spacing w:val="-1"/>
          <w:w w:val="105"/>
          <w:sz w:val="17"/>
        </w:rPr>
        <w:t> </w:t>
      </w:r>
      <w:r>
        <w:rPr>
          <w:color w:val="231F20"/>
          <w:w w:val="105"/>
          <w:sz w:val="17"/>
        </w:rPr>
        <w:t>but</w:t>
      </w:r>
      <w:r>
        <w:rPr>
          <w:color w:val="231F20"/>
          <w:spacing w:val="-1"/>
          <w:w w:val="105"/>
          <w:sz w:val="17"/>
        </w:rPr>
        <w:t> </w:t>
      </w:r>
      <w:r>
        <w:rPr>
          <w:color w:val="231F20"/>
          <w:w w:val="105"/>
          <w:sz w:val="17"/>
        </w:rPr>
        <w:t>with a minimum test pressure of 100 kPa; or</w:t>
      </w:r>
    </w:p>
    <w:p>
      <w:pPr>
        <w:pStyle w:val="ListParagraph"/>
        <w:numPr>
          <w:ilvl w:val="7"/>
          <w:numId w:val="1"/>
        </w:numPr>
        <w:tabs>
          <w:tab w:pos="2649" w:val="left" w:leader="none"/>
        </w:tabs>
        <w:spacing w:line="254" w:lineRule="auto" w:before="42" w:after="0"/>
        <w:ind w:left="2649" w:right="1416" w:hanging="360"/>
        <w:jc w:val="both"/>
        <w:rPr>
          <w:sz w:val="17"/>
        </w:rPr>
      </w:pPr>
      <w:r>
        <w:rPr>
          <w:color w:val="231F20"/>
          <w:w w:val="105"/>
          <w:sz w:val="17"/>
        </w:rPr>
        <w:t>1.5</w:t>
      </w:r>
      <w:r>
        <w:rPr>
          <w:color w:val="231F20"/>
          <w:spacing w:val="-3"/>
          <w:w w:val="105"/>
          <w:sz w:val="17"/>
        </w:rPr>
        <w:t> </w:t>
      </w:r>
      <w:r>
        <w:rPr>
          <w:color w:val="231F20"/>
          <w:w w:val="105"/>
          <w:sz w:val="17"/>
        </w:rPr>
        <w:t>times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vapour</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at</w:t>
      </w:r>
      <w:r>
        <w:rPr>
          <w:color w:val="231F20"/>
          <w:spacing w:val="-3"/>
          <w:w w:val="105"/>
          <w:sz w:val="17"/>
        </w:rPr>
        <w:t> </w:t>
      </w:r>
      <w:r>
        <w:rPr>
          <w:color w:val="231F20"/>
          <w:w w:val="105"/>
          <w:sz w:val="17"/>
        </w:rPr>
        <w:t>55</w:t>
      </w:r>
      <w:r>
        <w:rPr>
          <w:rFonts w:ascii="Cambria" w:hAnsi="Cambria"/>
          <w:color w:val="231F20"/>
          <w:w w:val="105"/>
          <w:sz w:val="17"/>
        </w:rPr>
        <w:t>°</w:t>
      </w:r>
      <w:r>
        <w:rPr>
          <w:color w:val="231F20"/>
          <w:w w:val="105"/>
          <w:sz w:val="17"/>
        </w:rPr>
        <w:t>C</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3"/>
          <w:w w:val="105"/>
          <w:sz w:val="17"/>
        </w:rPr>
        <w:t> </w:t>
      </w:r>
      <w:r>
        <w:rPr>
          <w:color w:val="231F20"/>
          <w:w w:val="105"/>
          <w:sz w:val="17"/>
        </w:rPr>
        <w:t>transported</w:t>
      </w:r>
      <w:r>
        <w:rPr>
          <w:color w:val="231F20"/>
          <w:spacing w:val="-3"/>
          <w:w w:val="105"/>
          <w:sz w:val="17"/>
        </w:rPr>
        <w:t> </w:t>
      </w:r>
      <w:r>
        <w:rPr>
          <w:color w:val="231F20"/>
          <w:w w:val="105"/>
          <w:sz w:val="17"/>
        </w:rPr>
        <w:t>minus</w:t>
      </w:r>
      <w:r>
        <w:rPr>
          <w:color w:val="231F20"/>
          <w:spacing w:val="-3"/>
          <w:w w:val="105"/>
          <w:sz w:val="17"/>
        </w:rPr>
        <w:t> </w:t>
      </w:r>
      <w:r>
        <w:rPr>
          <w:color w:val="231F20"/>
          <w:w w:val="105"/>
          <w:sz w:val="17"/>
        </w:rPr>
        <w:t>100</w:t>
      </w:r>
      <w:r>
        <w:rPr>
          <w:color w:val="231F20"/>
          <w:spacing w:val="-3"/>
          <w:w w:val="105"/>
          <w:sz w:val="17"/>
        </w:rPr>
        <w:t> </w:t>
      </w:r>
      <w:r>
        <w:rPr>
          <w:color w:val="231F20"/>
          <w:w w:val="105"/>
          <w:sz w:val="17"/>
        </w:rPr>
        <w:t>kPa,</w:t>
      </w:r>
      <w:r>
        <w:rPr>
          <w:color w:val="231F20"/>
          <w:spacing w:val="-3"/>
          <w:w w:val="105"/>
          <w:sz w:val="17"/>
        </w:rPr>
        <w:t> </w:t>
      </w:r>
      <w:r>
        <w:rPr>
          <w:color w:val="231F20"/>
          <w:w w:val="105"/>
          <w:sz w:val="17"/>
        </w:rPr>
        <w:t>but</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 minimum test pressure of 100 kPa;</w:t>
      </w:r>
    </w:p>
    <w:p>
      <w:pPr>
        <w:pStyle w:val="BodyText"/>
        <w:spacing w:before="44"/>
        <w:ind w:left="2289"/>
        <w:jc w:val="both"/>
      </w:pPr>
      <w:r>
        <w:rPr>
          <w:color w:val="231F20"/>
          <w:w w:val="105"/>
        </w:rPr>
        <w:t>and</w:t>
      </w:r>
      <w:r>
        <w:rPr>
          <w:color w:val="231F20"/>
          <w:spacing w:val="-2"/>
          <w:w w:val="105"/>
        </w:rPr>
        <w:t> </w:t>
      </w:r>
      <w:r>
        <w:rPr>
          <w:color w:val="231F20"/>
          <w:w w:val="105"/>
        </w:rPr>
        <w:t>the</w:t>
      </w:r>
      <w:r>
        <w:rPr>
          <w:color w:val="231F20"/>
          <w:spacing w:val="-2"/>
          <w:w w:val="105"/>
        </w:rPr>
        <w:t> </w:t>
      </w:r>
      <w:r>
        <w:rPr>
          <w:color w:val="231F20"/>
          <w:w w:val="105"/>
        </w:rPr>
        <w:t>second</w:t>
      </w:r>
      <w:r>
        <w:rPr>
          <w:color w:val="231F20"/>
          <w:spacing w:val="-1"/>
          <w:w w:val="105"/>
        </w:rPr>
        <w:t> </w:t>
      </w:r>
      <w:r>
        <w:rPr>
          <w:color w:val="231F20"/>
          <w:w w:val="105"/>
        </w:rPr>
        <w:t>as</w:t>
      </w:r>
      <w:r>
        <w:rPr>
          <w:color w:val="231F20"/>
          <w:spacing w:val="-2"/>
          <w:w w:val="105"/>
        </w:rPr>
        <w:t> </w:t>
      </w:r>
      <w:r>
        <w:rPr>
          <w:color w:val="231F20"/>
          <w:w w:val="105"/>
        </w:rPr>
        <w:t>determined</w:t>
      </w:r>
      <w:r>
        <w:rPr>
          <w:color w:val="231F20"/>
          <w:spacing w:val="-1"/>
          <w:w w:val="105"/>
        </w:rPr>
        <w:t> </w:t>
      </w:r>
      <w:r>
        <w:rPr>
          <w:color w:val="231F20"/>
          <w:w w:val="105"/>
        </w:rPr>
        <w:t>by</w:t>
      </w:r>
      <w:r>
        <w:rPr>
          <w:color w:val="231F20"/>
          <w:spacing w:val="-2"/>
          <w:w w:val="105"/>
        </w:rPr>
        <w:t> </w:t>
      </w:r>
      <w:r>
        <w:rPr>
          <w:color w:val="231F20"/>
          <w:w w:val="105"/>
        </w:rPr>
        <w:t>the</w:t>
      </w:r>
      <w:r>
        <w:rPr>
          <w:color w:val="231F20"/>
          <w:spacing w:val="-1"/>
          <w:w w:val="105"/>
        </w:rPr>
        <w:t> </w:t>
      </w:r>
      <w:r>
        <w:rPr>
          <w:color w:val="231F20"/>
          <w:w w:val="105"/>
        </w:rPr>
        <w:t>following</w:t>
      </w:r>
      <w:r>
        <w:rPr>
          <w:color w:val="231F20"/>
          <w:spacing w:val="-2"/>
          <w:w w:val="105"/>
        </w:rPr>
        <w:t> method:</w:t>
      </w:r>
    </w:p>
    <w:p>
      <w:pPr>
        <w:pStyle w:val="ListParagraph"/>
        <w:numPr>
          <w:ilvl w:val="7"/>
          <w:numId w:val="1"/>
        </w:numPr>
        <w:tabs>
          <w:tab w:pos="2649" w:val="left" w:leader="none"/>
        </w:tabs>
        <w:spacing w:line="256" w:lineRule="auto" w:before="54" w:after="0"/>
        <w:ind w:left="2649" w:right="1415" w:hanging="360"/>
        <w:jc w:val="both"/>
        <w:rPr>
          <w:sz w:val="17"/>
        </w:rPr>
      </w:pPr>
      <w:r>
        <w:rPr>
          <w:color w:val="231F20"/>
          <w:w w:val="105"/>
          <w:sz w:val="17"/>
        </w:rPr>
        <w:t>twice the static pressure of the substance to be transported, with a minimum of twice the static pressure of water.</w:t>
      </w:r>
    </w:p>
    <w:p>
      <w:pPr>
        <w:pStyle w:val="Heading3"/>
        <w:numPr>
          <w:ilvl w:val="4"/>
          <w:numId w:val="1"/>
        </w:numPr>
        <w:tabs>
          <w:tab w:pos="1930" w:val="left" w:leader="none"/>
        </w:tabs>
        <w:spacing w:line="240" w:lineRule="auto" w:before="192" w:after="0"/>
        <w:ind w:left="1930" w:right="0" w:hanging="1080"/>
        <w:jc w:val="left"/>
        <w:rPr>
          <w:rFonts w:ascii="Arial MT"/>
          <w:i w:val="0"/>
          <w:color w:val="231F20"/>
        </w:rPr>
      </w:pPr>
      <w:r>
        <w:rPr>
          <w:color w:val="231F20"/>
          <w:w w:val="105"/>
        </w:rPr>
        <w:t>Criteria</w:t>
      </w:r>
      <w:r>
        <w:rPr>
          <w:color w:val="231F20"/>
          <w:spacing w:val="5"/>
          <w:w w:val="105"/>
        </w:rPr>
        <w:t> </w:t>
      </w:r>
      <w:r>
        <w:rPr>
          <w:color w:val="231F20"/>
          <w:w w:val="105"/>
        </w:rPr>
        <w:t>for</w:t>
      </w:r>
      <w:r>
        <w:rPr>
          <w:color w:val="231F20"/>
          <w:spacing w:val="5"/>
          <w:w w:val="105"/>
        </w:rPr>
        <w:t> </w:t>
      </w:r>
      <w:r>
        <w:rPr>
          <w:color w:val="231F20"/>
          <w:w w:val="105"/>
        </w:rPr>
        <w:t>passing</w:t>
      </w:r>
      <w:r>
        <w:rPr>
          <w:color w:val="231F20"/>
          <w:spacing w:val="5"/>
          <w:w w:val="105"/>
        </w:rPr>
        <w:t> </w:t>
      </w:r>
      <w:r>
        <w:rPr>
          <w:color w:val="231F20"/>
          <w:w w:val="105"/>
        </w:rPr>
        <w:t>the</w:t>
      </w:r>
      <w:r>
        <w:rPr>
          <w:color w:val="231F20"/>
          <w:spacing w:val="5"/>
          <w:w w:val="105"/>
        </w:rPr>
        <w:t> </w:t>
      </w:r>
      <w:r>
        <w:rPr>
          <w:color w:val="231F20"/>
          <w:spacing w:val="-2"/>
          <w:w w:val="105"/>
        </w:rPr>
        <w:t>test(s)</w:t>
      </w:r>
    </w:p>
    <w:p>
      <w:pPr>
        <w:pStyle w:val="ListParagraph"/>
        <w:numPr>
          <w:ilvl w:val="0"/>
          <w:numId w:val="23"/>
        </w:numPr>
        <w:tabs>
          <w:tab w:pos="2290" w:val="left" w:leader="none"/>
        </w:tabs>
        <w:spacing w:line="256" w:lineRule="auto" w:before="72" w:after="0"/>
        <w:ind w:left="2290" w:right="1415" w:hanging="360"/>
        <w:jc w:val="left"/>
        <w:rPr>
          <w:sz w:val="17"/>
        </w:rPr>
      </w:pPr>
      <w:r>
        <w:rPr>
          <w:color w:val="231F20"/>
          <w:w w:val="105"/>
          <w:sz w:val="17"/>
        </w:rPr>
        <w:t>For IBCs of types 21A, 21B, 21N, 31A, 31B and 31N, when subjected to the test pressure specified in 6.5.6.8.4.1.1 or .2: no leakage;</w:t>
      </w:r>
    </w:p>
    <w:p>
      <w:pPr>
        <w:pStyle w:val="ListParagraph"/>
        <w:numPr>
          <w:ilvl w:val="0"/>
          <w:numId w:val="23"/>
        </w:numPr>
        <w:tabs>
          <w:tab w:pos="2290" w:val="left" w:leader="none"/>
        </w:tabs>
        <w:spacing w:line="256" w:lineRule="auto" w:before="62" w:after="0"/>
        <w:ind w:left="2290" w:right="1414" w:hanging="360"/>
        <w:jc w:val="left"/>
        <w:rPr>
          <w:sz w:val="17"/>
        </w:rPr>
      </w:pPr>
      <w:r>
        <w:rPr>
          <w:color w:val="231F20"/>
          <w:w w:val="105"/>
          <w:sz w:val="17"/>
        </w:rPr>
        <w:t>For</w:t>
      </w:r>
      <w:r>
        <w:rPr>
          <w:color w:val="231F20"/>
          <w:spacing w:val="20"/>
          <w:w w:val="105"/>
          <w:sz w:val="17"/>
        </w:rPr>
        <w:t> </w:t>
      </w:r>
      <w:r>
        <w:rPr>
          <w:color w:val="231F20"/>
          <w:w w:val="105"/>
          <w:sz w:val="17"/>
        </w:rPr>
        <w:t>IBCs</w:t>
      </w:r>
      <w:r>
        <w:rPr>
          <w:color w:val="231F20"/>
          <w:spacing w:val="20"/>
          <w:w w:val="105"/>
          <w:sz w:val="17"/>
        </w:rPr>
        <w:t> </w:t>
      </w:r>
      <w:r>
        <w:rPr>
          <w:color w:val="231F20"/>
          <w:w w:val="105"/>
          <w:sz w:val="17"/>
        </w:rPr>
        <w:t>of</w:t>
      </w:r>
      <w:r>
        <w:rPr>
          <w:color w:val="231F20"/>
          <w:spacing w:val="20"/>
          <w:w w:val="105"/>
          <w:sz w:val="17"/>
        </w:rPr>
        <w:t> </w:t>
      </w:r>
      <w:r>
        <w:rPr>
          <w:color w:val="231F20"/>
          <w:w w:val="105"/>
          <w:sz w:val="17"/>
        </w:rPr>
        <w:t>types</w:t>
      </w:r>
      <w:r>
        <w:rPr>
          <w:color w:val="231F20"/>
          <w:spacing w:val="20"/>
          <w:w w:val="105"/>
          <w:sz w:val="17"/>
        </w:rPr>
        <w:t> </w:t>
      </w:r>
      <w:r>
        <w:rPr>
          <w:color w:val="231F20"/>
          <w:w w:val="105"/>
          <w:sz w:val="17"/>
        </w:rPr>
        <w:t>31A,</w:t>
      </w:r>
      <w:r>
        <w:rPr>
          <w:color w:val="231F20"/>
          <w:spacing w:val="20"/>
          <w:w w:val="105"/>
          <w:sz w:val="17"/>
        </w:rPr>
        <w:t> </w:t>
      </w:r>
      <w:r>
        <w:rPr>
          <w:color w:val="231F20"/>
          <w:w w:val="105"/>
          <w:sz w:val="17"/>
        </w:rPr>
        <w:t>31B</w:t>
      </w:r>
      <w:r>
        <w:rPr>
          <w:color w:val="231F20"/>
          <w:spacing w:val="20"/>
          <w:w w:val="105"/>
          <w:sz w:val="17"/>
        </w:rPr>
        <w:t> </w:t>
      </w:r>
      <w:r>
        <w:rPr>
          <w:color w:val="231F20"/>
          <w:w w:val="105"/>
          <w:sz w:val="17"/>
        </w:rPr>
        <w:t>and</w:t>
      </w:r>
      <w:r>
        <w:rPr>
          <w:color w:val="231F20"/>
          <w:spacing w:val="20"/>
          <w:w w:val="105"/>
          <w:sz w:val="17"/>
        </w:rPr>
        <w:t> </w:t>
      </w:r>
      <w:r>
        <w:rPr>
          <w:color w:val="231F20"/>
          <w:w w:val="105"/>
          <w:sz w:val="17"/>
        </w:rPr>
        <w:t>31N,</w:t>
      </w:r>
      <w:r>
        <w:rPr>
          <w:color w:val="231F20"/>
          <w:spacing w:val="20"/>
          <w:w w:val="105"/>
          <w:sz w:val="17"/>
        </w:rPr>
        <w:t> </w:t>
      </w:r>
      <w:r>
        <w:rPr>
          <w:color w:val="231F20"/>
          <w:w w:val="105"/>
          <w:sz w:val="17"/>
        </w:rPr>
        <w:t>when</w:t>
      </w:r>
      <w:r>
        <w:rPr>
          <w:color w:val="231F20"/>
          <w:spacing w:val="20"/>
          <w:w w:val="105"/>
          <w:sz w:val="17"/>
        </w:rPr>
        <w:t> </w:t>
      </w:r>
      <w:r>
        <w:rPr>
          <w:color w:val="231F20"/>
          <w:w w:val="105"/>
          <w:sz w:val="17"/>
        </w:rPr>
        <w:t>subjected</w:t>
      </w:r>
      <w:r>
        <w:rPr>
          <w:color w:val="231F20"/>
          <w:spacing w:val="20"/>
          <w:w w:val="105"/>
          <w:sz w:val="17"/>
        </w:rPr>
        <w:t> </w:t>
      </w:r>
      <w:r>
        <w:rPr>
          <w:color w:val="231F20"/>
          <w:w w:val="105"/>
          <w:sz w:val="17"/>
        </w:rPr>
        <w:t>to</w:t>
      </w:r>
      <w:r>
        <w:rPr>
          <w:color w:val="231F20"/>
          <w:spacing w:val="20"/>
          <w:w w:val="105"/>
          <w:sz w:val="17"/>
        </w:rPr>
        <w:t> </w:t>
      </w:r>
      <w:r>
        <w:rPr>
          <w:color w:val="231F20"/>
          <w:w w:val="105"/>
          <w:sz w:val="17"/>
        </w:rPr>
        <w:t>the</w:t>
      </w:r>
      <w:r>
        <w:rPr>
          <w:color w:val="231F20"/>
          <w:spacing w:val="20"/>
          <w:w w:val="105"/>
          <w:sz w:val="17"/>
        </w:rPr>
        <w:t> </w:t>
      </w:r>
      <w:r>
        <w:rPr>
          <w:color w:val="231F20"/>
          <w:w w:val="105"/>
          <w:sz w:val="17"/>
        </w:rPr>
        <w:t>test</w:t>
      </w:r>
      <w:r>
        <w:rPr>
          <w:color w:val="231F20"/>
          <w:spacing w:val="20"/>
          <w:w w:val="105"/>
          <w:sz w:val="17"/>
        </w:rPr>
        <w:t> </w:t>
      </w:r>
      <w:r>
        <w:rPr>
          <w:color w:val="231F20"/>
          <w:w w:val="105"/>
          <w:sz w:val="17"/>
        </w:rPr>
        <w:t>pressure</w:t>
      </w:r>
      <w:r>
        <w:rPr>
          <w:color w:val="231F20"/>
          <w:spacing w:val="20"/>
          <w:w w:val="105"/>
          <w:sz w:val="17"/>
        </w:rPr>
        <w:t> </w:t>
      </w:r>
      <w:r>
        <w:rPr>
          <w:color w:val="231F20"/>
          <w:w w:val="105"/>
          <w:sz w:val="17"/>
        </w:rPr>
        <w:t>specified</w:t>
      </w:r>
      <w:r>
        <w:rPr>
          <w:color w:val="231F20"/>
          <w:spacing w:val="20"/>
          <w:w w:val="105"/>
          <w:sz w:val="17"/>
        </w:rPr>
        <w:t> </w:t>
      </w:r>
      <w:r>
        <w:rPr>
          <w:color w:val="231F20"/>
          <w:w w:val="105"/>
          <w:sz w:val="17"/>
        </w:rPr>
        <w:t>in</w:t>
      </w:r>
      <w:r>
        <w:rPr>
          <w:color w:val="231F20"/>
          <w:spacing w:val="20"/>
          <w:w w:val="105"/>
          <w:sz w:val="17"/>
        </w:rPr>
        <w:t> </w:t>
      </w:r>
      <w:r>
        <w:rPr>
          <w:color w:val="231F20"/>
          <w:w w:val="105"/>
          <w:sz w:val="17"/>
        </w:rPr>
        <w:t>6.5.6.8.4.1.3: neither permanent deformation which would render the IBC unsafe for transport nor leakage; and</w:t>
      </w:r>
    </w:p>
    <w:p>
      <w:pPr>
        <w:pStyle w:val="ListParagraph"/>
        <w:numPr>
          <w:ilvl w:val="0"/>
          <w:numId w:val="23"/>
        </w:numPr>
        <w:tabs>
          <w:tab w:pos="2290" w:val="left" w:leader="none"/>
        </w:tabs>
        <w:spacing w:line="256" w:lineRule="auto" w:before="62" w:after="0"/>
        <w:ind w:left="2290" w:right="1415" w:hanging="360"/>
        <w:jc w:val="left"/>
        <w:rPr>
          <w:sz w:val="17"/>
        </w:rPr>
      </w:pPr>
      <w:r>
        <w:rPr>
          <w:color w:val="231F20"/>
          <w:w w:val="105"/>
          <w:sz w:val="17"/>
        </w:rPr>
        <w:t>For</w:t>
      </w:r>
      <w:r>
        <w:rPr>
          <w:color w:val="231F20"/>
          <w:spacing w:val="-4"/>
          <w:w w:val="105"/>
          <w:sz w:val="17"/>
        </w:rPr>
        <w:t> </w:t>
      </w:r>
      <w:r>
        <w:rPr>
          <w:color w:val="231F20"/>
          <w:w w:val="105"/>
          <w:sz w:val="17"/>
        </w:rPr>
        <w:t>rigid</w:t>
      </w:r>
      <w:r>
        <w:rPr>
          <w:color w:val="231F20"/>
          <w:spacing w:val="-4"/>
          <w:w w:val="105"/>
          <w:sz w:val="17"/>
        </w:rPr>
        <w:t> </w:t>
      </w:r>
      <w:r>
        <w:rPr>
          <w:color w:val="231F20"/>
          <w:w w:val="105"/>
          <w:sz w:val="17"/>
        </w:rPr>
        <w:t>plastics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composite</w:t>
      </w:r>
      <w:r>
        <w:rPr>
          <w:color w:val="231F20"/>
          <w:spacing w:val="-4"/>
          <w:w w:val="105"/>
          <w:sz w:val="17"/>
        </w:rPr>
        <w:t> </w:t>
      </w:r>
      <w:r>
        <w:rPr>
          <w:color w:val="231F20"/>
          <w:w w:val="105"/>
          <w:sz w:val="17"/>
        </w:rPr>
        <w:t>IBCs:</w:t>
      </w:r>
      <w:r>
        <w:rPr>
          <w:color w:val="231F20"/>
          <w:spacing w:val="-4"/>
          <w:w w:val="105"/>
          <w:sz w:val="17"/>
        </w:rPr>
        <w:t> </w:t>
      </w:r>
      <w:r>
        <w:rPr>
          <w:color w:val="231F20"/>
          <w:w w:val="105"/>
          <w:sz w:val="17"/>
        </w:rPr>
        <w:t>no</w:t>
      </w:r>
      <w:r>
        <w:rPr>
          <w:color w:val="231F20"/>
          <w:spacing w:val="-4"/>
          <w:w w:val="105"/>
          <w:sz w:val="17"/>
        </w:rPr>
        <w:t> </w:t>
      </w:r>
      <w:r>
        <w:rPr>
          <w:color w:val="231F20"/>
          <w:w w:val="105"/>
          <w:sz w:val="17"/>
        </w:rPr>
        <w:t>permanent</w:t>
      </w:r>
      <w:r>
        <w:rPr>
          <w:color w:val="231F20"/>
          <w:spacing w:val="-4"/>
          <w:w w:val="105"/>
          <w:sz w:val="17"/>
        </w:rPr>
        <w:t> </w:t>
      </w:r>
      <w:r>
        <w:rPr>
          <w:color w:val="231F20"/>
          <w:w w:val="105"/>
          <w:sz w:val="17"/>
        </w:rPr>
        <w:t>deformation</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would</w:t>
      </w:r>
      <w:r>
        <w:rPr>
          <w:color w:val="231F20"/>
          <w:spacing w:val="-4"/>
          <w:w w:val="105"/>
          <w:sz w:val="17"/>
        </w:rPr>
        <w:t> </w:t>
      </w:r>
      <w:r>
        <w:rPr>
          <w:color w:val="231F20"/>
          <w:w w:val="105"/>
          <w:sz w:val="17"/>
        </w:rPr>
        <w:t>render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IBC</w:t>
      </w:r>
      <w:r>
        <w:rPr>
          <w:color w:val="231F20"/>
          <w:spacing w:val="-4"/>
          <w:w w:val="105"/>
          <w:sz w:val="17"/>
        </w:rPr>
        <w:t> </w:t>
      </w:r>
      <w:r>
        <w:rPr>
          <w:color w:val="231F20"/>
          <w:w w:val="105"/>
          <w:sz w:val="17"/>
        </w:rPr>
        <w:t>unsafe</w:t>
      </w:r>
      <w:r>
        <w:rPr>
          <w:color w:val="231F20"/>
          <w:spacing w:val="-4"/>
          <w:w w:val="105"/>
          <w:sz w:val="17"/>
        </w:rPr>
        <w:t> </w:t>
      </w:r>
      <w:r>
        <w:rPr>
          <w:color w:val="231F20"/>
          <w:w w:val="105"/>
          <w:sz w:val="17"/>
        </w:rPr>
        <w:t>for transport and no leakage.</w:t>
      </w:r>
    </w:p>
    <w:p>
      <w:pPr>
        <w:pStyle w:val="BodyText"/>
        <w:spacing w:before="76"/>
      </w:pPr>
    </w:p>
    <w:p>
      <w:pPr>
        <w:pStyle w:val="Heading2"/>
        <w:numPr>
          <w:ilvl w:val="3"/>
          <w:numId w:val="1"/>
        </w:numPr>
        <w:tabs>
          <w:tab w:pos="1930" w:val="left" w:leader="none"/>
        </w:tabs>
        <w:spacing w:line="240" w:lineRule="auto" w:before="1" w:after="0"/>
        <w:ind w:left="1930" w:right="0" w:hanging="1080"/>
        <w:jc w:val="left"/>
      </w:pPr>
      <w:r>
        <w:rPr>
          <w:color w:val="231F20"/>
          <w:w w:val="105"/>
        </w:rPr>
        <w:t>Drop</w:t>
      </w:r>
      <w:r>
        <w:rPr>
          <w:color w:val="231F20"/>
          <w:spacing w:val="1"/>
          <w:w w:val="105"/>
        </w:rPr>
        <w:t> </w:t>
      </w:r>
      <w:r>
        <w:rPr>
          <w:color w:val="231F20"/>
          <w:spacing w:val="-4"/>
          <w:w w:val="105"/>
        </w:rPr>
        <w:t>test</w:t>
      </w:r>
    </w:p>
    <w:p>
      <w:pPr>
        <w:pStyle w:val="Heading3"/>
        <w:numPr>
          <w:ilvl w:val="4"/>
          <w:numId w:val="1"/>
        </w:numPr>
        <w:tabs>
          <w:tab w:pos="1930" w:val="left" w:leader="none"/>
        </w:tabs>
        <w:spacing w:line="240" w:lineRule="auto" w:before="183" w:after="0"/>
        <w:ind w:left="1930" w:right="0" w:hanging="1080"/>
        <w:jc w:val="left"/>
        <w:rPr>
          <w:rFonts w:ascii="Arial MT"/>
          <w:i w:val="0"/>
          <w:color w:val="231F20"/>
        </w:rPr>
      </w:pPr>
      <w:r>
        <w:rPr>
          <w:color w:val="231F20"/>
          <w:spacing w:val="-2"/>
          <w:w w:val="110"/>
        </w:rPr>
        <w:t>Applicability</w:t>
      </w:r>
    </w:p>
    <w:p>
      <w:pPr>
        <w:pStyle w:val="BodyText"/>
        <w:spacing w:before="132"/>
        <w:ind w:left="1930"/>
        <w:jc w:val="both"/>
      </w:pPr>
      <w:r>
        <w:rPr>
          <w:color w:val="231F20"/>
          <w:w w:val="105"/>
        </w:rPr>
        <w:t>For</w:t>
      </w:r>
      <w:r>
        <w:rPr>
          <w:color w:val="231F20"/>
          <w:spacing w:val="-4"/>
          <w:w w:val="105"/>
        </w:rPr>
        <w:t> </w:t>
      </w:r>
      <w:r>
        <w:rPr>
          <w:color w:val="231F20"/>
          <w:w w:val="105"/>
        </w:rPr>
        <w:t>all</w:t>
      </w:r>
      <w:r>
        <w:rPr>
          <w:color w:val="231F20"/>
          <w:spacing w:val="-3"/>
          <w:w w:val="105"/>
        </w:rPr>
        <w:t> </w:t>
      </w:r>
      <w:r>
        <w:rPr>
          <w:color w:val="231F20"/>
          <w:w w:val="105"/>
        </w:rPr>
        <w:t>types</w:t>
      </w:r>
      <w:r>
        <w:rPr>
          <w:color w:val="231F20"/>
          <w:spacing w:val="-3"/>
          <w:w w:val="105"/>
        </w:rPr>
        <w:t> </w:t>
      </w:r>
      <w:r>
        <w:rPr>
          <w:color w:val="231F20"/>
          <w:w w:val="105"/>
        </w:rPr>
        <w:t>of</w:t>
      </w:r>
      <w:r>
        <w:rPr>
          <w:color w:val="231F20"/>
          <w:spacing w:val="-3"/>
          <w:w w:val="105"/>
        </w:rPr>
        <w:t> </w:t>
      </w:r>
      <w:r>
        <w:rPr>
          <w:color w:val="231F20"/>
          <w:w w:val="105"/>
        </w:rPr>
        <w:t>IBCs,</w:t>
      </w:r>
      <w:r>
        <w:rPr>
          <w:color w:val="231F20"/>
          <w:spacing w:val="-3"/>
          <w:w w:val="105"/>
        </w:rPr>
        <w:t> </w:t>
      </w:r>
      <w:r>
        <w:rPr>
          <w:color w:val="231F20"/>
          <w:w w:val="105"/>
        </w:rPr>
        <w:t>as</w:t>
      </w:r>
      <w:r>
        <w:rPr>
          <w:color w:val="231F20"/>
          <w:spacing w:val="-3"/>
          <w:w w:val="105"/>
        </w:rPr>
        <w:t> </w:t>
      </w:r>
      <w:r>
        <w:rPr>
          <w:color w:val="231F20"/>
          <w:w w:val="105"/>
        </w:rPr>
        <w:t>a</w:t>
      </w:r>
      <w:r>
        <w:rPr>
          <w:color w:val="231F20"/>
          <w:spacing w:val="-3"/>
          <w:w w:val="105"/>
        </w:rPr>
        <w:t> </w:t>
      </w:r>
      <w:r>
        <w:rPr>
          <w:color w:val="231F20"/>
          <w:w w:val="105"/>
        </w:rPr>
        <w:t>design</w:t>
      </w:r>
      <w:r>
        <w:rPr>
          <w:color w:val="231F20"/>
          <w:spacing w:val="-3"/>
          <w:w w:val="105"/>
        </w:rPr>
        <w:t> </w:t>
      </w:r>
      <w:r>
        <w:rPr>
          <w:color w:val="231F20"/>
          <w:w w:val="105"/>
        </w:rPr>
        <w:t>type</w:t>
      </w:r>
      <w:r>
        <w:rPr>
          <w:color w:val="231F20"/>
          <w:spacing w:val="-3"/>
          <w:w w:val="105"/>
        </w:rPr>
        <w:t> </w:t>
      </w:r>
      <w:r>
        <w:rPr>
          <w:color w:val="231F20"/>
          <w:spacing w:val="-4"/>
          <w:w w:val="105"/>
        </w:rPr>
        <w:t>test.</w:t>
      </w:r>
    </w:p>
    <w:p>
      <w:pPr>
        <w:pStyle w:val="Heading3"/>
        <w:numPr>
          <w:ilvl w:val="4"/>
          <w:numId w:val="1"/>
        </w:numPr>
        <w:tabs>
          <w:tab w:pos="1930" w:val="left" w:leader="none"/>
        </w:tabs>
        <w:spacing w:line="240" w:lineRule="auto" w:before="185" w:after="0"/>
        <w:ind w:left="1930"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ListParagraph"/>
        <w:numPr>
          <w:ilvl w:val="0"/>
          <w:numId w:val="24"/>
        </w:numPr>
        <w:tabs>
          <w:tab w:pos="2290" w:val="left" w:leader="none"/>
        </w:tabs>
        <w:spacing w:line="256" w:lineRule="auto" w:before="73" w:after="0"/>
        <w:ind w:left="2290" w:right="1415" w:hanging="360"/>
        <w:jc w:val="both"/>
        <w:rPr>
          <w:sz w:val="17"/>
        </w:rPr>
      </w:pPr>
      <w:r>
        <w:rPr>
          <w:color w:val="231F20"/>
          <w:w w:val="105"/>
          <w:sz w:val="17"/>
        </w:rPr>
        <w:t>Metal IBCs: the IBC shall be filled to not less than 95% of its maximum capacity for solids or 98% of its maximum</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for</w:t>
      </w:r>
      <w:r>
        <w:rPr>
          <w:color w:val="231F20"/>
          <w:spacing w:val="-1"/>
          <w:w w:val="105"/>
          <w:sz w:val="17"/>
        </w:rPr>
        <w:t> </w:t>
      </w:r>
      <w:r>
        <w:rPr>
          <w:color w:val="231F20"/>
          <w:w w:val="105"/>
          <w:sz w:val="17"/>
        </w:rPr>
        <w:t>liquids.</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relief</w:t>
      </w:r>
      <w:r>
        <w:rPr>
          <w:color w:val="231F20"/>
          <w:spacing w:val="-1"/>
          <w:w w:val="105"/>
          <w:sz w:val="17"/>
        </w:rPr>
        <w:t> </w:t>
      </w:r>
      <w:r>
        <w:rPr>
          <w:color w:val="231F20"/>
          <w:w w:val="105"/>
          <w:sz w:val="17"/>
        </w:rPr>
        <w:t>devices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rendered</w:t>
      </w:r>
      <w:r>
        <w:rPr>
          <w:color w:val="231F20"/>
          <w:spacing w:val="-1"/>
          <w:w w:val="105"/>
          <w:sz w:val="17"/>
        </w:rPr>
        <w:t> </w:t>
      </w:r>
      <w:r>
        <w:rPr>
          <w:color w:val="231F20"/>
          <w:w w:val="105"/>
          <w:sz w:val="17"/>
        </w:rPr>
        <w:t>inoperative</w:t>
      </w:r>
      <w:r>
        <w:rPr>
          <w:color w:val="231F20"/>
          <w:spacing w:val="-1"/>
          <w:w w:val="105"/>
          <w:sz w:val="17"/>
        </w:rPr>
        <w:t> </w:t>
      </w:r>
      <w:r>
        <w:rPr>
          <w:color w:val="231F20"/>
          <w:w w:val="105"/>
          <w:sz w:val="17"/>
        </w:rPr>
        <w:t>or</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removed and their apertures sealed.</w:t>
      </w:r>
    </w:p>
    <w:p>
      <w:pPr>
        <w:pStyle w:val="ListParagraph"/>
        <w:numPr>
          <w:ilvl w:val="0"/>
          <w:numId w:val="24"/>
        </w:numPr>
        <w:tabs>
          <w:tab w:pos="2288" w:val="left" w:leader="none"/>
          <w:tab w:pos="2290" w:val="left" w:leader="none"/>
        </w:tabs>
        <w:spacing w:line="256" w:lineRule="auto" w:before="62" w:after="0"/>
        <w:ind w:left="2290" w:right="1416" w:hanging="360"/>
        <w:jc w:val="both"/>
        <w:rPr>
          <w:sz w:val="17"/>
        </w:rPr>
      </w:pPr>
      <w:r>
        <w:rPr>
          <w:color w:val="231F20"/>
          <w:w w:val="105"/>
          <w:sz w:val="17"/>
        </w:rPr>
        <w:t>Flexible</w:t>
      </w:r>
      <w:r>
        <w:rPr>
          <w:color w:val="231F20"/>
          <w:spacing w:val="-2"/>
          <w:w w:val="105"/>
          <w:sz w:val="17"/>
        </w:rPr>
        <w:t> </w:t>
      </w:r>
      <w:r>
        <w:rPr>
          <w:color w:val="231F20"/>
          <w:w w:val="105"/>
          <w:sz w:val="17"/>
        </w:rPr>
        <w:t>IBCs: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IBC</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filled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permissible</w:t>
      </w:r>
      <w:r>
        <w:rPr>
          <w:color w:val="231F20"/>
          <w:spacing w:val="-2"/>
          <w:w w:val="105"/>
          <w:sz w:val="17"/>
        </w:rPr>
        <w:t> </w:t>
      </w:r>
      <w:r>
        <w:rPr>
          <w:color w:val="231F20"/>
          <w:w w:val="105"/>
          <w:sz w:val="17"/>
        </w:rPr>
        <w:t>gross</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contents</w:t>
      </w:r>
      <w:r>
        <w:rPr>
          <w:color w:val="231F20"/>
          <w:spacing w:val="-2"/>
          <w:w w:val="105"/>
          <w:sz w:val="17"/>
        </w:rPr>
        <w:t> </w:t>
      </w:r>
      <w:r>
        <w:rPr>
          <w:color w:val="231F20"/>
          <w:w w:val="105"/>
          <w:sz w:val="17"/>
        </w:rPr>
        <w:t>being</w:t>
      </w:r>
      <w:r>
        <w:rPr>
          <w:color w:val="231F20"/>
          <w:spacing w:val="-2"/>
          <w:w w:val="105"/>
          <w:sz w:val="17"/>
        </w:rPr>
        <w:t> </w:t>
      </w:r>
      <w:r>
        <w:rPr>
          <w:color w:val="231F20"/>
          <w:w w:val="105"/>
          <w:sz w:val="17"/>
        </w:rPr>
        <w:t>evenly </w:t>
      </w:r>
      <w:r>
        <w:rPr>
          <w:color w:val="231F20"/>
          <w:spacing w:val="-2"/>
          <w:w w:val="105"/>
          <w:sz w:val="17"/>
        </w:rPr>
        <w:t>distributed.</w:t>
      </w:r>
    </w:p>
    <w:p>
      <w:pPr>
        <w:pStyle w:val="ListParagraph"/>
        <w:numPr>
          <w:ilvl w:val="0"/>
          <w:numId w:val="24"/>
        </w:numPr>
        <w:tabs>
          <w:tab w:pos="2288" w:val="left" w:leader="none"/>
          <w:tab w:pos="2290" w:val="left" w:leader="none"/>
        </w:tabs>
        <w:spacing w:line="254" w:lineRule="auto" w:before="62" w:after="0"/>
        <w:ind w:left="2290" w:right="1414" w:hanging="360"/>
        <w:jc w:val="both"/>
        <w:rPr>
          <w:sz w:val="17"/>
        </w:rPr>
      </w:pPr>
      <w:r>
        <w:rPr>
          <w:sz w:val="17"/>
        </w:rPr>
        <mc:AlternateContent>
          <mc:Choice Requires="wps">
            <w:drawing>
              <wp:anchor distT="0" distB="0" distL="0" distR="0" allowOverlap="1" layoutInCell="1" locked="0" behindDoc="0" simplePos="0" relativeHeight="15758848">
                <wp:simplePos x="0" y="0"/>
                <wp:positionH relativeFrom="page">
                  <wp:posOffset>0</wp:posOffset>
                </wp:positionH>
                <wp:positionV relativeFrom="paragraph">
                  <wp:posOffset>244635</wp:posOffset>
                </wp:positionV>
                <wp:extent cx="360045" cy="153035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9.262627pt;width:28.35pt;height:120.5pt;mso-position-horizontal-relative:page;mso-position-vertical-relative:paragraph;z-index:15758848" type="#_x0000_t202" id="docshape19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Rigid plastics and composite IBCs: the IBC shall be filled to not less than 95% of its maximum capacity for solids or 98% of its maximum capacity for liquids. Arrangements provided for pressure relief may be </w:t>
      </w:r>
      <w:r>
        <w:rPr>
          <w:color w:val="231F20"/>
          <w:sz w:val="17"/>
        </w:rPr>
        <w:t>removed and sealed or rendered inoperative. Testing of IBCs shall be carried out when the temperature of </w:t>
      </w:r>
      <w:r>
        <w:rPr>
          <w:color w:val="231F20"/>
          <w:w w:val="105"/>
          <w:sz w:val="17"/>
        </w:rPr>
        <w:t>the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sample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its</w:t>
      </w:r>
      <w:r>
        <w:rPr>
          <w:color w:val="231F20"/>
          <w:spacing w:val="-1"/>
          <w:w w:val="105"/>
          <w:sz w:val="17"/>
        </w:rPr>
        <w:t> </w:t>
      </w:r>
      <w:r>
        <w:rPr>
          <w:color w:val="231F20"/>
          <w:w w:val="105"/>
          <w:sz w:val="17"/>
        </w:rPr>
        <w:t>contents</w:t>
      </w:r>
      <w:r>
        <w:rPr>
          <w:color w:val="231F20"/>
          <w:spacing w:val="-1"/>
          <w:w w:val="105"/>
          <w:sz w:val="17"/>
        </w:rPr>
        <w:t> </w:t>
      </w:r>
      <w:r>
        <w:rPr>
          <w:color w:val="231F20"/>
          <w:w w:val="105"/>
          <w:sz w:val="17"/>
        </w:rPr>
        <w:t>has</w:t>
      </w:r>
      <w:r>
        <w:rPr>
          <w:color w:val="231F20"/>
          <w:spacing w:val="-1"/>
          <w:w w:val="105"/>
          <w:sz w:val="17"/>
        </w:rPr>
        <w:t> </w:t>
      </w:r>
      <w:r>
        <w:rPr>
          <w:color w:val="231F20"/>
          <w:w w:val="105"/>
          <w:sz w:val="17"/>
        </w:rPr>
        <w:t>been</w:t>
      </w:r>
      <w:r>
        <w:rPr>
          <w:color w:val="231F20"/>
          <w:spacing w:val="-1"/>
          <w:w w:val="105"/>
          <w:sz w:val="17"/>
        </w:rPr>
        <w:t> </w:t>
      </w:r>
      <w:r>
        <w:rPr>
          <w:color w:val="231F20"/>
          <w:w w:val="105"/>
          <w:sz w:val="17"/>
        </w:rPr>
        <w:t>reduced</w:t>
      </w:r>
      <w:r>
        <w:rPr>
          <w:color w:val="231F20"/>
          <w:spacing w:val="-1"/>
          <w:w w:val="105"/>
          <w:sz w:val="17"/>
        </w:rPr>
        <w:t> </w:t>
      </w:r>
      <w:r>
        <w:rPr>
          <w:color w:val="231F20"/>
          <w:w w:val="105"/>
          <w:sz w:val="17"/>
        </w:rPr>
        <w:t>to </w:t>
      </w:r>
      <w:r>
        <w:rPr>
          <w:rFonts w:ascii="Cambria" w:hAnsi="Cambria"/>
          <w:color w:val="231F20"/>
          <w:w w:val="205"/>
          <w:sz w:val="18"/>
        </w:rPr>
        <w:t>-</w:t>
      </w:r>
      <w:r>
        <w:rPr>
          <w:color w:val="231F20"/>
          <w:w w:val="105"/>
          <w:sz w:val="17"/>
        </w:rPr>
        <w:t>18</w:t>
      </w:r>
      <w:r>
        <w:rPr>
          <w:rFonts w:ascii="Cambria" w:hAnsi="Cambria"/>
          <w:color w:val="231F20"/>
          <w:w w:val="105"/>
          <w:sz w:val="17"/>
        </w:rPr>
        <w:t>°</w:t>
      </w:r>
      <w:r>
        <w:rPr>
          <w:color w:val="231F20"/>
          <w:w w:val="105"/>
          <w:sz w:val="17"/>
        </w:rPr>
        <w:t>C</w:t>
      </w:r>
      <w:r>
        <w:rPr>
          <w:color w:val="231F20"/>
          <w:spacing w:val="-1"/>
          <w:w w:val="105"/>
          <w:sz w:val="17"/>
        </w:rPr>
        <w:t> </w:t>
      </w:r>
      <w:r>
        <w:rPr>
          <w:color w:val="231F20"/>
          <w:w w:val="105"/>
          <w:sz w:val="17"/>
        </w:rPr>
        <w:t>or</w:t>
      </w:r>
      <w:r>
        <w:rPr>
          <w:color w:val="231F20"/>
          <w:spacing w:val="-1"/>
          <w:w w:val="105"/>
          <w:sz w:val="17"/>
        </w:rPr>
        <w:t> </w:t>
      </w:r>
      <w:r>
        <w:rPr>
          <w:color w:val="231F20"/>
          <w:w w:val="105"/>
          <w:sz w:val="17"/>
        </w:rPr>
        <w:t>lower.</w:t>
      </w:r>
      <w:r>
        <w:rPr>
          <w:color w:val="231F20"/>
          <w:spacing w:val="-1"/>
          <w:w w:val="105"/>
          <w:sz w:val="17"/>
        </w:rPr>
        <w:t> </w:t>
      </w:r>
      <w:r>
        <w:rPr>
          <w:color w:val="231F20"/>
          <w:w w:val="105"/>
          <w:sz w:val="17"/>
        </w:rPr>
        <w:t>Where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samples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composite IBCs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prepared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this</w:t>
      </w:r>
      <w:r>
        <w:rPr>
          <w:color w:val="231F20"/>
          <w:spacing w:val="-8"/>
          <w:w w:val="105"/>
          <w:sz w:val="17"/>
        </w:rPr>
        <w:t> </w:t>
      </w:r>
      <w:r>
        <w:rPr>
          <w:color w:val="231F20"/>
          <w:w w:val="105"/>
          <w:sz w:val="17"/>
        </w:rPr>
        <w:t>way,</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conditioning</w:t>
      </w:r>
      <w:r>
        <w:rPr>
          <w:color w:val="231F20"/>
          <w:spacing w:val="-8"/>
          <w:w w:val="105"/>
          <w:sz w:val="17"/>
        </w:rPr>
        <w:t> </w:t>
      </w:r>
      <w:r>
        <w:rPr>
          <w:color w:val="231F20"/>
          <w:w w:val="105"/>
          <w:sz w:val="17"/>
        </w:rPr>
        <w:t>specified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6.5.6.3.1</w:t>
      </w:r>
      <w:r>
        <w:rPr>
          <w:color w:val="231F20"/>
          <w:spacing w:val="-8"/>
          <w:w w:val="105"/>
          <w:sz w:val="17"/>
        </w:rPr>
        <w:t> </w:t>
      </w:r>
      <w:r>
        <w:rPr>
          <w:color w:val="231F20"/>
          <w:w w:val="105"/>
          <w:sz w:val="17"/>
        </w:rPr>
        <w:t>may</w:t>
      </w:r>
      <w:r>
        <w:rPr>
          <w:color w:val="231F20"/>
          <w:spacing w:val="-8"/>
          <w:w w:val="105"/>
          <w:sz w:val="17"/>
        </w:rPr>
        <w:t> </w:t>
      </w:r>
      <w:r>
        <w:rPr>
          <w:color w:val="231F20"/>
          <w:w w:val="105"/>
          <w:sz w:val="17"/>
        </w:rPr>
        <w:t>be</w:t>
      </w:r>
      <w:r>
        <w:rPr>
          <w:color w:val="231F20"/>
          <w:spacing w:val="-8"/>
          <w:w w:val="105"/>
          <w:sz w:val="17"/>
        </w:rPr>
        <w:t> </w:t>
      </w:r>
      <w:r>
        <w:rPr>
          <w:color w:val="231F20"/>
          <w:w w:val="105"/>
          <w:sz w:val="17"/>
        </w:rPr>
        <w:t>waived.</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liquids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 kept in the liquid state, if necessary by the addition of anti-freeze. This conditioning may be disregarded if the materials in question are of sufficient ductility and tensile strength at low temperatures.</w:t>
      </w:r>
    </w:p>
    <w:p>
      <w:pPr>
        <w:pStyle w:val="ListParagraph"/>
        <w:numPr>
          <w:ilvl w:val="0"/>
          <w:numId w:val="24"/>
        </w:numPr>
        <w:tabs>
          <w:tab w:pos="2289" w:val="left" w:leader="none"/>
        </w:tabs>
        <w:spacing w:line="240" w:lineRule="auto" w:before="63" w:after="0"/>
        <w:ind w:left="2289" w:right="0" w:hanging="359"/>
        <w:jc w:val="both"/>
        <w:rPr>
          <w:sz w:val="17"/>
        </w:rPr>
      </w:pPr>
      <w:r>
        <w:rPr>
          <w:color w:val="231F20"/>
          <w:w w:val="105"/>
          <w:sz w:val="17"/>
        </w:rPr>
        <w:t>Fibreboard</w:t>
      </w:r>
      <w:r>
        <w:rPr>
          <w:color w:val="231F20"/>
          <w:spacing w:val="-3"/>
          <w:w w:val="105"/>
          <w:sz w:val="17"/>
        </w:rPr>
        <w:t> </w:t>
      </w:r>
      <w:r>
        <w:rPr>
          <w:color w:val="231F20"/>
          <w:w w:val="105"/>
          <w:sz w:val="17"/>
        </w:rPr>
        <w:t>and</w:t>
      </w:r>
      <w:r>
        <w:rPr>
          <w:color w:val="231F20"/>
          <w:spacing w:val="-2"/>
          <w:w w:val="105"/>
          <w:sz w:val="17"/>
        </w:rPr>
        <w:t> </w:t>
      </w:r>
      <w:r>
        <w:rPr>
          <w:color w:val="231F20"/>
          <w:w w:val="105"/>
          <w:sz w:val="17"/>
        </w:rPr>
        <w:t>wooden</w:t>
      </w:r>
      <w:r>
        <w:rPr>
          <w:color w:val="231F20"/>
          <w:spacing w:val="-2"/>
          <w:w w:val="105"/>
          <w:sz w:val="17"/>
        </w:rPr>
        <w:t> </w:t>
      </w:r>
      <w:r>
        <w:rPr>
          <w:color w:val="231F20"/>
          <w:w w:val="105"/>
          <w:sz w:val="17"/>
        </w:rPr>
        <w:t>IBCs:</w:t>
      </w:r>
      <w:r>
        <w:rPr>
          <w:color w:val="231F20"/>
          <w:spacing w:val="-3"/>
          <w:w w:val="105"/>
          <w:sz w:val="17"/>
        </w:rPr>
        <w:t> </w:t>
      </w:r>
      <w:r>
        <w:rPr>
          <w:color w:val="231F20"/>
          <w:w w:val="105"/>
          <w:sz w:val="17"/>
        </w:rPr>
        <w:t>the</w:t>
      </w:r>
      <w:r>
        <w:rPr>
          <w:color w:val="231F20"/>
          <w:spacing w:val="-2"/>
          <w:w w:val="105"/>
          <w:sz w:val="17"/>
        </w:rPr>
        <w:t> </w:t>
      </w:r>
      <w:r>
        <w:rPr>
          <w:color w:val="231F20"/>
          <w:w w:val="105"/>
          <w:sz w:val="17"/>
        </w:rPr>
        <w:t>IBC</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filled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95%</w:t>
      </w:r>
      <w:r>
        <w:rPr>
          <w:color w:val="231F20"/>
          <w:spacing w:val="-2"/>
          <w:w w:val="105"/>
          <w:sz w:val="17"/>
        </w:rPr>
        <w:t> </w:t>
      </w:r>
      <w:r>
        <w:rPr>
          <w:color w:val="231F20"/>
          <w:w w:val="105"/>
          <w:sz w:val="17"/>
        </w:rPr>
        <w:t>of</w:t>
      </w:r>
      <w:r>
        <w:rPr>
          <w:color w:val="231F20"/>
          <w:spacing w:val="-3"/>
          <w:w w:val="105"/>
          <w:sz w:val="17"/>
        </w:rPr>
        <w:t> </w:t>
      </w:r>
      <w:r>
        <w:rPr>
          <w:color w:val="231F20"/>
          <w:w w:val="105"/>
          <w:sz w:val="17"/>
        </w:rPr>
        <w:t>its</w:t>
      </w:r>
      <w:r>
        <w:rPr>
          <w:color w:val="231F20"/>
          <w:spacing w:val="-2"/>
          <w:w w:val="105"/>
          <w:sz w:val="17"/>
        </w:rPr>
        <w:t> </w:t>
      </w:r>
      <w:r>
        <w:rPr>
          <w:color w:val="231F20"/>
          <w:w w:val="105"/>
          <w:sz w:val="17"/>
        </w:rPr>
        <w:t>maximum</w:t>
      </w:r>
      <w:r>
        <w:rPr>
          <w:color w:val="231F20"/>
          <w:spacing w:val="-2"/>
          <w:w w:val="105"/>
          <w:sz w:val="17"/>
        </w:rPr>
        <w:t> capacity.</w:t>
      </w:r>
    </w:p>
    <w:p>
      <w:pPr>
        <w:pStyle w:val="Heading3"/>
        <w:numPr>
          <w:ilvl w:val="4"/>
          <w:numId w:val="1"/>
        </w:numPr>
        <w:tabs>
          <w:tab w:pos="1930" w:val="left" w:leader="none"/>
        </w:tabs>
        <w:spacing w:line="240" w:lineRule="auto" w:before="185" w:after="0"/>
        <w:ind w:left="1930" w:right="0" w:hanging="1080"/>
        <w:jc w:val="left"/>
        <w:rPr>
          <w:rFonts w:ascii="Arial MT"/>
          <w:i w:val="0"/>
          <w:color w:val="231F20"/>
        </w:rPr>
      </w:pPr>
      <w:r>
        <w:rPr>
          <w:color w:val="231F20"/>
        </w:rPr>
        <w:t>Method</w:t>
      </w:r>
      <w:r>
        <w:rPr>
          <w:color w:val="231F20"/>
          <w:spacing w:val="28"/>
        </w:rPr>
        <w:t> </w:t>
      </w:r>
      <w:r>
        <w:rPr>
          <w:color w:val="231F20"/>
        </w:rPr>
        <w:t>of</w:t>
      </w:r>
      <w:r>
        <w:rPr>
          <w:color w:val="231F20"/>
          <w:spacing w:val="28"/>
        </w:rPr>
        <w:t> </w:t>
      </w:r>
      <w:r>
        <w:rPr>
          <w:color w:val="231F20"/>
          <w:spacing w:val="-2"/>
        </w:rPr>
        <w:t>testing</w:t>
      </w:r>
    </w:p>
    <w:p>
      <w:pPr>
        <w:pStyle w:val="BodyText"/>
        <w:spacing w:line="256" w:lineRule="auto" w:before="132"/>
        <w:ind w:left="1930" w:right="1415"/>
        <w:jc w:val="both"/>
      </w:pPr>
      <w:r>
        <w:rPr>
          <w:color w:val="231F20"/>
          <w:w w:val="105"/>
        </w:rPr>
        <w:t>The</w:t>
      </w:r>
      <w:r>
        <w:rPr>
          <w:color w:val="231F20"/>
          <w:w w:val="105"/>
        </w:rPr>
        <w:t> IBC</w:t>
      </w:r>
      <w:r>
        <w:rPr>
          <w:color w:val="231F20"/>
          <w:w w:val="105"/>
        </w:rPr>
        <w:t> shall</w:t>
      </w:r>
      <w:r>
        <w:rPr>
          <w:color w:val="231F20"/>
          <w:w w:val="105"/>
        </w:rPr>
        <w:t> be</w:t>
      </w:r>
      <w:r>
        <w:rPr>
          <w:color w:val="231F20"/>
          <w:w w:val="105"/>
        </w:rPr>
        <w:t> dropped</w:t>
      </w:r>
      <w:r>
        <w:rPr>
          <w:color w:val="231F20"/>
          <w:w w:val="105"/>
        </w:rPr>
        <w:t> on</w:t>
      </w:r>
      <w:r>
        <w:rPr>
          <w:color w:val="231F20"/>
          <w:w w:val="105"/>
        </w:rPr>
        <w:t> its</w:t>
      </w:r>
      <w:r>
        <w:rPr>
          <w:color w:val="231F20"/>
          <w:w w:val="105"/>
        </w:rPr>
        <w:t> base</w:t>
      </w:r>
      <w:r>
        <w:rPr>
          <w:color w:val="231F20"/>
          <w:w w:val="105"/>
        </w:rPr>
        <w:t> onto</w:t>
      </w:r>
      <w:r>
        <w:rPr>
          <w:color w:val="231F20"/>
          <w:w w:val="105"/>
        </w:rPr>
        <w:t> a</w:t>
      </w:r>
      <w:r>
        <w:rPr>
          <w:color w:val="231F20"/>
          <w:w w:val="105"/>
        </w:rPr>
        <w:t> non-resilient,</w:t>
      </w:r>
      <w:r>
        <w:rPr>
          <w:color w:val="231F20"/>
          <w:w w:val="105"/>
        </w:rPr>
        <w:t> horizontal,</w:t>
      </w:r>
      <w:r>
        <w:rPr>
          <w:color w:val="231F20"/>
          <w:w w:val="105"/>
        </w:rPr>
        <w:t> flat,</w:t>
      </w:r>
      <w:r>
        <w:rPr>
          <w:color w:val="231F20"/>
          <w:w w:val="105"/>
        </w:rPr>
        <w:t> massive</w:t>
      </w:r>
      <w:r>
        <w:rPr>
          <w:color w:val="231F20"/>
          <w:w w:val="105"/>
        </w:rPr>
        <w:t> and</w:t>
      </w:r>
      <w:r>
        <w:rPr>
          <w:color w:val="231F20"/>
          <w:w w:val="105"/>
        </w:rPr>
        <w:t> rigid</w:t>
      </w:r>
      <w:r>
        <w:rPr>
          <w:color w:val="231F20"/>
          <w:w w:val="105"/>
        </w:rPr>
        <w:t> surface</w:t>
      </w:r>
      <w:r>
        <w:rPr>
          <w:color w:val="231F20"/>
          <w:w w:val="105"/>
        </w:rPr>
        <w:t> in conformity with the requirements of 6.1.5.3.4, in such a manner as to ensure that the point of impact is that part of the base of the IBC considered to be the most vulnerable. IBCs of 0.45 m</w:t>
      </w:r>
      <w:r>
        <w:rPr>
          <w:color w:val="231F20"/>
          <w:w w:val="105"/>
          <w:vertAlign w:val="superscript"/>
        </w:rPr>
        <w:t>3</w:t>
      </w:r>
      <w:r>
        <w:rPr>
          <w:color w:val="231F20"/>
          <w:w w:val="105"/>
          <w:vertAlign w:val="baseline"/>
        </w:rPr>
        <w:t> or less capacity shall also be dropped:</w:t>
      </w:r>
    </w:p>
    <w:p>
      <w:pPr>
        <w:pStyle w:val="ListParagraph"/>
        <w:numPr>
          <w:ilvl w:val="0"/>
          <w:numId w:val="25"/>
        </w:numPr>
        <w:tabs>
          <w:tab w:pos="2289" w:val="left" w:leader="none"/>
        </w:tabs>
        <w:spacing w:line="240" w:lineRule="auto" w:before="64" w:after="0"/>
        <w:ind w:left="2289" w:right="0" w:hanging="359"/>
        <w:jc w:val="both"/>
        <w:rPr>
          <w:sz w:val="17"/>
        </w:rPr>
      </w:pPr>
      <w:r>
        <w:rPr>
          <w:color w:val="231F20"/>
          <w:w w:val="105"/>
          <w:sz w:val="17"/>
        </w:rPr>
        <w:t>Metal</w:t>
      </w:r>
      <w:r>
        <w:rPr>
          <w:color w:val="231F20"/>
          <w:spacing w:val="-7"/>
          <w:w w:val="105"/>
          <w:sz w:val="17"/>
        </w:rPr>
        <w:t> </w:t>
      </w:r>
      <w:r>
        <w:rPr>
          <w:color w:val="231F20"/>
          <w:w w:val="105"/>
          <w:sz w:val="17"/>
        </w:rPr>
        <w:t>IBCs:</w:t>
      </w:r>
      <w:r>
        <w:rPr>
          <w:color w:val="231F20"/>
          <w:spacing w:val="-7"/>
          <w:w w:val="105"/>
          <w:sz w:val="17"/>
        </w:rPr>
        <w:t> </w:t>
      </w:r>
      <w:r>
        <w:rPr>
          <w:color w:val="231F20"/>
          <w:w w:val="105"/>
          <w:sz w:val="17"/>
        </w:rPr>
        <w:t>on</w:t>
      </w:r>
      <w:r>
        <w:rPr>
          <w:color w:val="231F20"/>
          <w:spacing w:val="-7"/>
          <w:w w:val="105"/>
          <w:sz w:val="17"/>
        </w:rPr>
        <w:t> </w:t>
      </w:r>
      <w:r>
        <w:rPr>
          <w:color w:val="231F20"/>
          <w:w w:val="105"/>
          <w:sz w:val="17"/>
        </w:rPr>
        <w:t>the</w:t>
      </w:r>
      <w:r>
        <w:rPr>
          <w:color w:val="231F20"/>
          <w:spacing w:val="-6"/>
          <w:w w:val="105"/>
          <w:sz w:val="17"/>
        </w:rPr>
        <w:t> </w:t>
      </w:r>
      <w:r>
        <w:rPr>
          <w:color w:val="231F20"/>
          <w:w w:val="105"/>
          <w:sz w:val="17"/>
        </w:rPr>
        <w:t>most</w:t>
      </w:r>
      <w:r>
        <w:rPr>
          <w:color w:val="231F20"/>
          <w:spacing w:val="-7"/>
          <w:w w:val="105"/>
          <w:sz w:val="17"/>
        </w:rPr>
        <w:t> </w:t>
      </w:r>
      <w:r>
        <w:rPr>
          <w:color w:val="231F20"/>
          <w:w w:val="105"/>
          <w:sz w:val="17"/>
        </w:rPr>
        <w:t>vulnerable</w:t>
      </w:r>
      <w:r>
        <w:rPr>
          <w:color w:val="231F20"/>
          <w:spacing w:val="-7"/>
          <w:w w:val="105"/>
          <w:sz w:val="17"/>
        </w:rPr>
        <w:t> </w:t>
      </w:r>
      <w:r>
        <w:rPr>
          <w:color w:val="231F20"/>
          <w:w w:val="105"/>
          <w:sz w:val="17"/>
        </w:rPr>
        <w:t>part</w:t>
      </w:r>
      <w:r>
        <w:rPr>
          <w:color w:val="231F20"/>
          <w:spacing w:val="-6"/>
          <w:w w:val="105"/>
          <w:sz w:val="17"/>
        </w:rPr>
        <w:t> </w:t>
      </w:r>
      <w:r>
        <w:rPr>
          <w:color w:val="231F20"/>
          <w:w w:val="105"/>
          <w:sz w:val="17"/>
        </w:rPr>
        <w:t>other</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part</w:t>
      </w:r>
      <w:r>
        <w:rPr>
          <w:color w:val="231F20"/>
          <w:spacing w:val="-6"/>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base</w:t>
      </w:r>
      <w:r>
        <w:rPr>
          <w:color w:val="231F20"/>
          <w:spacing w:val="-6"/>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IBC</w:t>
      </w:r>
      <w:r>
        <w:rPr>
          <w:color w:val="231F20"/>
          <w:spacing w:val="-7"/>
          <w:w w:val="105"/>
          <w:sz w:val="17"/>
        </w:rPr>
        <w:t> </w:t>
      </w:r>
      <w:r>
        <w:rPr>
          <w:color w:val="231F20"/>
          <w:w w:val="105"/>
          <w:sz w:val="17"/>
        </w:rPr>
        <w:t>tested</w:t>
      </w:r>
      <w:r>
        <w:rPr>
          <w:color w:val="231F20"/>
          <w:spacing w:val="-6"/>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first</w:t>
      </w:r>
      <w:r>
        <w:rPr>
          <w:color w:val="231F20"/>
          <w:spacing w:val="-6"/>
          <w:w w:val="105"/>
          <w:sz w:val="17"/>
        </w:rPr>
        <w:t> </w:t>
      </w:r>
      <w:r>
        <w:rPr>
          <w:color w:val="231F20"/>
          <w:spacing w:val="-4"/>
          <w:w w:val="105"/>
          <w:sz w:val="17"/>
        </w:rPr>
        <w:t>drop;</w:t>
      </w:r>
    </w:p>
    <w:p>
      <w:pPr>
        <w:pStyle w:val="ListParagraph"/>
        <w:numPr>
          <w:ilvl w:val="0"/>
          <w:numId w:val="25"/>
        </w:numPr>
        <w:tabs>
          <w:tab w:pos="2288" w:val="left" w:leader="none"/>
        </w:tabs>
        <w:spacing w:line="240" w:lineRule="auto" w:before="74" w:after="0"/>
        <w:ind w:left="2288" w:right="0" w:hanging="358"/>
        <w:jc w:val="both"/>
        <w:rPr>
          <w:sz w:val="17"/>
        </w:rPr>
      </w:pPr>
      <w:r>
        <w:rPr>
          <w:color w:val="231F20"/>
          <w:w w:val="105"/>
          <w:sz w:val="17"/>
        </w:rPr>
        <w:t>Flexible</w:t>
      </w:r>
      <w:r>
        <w:rPr>
          <w:color w:val="231F20"/>
          <w:spacing w:val="-8"/>
          <w:w w:val="105"/>
          <w:sz w:val="17"/>
        </w:rPr>
        <w:t> </w:t>
      </w:r>
      <w:r>
        <w:rPr>
          <w:color w:val="231F20"/>
          <w:w w:val="105"/>
          <w:sz w:val="17"/>
        </w:rPr>
        <w:t>IBCs:</w:t>
      </w:r>
      <w:r>
        <w:rPr>
          <w:color w:val="231F20"/>
          <w:spacing w:val="-8"/>
          <w:w w:val="105"/>
          <w:sz w:val="17"/>
        </w:rPr>
        <w:t> </w:t>
      </w:r>
      <w:r>
        <w:rPr>
          <w:color w:val="231F20"/>
          <w:w w:val="105"/>
          <w:sz w:val="17"/>
        </w:rPr>
        <w:t>on</w:t>
      </w:r>
      <w:r>
        <w:rPr>
          <w:color w:val="231F20"/>
          <w:spacing w:val="-7"/>
          <w:w w:val="105"/>
          <w:sz w:val="17"/>
        </w:rPr>
        <w:t> </w:t>
      </w:r>
      <w:r>
        <w:rPr>
          <w:color w:val="231F20"/>
          <w:w w:val="105"/>
          <w:sz w:val="17"/>
        </w:rPr>
        <w:t>the</w:t>
      </w:r>
      <w:r>
        <w:rPr>
          <w:color w:val="231F20"/>
          <w:spacing w:val="-8"/>
          <w:w w:val="105"/>
          <w:sz w:val="17"/>
        </w:rPr>
        <w:t> </w:t>
      </w:r>
      <w:r>
        <w:rPr>
          <w:color w:val="231F20"/>
          <w:w w:val="105"/>
          <w:sz w:val="17"/>
        </w:rPr>
        <w:t>most</w:t>
      </w:r>
      <w:r>
        <w:rPr>
          <w:color w:val="231F20"/>
          <w:spacing w:val="-7"/>
          <w:w w:val="105"/>
          <w:sz w:val="17"/>
        </w:rPr>
        <w:t> </w:t>
      </w:r>
      <w:r>
        <w:rPr>
          <w:color w:val="231F20"/>
          <w:w w:val="105"/>
          <w:sz w:val="17"/>
        </w:rPr>
        <w:t>vulnerable</w:t>
      </w:r>
      <w:r>
        <w:rPr>
          <w:color w:val="231F20"/>
          <w:spacing w:val="-8"/>
          <w:w w:val="105"/>
          <w:sz w:val="17"/>
        </w:rPr>
        <w:t> </w:t>
      </w:r>
      <w:r>
        <w:rPr>
          <w:color w:val="231F20"/>
          <w:spacing w:val="-4"/>
          <w:w w:val="105"/>
          <w:sz w:val="17"/>
        </w:rPr>
        <w:t>side;</w:t>
      </w:r>
    </w:p>
    <w:p>
      <w:pPr>
        <w:pStyle w:val="ListParagraph"/>
        <w:spacing w:after="0" w:line="240" w:lineRule="auto"/>
        <w:jc w:val="both"/>
        <w:rPr>
          <w:sz w:val="17"/>
        </w:rPr>
        <w:sectPr>
          <w:headerReference w:type="default" r:id="rId43"/>
          <w:headerReference w:type="even" r:id="rId44"/>
          <w:footerReference w:type="default" r:id="rId45"/>
          <w:footerReference w:type="even" r:id="rId46"/>
          <w:pgSz w:w="11910" w:h="16840"/>
          <w:pgMar w:header="303" w:footer="570" w:top="1560" w:bottom="760" w:left="0" w:right="0"/>
          <w:pgNumType w:start="409"/>
        </w:sectPr>
      </w:pPr>
    </w:p>
    <w:p>
      <w:pPr>
        <w:pStyle w:val="ListParagraph"/>
        <w:numPr>
          <w:ilvl w:val="0"/>
          <w:numId w:val="25"/>
        </w:numPr>
        <w:tabs>
          <w:tab w:pos="2857" w:val="left" w:leader="none"/>
        </w:tabs>
        <w:spacing w:line="441" w:lineRule="auto" w:before="101" w:after="0"/>
        <w:ind w:left="2497" w:right="1015" w:firstLine="0"/>
        <w:jc w:val="left"/>
        <w:rPr>
          <w:sz w:val="17"/>
        </w:rPr>
      </w:pPr>
      <w:r>
        <w:rPr>
          <w:color w:val="231F20"/>
          <w:w w:val="105"/>
          <w:sz w:val="17"/>
        </w:rPr>
        <w:t>Rigid plastics, composite, fibreboard and wooden IBCs: flat on a side, flat on the top and on a corner. The same IBC or a different IBC of the same design may be used for each drop.</w:t>
      </w:r>
    </w:p>
    <w:p>
      <w:pPr>
        <w:pStyle w:val="Heading3"/>
        <w:numPr>
          <w:ilvl w:val="4"/>
          <w:numId w:val="1"/>
        </w:numPr>
        <w:tabs>
          <w:tab w:pos="2497" w:val="left" w:leader="none"/>
        </w:tabs>
        <w:spacing w:line="240" w:lineRule="auto" w:before="48" w:after="0"/>
        <w:ind w:left="2497" w:right="0" w:hanging="1080"/>
        <w:jc w:val="left"/>
        <w:rPr>
          <w:rFonts w:ascii="Arial MT"/>
          <w:i w:val="0"/>
          <w:color w:val="231F20"/>
        </w:rPr>
      </w:pPr>
      <w:r>
        <w:rPr>
          <w:color w:val="231F20"/>
          <w:w w:val="105"/>
        </w:rPr>
        <w:t>Drop</w:t>
      </w:r>
      <w:r>
        <w:rPr>
          <w:color w:val="231F20"/>
          <w:spacing w:val="6"/>
          <w:w w:val="105"/>
        </w:rPr>
        <w:t> </w:t>
      </w:r>
      <w:r>
        <w:rPr>
          <w:color w:val="231F20"/>
          <w:spacing w:val="-2"/>
          <w:w w:val="105"/>
        </w:rPr>
        <w:t>height</w:t>
      </w:r>
    </w:p>
    <w:p>
      <w:pPr>
        <w:pStyle w:val="BodyText"/>
        <w:spacing w:line="256" w:lineRule="auto" w:before="162"/>
        <w:ind w:left="2497" w:right="847"/>
        <w:jc w:val="both"/>
      </w:pPr>
      <w:r>
        <w:rPr>
          <w:color w:val="231F20"/>
          <w:w w:val="105"/>
        </w:rPr>
        <w:t>For</w:t>
      </w:r>
      <w:r>
        <w:rPr>
          <w:color w:val="231F20"/>
          <w:w w:val="105"/>
        </w:rPr>
        <w:t> solids</w:t>
      </w:r>
      <w:r>
        <w:rPr>
          <w:color w:val="231F20"/>
          <w:w w:val="105"/>
        </w:rPr>
        <w:t> and</w:t>
      </w:r>
      <w:r>
        <w:rPr>
          <w:color w:val="231F20"/>
          <w:w w:val="105"/>
        </w:rPr>
        <w:t> liquids,</w:t>
      </w:r>
      <w:r>
        <w:rPr>
          <w:color w:val="231F20"/>
          <w:w w:val="105"/>
        </w:rPr>
        <w:t> if</w:t>
      </w:r>
      <w:r>
        <w:rPr>
          <w:color w:val="231F20"/>
          <w:w w:val="105"/>
        </w:rPr>
        <w:t> the</w:t>
      </w:r>
      <w:r>
        <w:rPr>
          <w:color w:val="231F20"/>
          <w:w w:val="105"/>
        </w:rPr>
        <w:t> test</w:t>
      </w:r>
      <w:r>
        <w:rPr>
          <w:color w:val="231F20"/>
          <w:w w:val="105"/>
        </w:rPr>
        <w:t> is</w:t>
      </w:r>
      <w:r>
        <w:rPr>
          <w:color w:val="231F20"/>
          <w:w w:val="105"/>
        </w:rPr>
        <w:t> performed</w:t>
      </w:r>
      <w:r>
        <w:rPr>
          <w:color w:val="231F20"/>
          <w:w w:val="105"/>
        </w:rPr>
        <w:t> with</w:t>
      </w:r>
      <w:r>
        <w:rPr>
          <w:color w:val="231F20"/>
          <w:w w:val="105"/>
        </w:rPr>
        <w:t> the</w:t>
      </w:r>
      <w:r>
        <w:rPr>
          <w:color w:val="231F20"/>
          <w:w w:val="105"/>
        </w:rPr>
        <w:t> solid</w:t>
      </w:r>
      <w:r>
        <w:rPr>
          <w:color w:val="231F20"/>
          <w:w w:val="105"/>
        </w:rPr>
        <w:t> or</w:t>
      </w:r>
      <w:r>
        <w:rPr>
          <w:color w:val="231F20"/>
          <w:w w:val="105"/>
        </w:rPr>
        <w:t> liquid</w:t>
      </w:r>
      <w:r>
        <w:rPr>
          <w:color w:val="231F20"/>
          <w:w w:val="105"/>
        </w:rPr>
        <w:t> to</w:t>
      </w:r>
      <w:r>
        <w:rPr>
          <w:color w:val="231F20"/>
          <w:w w:val="105"/>
        </w:rPr>
        <w:t> be</w:t>
      </w:r>
      <w:r>
        <w:rPr>
          <w:color w:val="231F20"/>
          <w:w w:val="105"/>
        </w:rPr>
        <w:t> transported</w:t>
      </w:r>
      <w:r>
        <w:rPr>
          <w:color w:val="231F20"/>
          <w:w w:val="105"/>
        </w:rPr>
        <w:t> or</w:t>
      </w:r>
      <w:r>
        <w:rPr>
          <w:color w:val="231F20"/>
          <w:w w:val="105"/>
        </w:rPr>
        <w:t> with</w:t>
      </w:r>
      <w:r>
        <w:rPr>
          <w:color w:val="231F20"/>
          <w:w w:val="105"/>
        </w:rPr>
        <w:t> another substance having essentially the same physical characteristics:</w:t>
      </w:r>
    </w:p>
    <w:p>
      <w:pPr>
        <w:pStyle w:val="BodyText"/>
        <w:spacing w:before="7" w:after="1"/>
        <w:rPr>
          <w:sz w:val="8"/>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849"/>
      </w:tblGrid>
      <w:tr>
        <w:trPr>
          <w:trHeight w:val="325" w:hRule="atLeast"/>
        </w:trPr>
        <w:tc>
          <w:tcPr>
            <w:tcW w:w="2849" w:type="dxa"/>
          </w:tcPr>
          <w:p>
            <w:pPr>
              <w:pStyle w:val="TableParagraph"/>
              <w:spacing w:before="39"/>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849" w:type="dxa"/>
          </w:tcPr>
          <w:p>
            <w:pPr>
              <w:pStyle w:val="TableParagraph"/>
              <w:spacing w:before="39"/>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849" w:type="dxa"/>
          </w:tcPr>
          <w:p>
            <w:pPr>
              <w:pStyle w:val="TableParagraph"/>
              <w:spacing w:before="39"/>
              <w:ind w:left="1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25" w:hRule="atLeast"/>
        </w:trPr>
        <w:tc>
          <w:tcPr>
            <w:tcW w:w="2849" w:type="dxa"/>
            <w:shd w:val="clear" w:color="auto" w:fill="E6E7E8"/>
          </w:tcPr>
          <w:p>
            <w:pPr>
              <w:pStyle w:val="TableParagraph"/>
              <w:spacing w:before="39"/>
              <w:ind w:left="1226"/>
              <w:rPr>
                <w:sz w:val="16"/>
              </w:rPr>
            </w:pPr>
            <w:r>
              <w:rPr>
                <w:color w:val="231F20"/>
                <w:sz w:val="16"/>
              </w:rPr>
              <w:t>1.8</w:t>
            </w:r>
            <w:r>
              <w:rPr>
                <w:color w:val="231F20"/>
                <w:spacing w:val="-10"/>
                <w:sz w:val="16"/>
              </w:rPr>
              <w:t> m</w:t>
            </w:r>
          </w:p>
        </w:tc>
        <w:tc>
          <w:tcPr>
            <w:tcW w:w="2849" w:type="dxa"/>
            <w:shd w:val="clear" w:color="auto" w:fill="E6E7E8"/>
          </w:tcPr>
          <w:p>
            <w:pPr>
              <w:pStyle w:val="TableParagraph"/>
              <w:spacing w:before="39"/>
              <w:ind w:left="1225"/>
              <w:rPr>
                <w:sz w:val="16"/>
              </w:rPr>
            </w:pPr>
            <w:r>
              <w:rPr>
                <w:color w:val="231F20"/>
                <w:sz w:val="16"/>
              </w:rPr>
              <w:t>1.2</w:t>
            </w:r>
            <w:r>
              <w:rPr>
                <w:color w:val="231F20"/>
                <w:spacing w:val="-7"/>
                <w:sz w:val="16"/>
              </w:rPr>
              <w:t> </w:t>
            </w:r>
            <w:r>
              <w:rPr>
                <w:color w:val="231F20"/>
                <w:spacing w:val="-10"/>
                <w:sz w:val="16"/>
              </w:rPr>
              <w:t>m</w:t>
            </w:r>
          </w:p>
        </w:tc>
        <w:tc>
          <w:tcPr>
            <w:tcW w:w="2849" w:type="dxa"/>
            <w:shd w:val="clear" w:color="auto" w:fill="E6E7E8"/>
          </w:tcPr>
          <w:p>
            <w:pPr>
              <w:pStyle w:val="TableParagraph"/>
              <w:spacing w:before="39"/>
              <w:ind w:left="1222"/>
              <w:rPr>
                <w:sz w:val="16"/>
              </w:rPr>
            </w:pPr>
            <w:r>
              <w:rPr>
                <w:color w:val="231F20"/>
                <w:sz w:val="16"/>
              </w:rPr>
              <w:t>0.8</w:t>
            </w:r>
            <w:r>
              <w:rPr>
                <w:color w:val="231F20"/>
                <w:spacing w:val="-1"/>
                <w:sz w:val="16"/>
              </w:rPr>
              <w:t> </w:t>
            </w:r>
            <w:r>
              <w:rPr>
                <w:color w:val="231F20"/>
                <w:spacing w:val="-10"/>
                <w:sz w:val="16"/>
              </w:rPr>
              <w:t>m</w:t>
            </w:r>
          </w:p>
        </w:tc>
      </w:tr>
    </w:tbl>
    <w:p>
      <w:pPr>
        <w:pStyle w:val="BodyText"/>
        <w:spacing w:before="64"/>
      </w:pPr>
    </w:p>
    <w:p>
      <w:pPr>
        <w:pStyle w:val="BodyText"/>
        <w:spacing w:before="1"/>
        <w:ind w:left="2497"/>
        <w:jc w:val="both"/>
      </w:pPr>
      <w:r>
        <w:rPr>
          <w:color w:val="231F20"/>
          <w:w w:val="105"/>
        </w:rPr>
        <w:t>For</w:t>
      </w:r>
      <w:r>
        <w:rPr>
          <w:color w:val="231F20"/>
          <w:spacing w:val="1"/>
          <w:w w:val="105"/>
        </w:rPr>
        <w:t> </w:t>
      </w:r>
      <w:r>
        <w:rPr>
          <w:color w:val="231F20"/>
          <w:w w:val="105"/>
        </w:rPr>
        <w:t>liquids,</w:t>
      </w:r>
      <w:r>
        <w:rPr>
          <w:color w:val="231F20"/>
          <w:spacing w:val="1"/>
          <w:w w:val="105"/>
        </w:rPr>
        <w:t> </w:t>
      </w:r>
      <w:r>
        <w:rPr>
          <w:color w:val="231F20"/>
          <w:w w:val="105"/>
        </w:rPr>
        <w:t>if</w:t>
      </w:r>
      <w:r>
        <w:rPr>
          <w:color w:val="231F20"/>
          <w:spacing w:val="1"/>
          <w:w w:val="105"/>
        </w:rPr>
        <w:t> </w:t>
      </w:r>
      <w:r>
        <w:rPr>
          <w:color w:val="231F20"/>
          <w:w w:val="105"/>
        </w:rPr>
        <w:t>the</w:t>
      </w:r>
      <w:r>
        <w:rPr>
          <w:color w:val="231F20"/>
          <w:spacing w:val="1"/>
          <w:w w:val="105"/>
        </w:rPr>
        <w:t> </w:t>
      </w:r>
      <w:r>
        <w:rPr>
          <w:color w:val="231F20"/>
          <w:w w:val="105"/>
        </w:rPr>
        <w:t>test</w:t>
      </w:r>
      <w:r>
        <w:rPr>
          <w:color w:val="231F20"/>
          <w:spacing w:val="1"/>
          <w:w w:val="105"/>
        </w:rPr>
        <w:t> </w:t>
      </w:r>
      <w:r>
        <w:rPr>
          <w:color w:val="231F20"/>
          <w:w w:val="105"/>
        </w:rPr>
        <w:t>is</w:t>
      </w:r>
      <w:r>
        <w:rPr>
          <w:color w:val="231F20"/>
          <w:spacing w:val="1"/>
          <w:w w:val="105"/>
        </w:rPr>
        <w:t> </w:t>
      </w:r>
      <w:r>
        <w:rPr>
          <w:color w:val="231F20"/>
          <w:w w:val="105"/>
        </w:rPr>
        <w:t>performed</w:t>
      </w:r>
      <w:r>
        <w:rPr>
          <w:color w:val="231F20"/>
          <w:spacing w:val="1"/>
          <w:w w:val="105"/>
        </w:rPr>
        <w:t> </w:t>
      </w:r>
      <w:r>
        <w:rPr>
          <w:color w:val="231F20"/>
          <w:w w:val="105"/>
        </w:rPr>
        <w:t>with</w:t>
      </w:r>
      <w:r>
        <w:rPr>
          <w:color w:val="231F20"/>
          <w:spacing w:val="1"/>
          <w:w w:val="105"/>
        </w:rPr>
        <w:t> </w:t>
      </w:r>
      <w:r>
        <w:rPr>
          <w:color w:val="231F20"/>
          <w:spacing w:val="-2"/>
          <w:w w:val="105"/>
        </w:rPr>
        <w:t>water:</w:t>
      </w:r>
    </w:p>
    <w:p>
      <w:pPr>
        <w:pStyle w:val="ListParagraph"/>
        <w:numPr>
          <w:ilvl w:val="0"/>
          <w:numId w:val="26"/>
        </w:numPr>
        <w:tabs>
          <w:tab w:pos="2855" w:val="left" w:leader="none"/>
        </w:tabs>
        <w:spacing w:line="240" w:lineRule="auto" w:before="103" w:after="53"/>
        <w:ind w:left="2855" w:right="0" w:hanging="358"/>
        <w:jc w:val="left"/>
        <w:rPr>
          <w:sz w:val="17"/>
        </w:rPr>
      </w:pPr>
      <w:r>
        <w:rPr>
          <w:color w:val="231F20"/>
          <w:w w:val="105"/>
          <w:sz w:val="17"/>
        </w:rPr>
        <w:t>where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substances</w:t>
      </w:r>
      <w:r>
        <w:rPr>
          <w:color w:val="231F20"/>
          <w:spacing w:val="-2"/>
          <w:w w:val="105"/>
          <w:sz w:val="17"/>
        </w:rPr>
        <w:t> </w:t>
      </w:r>
      <w:r>
        <w:rPr>
          <w:color w:val="231F20"/>
          <w:w w:val="105"/>
          <w:sz w:val="17"/>
        </w:rPr>
        <w:t>to</w:t>
      </w:r>
      <w:r>
        <w:rPr>
          <w:color w:val="231F20"/>
          <w:spacing w:val="-3"/>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3"/>
          <w:w w:val="105"/>
          <w:sz w:val="17"/>
        </w:rPr>
        <w:t> </w:t>
      </w:r>
      <w:r>
        <w:rPr>
          <w:color w:val="231F20"/>
          <w:w w:val="105"/>
          <w:sz w:val="17"/>
        </w:rPr>
        <w:t>have</w:t>
      </w:r>
      <w:r>
        <w:rPr>
          <w:color w:val="231F20"/>
          <w:spacing w:val="-2"/>
          <w:w w:val="105"/>
          <w:sz w:val="17"/>
        </w:rPr>
        <w:t> </w:t>
      </w:r>
      <w:r>
        <w:rPr>
          <w:color w:val="231F20"/>
          <w:w w:val="105"/>
          <w:sz w:val="17"/>
        </w:rPr>
        <w:t>a</w:t>
      </w:r>
      <w:r>
        <w:rPr>
          <w:color w:val="231F20"/>
          <w:spacing w:val="-3"/>
          <w:w w:val="105"/>
          <w:sz w:val="17"/>
        </w:rPr>
        <w:t> </w:t>
      </w:r>
      <w:r>
        <w:rPr>
          <w:color w:val="231F20"/>
          <w:w w:val="105"/>
          <w:sz w:val="17"/>
        </w:rPr>
        <w:t>relative</w:t>
      </w:r>
      <w:r>
        <w:rPr>
          <w:color w:val="231F20"/>
          <w:spacing w:val="-2"/>
          <w:w w:val="105"/>
          <w:sz w:val="17"/>
        </w:rPr>
        <w:t> </w:t>
      </w:r>
      <w:r>
        <w:rPr>
          <w:color w:val="231F20"/>
          <w:w w:val="105"/>
          <w:sz w:val="17"/>
        </w:rPr>
        <w:t>density</w:t>
      </w:r>
      <w:r>
        <w:rPr>
          <w:color w:val="231F20"/>
          <w:spacing w:val="-3"/>
          <w:w w:val="105"/>
          <w:sz w:val="17"/>
        </w:rPr>
        <w:t> </w:t>
      </w:r>
      <w:r>
        <w:rPr>
          <w:color w:val="231F20"/>
          <w:w w:val="105"/>
          <w:sz w:val="17"/>
        </w:rPr>
        <w:t>not</w:t>
      </w:r>
      <w:r>
        <w:rPr>
          <w:color w:val="231F20"/>
          <w:spacing w:val="-3"/>
          <w:w w:val="105"/>
          <w:sz w:val="17"/>
        </w:rPr>
        <w:t> </w:t>
      </w:r>
      <w:r>
        <w:rPr>
          <w:color w:val="231F20"/>
          <w:w w:val="105"/>
          <w:sz w:val="17"/>
        </w:rPr>
        <w:t>exceeding</w:t>
      </w:r>
      <w:r>
        <w:rPr>
          <w:color w:val="231F20"/>
          <w:spacing w:val="-2"/>
          <w:w w:val="105"/>
          <w:sz w:val="17"/>
        </w:rPr>
        <w:t> </w:t>
      </w:r>
      <w:r>
        <w:rPr>
          <w:color w:val="231F20"/>
          <w:spacing w:val="-4"/>
          <w:w w:val="105"/>
          <w:sz w:val="17"/>
        </w:rPr>
        <w:t>1.2:</w:t>
      </w:r>
    </w:p>
    <w:tbl>
      <w:tblPr>
        <w:tblW w:w="0" w:type="auto"/>
        <w:jc w:val="left"/>
        <w:tblInd w:w="28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094"/>
        <w:gridCol w:w="4094"/>
      </w:tblGrid>
      <w:tr>
        <w:trPr>
          <w:trHeight w:val="325" w:hRule="atLeast"/>
        </w:trPr>
        <w:tc>
          <w:tcPr>
            <w:tcW w:w="4094" w:type="dxa"/>
          </w:tcPr>
          <w:p>
            <w:pPr>
              <w:pStyle w:val="TableParagraph"/>
              <w:spacing w:before="39"/>
              <w:ind w:left="12"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4094" w:type="dxa"/>
          </w:tcPr>
          <w:p>
            <w:pPr>
              <w:pStyle w:val="TableParagraph"/>
              <w:spacing w:before="39"/>
              <w:ind w:left="12"/>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25" w:hRule="atLeast"/>
        </w:trPr>
        <w:tc>
          <w:tcPr>
            <w:tcW w:w="4094" w:type="dxa"/>
            <w:shd w:val="clear" w:color="auto" w:fill="E6E7E8"/>
          </w:tcPr>
          <w:p>
            <w:pPr>
              <w:pStyle w:val="TableParagraph"/>
              <w:spacing w:before="39"/>
              <w:ind w:left="1847"/>
              <w:rPr>
                <w:sz w:val="16"/>
              </w:rPr>
            </w:pPr>
            <w:r>
              <w:rPr>
                <w:color w:val="231F20"/>
                <w:sz w:val="16"/>
              </w:rPr>
              <w:t>1.2</w:t>
            </w:r>
            <w:r>
              <w:rPr>
                <w:color w:val="231F20"/>
                <w:spacing w:val="-7"/>
                <w:sz w:val="16"/>
              </w:rPr>
              <w:t> </w:t>
            </w:r>
            <w:r>
              <w:rPr>
                <w:color w:val="231F20"/>
                <w:spacing w:val="-10"/>
                <w:sz w:val="16"/>
              </w:rPr>
              <w:t>m</w:t>
            </w:r>
          </w:p>
        </w:tc>
        <w:tc>
          <w:tcPr>
            <w:tcW w:w="4094" w:type="dxa"/>
            <w:shd w:val="clear" w:color="auto" w:fill="E6E7E8"/>
          </w:tcPr>
          <w:p>
            <w:pPr>
              <w:pStyle w:val="TableParagraph"/>
              <w:spacing w:before="39"/>
              <w:ind w:left="1844"/>
              <w:rPr>
                <w:sz w:val="16"/>
              </w:rPr>
            </w:pPr>
            <w:r>
              <w:rPr>
                <w:color w:val="231F20"/>
                <w:sz w:val="16"/>
              </w:rPr>
              <w:t>0.8</w:t>
            </w:r>
            <w:r>
              <w:rPr>
                <w:color w:val="231F20"/>
                <w:spacing w:val="-1"/>
                <w:sz w:val="16"/>
              </w:rPr>
              <w:t> </w:t>
            </w:r>
            <w:r>
              <w:rPr>
                <w:color w:val="231F20"/>
                <w:spacing w:val="-10"/>
                <w:sz w:val="16"/>
              </w:rPr>
              <w:t>m</w:t>
            </w:r>
          </w:p>
        </w:tc>
      </w:tr>
    </w:tbl>
    <w:p>
      <w:pPr>
        <w:pStyle w:val="BodyText"/>
        <w:spacing w:before="4"/>
      </w:pPr>
    </w:p>
    <w:p>
      <w:pPr>
        <w:pStyle w:val="ListParagraph"/>
        <w:numPr>
          <w:ilvl w:val="0"/>
          <w:numId w:val="26"/>
        </w:numPr>
        <w:tabs>
          <w:tab w:pos="2855" w:val="left" w:leader="none"/>
          <w:tab w:pos="2857" w:val="left" w:leader="none"/>
        </w:tabs>
        <w:spacing w:line="256" w:lineRule="auto" w:before="1" w:after="41"/>
        <w:ind w:left="2857" w:right="847" w:hanging="360"/>
        <w:jc w:val="both"/>
        <w:rPr>
          <w:sz w:val="17"/>
        </w:rPr>
      </w:pPr>
      <w:r>
        <w:rPr>
          <w:color w:val="231F20"/>
          <w:w w:val="105"/>
          <w:sz w:val="17"/>
        </w:rPr>
        <w:t>where the substances to be transported have a relative density exceeding 1.2, the drop heights shall be calculated on the basis of the relative density (</w:t>
      </w:r>
      <w:r>
        <w:rPr>
          <w:rFonts w:ascii="Arial"/>
          <w:i/>
          <w:color w:val="231F20"/>
          <w:w w:val="105"/>
          <w:sz w:val="17"/>
        </w:rPr>
        <w:t>d</w:t>
      </w:r>
      <w:r>
        <w:rPr>
          <w:color w:val="231F20"/>
          <w:w w:val="105"/>
          <w:sz w:val="17"/>
        </w:rPr>
        <w:t>) of the substance to be transported rounded up to the first decimal as follows:</w:t>
      </w:r>
    </w:p>
    <w:tbl>
      <w:tblPr>
        <w:tblW w:w="0" w:type="auto"/>
        <w:jc w:val="left"/>
        <w:tblInd w:w="286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094"/>
        <w:gridCol w:w="4094"/>
      </w:tblGrid>
      <w:tr>
        <w:trPr>
          <w:trHeight w:val="325" w:hRule="atLeast"/>
        </w:trPr>
        <w:tc>
          <w:tcPr>
            <w:tcW w:w="4094" w:type="dxa"/>
          </w:tcPr>
          <w:p>
            <w:pPr>
              <w:pStyle w:val="TableParagraph"/>
              <w:spacing w:before="39"/>
              <w:ind w:left="12"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4094" w:type="dxa"/>
          </w:tcPr>
          <w:p>
            <w:pPr>
              <w:pStyle w:val="TableParagraph"/>
              <w:spacing w:before="39"/>
              <w:ind w:left="12"/>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31" w:hRule="atLeast"/>
        </w:trPr>
        <w:tc>
          <w:tcPr>
            <w:tcW w:w="4094" w:type="dxa"/>
            <w:shd w:val="clear" w:color="auto" w:fill="E6E7E8"/>
          </w:tcPr>
          <w:p>
            <w:pPr>
              <w:pStyle w:val="TableParagraph"/>
              <w:spacing w:before="43"/>
              <w:ind w:left="12" w:right="2"/>
              <w:jc w:val="center"/>
              <w:rPr>
                <w:sz w:val="16"/>
              </w:rPr>
            </w:pPr>
            <w:r>
              <w:rPr>
                <w:rFonts w:ascii="Arial" w:hAnsi="Arial"/>
                <w:i/>
                <w:color w:val="231F20"/>
                <w:w w:val="110"/>
                <w:sz w:val="16"/>
              </w:rPr>
              <w:t>d</w:t>
            </w:r>
            <w:r>
              <w:rPr>
                <w:rFonts w:ascii="Arial" w:hAnsi="Arial"/>
                <w:i/>
                <w:color w:val="231F20"/>
                <w:spacing w:val="-11"/>
                <w:w w:val="110"/>
                <w:sz w:val="16"/>
              </w:rPr>
              <w:t> </w:t>
            </w:r>
            <w:r>
              <w:rPr>
                <w:rFonts w:ascii="Cambria" w:hAnsi="Cambria"/>
                <w:color w:val="231F20"/>
                <w:w w:val="120"/>
                <w:sz w:val="16"/>
              </w:rPr>
              <w:t>×</w:t>
            </w:r>
            <w:r>
              <w:rPr>
                <w:rFonts w:ascii="Cambria" w:hAnsi="Cambria"/>
                <w:color w:val="231F20"/>
                <w:spacing w:val="-4"/>
                <w:w w:val="120"/>
                <w:sz w:val="16"/>
              </w:rPr>
              <w:t> </w:t>
            </w:r>
            <w:r>
              <w:rPr>
                <w:color w:val="231F20"/>
                <w:w w:val="110"/>
                <w:sz w:val="16"/>
              </w:rPr>
              <w:t>1.0</w:t>
            </w:r>
            <w:r>
              <w:rPr>
                <w:color w:val="231F20"/>
                <w:spacing w:val="-10"/>
                <w:w w:val="110"/>
                <w:sz w:val="16"/>
              </w:rPr>
              <w:t> m</w:t>
            </w:r>
          </w:p>
        </w:tc>
        <w:tc>
          <w:tcPr>
            <w:tcW w:w="4094" w:type="dxa"/>
            <w:shd w:val="clear" w:color="auto" w:fill="E6E7E8"/>
          </w:tcPr>
          <w:p>
            <w:pPr>
              <w:pStyle w:val="TableParagraph"/>
              <w:spacing w:before="43"/>
              <w:ind w:left="12" w:right="3"/>
              <w:jc w:val="center"/>
              <w:rPr>
                <w:sz w:val="16"/>
              </w:rPr>
            </w:pPr>
            <w:r>
              <w:rPr>
                <w:rFonts w:ascii="Arial" w:hAnsi="Arial"/>
                <w:i/>
                <w:color w:val="231F20"/>
                <w:w w:val="110"/>
                <w:sz w:val="16"/>
              </w:rPr>
              <w:t>d</w:t>
            </w:r>
            <w:r>
              <w:rPr>
                <w:rFonts w:ascii="Arial" w:hAnsi="Arial"/>
                <w:i/>
                <w:color w:val="231F20"/>
                <w:spacing w:val="-10"/>
                <w:w w:val="110"/>
                <w:sz w:val="16"/>
              </w:rPr>
              <w:t> </w:t>
            </w:r>
            <w:r>
              <w:rPr>
                <w:rFonts w:ascii="Cambria" w:hAnsi="Cambria"/>
                <w:color w:val="231F20"/>
                <w:w w:val="110"/>
                <w:sz w:val="16"/>
              </w:rPr>
              <w:t>×</w:t>
            </w:r>
            <w:r>
              <w:rPr>
                <w:rFonts w:ascii="Cambria" w:hAnsi="Cambria"/>
                <w:color w:val="231F20"/>
                <w:spacing w:val="1"/>
                <w:w w:val="110"/>
                <w:sz w:val="16"/>
              </w:rPr>
              <w:t> </w:t>
            </w:r>
            <w:r>
              <w:rPr>
                <w:color w:val="231F20"/>
                <w:w w:val="110"/>
                <w:sz w:val="16"/>
              </w:rPr>
              <w:t>0.67</w:t>
            </w:r>
            <w:r>
              <w:rPr>
                <w:color w:val="231F20"/>
                <w:spacing w:val="-9"/>
                <w:w w:val="110"/>
                <w:sz w:val="16"/>
              </w:rPr>
              <w:t> </w:t>
            </w:r>
            <w:r>
              <w:rPr>
                <w:color w:val="231F20"/>
                <w:spacing w:val="-10"/>
                <w:w w:val="110"/>
                <w:sz w:val="16"/>
              </w:rPr>
              <w:t>m</w:t>
            </w:r>
          </w:p>
        </w:tc>
      </w:tr>
    </w:tbl>
    <w:p>
      <w:pPr>
        <w:pStyle w:val="BodyText"/>
        <w:spacing w:before="115"/>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Criteria</w:t>
      </w:r>
      <w:r>
        <w:rPr>
          <w:color w:val="231F20"/>
          <w:spacing w:val="5"/>
          <w:w w:val="105"/>
        </w:rPr>
        <w:t> </w:t>
      </w:r>
      <w:r>
        <w:rPr>
          <w:color w:val="231F20"/>
          <w:w w:val="105"/>
        </w:rPr>
        <w:t>for</w:t>
      </w:r>
      <w:r>
        <w:rPr>
          <w:color w:val="231F20"/>
          <w:spacing w:val="5"/>
          <w:w w:val="105"/>
        </w:rPr>
        <w:t> </w:t>
      </w:r>
      <w:r>
        <w:rPr>
          <w:color w:val="231F20"/>
          <w:w w:val="105"/>
        </w:rPr>
        <w:t>passing</w:t>
      </w:r>
      <w:r>
        <w:rPr>
          <w:color w:val="231F20"/>
          <w:spacing w:val="5"/>
          <w:w w:val="105"/>
        </w:rPr>
        <w:t> </w:t>
      </w:r>
      <w:r>
        <w:rPr>
          <w:color w:val="231F20"/>
          <w:w w:val="105"/>
        </w:rPr>
        <w:t>the</w:t>
      </w:r>
      <w:r>
        <w:rPr>
          <w:color w:val="231F20"/>
          <w:spacing w:val="5"/>
          <w:w w:val="105"/>
        </w:rPr>
        <w:t> </w:t>
      </w:r>
      <w:r>
        <w:rPr>
          <w:color w:val="231F20"/>
          <w:spacing w:val="-2"/>
          <w:w w:val="105"/>
        </w:rPr>
        <w:t>test(s)</w:t>
      </w:r>
    </w:p>
    <w:p>
      <w:pPr>
        <w:pStyle w:val="ListParagraph"/>
        <w:numPr>
          <w:ilvl w:val="0"/>
          <w:numId w:val="27"/>
        </w:numPr>
        <w:tabs>
          <w:tab w:pos="2856" w:val="left" w:leader="none"/>
        </w:tabs>
        <w:spacing w:line="240" w:lineRule="auto" w:before="102" w:after="0"/>
        <w:ind w:left="2856" w:right="0" w:hanging="359"/>
        <w:jc w:val="both"/>
        <w:rPr>
          <w:sz w:val="17"/>
        </w:rPr>
      </w:pPr>
      <w:r>
        <w:rPr>
          <w:color w:val="231F20"/>
          <w:w w:val="105"/>
          <w:sz w:val="17"/>
        </w:rPr>
        <w:t>Metal</w:t>
      </w:r>
      <w:r>
        <w:rPr>
          <w:color w:val="231F20"/>
          <w:spacing w:val="-4"/>
          <w:w w:val="105"/>
          <w:sz w:val="17"/>
        </w:rPr>
        <w:t> </w:t>
      </w:r>
      <w:r>
        <w:rPr>
          <w:color w:val="231F20"/>
          <w:w w:val="105"/>
          <w:sz w:val="17"/>
        </w:rPr>
        <w:t>IBCs:</w:t>
      </w:r>
      <w:r>
        <w:rPr>
          <w:color w:val="231F20"/>
          <w:spacing w:val="-3"/>
          <w:w w:val="105"/>
          <w:sz w:val="17"/>
        </w:rPr>
        <w:t> </w:t>
      </w:r>
      <w:r>
        <w:rPr>
          <w:color w:val="231F20"/>
          <w:w w:val="105"/>
          <w:sz w:val="17"/>
        </w:rPr>
        <w:t>no</w:t>
      </w:r>
      <w:r>
        <w:rPr>
          <w:color w:val="231F20"/>
          <w:spacing w:val="-3"/>
          <w:w w:val="105"/>
          <w:sz w:val="17"/>
        </w:rPr>
        <w:t> </w:t>
      </w:r>
      <w:r>
        <w:rPr>
          <w:color w:val="231F20"/>
          <w:w w:val="105"/>
          <w:sz w:val="17"/>
        </w:rPr>
        <w:t>loss</w:t>
      </w:r>
      <w:r>
        <w:rPr>
          <w:color w:val="231F20"/>
          <w:spacing w:val="-4"/>
          <w:w w:val="105"/>
          <w:sz w:val="17"/>
        </w:rPr>
        <w:t> </w:t>
      </w:r>
      <w:r>
        <w:rPr>
          <w:color w:val="231F20"/>
          <w:w w:val="105"/>
          <w:sz w:val="17"/>
        </w:rPr>
        <w:t>of</w:t>
      </w:r>
      <w:r>
        <w:rPr>
          <w:color w:val="231F20"/>
          <w:spacing w:val="-3"/>
          <w:w w:val="105"/>
          <w:sz w:val="17"/>
        </w:rPr>
        <w:t> </w:t>
      </w:r>
      <w:r>
        <w:rPr>
          <w:color w:val="231F20"/>
          <w:spacing w:val="-2"/>
          <w:w w:val="105"/>
          <w:sz w:val="17"/>
        </w:rPr>
        <w:t>contents.</w:t>
      </w:r>
    </w:p>
    <w:p>
      <w:pPr>
        <w:pStyle w:val="ListParagraph"/>
        <w:numPr>
          <w:ilvl w:val="0"/>
          <w:numId w:val="27"/>
        </w:numPr>
        <w:tabs>
          <w:tab w:pos="2855" w:val="left" w:leader="none"/>
          <w:tab w:pos="2857" w:val="left" w:leader="none"/>
        </w:tabs>
        <w:spacing w:line="256" w:lineRule="auto" w:before="103" w:after="0"/>
        <w:ind w:left="2857" w:right="848" w:hanging="360"/>
        <w:jc w:val="both"/>
        <w:rPr>
          <w:sz w:val="17"/>
        </w:rPr>
      </w:pPr>
      <w:r>
        <w:rPr>
          <w:color w:val="231F20"/>
          <w:w w:val="105"/>
          <w:sz w:val="17"/>
        </w:rPr>
        <w:t>Flexible</w:t>
      </w:r>
      <w:r>
        <w:rPr>
          <w:color w:val="231F20"/>
          <w:spacing w:val="-3"/>
          <w:w w:val="105"/>
          <w:sz w:val="17"/>
        </w:rPr>
        <w:t> </w:t>
      </w:r>
      <w:r>
        <w:rPr>
          <w:color w:val="231F20"/>
          <w:w w:val="105"/>
          <w:sz w:val="17"/>
        </w:rPr>
        <w:t>IBCs:</w:t>
      </w:r>
      <w:r>
        <w:rPr>
          <w:color w:val="231F20"/>
          <w:spacing w:val="-3"/>
          <w:w w:val="105"/>
          <w:sz w:val="17"/>
        </w:rPr>
        <w:t> </w:t>
      </w:r>
      <w:r>
        <w:rPr>
          <w:color w:val="231F20"/>
          <w:w w:val="105"/>
          <w:sz w:val="17"/>
        </w:rPr>
        <w:t>no</w:t>
      </w:r>
      <w:r>
        <w:rPr>
          <w:color w:val="231F20"/>
          <w:spacing w:val="-3"/>
          <w:w w:val="105"/>
          <w:sz w:val="17"/>
        </w:rPr>
        <w:t> </w:t>
      </w:r>
      <w:r>
        <w:rPr>
          <w:color w:val="231F20"/>
          <w:w w:val="105"/>
          <w:sz w:val="17"/>
        </w:rPr>
        <w:t>loss</w:t>
      </w:r>
      <w:r>
        <w:rPr>
          <w:color w:val="231F20"/>
          <w:spacing w:val="-3"/>
          <w:w w:val="105"/>
          <w:sz w:val="17"/>
        </w:rPr>
        <w:t> </w:t>
      </w:r>
      <w:r>
        <w:rPr>
          <w:color w:val="231F20"/>
          <w:w w:val="105"/>
          <w:sz w:val="17"/>
        </w:rPr>
        <w:t>of</w:t>
      </w:r>
      <w:r>
        <w:rPr>
          <w:color w:val="231F20"/>
          <w:spacing w:val="-3"/>
          <w:w w:val="105"/>
          <w:sz w:val="17"/>
        </w:rPr>
        <w:t> </w:t>
      </w:r>
      <w:r>
        <w:rPr>
          <w:color w:val="231F20"/>
          <w:w w:val="105"/>
          <w:sz w:val="17"/>
        </w:rPr>
        <w:t>contents.</w:t>
      </w:r>
      <w:r>
        <w:rPr>
          <w:color w:val="231F20"/>
          <w:spacing w:val="-3"/>
          <w:w w:val="105"/>
          <w:sz w:val="17"/>
        </w:rPr>
        <w:t> </w:t>
      </w:r>
      <w:r>
        <w:rPr>
          <w:color w:val="231F20"/>
          <w:w w:val="105"/>
          <w:sz w:val="17"/>
        </w:rPr>
        <w:t>A</w:t>
      </w:r>
      <w:r>
        <w:rPr>
          <w:color w:val="231F20"/>
          <w:spacing w:val="-3"/>
          <w:w w:val="105"/>
          <w:sz w:val="17"/>
        </w:rPr>
        <w:t> </w:t>
      </w:r>
      <w:r>
        <w:rPr>
          <w:color w:val="231F20"/>
          <w:w w:val="105"/>
          <w:sz w:val="17"/>
        </w:rPr>
        <w:t>slight</w:t>
      </w:r>
      <w:r>
        <w:rPr>
          <w:color w:val="231F20"/>
          <w:spacing w:val="-3"/>
          <w:w w:val="105"/>
          <w:sz w:val="17"/>
        </w:rPr>
        <w:t> </w:t>
      </w:r>
      <w:r>
        <w:rPr>
          <w:color w:val="231F20"/>
          <w:w w:val="105"/>
          <w:sz w:val="17"/>
        </w:rPr>
        <w:t>discharge,</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as</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closures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stitch</w:t>
      </w:r>
      <w:r>
        <w:rPr>
          <w:color w:val="231F20"/>
          <w:spacing w:val="-3"/>
          <w:w w:val="105"/>
          <w:sz w:val="17"/>
        </w:rPr>
        <w:t> </w:t>
      </w:r>
      <w:r>
        <w:rPr>
          <w:color w:val="231F20"/>
          <w:w w:val="105"/>
          <w:sz w:val="17"/>
        </w:rPr>
        <w:t>holes,</w:t>
      </w:r>
      <w:r>
        <w:rPr>
          <w:color w:val="231F20"/>
          <w:spacing w:val="-3"/>
          <w:w w:val="105"/>
          <w:sz w:val="17"/>
        </w:rPr>
        <w:t> </w:t>
      </w:r>
      <w:r>
        <w:rPr>
          <w:color w:val="231F20"/>
          <w:w w:val="105"/>
          <w:sz w:val="17"/>
        </w:rPr>
        <w:t>upon</w:t>
      </w:r>
      <w:r>
        <w:rPr>
          <w:color w:val="231F20"/>
          <w:spacing w:val="-3"/>
          <w:w w:val="105"/>
          <w:sz w:val="17"/>
        </w:rPr>
        <w:t> </w:t>
      </w:r>
      <w:r>
        <w:rPr>
          <w:color w:val="231F20"/>
          <w:w w:val="105"/>
          <w:sz w:val="17"/>
        </w:rPr>
        <w:t>impact shall not be considered to be a failure of the IBC provided that no further leakage occurs after the IBC has been raised clear of the ground.</w:t>
      </w:r>
    </w:p>
    <w:p>
      <w:pPr>
        <w:pStyle w:val="ListParagraph"/>
        <w:numPr>
          <w:ilvl w:val="0"/>
          <w:numId w:val="27"/>
        </w:numPr>
        <w:tabs>
          <w:tab w:pos="2855" w:val="left" w:leader="none"/>
          <w:tab w:pos="2857" w:val="left" w:leader="none"/>
        </w:tabs>
        <w:spacing w:line="256" w:lineRule="auto" w:before="91" w:after="0"/>
        <w:ind w:left="2857" w:right="848" w:hanging="360"/>
        <w:jc w:val="both"/>
        <w:rPr>
          <w:sz w:val="17"/>
        </w:rPr>
      </w:pPr>
      <w:r>
        <w:rPr>
          <w:color w:val="231F20"/>
          <w:w w:val="105"/>
          <w:sz w:val="17"/>
        </w:rPr>
        <w:t>Rigid plastics, composite, fibreboard and wooden IBCs: no loss of contents. A slight discharge from a closure upon impact shall not be considered to be a failure of the IBC provided that no further leakage </w:t>
      </w:r>
      <w:r>
        <w:rPr>
          <w:color w:val="231F20"/>
          <w:spacing w:val="-2"/>
          <w:w w:val="105"/>
          <w:sz w:val="17"/>
        </w:rPr>
        <w:t>occurs.</w:t>
      </w:r>
    </w:p>
    <w:p>
      <w:pPr>
        <w:pStyle w:val="ListParagraph"/>
        <w:numPr>
          <w:ilvl w:val="0"/>
          <w:numId w:val="27"/>
        </w:numPr>
        <w:tabs>
          <w:tab w:pos="2857" w:val="left" w:leader="none"/>
        </w:tabs>
        <w:spacing w:line="256" w:lineRule="auto" w:before="92" w:after="0"/>
        <w:ind w:left="2857" w:right="847" w:hanging="360"/>
        <w:jc w:val="both"/>
        <w:rPr>
          <w:sz w:val="17"/>
        </w:rPr>
      </w:pPr>
      <w:r>
        <w:rPr>
          <w:color w:val="231F20"/>
          <w:w w:val="105"/>
          <w:sz w:val="17"/>
        </w:rPr>
        <w:t>All IBCs: no damage which renders the IBC unsafe to be transported for salvage or for disposal, and no loss of contents. In addition, the IBC shall be capable of being lifted by an appropriate means until clear of the floor for five minutes.</w:t>
      </w:r>
    </w:p>
    <w:p>
      <w:pPr>
        <w:pStyle w:val="BodyText"/>
        <w:spacing w:before="151"/>
        <w:ind w:left="2497"/>
      </w:pPr>
      <w:r>
        <w:rPr>
          <w:rFonts w:ascii="Arial"/>
          <w:b/>
          <w:color w:val="231F20"/>
          <w:w w:val="105"/>
        </w:rPr>
        <w:t>Note:</w:t>
      </w:r>
      <w:r>
        <w:rPr>
          <w:rFonts w:ascii="Arial"/>
          <w:b/>
          <w:color w:val="231F20"/>
          <w:spacing w:val="-5"/>
          <w:w w:val="105"/>
        </w:rPr>
        <w:t> </w:t>
      </w:r>
      <w:r>
        <w:rPr>
          <w:color w:val="231F20"/>
          <w:w w:val="105"/>
        </w:rPr>
        <w:t>The</w:t>
      </w:r>
      <w:r>
        <w:rPr>
          <w:color w:val="231F20"/>
          <w:spacing w:val="-4"/>
          <w:w w:val="105"/>
        </w:rPr>
        <w:t> </w:t>
      </w:r>
      <w:r>
        <w:rPr>
          <w:color w:val="231F20"/>
          <w:w w:val="105"/>
        </w:rPr>
        <w:t>criterion</w:t>
      </w:r>
      <w:r>
        <w:rPr>
          <w:color w:val="231F20"/>
          <w:spacing w:val="-4"/>
          <w:w w:val="105"/>
        </w:rPr>
        <w:t> </w:t>
      </w:r>
      <w:r>
        <w:rPr>
          <w:color w:val="231F20"/>
          <w:w w:val="105"/>
        </w:rPr>
        <w:t>in</w:t>
      </w:r>
      <w:r>
        <w:rPr>
          <w:color w:val="231F20"/>
          <w:spacing w:val="-4"/>
          <w:w w:val="105"/>
        </w:rPr>
        <w:t> </w:t>
      </w:r>
      <w:r>
        <w:rPr>
          <w:color w:val="231F20"/>
          <w:w w:val="105"/>
        </w:rPr>
        <w:t>6.5.6.9.5.4</w:t>
      </w:r>
      <w:r>
        <w:rPr>
          <w:color w:val="231F20"/>
          <w:spacing w:val="-5"/>
          <w:w w:val="105"/>
        </w:rPr>
        <w:t> </w:t>
      </w:r>
      <w:r>
        <w:rPr>
          <w:color w:val="231F20"/>
          <w:w w:val="105"/>
        </w:rPr>
        <w:t>applies</w:t>
      </w:r>
      <w:r>
        <w:rPr>
          <w:color w:val="231F20"/>
          <w:spacing w:val="-4"/>
          <w:w w:val="105"/>
        </w:rPr>
        <w:t> </w:t>
      </w:r>
      <w:r>
        <w:rPr>
          <w:color w:val="231F20"/>
          <w:w w:val="105"/>
        </w:rPr>
        <w:t>to</w:t>
      </w:r>
      <w:r>
        <w:rPr>
          <w:color w:val="231F20"/>
          <w:spacing w:val="-4"/>
          <w:w w:val="105"/>
        </w:rPr>
        <w:t> </w:t>
      </w:r>
      <w:r>
        <w:rPr>
          <w:color w:val="231F20"/>
          <w:w w:val="105"/>
        </w:rPr>
        <w:t>design</w:t>
      </w:r>
      <w:r>
        <w:rPr>
          <w:color w:val="231F20"/>
          <w:spacing w:val="-4"/>
          <w:w w:val="105"/>
        </w:rPr>
        <w:t> </w:t>
      </w:r>
      <w:r>
        <w:rPr>
          <w:color w:val="231F20"/>
          <w:w w:val="105"/>
        </w:rPr>
        <w:t>types</w:t>
      </w:r>
      <w:r>
        <w:rPr>
          <w:color w:val="231F20"/>
          <w:spacing w:val="-5"/>
          <w:w w:val="105"/>
        </w:rPr>
        <w:t> </w:t>
      </w:r>
      <w:r>
        <w:rPr>
          <w:color w:val="231F20"/>
          <w:w w:val="105"/>
        </w:rPr>
        <w:t>for</w:t>
      </w:r>
      <w:r>
        <w:rPr>
          <w:color w:val="231F20"/>
          <w:spacing w:val="-4"/>
          <w:w w:val="105"/>
        </w:rPr>
        <w:t> </w:t>
      </w:r>
      <w:r>
        <w:rPr>
          <w:color w:val="231F20"/>
          <w:w w:val="105"/>
        </w:rPr>
        <w:t>IBCs</w:t>
      </w:r>
      <w:r>
        <w:rPr>
          <w:color w:val="231F20"/>
          <w:spacing w:val="-4"/>
          <w:w w:val="105"/>
        </w:rPr>
        <w:t> </w:t>
      </w:r>
      <w:r>
        <w:rPr>
          <w:color w:val="231F20"/>
          <w:w w:val="105"/>
        </w:rPr>
        <w:t>manufactured</w:t>
      </w:r>
      <w:r>
        <w:rPr>
          <w:color w:val="231F20"/>
          <w:spacing w:val="-4"/>
          <w:w w:val="105"/>
        </w:rPr>
        <w:t> </w:t>
      </w:r>
      <w:r>
        <w:rPr>
          <w:color w:val="231F20"/>
          <w:w w:val="105"/>
        </w:rPr>
        <w:t>as</w:t>
      </w:r>
      <w:r>
        <w:rPr>
          <w:color w:val="231F20"/>
          <w:spacing w:val="-4"/>
          <w:w w:val="105"/>
        </w:rPr>
        <w:t> </w:t>
      </w:r>
      <w:r>
        <w:rPr>
          <w:color w:val="231F20"/>
          <w:w w:val="105"/>
        </w:rPr>
        <w:t>from</w:t>
      </w:r>
      <w:r>
        <w:rPr>
          <w:color w:val="231F20"/>
          <w:spacing w:val="-5"/>
          <w:w w:val="105"/>
        </w:rPr>
        <w:t> </w:t>
      </w:r>
      <w:r>
        <w:rPr>
          <w:color w:val="231F20"/>
          <w:w w:val="105"/>
        </w:rPr>
        <w:t>1</w:t>
      </w:r>
      <w:r>
        <w:rPr>
          <w:color w:val="231F20"/>
          <w:spacing w:val="-4"/>
          <w:w w:val="105"/>
        </w:rPr>
        <w:t> </w:t>
      </w:r>
      <w:r>
        <w:rPr>
          <w:color w:val="231F20"/>
          <w:w w:val="105"/>
        </w:rPr>
        <w:t>January</w:t>
      </w:r>
      <w:r>
        <w:rPr>
          <w:color w:val="231F20"/>
          <w:spacing w:val="-4"/>
          <w:w w:val="105"/>
        </w:rPr>
        <w:t> 2011.</w:t>
      </w:r>
    </w:p>
    <w:p>
      <w:pPr>
        <w:pStyle w:val="BodyText"/>
        <w:spacing w:before="118"/>
      </w:pPr>
    </w:p>
    <w:p>
      <w:pPr>
        <w:pStyle w:val="Heading2"/>
        <w:numPr>
          <w:ilvl w:val="3"/>
          <w:numId w:val="1"/>
        </w:numPr>
        <w:tabs>
          <w:tab w:pos="2497" w:val="left" w:leader="none"/>
        </w:tabs>
        <w:spacing w:line="240" w:lineRule="auto" w:before="0" w:after="0"/>
        <w:ind w:left="2497" w:right="0" w:hanging="1080"/>
        <w:jc w:val="left"/>
      </w:pPr>
      <w:r>
        <w:rPr>
          <w:color w:val="231F20"/>
        </w:rPr>
        <w:t>Tear</w:t>
      </w:r>
      <w:r>
        <w:rPr>
          <w:color w:val="231F20"/>
          <w:spacing w:val="-12"/>
        </w:rPr>
        <w:t> </w:t>
      </w:r>
      <w:r>
        <w:rPr>
          <w:color w:val="231F20"/>
          <w:spacing w:val="-4"/>
        </w:rPr>
        <w:t>test</w:t>
      </w:r>
    </w:p>
    <w:p>
      <w:pPr>
        <w:pStyle w:val="BodyText"/>
        <w:spacing w:before="25"/>
        <w:rPr>
          <w:sz w:val="18"/>
        </w:rPr>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spacing w:val="-2"/>
          <w:w w:val="110"/>
        </w:rPr>
        <w:t>Applicability</w:t>
      </w:r>
    </w:p>
    <w:p>
      <w:pPr>
        <w:pStyle w:val="BodyText"/>
        <w:spacing w:before="162"/>
        <w:ind w:left="2497"/>
      </w:pPr>
      <w:r>
        <w:rPr>
          <w:color w:val="231F20"/>
          <w:w w:val="105"/>
        </w:rPr>
        <w:t>For</w:t>
      </w:r>
      <w:r>
        <w:rPr>
          <w:color w:val="231F20"/>
          <w:spacing w:val="-4"/>
          <w:w w:val="105"/>
        </w:rPr>
        <w:t> </w:t>
      </w:r>
      <w:r>
        <w:rPr>
          <w:color w:val="231F20"/>
          <w:w w:val="105"/>
        </w:rPr>
        <w:t>all</w:t>
      </w:r>
      <w:r>
        <w:rPr>
          <w:color w:val="231F20"/>
          <w:spacing w:val="-3"/>
          <w:w w:val="105"/>
        </w:rPr>
        <w:t> </w:t>
      </w:r>
      <w:r>
        <w:rPr>
          <w:color w:val="231F20"/>
          <w:w w:val="105"/>
        </w:rPr>
        <w:t>types</w:t>
      </w:r>
      <w:r>
        <w:rPr>
          <w:color w:val="231F20"/>
          <w:spacing w:val="-4"/>
          <w:w w:val="105"/>
        </w:rPr>
        <w:t> </w:t>
      </w:r>
      <w:r>
        <w:rPr>
          <w:color w:val="231F20"/>
          <w:w w:val="105"/>
        </w:rPr>
        <w:t>of</w:t>
      </w:r>
      <w:r>
        <w:rPr>
          <w:color w:val="231F20"/>
          <w:spacing w:val="-3"/>
          <w:w w:val="105"/>
        </w:rPr>
        <w:t> </w:t>
      </w:r>
      <w:r>
        <w:rPr>
          <w:color w:val="231F20"/>
          <w:w w:val="105"/>
        </w:rPr>
        <w:t>flexible</w:t>
      </w:r>
      <w:r>
        <w:rPr>
          <w:color w:val="231F20"/>
          <w:spacing w:val="-4"/>
          <w:w w:val="105"/>
        </w:rPr>
        <w:t> </w:t>
      </w:r>
      <w:r>
        <w:rPr>
          <w:color w:val="231F20"/>
          <w:w w:val="105"/>
        </w:rPr>
        <w:t>IBCs,</w:t>
      </w:r>
      <w:r>
        <w:rPr>
          <w:color w:val="231F20"/>
          <w:spacing w:val="-3"/>
          <w:w w:val="105"/>
        </w:rPr>
        <w:t> </w:t>
      </w:r>
      <w:r>
        <w:rPr>
          <w:color w:val="231F20"/>
          <w:w w:val="105"/>
        </w:rPr>
        <w:t>as</w:t>
      </w:r>
      <w:r>
        <w:rPr>
          <w:color w:val="231F20"/>
          <w:spacing w:val="-3"/>
          <w:w w:val="105"/>
        </w:rPr>
        <w:t> </w:t>
      </w:r>
      <w:r>
        <w:rPr>
          <w:color w:val="231F20"/>
          <w:w w:val="105"/>
        </w:rPr>
        <w:t>a</w:t>
      </w:r>
      <w:r>
        <w:rPr>
          <w:color w:val="231F20"/>
          <w:spacing w:val="-4"/>
          <w:w w:val="105"/>
        </w:rPr>
        <w:t> </w:t>
      </w:r>
      <w:r>
        <w:rPr>
          <w:color w:val="231F20"/>
          <w:w w:val="105"/>
        </w:rPr>
        <w:t>design</w:t>
      </w:r>
      <w:r>
        <w:rPr>
          <w:color w:val="231F20"/>
          <w:spacing w:val="-3"/>
          <w:w w:val="105"/>
        </w:rPr>
        <w:t> </w:t>
      </w:r>
      <w:r>
        <w:rPr>
          <w:color w:val="231F20"/>
          <w:w w:val="105"/>
        </w:rPr>
        <w:t>type</w:t>
      </w:r>
      <w:r>
        <w:rPr>
          <w:color w:val="231F20"/>
          <w:spacing w:val="-4"/>
          <w:w w:val="105"/>
        </w:rPr>
        <w:t> test.</w:t>
      </w:r>
    </w:p>
    <w:p>
      <w:pPr>
        <w:pStyle w:val="BodyText"/>
        <w:spacing w:before="38"/>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rFonts w:ascii="Arial MT"/>
          <w:i w:val="0"/>
        </w:rPr>
        <mc:AlternateContent>
          <mc:Choice Requires="wps">
            <w:drawing>
              <wp:anchor distT="0" distB="0" distL="0" distR="0" allowOverlap="1" layoutInCell="1" locked="0" behindDoc="0" simplePos="0" relativeHeight="15759360">
                <wp:simplePos x="0" y="0"/>
                <wp:positionH relativeFrom="page">
                  <wp:posOffset>7199998</wp:posOffset>
                </wp:positionH>
                <wp:positionV relativeFrom="paragraph">
                  <wp:posOffset>69464</wp:posOffset>
                </wp:positionV>
                <wp:extent cx="360045" cy="153035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5.46964pt;width:28.35pt;height:120.5pt;mso-position-horizontal-relative:page;mso-position-vertical-relative:paragraph;z-index:15759360" type="#_x0000_t202" id="docshape19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61"/>
        <w:ind w:left="2497" w:right="849"/>
        <w:jc w:val="both"/>
      </w:pPr>
      <w:r>
        <w:rPr>
          <w:color w:val="231F20"/>
          <w:w w:val="105"/>
        </w:rPr>
        <w:t>The IBC shall be filled to not less than 95% of its capacity and to its maximum permissible gross mass, the contents being evenly distributed.</w:t>
      </w:r>
    </w:p>
    <w:p>
      <w:pPr>
        <w:pStyle w:val="BodyText"/>
        <w:spacing w:before="26"/>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rPr>
        <w:t>Method</w:t>
      </w:r>
      <w:r>
        <w:rPr>
          <w:color w:val="231F20"/>
          <w:spacing w:val="28"/>
        </w:rPr>
        <w:t> </w:t>
      </w:r>
      <w:r>
        <w:rPr>
          <w:color w:val="231F20"/>
        </w:rPr>
        <w:t>of</w:t>
      </w:r>
      <w:r>
        <w:rPr>
          <w:color w:val="231F20"/>
          <w:spacing w:val="28"/>
        </w:rPr>
        <w:t> </w:t>
      </w:r>
      <w:r>
        <w:rPr>
          <w:color w:val="231F20"/>
          <w:spacing w:val="-2"/>
        </w:rPr>
        <w:t>testing</w:t>
      </w:r>
    </w:p>
    <w:p>
      <w:pPr>
        <w:pStyle w:val="BodyText"/>
        <w:spacing w:line="256" w:lineRule="auto" w:before="161"/>
        <w:ind w:left="2497" w:right="847"/>
        <w:jc w:val="both"/>
      </w:pPr>
      <w:r>
        <w:rPr>
          <w:color w:val="231F20"/>
          <w:w w:val="105"/>
        </w:rPr>
        <w:t>Once</w:t>
      </w:r>
      <w:r>
        <w:rPr>
          <w:color w:val="231F20"/>
          <w:spacing w:val="-1"/>
          <w:w w:val="105"/>
        </w:rPr>
        <w:t> </w:t>
      </w:r>
      <w:r>
        <w:rPr>
          <w:color w:val="231F20"/>
          <w:w w:val="105"/>
        </w:rPr>
        <w:t>the</w:t>
      </w:r>
      <w:r>
        <w:rPr>
          <w:color w:val="231F20"/>
          <w:spacing w:val="-1"/>
          <w:w w:val="105"/>
        </w:rPr>
        <w:t> </w:t>
      </w:r>
      <w:r>
        <w:rPr>
          <w:color w:val="231F20"/>
          <w:w w:val="105"/>
        </w:rPr>
        <w:t>IBC</w:t>
      </w:r>
      <w:r>
        <w:rPr>
          <w:color w:val="231F20"/>
          <w:spacing w:val="-1"/>
          <w:w w:val="105"/>
        </w:rPr>
        <w:t> </w:t>
      </w:r>
      <w:r>
        <w:rPr>
          <w:color w:val="231F20"/>
          <w:w w:val="105"/>
        </w:rPr>
        <w:t>is</w:t>
      </w:r>
      <w:r>
        <w:rPr>
          <w:color w:val="231F20"/>
          <w:spacing w:val="-1"/>
          <w:w w:val="105"/>
        </w:rPr>
        <w:t> </w:t>
      </w:r>
      <w:r>
        <w:rPr>
          <w:color w:val="231F20"/>
          <w:w w:val="105"/>
        </w:rPr>
        <w:t>placed</w:t>
      </w:r>
      <w:r>
        <w:rPr>
          <w:color w:val="231F20"/>
          <w:spacing w:val="-1"/>
          <w:w w:val="105"/>
        </w:rPr>
        <w:t> </w:t>
      </w:r>
      <w:r>
        <w:rPr>
          <w:color w:val="231F20"/>
          <w:w w:val="105"/>
        </w:rPr>
        <w:t>on</w:t>
      </w:r>
      <w:r>
        <w:rPr>
          <w:color w:val="231F20"/>
          <w:spacing w:val="-1"/>
          <w:w w:val="105"/>
        </w:rPr>
        <w:t> </w:t>
      </w:r>
      <w:r>
        <w:rPr>
          <w:color w:val="231F20"/>
          <w:w w:val="105"/>
        </w:rPr>
        <w:t>the</w:t>
      </w:r>
      <w:r>
        <w:rPr>
          <w:color w:val="231F20"/>
          <w:spacing w:val="-1"/>
          <w:w w:val="105"/>
        </w:rPr>
        <w:t> </w:t>
      </w:r>
      <w:r>
        <w:rPr>
          <w:color w:val="231F20"/>
          <w:w w:val="105"/>
        </w:rPr>
        <w:t>ground,</w:t>
      </w:r>
      <w:r>
        <w:rPr>
          <w:color w:val="231F20"/>
          <w:spacing w:val="-1"/>
          <w:w w:val="105"/>
        </w:rPr>
        <w:t> </w:t>
      </w:r>
      <w:r>
        <w:rPr>
          <w:color w:val="231F20"/>
          <w:w w:val="105"/>
        </w:rPr>
        <w:t>a</w:t>
      </w:r>
      <w:r>
        <w:rPr>
          <w:color w:val="231F20"/>
          <w:spacing w:val="-1"/>
          <w:w w:val="105"/>
        </w:rPr>
        <w:t> </w:t>
      </w:r>
      <w:r>
        <w:rPr>
          <w:color w:val="231F20"/>
          <w:w w:val="105"/>
        </w:rPr>
        <w:t>100</w:t>
      </w:r>
      <w:r>
        <w:rPr>
          <w:color w:val="231F20"/>
          <w:spacing w:val="-1"/>
          <w:w w:val="105"/>
        </w:rPr>
        <w:t> </w:t>
      </w:r>
      <w:r>
        <w:rPr>
          <w:color w:val="231F20"/>
          <w:w w:val="105"/>
        </w:rPr>
        <w:t>mm</w:t>
      </w:r>
      <w:r>
        <w:rPr>
          <w:color w:val="231F20"/>
          <w:spacing w:val="-1"/>
          <w:w w:val="105"/>
        </w:rPr>
        <w:t> </w:t>
      </w:r>
      <w:r>
        <w:rPr>
          <w:color w:val="231F20"/>
          <w:w w:val="105"/>
        </w:rPr>
        <w:t>knife</w:t>
      </w:r>
      <w:r>
        <w:rPr>
          <w:color w:val="231F20"/>
          <w:spacing w:val="-1"/>
          <w:w w:val="105"/>
        </w:rPr>
        <w:t> </w:t>
      </w:r>
      <w:r>
        <w:rPr>
          <w:color w:val="231F20"/>
          <w:w w:val="105"/>
        </w:rPr>
        <w:t>score,</w:t>
      </w:r>
      <w:r>
        <w:rPr>
          <w:color w:val="231F20"/>
          <w:spacing w:val="-1"/>
          <w:w w:val="105"/>
        </w:rPr>
        <w:t> </w:t>
      </w:r>
      <w:r>
        <w:rPr>
          <w:color w:val="231F20"/>
          <w:w w:val="105"/>
        </w:rPr>
        <w:t>completely</w:t>
      </w:r>
      <w:r>
        <w:rPr>
          <w:color w:val="231F20"/>
          <w:spacing w:val="-1"/>
          <w:w w:val="105"/>
        </w:rPr>
        <w:t> </w:t>
      </w:r>
      <w:r>
        <w:rPr>
          <w:color w:val="231F20"/>
          <w:w w:val="105"/>
        </w:rPr>
        <w:t>penetrating</w:t>
      </w:r>
      <w:r>
        <w:rPr>
          <w:color w:val="231F20"/>
          <w:spacing w:val="-1"/>
          <w:w w:val="105"/>
        </w:rPr>
        <w:t> </w:t>
      </w:r>
      <w:r>
        <w:rPr>
          <w:color w:val="231F20"/>
          <w:w w:val="105"/>
        </w:rPr>
        <w:t>the</w:t>
      </w:r>
      <w:r>
        <w:rPr>
          <w:color w:val="231F20"/>
          <w:spacing w:val="-1"/>
          <w:w w:val="105"/>
        </w:rPr>
        <w:t> </w:t>
      </w:r>
      <w:r>
        <w:rPr>
          <w:color w:val="231F20"/>
          <w:w w:val="105"/>
        </w:rPr>
        <w:t>wall</w:t>
      </w:r>
      <w:r>
        <w:rPr>
          <w:color w:val="231F20"/>
          <w:spacing w:val="-1"/>
          <w:w w:val="105"/>
        </w:rPr>
        <w:t> </w:t>
      </w:r>
      <w:r>
        <w:rPr>
          <w:color w:val="231F20"/>
          <w:w w:val="105"/>
        </w:rPr>
        <w:t>of</w:t>
      </w:r>
      <w:r>
        <w:rPr>
          <w:color w:val="231F20"/>
          <w:spacing w:val="-1"/>
          <w:w w:val="105"/>
        </w:rPr>
        <w:t> </w:t>
      </w:r>
      <w:r>
        <w:rPr>
          <w:color w:val="231F20"/>
          <w:w w:val="105"/>
        </w:rPr>
        <w:t>a</w:t>
      </w:r>
      <w:r>
        <w:rPr>
          <w:color w:val="231F20"/>
          <w:spacing w:val="-1"/>
          <w:w w:val="105"/>
        </w:rPr>
        <w:t> </w:t>
      </w:r>
      <w:r>
        <w:rPr>
          <w:color w:val="231F20"/>
          <w:w w:val="105"/>
        </w:rPr>
        <w:t>wide</w:t>
      </w:r>
      <w:r>
        <w:rPr>
          <w:color w:val="231F20"/>
          <w:spacing w:val="-1"/>
          <w:w w:val="105"/>
        </w:rPr>
        <w:t> </w:t>
      </w:r>
      <w:r>
        <w:rPr>
          <w:color w:val="231F20"/>
          <w:w w:val="105"/>
        </w:rPr>
        <w:t>face, is made at a 45</w:t>
      </w:r>
      <w:r>
        <w:rPr>
          <w:rFonts w:ascii="Cambria" w:hAnsi="Cambria"/>
          <w:color w:val="231F20"/>
          <w:w w:val="105"/>
        </w:rPr>
        <w:t>°</w:t>
      </w:r>
      <w:r>
        <w:rPr>
          <w:rFonts w:ascii="Cambria" w:hAnsi="Cambria"/>
          <w:color w:val="231F20"/>
          <w:spacing w:val="11"/>
          <w:w w:val="105"/>
        </w:rPr>
        <w:t> </w:t>
      </w:r>
      <w:r>
        <w:rPr>
          <w:color w:val="231F20"/>
          <w:w w:val="105"/>
        </w:rPr>
        <w:t>angle to the principal axis of the IBC, halfway between the bottom surface and the top level of the contents. The IBC shall then be subjected to a uniformly distributed superimposed load equivalent to twice</w:t>
      </w:r>
      <w:r>
        <w:rPr>
          <w:color w:val="231F20"/>
          <w:spacing w:val="-4"/>
          <w:w w:val="105"/>
        </w:rPr>
        <w:t> </w:t>
      </w:r>
      <w:r>
        <w:rPr>
          <w:color w:val="231F20"/>
          <w:w w:val="105"/>
        </w:rPr>
        <w:t>the</w:t>
      </w:r>
      <w:r>
        <w:rPr>
          <w:color w:val="231F20"/>
          <w:spacing w:val="-4"/>
          <w:w w:val="105"/>
        </w:rPr>
        <w:t> </w:t>
      </w:r>
      <w:r>
        <w:rPr>
          <w:color w:val="231F20"/>
          <w:w w:val="105"/>
        </w:rPr>
        <w:t>maximum</w:t>
      </w:r>
      <w:r>
        <w:rPr>
          <w:color w:val="231F20"/>
          <w:spacing w:val="-4"/>
          <w:w w:val="105"/>
        </w:rPr>
        <w:t> </w:t>
      </w:r>
      <w:r>
        <w:rPr>
          <w:color w:val="231F20"/>
          <w:w w:val="105"/>
        </w:rPr>
        <w:t>permissible</w:t>
      </w:r>
      <w:r>
        <w:rPr>
          <w:color w:val="231F20"/>
          <w:spacing w:val="-4"/>
          <w:w w:val="105"/>
        </w:rPr>
        <w:t> </w:t>
      </w:r>
      <w:r>
        <w:rPr>
          <w:color w:val="231F20"/>
          <w:w w:val="105"/>
        </w:rPr>
        <w:t>gross</w:t>
      </w:r>
      <w:r>
        <w:rPr>
          <w:color w:val="231F20"/>
          <w:spacing w:val="-4"/>
          <w:w w:val="105"/>
        </w:rPr>
        <w:t> </w:t>
      </w:r>
      <w:r>
        <w:rPr>
          <w:color w:val="231F20"/>
          <w:w w:val="105"/>
        </w:rPr>
        <w:t>mass.</w:t>
      </w:r>
      <w:r>
        <w:rPr>
          <w:color w:val="231F20"/>
          <w:spacing w:val="-4"/>
          <w:w w:val="105"/>
        </w:rPr>
        <w:t> </w:t>
      </w:r>
      <w:r>
        <w:rPr>
          <w:color w:val="231F20"/>
          <w:w w:val="105"/>
        </w:rPr>
        <w:t>The</w:t>
      </w:r>
      <w:r>
        <w:rPr>
          <w:color w:val="231F20"/>
          <w:spacing w:val="-4"/>
          <w:w w:val="105"/>
        </w:rPr>
        <w:t> </w:t>
      </w:r>
      <w:r>
        <w:rPr>
          <w:color w:val="231F20"/>
          <w:w w:val="105"/>
        </w:rPr>
        <w:t>load</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applied</w:t>
      </w:r>
      <w:r>
        <w:rPr>
          <w:color w:val="231F20"/>
          <w:spacing w:val="-4"/>
          <w:w w:val="105"/>
        </w:rPr>
        <w:t> </w:t>
      </w:r>
      <w:r>
        <w:rPr>
          <w:color w:val="231F20"/>
          <w:w w:val="105"/>
        </w:rPr>
        <w:t>for</w:t>
      </w:r>
      <w:r>
        <w:rPr>
          <w:color w:val="231F20"/>
          <w:spacing w:val="-4"/>
          <w:w w:val="105"/>
        </w:rPr>
        <w:t> </w:t>
      </w:r>
      <w:r>
        <w:rPr>
          <w:color w:val="231F20"/>
          <w:w w:val="105"/>
        </w:rPr>
        <w:t>at</w:t>
      </w:r>
      <w:r>
        <w:rPr>
          <w:color w:val="231F20"/>
          <w:spacing w:val="-4"/>
          <w:w w:val="105"/>
        </w:rPr>
        <w:t> </w:t>
      </w:r>
      <w:r>
        <w:rPr>
          <w:color w:val="231F20"/>
          <w:w w:val="105"/>
        </w:rPr>
        <w:t>least</w:t>
      </w:r>
      <w:r>
        <w:rPr>
          <w:color w:val="231F20"/>
          <w:spacing w:val="-4"/>
          <w:w w:val="105"/>
        </w:rPr>
        <w:t> </w:t>
      </w:r>
      <w:r>
        <w:rPr>
          <w:color w:val="231F20"/>
          <w:w w:val="105"/>
        </w:rPr>
        <w:t>five</w:t>
      </w:r>
      <w:r>
        <w:rPr>
          <w:color w:val="231F20"/>
          <w:spacing w:val="-4"/>
          <w:w w:val="105"/>
        </w:rPr>
        <w:t> </w:t>
      </w:r>
      <w:r>
        <w:rPr>
          <w:color w:val="231F20"/>
          <w:w w:val="105"/>
        </w:rPr>
        <w:t>minutes.</w:t>
      </w:r>
      <w:r>
        <w:rPr>
          <w:color w:val="231F20"/>
          <w:spacing w:val="-4"/>
          <w:w w:val="105"/>
        </w:rPr>
        <w:t> </w:t>
      </w:r>
      <w:r>
        <w:rPr>
          <w:color w:val="231F20"/>
          <w:w w:val="105"/>
        </w:rPr>
        <w:t>An</w:t>
      </w:r>
      <w:r>
        <w:rPr>
          <w:color w:val="231F20"/>
          <w:spacing w:val="-4"/>
          <w:w w:val="105"/>
        </w:rPr>
        <w:t> </w:t>
      </w:r>
      <w:r>
        <w:rPr>
          <w:color w:val="231F20"/>
          <w:w w:val="105"/>
        </w:rPr>
        <w:t>IBC</w:t>
      </w:r>
      <w:r>
        <w:rPr>
          <w:color w:val="231F20"/>
          <w:spacing w:val="-4"/>
          <w:w w:val="105"/>
        </w:rPr>
        <w:t> </w:t>
      </w:r>
      <w:r>
        <w:rPr>
          <w:color w:val="231F20"/>
          <w:w w:val="105"/>
        </w:rPr>
        <w:t>which is designed to be lifted from the top or the side shall then, after removal of the superimposed load, be lifted until it is clear of the floor and maintained in that position for a period of five minutes.</w:t>
      </w:r>
    </w:p>
    <w:p>
      <w:pPr>
        <w:pStyle w:val="BodyText"/>
        <w:spacing w:before="25"/>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Criterion</w:t>
      </w:r>
      <w:r>
        <w:rPr>
          <w:color w:val="231F20"/>
          <w:spacing w:val="6"/>
          <w:w w:val="105"/>
        </w:rPr>
        <w:t> </w:t>
      </w:r>
      <w:r>
        <w:rPr>
          <w:color w:val="231F20"/>
          <w:w w:val="105"/>
        </w:rPr>
        <w:t>for</w:t>
      </w:r>
      <w:r>
        <w:rPr>
          <w:color w:val="231F20"/>
          <w:spacing w:val="7"/>
          <w:w w:val="105"/>
        </w:rPr>
        <w:t> </w:t>
      </w:r>
      <w:r>
        <w:rPr>
          <w:color w:val="231F20"/>
          <w:w w:val="105"/>
        </w:rPr>
        <w:t>passing</w:t>
      </w:r>
      <w:r>
        <w:rPr>
          <w:color w:val="231F20"/>
          <w:spacing w:val="6"/>
          <w:w w:val="105"/>
        </w:rPr>
        <w:t> </w:t>
      </w:r>
      <w:r>
        <w:rPr>
          <w:color w:val="231F20"/>
          <w:w w:val="105"/>
        </w:rPr>
        <w:t>the</w:t>
      </w:r>
      <w:r>
        <w:rPr>
          <w:color w:val="231F20"/>
          <w:spacing w:val="7"/>
          <w:w w:val="105"/>
        </w:rPr>
        <w:t> </w:t>
      </w:r>
      <w:r>
        <w:rPr>
          <w:color w:val="231F20"/>
          <w:spacing w:val="-4"/>
          <w:w w:val="105"/>
        </w:rPr>
        <w:t>test</w:t>
      </w:r>
    </w:p>
    <w:p>
      <w:pPr>
        <w:pStyle w:val="BodyText"/>
        <w:spacing w:before="161"/>
        <w:ind w:left="2497"/>
      </w:pPr>
      <w:r>
        <w:rPr>
          <w:color w:val="231F20"/>
          <w:w w:val="105"/>
        </w:rPr>
        <w:t>The</w:t>
      </w:r>
      <w:r>
        <w:rPr>
          <w:color w:val="231F20"/>
          <w:spacing w:val="-3"/>
          <w:w w:val="105"/>
        </w:rPr>
        <w:t> </w:t>
      </w:r>
      <w:r>
        <w:rPr>
          <w:color w:val="231F20"/>
          <w:w w:val="105"/>
        </w:rPr>
        <w:t>cut</w:t>
      </w:r>
      <w:r>
        <w:rPr>
          <w:color w:val="231F20"/>
          <w:spacing w:val="-2"/>
          <w:w w:val="105"/>
        </w:rPr>
        <w:t> </w:t>
      </w:r>
      <w:r>
        <w:rPr>
          <w:color w:val="231F20"/>
          <w:w w:val="105"/>
        </w:rPr>
        <w:t>shall</w:t>
      </w:r>
      <w:r>
        <w:rPr>
          <w:color w:val="231F20"/>
          <w:spacing w:val="-2"/>
          <w:w w:val="105"/>
        </w:rPr>
        <w:t> </w:t>
      </w:r>
      <w:r>
        <w:rPr>
          <w:color w:val="231F20"/>
          <w:w w:val="105"/>
        </w:rPr>
        <w:t>not</w:t>
      </w:r>
      <w:r>
        <w:rPr>
          <w:color w:val="231F20"/>
          <w:spacing w:val="-2"/>
          <w:w w:val="105"/>
        </w:rPr>
        <w:t> </w:t>
      </w:r>
      <w:r>
        <w:rPr>
          <w:color w:val="231F20"/>
          <w:w w:val="105"/>
        </w:rPr>
        <w:t>propagate</w:t>
      </w:r>
      <w:r>
        <w:rPr>
          <w:color w:val="231F20"/>
          <w:spacing w:val="-2"/>
          <w:w w:val="105"/>
        </w:rPr>
        <w:t> </w:t>
      </w:r>
      <w:r>
        <w:rPr>
          <w:color w:val="231F20"/>
          <w:w w:val="105"/>
        </w:rPr>
        <w:t>more</w:t>
      </w:r>
      <w:r>
        <w:rPr>
          <w:color w:val="231F20"/>
          <w:spacing w:val="-2"/>
          <w:w w:val="105"/>
        </w:rPr>
        <w:t> </w:t>
      </w:r>
      <w:r>
        <w:rPr>
          <w:color w:val="231F20"/>
          <w:w w:val="105"/>
        </w:rPr>
        <w:t>than</w:t>
      </w:r>
      <w:r>
        <w:rPr>
          <w:color w:val="231F20"/>
          <w:spacing w:val="-2"/>
          <w:w w:val="105"/>
        </w:rPr>
        <w:t> </w:t>
      </w:r>
      <w:r>
        <w:rPr>
          <w:color w:val="231F20"/>
          <w:w w:val="105"/>
        </w:rPr>
        <w:t>25%</w:t>
      </w:r>
      <w:r>
        <w:rPr>
          <w:color w:val="231F20"/>
          <w:spacing w:val="-2"/>
          <w:w w:val="105"/>
        </w:rPr>
        <w:t> </w:t>
      </w:r>
      <w:r>
        <w:rPr>
          <w:color w:val="231F20"/>
          <w:w w:val="105"/>
        </w:rPr>
        <w:t>of</w:t>
      </w:r>
      <w:r>
        <w:rPr>
          <w:color w:val="231F20"/>
          <w:spacing w:val="-2"/>
          <w:w w:val="105"/>
        </w:rPr>
        <w:t> </w:t>
      </w:r>
      <w:r>
        <w:rPr>
          <w:color w:val="231F20"/>
          <w:w w:val="105"/>
        </w:rPr>
        <w:t>its</w:t>
      </w:r>
      <w:r>
        <w:rPr>
          <w:color w:val="231F20"/>
          <w:spacing w:val="-2"/>
          <w:w w:val="105"/>
        </w:rPr>
        <w:t> </w:t>
      </w:r>
      <w:r>
        <w:rPr>
          <w:color w:val="231F20"/>
          <w:w w:val="105"/>
        </w:rPr>
        <w:t>original</w:t>
      </w:r>
      <w:r>
        <w:rPr>
          <w:color w:val="231F20"/>
          <w:spacing w:val="-2"/>
          <w:w w:val="105"/>
        </w:rPr>
        <w:t> length.</w:t>
      </w:r>
    </w:p>
    <w:p>
      <w:pPr>
        <w:pStyle w:val="BodyText"/>
        <w:spacing w:after="0"/>
        <w:sectPr>
          <w:pgSz w:w="11910" w:h="16840"/>
          <w:pgMar w:header="303" w:footer="570" w:top="1560" w:bottom="760" w:left="0" w:right="0"/>
        </w:sectPr>
      </w:pPr>
    </w:p>
    <w:p>
      <w:pPr>
        <w:pStyle w:val="Heading2"/>
        <w:numPr>
          <w:ilvl w:val="3"/>
          <w:numId w:val="1"/>
        </w:numPr>
        <w:tabs>
          <w:tab w:pos="1930" w:val="left" w:leader="none"/>
        </w:tabs>
        <w:spacing w:line="240" w:lineRule="auto" w:before="95" w:after="0"/>
        <w:ind w:left="1930" w:right="0" w:hanging="1080"/>
        <w:jc w:val="left"/>
      </w:pPr>
      <w:r>
        <w:rPr>
          <w:color w:val="231F20"/>
          <w:spacing w:val="-2"/>
          <w:w w:val="105"/>
        </w:rPr>
        <w:t>Topple</w:t>
      </w:r>
      <w:r>
        <w:rPr>
          <w:color w:val="231F20"/>
          <w:spacing w:val="-4"/>
          <w:w w:val="105"/>
        </w:rPr>
        <w:t> test</w:t>
      </w:r>
    </w:p>
    <w:p>
      <w:pPr>
        <w:pStyle w:val="Heading3"/>
        <w:numPr>
          <w:ilvl w:val="4"/>
          <w:numId w:val="1"/>
        </w:numPr>
        <w:tabs>
          <w:tab w:pos="1930" w:val="left" w:leader="none"/>
        </w:tabs>
        <w:spacing w:line="240" w:lineRule="auto" w:before="203" w:after="0"/>
        <w:ind w:left="1930" w:right="0" w:hanging="1080"/>
        <w:jc w:val="left"/>
        <w:rPr>
          <w:rFonts w:ascii="Arial MT"/>
          <w:i w:val="0"/>
          <w:color w:val="231F20"/>
        </w:rPr>
      </w:pPr>
      <w:r>
        <w:rPr>
          <w:color w:val="231F20"/>
          <w:spacing w:val="-2"/>
          <w:w w:val="110"/>
        </w:rPr>
        <w:t>Applicability</w:t>
      </w:r>
    </w:p>
    <w:p>
      <w:pPr>
        <w:pStyle w:val="BodyText"/>
        <w:spacing w:before="132"/>
        <w:ind w:left="1930"/>
      </w:pPr>
      <w:r>
        <w:rPr>
          <w:color w:val="231F20"/>
          <w:w w:val="105"/>
        </w:rPr>
        <w:t>For</w:t>
      </w:r>
      <w:r>
        <w:rPr>
          <w:color w:val="231F20"/>
          <w:spacing w:val="-4"/>
          <w:w w:val="105"/>
        </w:rPr>
        <w:t> </w:t>
      </w:r>
      <w:r>
        <w:rPr>
          <w:color w:val="231F20"/>
          <w:w w:val="105"/>
        </w:rPr>
        <w:t>all</w:t>
      </w:r>
      <w:r>
        <w:rPr>
          <w:color w:val="231F20"/>
          <w:spacing w:val="-3"/>
          <w:w w:val="105"/>
        </w:rPr>
        <w:t> </w:t>
      </w:r>
      <w:r>
        <w:rPr>
          <w:color w:val="231F20"/>
          <w:w w:val="105"/>
        </w:rPr>
        <w:t>types</w:t>
      </w:r>
      <w:r>
        <w:rPr>
          <w:color w:val="231F20"/>
          <w:spacing w:val="-4"/>
          <w:w w:val="105"/>
        </w:rPr>
        <w:t> </w:t>
      </w:r>
      <w:r>
        <w:rPr>
          <w:color w:val="231F20"/>
          <w:w w:val="105"/>
        </w:rPr>
        <w:t>of</w:t>
      </w:r>
      <w:r>
        <w:rPr>
          <w:color w:val="231F20"/>
          <w:spacing w:val="-3"/>
          <w:w w:val="105"/>
        </w:rPr>
        <w:t> </w:t>
      </w:r>
      <w:r>
        <w:rPr>
          <w:color w:val="231F20"/>
          <w:w w:val="105"/>
        </w:rPr>
        <w:t>flexible</w:t>
      </w:r>
      <w:r>
        <w:rPr>
          <w:color w:val="231F20"/>
          <w:spacing w:val="-4"/>
          <w:w w:val="105"/>
        </w:rPr>
        <w:t> </w:t>
      </w:r>
      <w:r>
        <w:rPr>
          <w:color w:val="231F20"/>
          <w:w w:val="105"/>
        </w:rPr>
        <w:t>IBCs,</w:t>
      </w:r>
      <w:r>
        <w:rPr>
          <w:color w:val="231F20"/>
          <w:spacing w:val="-3"/>
          <w:w w:val="105"/>
        </w:rPr>
        <w:t> </w:t>
      </w:r>
      <w:r>
        <w:rPr>
          <w:color w:val="231F20"/>
          <w:w w:val="105"/>
        </w:rPr>
        <w:t>as</w:t>
      </w:r>
      <w:r>
        <w:rPr>
          <w:color w:val="231F20"/>
          <w:spacing w:val="-3"/>
          <w:w w:val="105"/>
        </w:rPr>
        <w:t> </w:t>
      </w:r>
      <w:r>
        <w:rPr>
          <w:color w:val="231F20"/>
          <w:w w:val="105"/>
        </w:rPr>
        <w:t>a</w:t>
      </w:r>
      <w:r>
        <w:rPr>
          <w:color w:val="231F20"/>
          <w:spacing w:val="-4"/>
          <w:w w:val="105"/>
        </w:rPr>
        <w:t> </w:t>
      </w:r>
      <w:r>
        <w:rPr>
          <w:color w:val="231F20"/>
          <w:w w:val="105"/>
        </w:rPr>
        <w:t>design</w:t>
      </w:r>
      <w:r>
        <w:rPr>
          <w:color w:val="231F20"/>
          <w:spacing w:val="-3"/>
          <w:w w:val="105"/>
        </w:rPr>
        <w:t> </w:t>
      </w:r>
      <w:r>
        <w:rPr>
          <w:color w:val="231F20"/>
          <w:w w:val="105"/>
        </w:rPr>
        <w:t>type</w:t>
      </w:r>
      <w:r>
        <w:rPr>
          <w:color w:val="231F20"/>
          <w:spacing w:val="-4"/>
          <w:w w:val="105"/>
        </w:rPr>
        <w:t> test.</w:t>
      </w:r>
    </w:p>
    <w:p>
      <w:pPr>
        <w:pStyle w:val="BodyText"/>
        <w:spacing w:before="10"/>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32"/>
        <w:ind w:left="1930" w:right="1415"/>
      </w:pPr>
      <w:r>
        <w:rPr>
          <w:color w:val="231F20"/>
          <w:w w:val="105"/>
        </w:rPr>
        <w:t>The IBC shall be filled to not less than 95% of its capacity and to its maximum permissible gross mass, the contents being evenly distributed.</w:t>
      </w:r>
    </w:p>
    <w:p>
      <w:pPr>
        <w:pStyle w:val="Heading3"/>
        <w:numPr>
          <w:ilvl w:val="4"/>
          <w:numId w:val="1"/>
        </w:numPr>
        <w:tabs>
          <w:tab w:pos="1930" w:val="left" w:leader="none"/>
        </w:tabs>
        <w:spacing w:line="240" w:lineRule="auto" w:before="192" w:after="0"/>
        <w:ind w:left="1930" w:right="0" w:hanging="1080"/>
        <w:jc w:val="left"/>
        <w:rPr>
          <w:rFonts w:ascii="Arial MT"/>
          <w:i w:val="0"/>
          <w:color w:val="231F20"/>
        </w:rPr>
      </w:pPr>
      <w:r>
        <w:rPr>
          <w:color w:val="231F20"/>
        </w:rPr>
        <w:t>Method</w:t>
      </w:r>
      <w:r>
        <w:rPr>
          <w:color w:val="231F20"/>
          <w:spacing w:val="28"/>
        </w:rPr>
        <w:t> </w:t>
      </w:r>
      <w:r>
        <w:rPr>
          <w:color w:val="231F20"/>
        </w:rPr>
        <w:t>of</w:t>
      </w:r>
      <w:r>
        <w:rPr>
          <w:color w:val="231F20"/>
          <w:spacing w:val="28"/>
        </w:rPr>
        <w:t> </w:t>
      </w:r>
      <w:r>
        <w:rPr>
          <w:color w:val="231F20"/>
          <w:spacing w:val="-2"/>
        </w:rPr>
        <w:t>testing</w:t>
      </w:r>
    </w:p>
    <w:p>
      <w:pPr>
        <w:pStyle w:val="BodyText"/>
        <w:spacing w:line="256" w:lineRule="auto" w:before="133"/>
        <w:ind w:left="1930" w:right="1415"/>
      </w:pPr>
      <w:r>
        <w:rPr>
          <w:color w:val="231F20"/>
          <w:w w:val="105"/>
        </w:rPr>
        <w:t>The</w:t>
      </w:r>
      <w:r>
        <w:rPr>
          <w:color w:val="231F20"/>
          <w:spacing w:val="-9"/>
          <w:w w:val="105"/>
        </w:rPr>
        <w:t> </w:t>
      </w:r>
      <w:r>
        <w:rPr>
          <w:color w:val="231F20"/>
          <w:w w:val="105"/>
        </w:rPr>
        <w:t>IBC</w:t>
      </w:r>
      <w:r>
        <w:rPr>
          <w:color w:val="231F20"/>
          <w:spacing w:val="-9"/>
          <w:w w:val="105"/>
        </w:rPr>
        <w:t> </w:t>
      </w:r>
      <w:r>
        <w:rPr>
          <w:color w:val="231F20"/>
          <w:w w:val="105"/>
        </w:rPr>
        <w:t>shall</w:t>
      </w:r>
      <w:r>
        <w:rPr>
          <w:color w:val="231F20"/>
          <w:spacing w:val="-9"/>
          <w:w w:val="105"/>
        </w:rPr>
        <w:t> </w:t>
      </w:r>
      <w:r>
        <w:rPr>
          <w:color w:val="231F20"/>
          <w:w w:val="105"/>
        </w:rPr>
        <w:t>be</w:t>
      </w:r>
      <w:r>
        <w:rPr>
          <w:color w:val="231F20"/>
          <w:spacing w:val="-9"/>
          <w:w w:val="105"/>
        </w:rPr>
        <w:t> </w:t>
      </w:r>
      <w:r>
        <w:rPr>
          <w:color w:val="231F20"/>
          <w:w w:val="105"/>
        </w:rPr>
        <w:t>caused</w:t>
      </w:r>
      <w:r>
        <w:rPr>
          <w:color w:val="231F20"/>
          <w:spacing w:val="-9"/>
          <w:w w:val="105"/>
        </w:rPr>
        <w:t> </w:t>
      </w:r>
      <w:r>
        <w:rPr>
          <w:color w:val="231F20"/>
          <w:w w:val="105"/>
        </w:rPr>
        <w:t>to</w:t>
      </w:r>
      <w:r>
        <w:rPr>
          <w:color w:val="231F20"/>
          <w:spacing w:val="-9"/>
          <w:w w:val="105"/>
        </w:rPr>
        <w:t> </w:t>
      </w:r>
      <w:r>
        <w:rPr>
          <w:color w:val="231F20"/>
          <w:w w:val="105"/>
        </w:rPr>
        <w:t>topple</w:t>
      </w:r>
      <w:r>
        <w:rPr>
          <w:color w:val="231F20"/>
          <w:spacing w:val="-9"/>
          <w:w w:val="105"/>
        </w:rPr>
        <w:t> </w:t>
      </w:r>
      <w:r>
        <w:rPr>
          <w:color w:val="231F20"/>
          <w:w w:val="105"/>
        </w:rPr>
        <w:t>onto</w:t>
      </w:r>
      <w:r>
        <w:rPr>
          <w:color w:val="231F20"/>
          <w:spacing w:val="-9"/>
          <w:w w:val="105"/>
        </w:rPr>
        <w:t> </w:t>
      </w:r>
      <w:r>
        <w:rPr>
          <w:color w:val="231F20"/>
          <w:w w:val="105"/>
        </w:rPr>
        <w:t>any</w:t>
      </w:r>
      <w:r>
        <w:rPr>
          <w:color w:val="231F20"/>
          <w:spacing w:val="-9"/>
          <w:w w:val="105"/>
        </w:rPr>
        <w:t> </w:t>
      </w:r>
      <w:r>
        <w:rPr>
          <w:color w:val="231F20"/>
          <w:w w:val="105"/>
        </w:rPr>
        <w:t>part</w:t>
      </w:r>
      <w:r>
        <w:rPr>
          <w:color w:val="231F20"/>
          <w:spacing w:val="-9"/>
          <w:w w:val="105"/>
        </w:rPr>
        <w:t> </w:t>
      </w:r>
      <w:r>
        <w:rPr>
          <w:color w:val="231F20"/>
          <w:w w:val="105"/>
        </w:rPr>
        <w:t>of</w:t>
      </w:r>
      <w:r>
        <w:rPr>
          <w:color w:val="231F20"/>
          <w:spacing w:val="-9"/>
          <w:w w:val="105"/>
        </w:rPr>
        <w:t> </w:t>
      </w:r>
      <w:r>
        <w:rPr>
          <w:color w:val="231F20"/>
          <w:w w:val="105"/>
        </w:rPr>
        <w:t>its</w:t>
      </w:r>
      <w:r>
        <w:rPr>
          <w:color w:val="231F20"/>
          <w:spacing w:val="-9"/>
          <w:w w:val="105"/>
        </w:rPr>
        <w:t> </w:t>
      </w:r>
      <w:r>
        <w:rPr>
          <w:color w:val="231F20"/>
          <w:w w:val="105"/>
        </w:rPr>
        <w:t>top</w:t>
      </w:r>
      <w:r>
        <w:rPr>
          <w:color w:val="231F20"/>
          <w:spacing w:val="-9"/>
          <w:w w:val="105"/>
        </w:rPr>
        <w:t> </w:t>
      </w:r>
      <w:r>
        <w:rPr>
          <w:color w:val="231F20"/>
          <w:w w:val="105"/>
        </w:rPr>
        <w:t>onto</w:t>
      </w:r>
      <w:r>
        <w:rPr>
          <w:color w:val="231F20"/>
          <w:spacing w:val="-9"/>
          <w:w w:val="105"/>
        </w:rPr>
        <w:t> </w:t>
      </w:r>
      <w:r>
        <w:rPr>
          <w:color w:val="231F20"/>
          <w:w w:val="105"/>
        </w:rPr>
        <w:t>a</w:t>
      </w:r>
      <w:r>
        <w:rPr>
          <w:color w:val="231F20"/>
          <w:spacing w:val="-9"/>
          <w:w w:val="105"/>
        </w:rPr>
        <w:t> </w:t>
      </w:r>
      <w:r>
        <w:rPr>
          <w:color w:val="231F20"/>
          <w:w w:val="105"/>
        </w:rPr>
        <w:t>rigid,</w:t>
      </w:r>
      <w:r>
        <w:rPr>
          <w:color w:val="231F20"/>
          <w:spacing w:val="-9"/>
          <w:w w:val="105"/>
        </w:rPr>
        <w:t> </w:t>
      </w:r>
      <w:r>
        <w:rPr>
          <w:color w:val="231F20"/>
          <w:w w:val="105"/>
        </w:rPr>
        <w:t>non-resilient,</w:t>
      </w:r>
      <w:r>
        <w:rPr>
          <w:color w:val="231F20"/>
          <w:spacing w:val="-9"/>
          <w:w w:val="105"/>
        </w:rPr>
        <w:t> </w:t>
      </w:r>
      <w:r>
        <w:rPr>
          <w:color w:val="231F20"/>
          <w:w w:val="105"/>
        </w:rPr>
        <w:t>smooth,</w:t>
      </w:r>
      <w:r>
        <w:rPr>
          <w:color w:val="231F20"/>
          <w:spacing w:val="-9"/>
          <w:w w:val="105"/>
        </w:rPr>
        <w:t> </w:t>
      </w:r>
      <w:r>
        <w:rPr>
          <w:color w:val="231F20"/>
          <w:w w:val="105"/>
        </w:rPr>
        <w:t>flat</w:t>
      </w:r>
      <w:r>
        <w:rPr>
          <w:color w:val="231F20"/>
          <w:spacing w:val="-9"/>
          <w:w w:val="105"/>
        </w:rPr>
        <w:t> </w:t>
      </w:r>
      <w:r>
        <w:rPr>
          <w:color w:val="231F20"/>
          <w:w w:val="105"/>
        </w:rPr>
        <w:t>and</w:t>
      </w:r>
      <w:r>
        <w:rPr>
          <w:color w:val="231F20"/>
          <w:spacing w:val="-9"/>
          <w:w w:val="105"/>
        </w:rPr>
        <w:t> </w:t>
      </w:r>
      <w:r>
        <w:rPr>
          <w:color w:val="231F20"/>
          <w:w w:val="105"/>
        </w:rPr>
        <w:t>horizontal </w:t>
      </w:r>
      <w:r>
        <w:rPr>
          <w:color w:val="231F20"/>
          <w:spacing w:val="-2"/>
          <w:w w:val="105"/>
        </w:rPr>
        <w:t>surface.</w:t>
      </w:r>
    </w:p>
    <w:p>
      <w:pPr>
        <w:pStyle w:val="Heading3"/>
        <w:numPr>
          <w:ilvl w:val="4"/>
          <w:numId w:val="1"/>
        </w:numPr>
        <w:tabs>
          <w:tab w:pos="1930" w:val="left" w:leader="none"/>
        </w:tabs>
        <w:spacing w:line="240" w:lineRule="auto" w:before="192" w:after="0"/>
        <w:ind w:left="1930" w:right="0" w:hanging="1080"/>
        <w:jc w:val="left"/>
        <w:rPr>
          <w:rFonts w:ascii="Arial MT"/>
          <w:i w:val="0"/>
          <w:color w:val="231F20"/>
        </w:rPr>
      </w:pPr>
      <w:r>
        <w:rPr>
          <w:color w:val="231F20"/>
          <w:w w:val="105"/>
        </w:rPr>
        <w:t>Topple</w:t>
      </w:r>
      <w:r>
        <w:rPr>
          <w:color w:val="231F20"/>
          <w:spacing w:val="-12"/>
          <w:w w:val="105"/>
        </w:rPr>
        <w:t> </w:t>
      </w:r>
      <w:r>
        <w:rPr>
          <w:color w:val="231F20"/>
          <w:spacing w:val="-2"/>
          <w:w w:val="105"/>
        </w:rPr>
        <w:t>height</w:t>
      </w:r>
    </w:p>
    <w:p>
      <w:pPr>
        <w:pStyle w:val="BodyText"/>
        <w:spacing w:before="1" w:after="1"/>
        <w:rPr>
          <w:rFonts w:ascii="Arial"/>
          <w:i/>
          <w:sz w:val="7"/>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849"/>
      </w:tblGrid>
      <w:tr>
        <w:trPr>
          <w:trHeight w:val="304" w:hRule="atLeast"/>
        </w:trPr>
        <w:tc>
          <w:tcPr>
            <w:tcW w:w="2849" w:type="dxa"/>
          </w:tcPr>
          <w:p>
            <w:pPr>
              <w:pStyle w:val="TableParagraph"/>
              <w:spacing w:before="39"/>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849" w:type="dxa"/>
          </w:tcPr>
          <w:p>
            <w:pPr>
              <w:pStyle w:val="TableParagraph"/>
              <w:spacing w:before="39"/>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849" w:type="dxa"/>
          </w:tcPr>
          <w:p>
            <w:pPr>
              <w:pStyle w:val="TableParagraph"/>
              <w:spacing w:before="39"/>
              <w:ind w:left="1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04" w:hRule="atLeast"/>
        </w:trPr>
        <w:tc>
          <w:tcPr>
            <w:tcW w:w="2849" w:type="dxa"/>
            <w:shd w:val="clear" w:color="auto" w:fill="E6E7E8"/>
          </w:tcPr>
          <w:p>
            <w:pPr>
              <w:pStyle w:val="TableParagraph"/>
              <w:spacing w:before="39"/>
              <w:ind w:left="1226"/>
              <w:rPr>
                <w:sz w:val="16"/>
              </w:rPr>
            </w:pPr>
            <w:r>
              <w:rPr>
                <w:color w:val="231F20"/>
                <w:sz w:val="16"/>
              </w:rPr>
              <w:t>1.8</w:t>
            </w:r>
            <w:r>
              <w:rPr>
                <w:color w:val="231F20"/>
                <w:spacing w:val="-10"/>
                <w:sz w:val="16"/>
              </w:rPr>
              <w:t> m</w:t>
            </w:r>
          </w:p>
        </w:tc>
        <w:tc>
          <w:tcPr>
            <w:tcW w:w="2849" w:type="dxa"/>
            <w:shd w:val="clear" w:color="auto" w:fill="E6E7E8"/>
          </w:tcPr>
          <w:p>
            <w:pPr>
              <w:pStyle w:val="TableParagraph"/>
              <w:spacing w:before="39"/>
              <w:ind w:left="1225"/>
              <w:rPr>
                <w:sz w:val="16"/>
              </w:rPr>
            </w:pPr>
            <w:r>
              <w:rPr>
                <w:color w:val="231F20"/>
                <w:sz w:val="16"/>
              </w:rPr>
              <w:t>1.2</w:t>
            </w:r>
            <w:r>
              <w:rPr>
                <w:color w:val="231F20"/>
                <w:spacing w:val="-7"/>
                <w:sz w:val="16"/>
              </w:rPr>
              <w:t> </w:t>
            </w:r>
            <w:r>
              <w:rPr>
                <w:color w:val="231F20"/>
                <w:spacing w:val="-10"/>
                <w:sz w:val="16"/>
              </w:rPr>
              <w:t>m</w:t>
            </w:r>
          </w:p>
        </w:tc>
        <w:tc>
          <w:tcPr>
            <w:tcW w:w="2849" w:type="dxa"/>
            <w:shd w:val="clear" w:color="auto" w:fill="E6E7E8"/>
          </w:tcPr>
          <w:p>
            <w:pPr>
              <w:pStyle w:val="TableParagraph"/>
              <w:spacing w:before="39"/>
              <w:ind w:left="1222"/>
              <w:rPr>
                <w:sz w:val="16"/>
              </w:rPr>
            </w:pPr>
            <w:r>
              <w:rPr>
                <w:color w:val="231F20"/>
                <w:sz w:val="16"/>
              </w:rPr>
              <w:t>0.8</w:t>
            </w:r>
            <w:r>
              <w:rPr>
                <w:color w:val="231F20"/>
                <w:spacing w:val="-1"/>
                <w:sz w:val="16"/>
              </w:rPr>
              <w:t> </w:t>
            </w:r>
            <w:r>
              <w:rPr>
                <w:color w:val="231F20"/>
                <w:spacing w:val="-10"/>
                <w:sz w:val="16"/>
              </w:rPr>
              <w:t>m</w:t>
            </w:r>
          </w:p>
        </w:tc>
      </w:tr>
    </w:tbl>
    <w:p>
      <w:pPr>
        <w:pStyle w:val="BodyText"/>
        <w:spacing w:before="94"/>
        <w:rPr>
          <w:rFonts w:ascii="Arial"/>
          <w:i/>
          <w:sz w:val="18"/>
        </w:rPr>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Criterion</w:t>
      </w:r>
      <w:r>
        <w:rPr>
          <w:color w:val="231F20"/>
          <w:spacing w:val="6"/>
          <w:w w:val="105"/>
        </w:rPr>
        <w:t> </w:t>
      </w:r>
      <w:r>
        <w:rPr>
          <w:color w:val="231F20"/>
          <w:w w:val="105"/>
        </w:rPr>
        <w:t>for</w:t>
      </w:r>
      <w:r>
        <w:rPr>
          <w:color w:val="231F20"/>
          <w:spacing w:val="7"/>
          <w:w w:val="105"/>
        </w:rPr>
        <w:t> </w:t>
      </w:r>
      <w:r>
        <w:rPr>
          <w:color w:val="231F20"/>
          <w:w w:val="105"/>
        </w:rPr>
        <w:t>passing</w:t>
      </w:r>
      <w:r>
        <w:rPr>
          <w:color w:val="231F20"/>
          <w:spacing w:val="6"/>
          <w:w w:val="105"/>
        </w:rPr>
        <w:t> </w:t>
      </w:r>
      <w:r>
        <w:rPr>
          <w:color w:val="231F20"/>
          <w:w w:val="105"/>
        </w:rPr>
        <w:t>the</w:t>
      </w:r>
      <w:r>
        <w:rPr>
          <w:color w:val="231F20"/>
          <w:spacing w:val="7"/>
          <w:w w:val="105"/>
        </w:rPr>
        <w:t> </w:t>
      </w:r>
      <w:r>
        <w:rPr>
          <w:color w:val="231F20"/>
          <w:spacing w:val="-4"/>
          <w:w w:val="105"/>
        </w:rPr>
        <w:t>test</w:t>
      </w:r>
    </w:p>
    <w:p>
      <w:pPr>
        <w:pStyle w:val="BodyText"/>
        <w:spacing w:line="256" w:lineRule="auto" w:before="133"/>
        <w:ind w:left="1930" w:right="1415"/>
      </w:pPr>
      <w:r>
        <w:rPr>
          <w:color w:val="231F20"/>
          <w:w w:val="105"/>
        </w:rPr>
        <w:t>No</w:t>
      </w:r>
      <w:r>
        <w:rPr>
          <w:color w:val="231F20"/>
          <w:spacing w:val="26"/>
          <w:w w:val="105"/>
        </w:rPr>
        <w:t> </w:t>
      </w:r>
      <w:r>
        <w:rPr>
          <w:color w:val="231F20"/>
          <w:w w:val="105"/>
        </w:rPr>
        <w:t>loss</w:t>
      </w:r>
      <w:r>
        <w:rPr>
          <w:color w:val="231F20"/>
          <w:spacing w:val="26"/>
          <w:w w:val="105"/>
        </w:rPr>
        <w:t> </w:t>
      </w:r>
      <w:r>
        <w:rPr>
          <w:color w:val="231F20"/>
          <w:w w:val="105"/>
        </w:rPr>
        <w:t>of</w:t>
      </w:r>
      <w:r>
        <w:rPr>
          <w:color w:val="231F20"/>
          <w:spacing w:val="26"/>
          <w:w w:val="105"/>
        </w:rPr>
        <w:t> </w:t>
      </w:r>
      <w:r>
        <w:rPr>
          <w:color w:val="231F20"/>
          <w:w w:val="105"/>
        </w:rPr>
        <w:t>contents.</w:t>
      </w:r>
      <w:r>
        <w:rPr>
          <w:color w:val="231F20"/>
          <w:spacing w:val="26"/>
          <w:w w:val="105"/>
        </w:rPr>
        <w:t> </w:t>
      </w:r>
      <w:r>
        <w:rPr>
          <w:color w:val="231F20"/>
          <w:w w:val="105"/>
        </w:rPr>
        <w:t>A</w:t>
      </w:r>
      <w:r>
        <w:rPr>
          <w:color w:val="231F20"/>
          <w:spacing w:val="26"/>
          <w:w w:val="105"/>
        </w:rPr>
        <w:t> </w:t>
      </w:r>
      <w:r>
        <w:rPr>
          <w:color w:val="231F20"/>
          <w:w w:val="105"/>
        </w:rPr>
        <w:t>slight</w:t>
      </w:r>
      <w:r>
        <w:rPr>
          <w:color w:val="231F20"/>
          <w:spacing w:val="26"/>
          <w:w w:val="105"/>
        </w:rPr>
        <w:t> </w:t>
      </w:r>
      <w:r>
        <w:rPr>
          <w:color w:val="231F20"/>
          <w:w w:val="105"/>
        </w:rPr>
        <w:t>discharge,</w:t>
      </w:r>
      <w:r>
        <w:rPr>
          <w:color w:val="231F20"/>
          <w:spacing w:val="26"/>
          <w:w w:val="105"/>
        </w:rPr>
        <w:t> </w:t>
      </w:r>
      <w:r>
        <w:rPr>
          <w:color w:val="231F20"/>
          <w:w w:val="105"/>
        </w:rPr>
        <w:t>such</w:t>
      </w:r>
      <w:r>
        <w:rPr>
          <w:color w:val="231F20"/>
          <w:spacing w:val="26"/>
          <w:w w:val="105"/>
        </w:rPr>
        <w:t> </w:t>
      </w:r>
      <w:r>
        <w:rPr>
          <w:color w:val="231F20"/>
          <w:w w:val="105"/>
        </w:rPr>
        <w:t>as</w:t>
      </w:r>
      <w:r>
        <w:rPr>
          <w:color w:val="231F20"/>
          <w:spacing w:val="26"/>
          <w:w w:val="105"/>
        </w:rPr>
        <w:t> </w:t>
      </w:r>
      <w:r>
        <w:rPr>
          <w:color w:val="231F20"/>
          <w:w w:val="105"/>
        </w:rPr>
        <w:t>from</w:t>
      </w:r>
      <w:r>
        <w:rPr>
          <w:color w:val="231F20"/>
          <w:spacing w:val="26"/>
          <w:w w:val="105"/>
        </w:rPr>
        <w:t> </w:t>
      </w:r>
      <w:r>
        <w:rPr>
          <w:color w:val="231F20"/>
          <w:w w:val="105"/>
        </w:rPr>
        <w:t>closures</w:t>
      </w:r>
      <w:r>
        <w:rPr>
          <w:color w:val="231F20"/>
          <w:spacing w:val="26"/>
          <w:w w:val="105"/>
        </w:rPr>
        <w:t> </w:t>
      </w:r>
      <w:r>
        <w:rPr>
          <w:color w:val="231F20"/>
          <w:w w:val="105"/>
        </w:rPr>
        <w:t>or</w:t>
      </w:r>
      <w:r>
        <w:rPr>
          <w:color w:val="231F20"/>
          <w:spacing w:val="26"/>
          <w:w w:val="105"/>
        </w:rPr>
        <w:t> </w:t>
      </w:r>
      <w:r>
        <w:rPr>
          <w:color w:val="231F20"/>
          <w:w w:val="105"/>
        </w:rPr>
        <w:t>stitch</w:t>
      </w:r>
      <w:r>
        <w:rPr>
          <w:color w:val="231F20"/>
          <w:spacing w:val="26"/>
          <w:w w:val="105"/>
        </w:rPr>
        <w:t> </w:t>
      </w:r>
      <w:r>
        <w:rPr>
          <w:color w:val="231F20"/>
          <w:w w:val="105"/>
        </w:rPr>
        <w:t>holes,</w:t>
      </w:r>
      <w:r>
        <w:rPr>
          <w:color w:val="231F20"/>
          <w:spacing w:val="26"/>
          <w:w w:val="105"/>
        </w:rPr>
        <w:t> </w:t>
      </w:r>
      <w:r>
        <w:rPr>
          <w:color w:val="231F20"/>
          <w:w w:val="105"/>
        </w:rPr>
        <w:t>upon</w:t>
      </w:r>
      <w:r>
        <w:rPr>
          <w:color w:val="231F20"/>
          <w:spacing w:val="26"/>
          <w:w w:val="105"/>
        </w:rPr>
        <w:t> </w:t>
      </w:r>
      <w:r>
        <w:rPr>
          <w:color w:val="231F20"/>
          <w:w w:val="105"/>
        </w:rPr>
        <w:t>impact</w:t>
      </w:r>
      <w:r>
        <w:rPr>
          <w:color w:val="231F20"/>
          <w:spacing w:val="26"/>
          <w:w w:val="105"/>
        </w:rPr>
        <w:t> </w:t>
      </w:r>
      <w:r>
        <w:rPr>
          <w:color w:val="231F20"/>
          <w:w w:val="105"/>
        </w:rPr>
        <w:t>shall</w:t>
      </w:r>
      <w:r>
        <w:rPr>
          <w:color w:val="231F20"/>
          <w:spacing w:val="26"/>
          <w:w w:val="105"/>
        </w:rPr>
        <w:t> </w:t>
      </w:r>
      <w:r>
        <w:rPr>
          <w:color w:val="231F20"/>
          <w:w w:val="105"/>
        </w:rPr>
        <w:t>not</w:t>
      </w:r>
      <w:r>
        <w:rPr>
          <w:color w:val="231F20"/>
          <w:spacing w:val="26"/>
          <w:w w:val="105"/>
        </w:rPr>
        <w:t> </w:t>
      </w:r>
      <w:r>
        <w:rPr>
          <w:color w:val="231F20"/>
          <w:w w:val="105"/>
        </w:rPr>
        <w:t>be considered to be a failure of the IBC provided that no further leakage occurs.</w:t>
      </w:r>
    </w:p>
    <w:p>
      <w:pPr>
        <w:pStyle w:val="BodyText"/>
        <w:spacing w:before="76"/>
      </w:pPr>
    </w:p>
    <w:p>
      <w:pPr>
        <w:pStyle w:val="Heading2"/>
        <w:numPr>
          <w:ilvl w:val="3"/>
          <w:numId w:val="1"/>
        </w:numPr>
        <w:tabs>
          <w:tab w:pos="1930" w:val="left" w:leader="none"/>
        </w:tabs>
        <w:spacing w:line="240" w:lineRule="auto" w:before="1" w:after="0"/>
        <w:ind w:left="1930" w:right="0" w:hanging="1080"/>
        <w:jc w:val="left"/>
      </w:pPr>
      <w:r>
        <w:rPr>
          <w:color w:val="231F20"/>
          <w:w w:val="105"/>
        </w:rPr>
        <w:t>Righting</w:t>
      </w:r>
      <w:r>
        <w:rPr>
          <w:color w:val="231F20"/>
          <w:spacing w:val="1"/>
          <w:w w:val="110"/>
        </w:rPr>
        <w:t> </w:t>
      </w:r>
      <w:r>
        <w:rPr>
          <w:color w:val="231F20"/>
          <w:spacing w:val="-4"/>
          <w:w w:val="110"/>
        </w:rPr>
        <w:t>test</w:t>
      </w:r>
    </w:p>
    <w:p>
      <w:pPr>
        <w:pStyle w:val="Heading3"/>
        <w:numPr>
          <w:ilvl w:val="4"/>
          <w:numId w:val="1"/>
        </w:numPr>
        <w:tabs>
          <w:tab w:pos="1930" w:val="left" w:leader="none"/>
        </w:tabs>
        <w:spacing w:line="240" w:lineRule="auto" w:before="203" w:after="0"/>
        <w:ind w:left="1930" w:right="0" w:hanging="1080"/>
        <w:jc w:val="left"/>
        <w:rPr>
          <w:rFonts w:ascii="Arial MT"/>
          <w:i w:val="0"/>
          <w:color w:val="231F20"/>
        </w:rPr>
      </w:pPr>
      <w:r>
        <w:rPr>
          <w:color w:val="231F20"/>
          <w:spacing w:val="-2"/>
          <w:w w:val="110"/>
        </w:rPr>
        <w:t>Applicability</w:t>
      </w:r>
    </w:p>
    <w:p>
      <w:pPr>
        <w:pStyle w:val="BodyText"/>
        <w:spacing w:before="132"/>
        <w:ind w:left="1930"/>
      </w:pPr>
      <w:r>
        <w:rPr>
          <w:color w:val="231F20"/>
          <w:w w:val="105"/>
        </w:rPr>
        <w:t>For</w:t>
      </w:r>
      <w:r>
        <w:rPr>
          <w:color w:val="231F20"/>
          <w:spacing w:val="-2"/>
          <w:w w:val="105"/>
        </w:rPr>
        <w:t> </w:t>
      </w:r>
      <w:r>
        <w:rPr>
          <w:color w:val="231F20"/>
          <w:w w:val="105"/>
        </w:rPr>
        <w:t>all</w:t>
      </w:r>
      <w:r>
        <w:rPr>
          <w:color w:val="231F20"/>
          <w:spacing w:val="-2"/>
          <w:w w:val="105"/>
        </w:rPr>
        <w:t> </w:t>
      </w:r>
      <w:r>
        <w:rPr>
          <w:color w:val="231F20"/>
          <w:w w:val="105"/>
        </w:rPr>
        <w:t>flexible</w:t>
      </w:r>
      <w:r>
        <w:rPr>
          <w:color w:val="231F20"/>
          <w:spacing w:val="-2"/>
          <w:w w:val="105"/>
        </w:rPr>
        <w:t> </w:t>
      </w:r>
      <w:r>
        <w:rPr>
          <w:color w:val="231F20"/>
          <w:w w:val="105"/>
        </w:rPr>
        <w:t>IBCs</w:t>
      </w:r>
      <w:r>
        <w:rPr>
          <w:color w:val="231F20"/>
          <w:spacing w:val="-2"/>
          <w:w w:val="105"/>
        </w:rPr>
        <w:t> </w:t>
      </w:r>
      <w:r>
        <w:rPr>
          <w:color w:val="231F20"/>
          <w:w w:val="105"/>
        </w:rPr>
        <w:t>designed</w:t>
      </w:r>
      <w:r>
        <w:rPr>
          <w:color w:val="231F20"/>
          <w:spacing w:val="-2"/>
          <w:w w:val="105"/>
        </w:rPr>
        <w:t> </w:t>
      </w:r>
      <w:r>
        <w:rPr>
          <w:color w:val="231F20"/>
          <w:w w:val="105"/>
        </w:rPr>
        <w:t>to</w:t>
      </w:r>
      <w:r>
        <w:rPr>
          <w:color w:val="231F20"/>
          <w:spacing w:val="-2"/>
          <w:w w:val="105"/>
        </w:rPr>
        <w:t> </w:t>
      </w:r>
      <w:r>
        <w:rPr>
          <w:color w:val="231F20"/>
          <w:w w:val="105"/>
        </w:rPr>
        <w:t>be</w:t>
      </w:r>
      <w:r>
        <w:rPr>
          <w:color w:val="231F20"/>
          <w:spacing w:val="-1"/>
          <w:w w:val="105"/>
        </w:rPr>
        <w:t> </w:t>
      </w:r>
      <w:r>
        <w:rPr>
          <w:color w:val="231F20"/>
          <w:w w:val="105"/>
        </w:rPr>
        <w:t>lifted</w:t>
      </w:r>
      <w:r>
        <w:rPr>
          <w:color w:val="231F20"/>
          <w:spacing w:val="-2"/>
          <w:w w:val="105"/>
        </w:rPr>
        <w:t> </w:t>
      </w:r>
      <w:r>
        <w:rPr>
          <w:color w:val="231F20"/>
          <w:w w:val="105"/>
        </w:rPr>
        <w:t>from</w:t>
      </w:r>
      <w:r>
        <w:rPr>
          <w:color w:val="231F20"/>
          <w:spacing w:val="-2"/>
          <w:w w:val="105"/>
        </w:rPr>
        <w:t> </w:t>
      </w:r>
      <w:r>
        <w:rPr>
          <w:color w:val="231F20"/>
          <w:w w:val="105"/>
        </w:rPr>
        <w:t>the</w:t>
      </w:r>
      <w:r>
        <w:rPr>
          <w:color w:val="231F20"/>
          <w:spacing w:val="-2"/>
          <w:w w:val="105"/>
        </w:rPr>
        <w:t> </w:t>
      </w:r>
      <w:r>
        <w:rPr>
          <w:color w:val="231F20"/>
          <w:w w:val="105"/>
        </w:rPr>
        <w:t>top</w:t>
      </w:r>
      <w:r>
        <w:rPr>
          <w:color w:val="231F20"/>
          <w:spacing w:val="-2"/>
          <w:w w:val="105"/>
        </w:rPr>
        <w:t> </w:t>
      </w:r>
      <w:r>
        <w:rPr>
          <w:color w:val="231F20"/>
          <w:w w:val="105"/>
        </w:rPr>
        <w:t>or</w:t>
      </w:r>
      <w:r>
        <w:rPr>
          <w:color w:val="231F20"/>
          <w:spacing w:val="-2"/>
          <w:w w:val="105"/>
        </w:rPr>
        <w:t> </w:t>
      </w:r>
      <w:r>
        <w:rPr>
          <w:color w:val="231F20"/>
          <w:w w:val="105"/>
        </w:rPr>
        <w:t>side,</w:t>
      </w:r>
      <w:r>
        <w:rPr>
          <w:color w:val="231F20"/>
          <w:spacing w:val="-2"/>
          <w:w w:val="105"/>
        </w:rPr>
        <w:t> </w:t>
      </w:r>
      <w:r>
        <w:rPr>
          <w:color w:val="231F20"/>
          <w:w w:val="105"/>
        </w:rPr>
        <w:t>as</w:t>
      </w:r>
      <w:r>
        <w:rPr>
          <w:color w:val="231F20"/>
          <w:spacing w:val="-1"/>
          <w:w w:val="105"/>
        </w:rPr>
        <w:t> </w:t>
      </w:r>
      <w:r>
        <w:rPr>
          <w:color w:val="231F20"/>
          <w:w w:val="105"/>
        </w:rPr>
        <w:t>a</w:t>
      </w:r>
      <w:r>
        <w:rPr>
          <w:color w:val="231F20"/>
          <w:spacing w:val="-2"/>
          <w:w w:val="105"/>
        </w:rPr>
        <w:t> </w:t>
      </w:r>
      <w:r>
        <w:rPr>
          <w:color w:val="231F20"/>
          <w:w w:val="105"/>
        </w:rPr>
        <w:t>design</w:t>
      </w:r>
      <w:r>
        <w:rPr>
          <w:color w:val="231F20"/>
          <w:spacing w:val="-2"/>
          <w:w w:val="105"/>
        </w:rPr>
        <w:t> </w:t>
      </w:r>
      <w:r>
        <w:rPr>
          <w:color w:val="231F20"/>
          <w:w w:val="105"/>
        </w:rPr>
        <w:t>type</w:t>
      </w:r>
      <w:r>
        <w:rPr>
          <w:color w:val="231F20"/>
          <w:spacing w:val="-2"/>
          <w:w w:val="105"/>
        </w:rPr>
        <w:t> </w:t>
      </w:r>
      <w:r>
        <w:rPr>
          <w:color w:val="231F20"/>
          <w:spacing w:val="-4"/>
          <w:w w:val="105"/>
        </w:rPr>
        <w:t>test.</w:t>
      </w:r>
    </w:p>
    <w:p>
      <w:pPr>
        <w:pStyle w:val="BodyText"/>
        <w:spacing w:before="9"/>
      </w:pPr>
    </w:p>
    <w:p>
      <w:pPr>
        <w:pStyle w:val="Heading3"/>
        <w:numPr>
          <w:ilvl w:val="4"/>
          <w:numId w:val="1"/>
        </w:numPr>
        <w:tabs>
          <w:tab w:pos="1930" w:val="left" w:leader="none"/>
        </w:tabs>
        <w:spacing w:line="240" w:lineRule="auto" w:before="1" w:after="0"/>
        <w:ind w:left="1930"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32"/>
        <w:ind w:left="1930" w:right="1415"/>
      </w:pPr>
      <w:r>
        <w:rPr>
          <w:color w:val="231F20"/>
          <w:w w:val="105"/>
        </w:rPr>
        <w:t>The</w:t>
      </w:r>
      <w:r>
        <w:rPr>
          <w:color w:val="231F20"/>
          <w:spacing w:val="17"/>
          <w:w w:val="105"/>
        </w:rPr>
        <w:t> </w:t>
      </w:r>
      <w:r>
        <w:rPr>
          <w:color w:val="231F20"/>
          <w:w w:val="105"/>
        </w:rPr>
        <w:t>IBC</w:t>
      </w:r>
      <w:r>
        <w:rPr>
          <w:color w:val="231F20"/>
          <w:spacing w:val="17"/>
          <w:w w:val="105"/>
        </w:rPr>
        <w:t> </w:t>
      </w:r>
      <w:r>
        <w:rPr>
          <w:color w:val="231F20"/>
          <w:w w:val="105"/>
        </w:rPr>
        <w:t>shall</w:t>
      </w:r>
      <w:r>
        <w:rPr>
          <w:color w:val="231F20"/>
          <w:spacing w:val="17"/>
          <w:w w:val="105"/>
        </w:rPr>
        <w:t> </w:t>
      </w:r>
      <w:r>
        <w:rPr>
          <w:color w:val="231F20"/>
          <w:w w:val="105"/>
        </w:rPr>
        <w:t>be</w:t>
      </w:r>
      <w:r>
        <w:rPr>
          <w:color w:val="231F20"/>
          <w:spacing w:val="17"/>
          <w:w w:val="105"/>
        </w:rPr>
        <w:t> </w:t>
      </w:r>
      <w:r>
        <w:rPr>
          <w:color w:val="231F20"/>
          <w:w w:val="105"/>
        </w:rPr>
        <w:t>filled</w:t>
      </w:r>
      <w:r>
        <w:rPr>
          <w:color w:val="231F20"/>
          <w:spacing w:val="17"/>
          <w:w w:val="105"/>
        </w:rPr>
        <w:t> </w:t>
      </w:r>
      <w:r>
        <w:rPr>
          <w:color w:val="231F20"/>
          <w:w w:val="105"/>
        </w:rPr>
        <w:t>to</w:t>
      </w:r>
      <w:r>
        <w:rPr>
          <w:color w:val="231F20"/>
          <w:spacing w:val="17"/>
          <w:w w:val="105"/>
        </w:rPr>
        <w:t> </w:t>
      </w:r>
      <w:r>
        <w:rPr>
          <w:color w:val="231F20"/>
          <w:w w:val="105"/>
        </w:rPr>
        <w:t>not</w:t>
      </w:r>
      <w:r>
        <w:rPr>
          <w:color w:val="231F20"/>
          <w:spacing w:val="17"/>
          <w:w w:val="105"/>
        </w:rPr>
        <w:t> </w:t>
      </w:r>
      <w:r>
        <w:rPr>
          <w:color w:val="231F20"/>
          <w:w w:val="105"/>
        </w:rPr>
        <w:t>less</w:t>
      </w:r>
      <w:r>
        <w:rPr>
          <w:color w:val="231F20"/>
          <w:spacing w:val="17"/>
          <w:w w:val="105"/>
        </w:rPr>
        <w:t> </w:t>
      </w:r>
      <w:r>
        <w:rPr>
          <w:color w:val="231F20"/>
          <w:w w:val="105"/>
        </w:rPr>
        <w:t>than</w:t>
      </w:r>
      <w:r>
        <w:rPr>
          <w:color w:val="231F20"/>
          <w:spacing w:val="17"/>
          <w:w w:val="105"/>
        </w:rPr>
        <w:t> </w:t>
      </w:r>
      <w:r>
        <w:rPr>
          <w:color w:val="231F20"/>
          <w:w w:val="105"/>
        </w:rPr>
        <w:t>95%</w:t>
      </w:r>
      <w:r>
        <w:rPr>
          <w:color w:val="231F20"/>
          <w:spacing w:val="17"/>
          <w:w w:val="105"/>
        </w:rPr>
        <w:t> </w:t>
      </w:r>
      <w:r>
        <w:rPr>
          <w:color w:val="231F20"/>
          <w:w w:val="105"/>
        </w:rPr>
        <w:t>of</w:t>
      </w:r>
      <w:r>
        <w:rPr>
          <w:color w:val="231F20"/>
          <w:spacing w:val="17"/>
          <w:w w:val="105"/>
        </w:rPr>
        <w:t> </w:t>
      </w:r>
      <w:r>
        <w:rPr>
          <w:color w:val="231F20"/>
          <w:w w:val="105"/>
        </w:rPr>
        <w:t>its</w:t>
      </w:r>
      <w:r>
        <w:rPr>
          <w:color w:val="231F20"/>
          <w:spacing w:val="17"/>
          <w:w w:val="105"/>
        </w:rPr>
        <w:t> </w:t>
      </w:r>
      <w:r>
        <w:rPr>
          <w:color w:val="231F20"/>
          <w:w w:val="105"/>
        </w:rPr>
        <w:t>capacity</w:t>
      </w:r>
      <w:r>
        <w:rPr>
          <w:color w:val="231F20"/>
          <w:spacing w:val="17"/>
          <w:w w:val="105"/>
        </w:rPr>
        <w:t> </w:t>
      </w:r>
      <w:r>
        <w:rPr>
          <w:color w:val="231F20"/>
          <w:w w:val="105"/>
        </w:rPr>
        <w:t>and</w:t>
      </w:r>
      <w:r>
        <w:rPr>
          <w:color w:val="231F20"/>
          <w:spacing w:val="17"/>
          <w:w w:val="105"/>
        </w:rPr>
        <w:t> </w:t>
      </w:r>
      <w:r>
        <w:rPr>
          <w:color w:val="231F20"/>
          <w:w w:val="105"/>
        </w:rPr>
        <w:t>its</w:t>
      </w:r>
      <w:r>
        <w:rPr>
          <w:color w:val="231F20"/>
          <w:spacing w:val="17"/>
          <w:w w:val="105"/>
        </w:rPr>
        <w:t> </w:t>
      </w:r>
      <w:r>
        <w:rPr>
          <w:color w:val="231F20"/>
          <w:w w:val="105"/>
        </w:rPr>
        <w:t>maximum</w:t>
      </w:r>
      <w:r>
        <w:rPr>
          <w:color w:val="231F20"/>
          <w:spacing w:val="17"/>
          <w:w w:val="105"/>
        </w:rPr>
        <w:t> </w:t>
      </w:r>
      <w:r>
        <w:rPr>
          <w:color w:val="231F20"/>
          <w:w w:val="105"/>
        </w:rPr>
        <w:t>permissible</w:t>
      </w:r>
      <w:r>
        <w:rPr>
          <w:color w:val="231F20"/>
          <w:spacing w:val="17"/>
          <w:w w:val="105"/>
        </w:rPr>
        <w:t> </w:t>
      </w:r>
      <w:r>
        <w:rPr>
          <w:color w:val="231F20"/>
          <w:w w:val="105"/>
        </w:rPr>
        <w:t>gross</w:t>
      </w:r>
      <w:r>
        <w:rPr>
          <w:color w:val="231F20"/>
          <w:spacing w:val="17"/>
          <w:w w:val="105"/>
        </w:rPr>
        <w:t> </w:t>
      </w:r>
      <w:r>
        <w:rPr>
          <w:color w:val="231F20"/>
          <w:w w:val="105"/>
        </w:rPr>
        <w:t>mass,</w:t>
      </w:r>
      <w:r>
        <w:rPr>
          <w:color w:val="231F20"/>
          <w:spacing w:val="17"/>
          <w:w w:val="105"/>
        </w:rPr>
        <w:t> </w:t>
      </w:r>
      <w:r>
        <w:rPr>
          <w:color w:val="231F20"/>
          <w:w w:val="105"/>
        </w:rPr>
        <w:t>the contents being evenly distributed.</w:t>
      </w:r>
    </w:p>
    <w:p>
      <w:pPr>
        <w:pStyle w:val="Heading3"/>
        <w:numPr>
          <w:ilvl w:val="4"/>
          <w:numId w:val="1"/>
        </w:numPr>
        <w:tabs>
          <w:tab w:pos="1930" w:val="left" w:leader="none"/>
        </w:tabs>
        <w:spacing w:line="240" w:lineRule="auto" w:before="192" w:after="0"/>
        <w:ind w:left="1930" w:right="0" w:hanging="1080"/>
        <w:jc w:val="left"/>
        <w:rPr>
          <w:rFonts w:ascii="Arial MT"/>
          <w:i w:val="0"/>
          <w:color w:val="231F20"/>
        </w:rPr>
      </w:pPr>
      <w:r>
        <w:rPr>
          <w:color w:val="231F20"/>
        </w:rPr>
        <w:t>Method</w:t>
      </w:r>
      <w:r>
        <w:rPr>
          <w:color w:val="231F20"/>
          <w:spacing w:val="28"/>
        </w:rPr>
        <w:t> </w:t>
      </w:r>
      <w:r>
        <w:rPr>
          <w:color w:val="231F20"/>
        </w:rPr>
        <w:t>of</w:t>
      </w:r>
      <w:r>
        <w:rPr>
          <w:color w:val="231F20"/>
          <w:spacing w:val="28"/>
        </w:rPr>
        <w:t> </w:t>
      </w:r>
      <w:r>
        <w:rPr>
          <w:color w:val="231F20"/>
          <w:spacing w:val="-2"/>
        </w:rPr>
        <w:t>testing</w:t>
      </w:r>
    </w:p>
    <w:p>
      <w:pPr>
        <w:pStyle w:val="BodyText"/>
        <w:spacing w:line="256" w:lineRule="auto" w:before="133"/>
        <w:ind w:left="1930" w:right="1415"/>
      </w:pPr>
      <w:r>
        <w:rPr>
          <w:color w:val="231F20"/>
          <w:w w:val="105"/>
        </w:rPr>
        <w:t>The</w:t>
      </w:r>
      <w:r>
        <w:rPr>
          <w:color w:val="231F20"/>
          <w:spacing w:val="-2"/>
          <w:w w:val="105"/>
        </w:rPr>
        <w:t> </w:t>
      </w:r>
      <w:r>
        <w:rPr>
          <w:color w:val="231F20"/>
          <w:w w:val="105"/>
        </w:rPr>
        <w:t>IBC,</w:t>
      </w:r>
      <w:r>
        <w:rPr>
          <w:color w:val="231F20"/>
          <w:spacing w:val="-2"/>
          <w:w w:val="105"/>
        </w:rPr>
        <w:t> </w:t>
      </w:r>
      <w:r>
        <w:rPr>
          <w:color w:val="231F20"/>
          <w:w w:val="105"/>
        </w:rPr>
        <w:t>lying</w:t>
      </w:r>
      <w:r>
        <w:rPr>
          <w:color w:val="231F20"/>
          <w:spacing w:val="-2"/>
          <w:w w:val="105"/>
        </w:rPr>
        <w:t> </w:t>
      </w:r>
      <w:r>
        <w:rPr>
          <w:color w:val="231F20"/>
          <w:w w:val="105"/>
        </w:rPr>
        <w:t>on</w:t>
      </w:r>
      <w:r>
        <w:rPr>
          <w:color w:val="231F20"/>
          <w:spacing w:val="-2"/>
          <w:w w:val="105"/>
        </w:rPr>
        <w:t> </w:t>
      </w:r>
      <w:r>
        <w:rPr>
          <w:color w:val="231F20"/>
          <w:w w:val="105"/>
        </w:rPr>
        <w:t>its</w:t>
      </w:r>
      <w:r>
        <w:rPr>
          <w:color w:val="231F20"/>
          <w:spacing w:val="-2"/>
          <w:w w:val="105"/>
        </w:rPr>
        <w:t> </w:t>
      </w:r>
      <w:r>
        <w:rPr>
          <w:color w:val="231F20"/>
          <w:w w:val="105"/>
        </w:rPr>
        <w:t>side,</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lifted</w:t>
      </w:r>
      <w:r>
        <w:rPr>
          <w:color w:val="231F20"/>
          <w:spacing w:val="-2"/>
          <w:w w:val="105"/>
        </w:rPr>
        <w:t> </w:t>
      </w:r>
      <w:r>
        <w:rPr>
          <w:color w:val="231F20"/>
          <w:w w:val="105"/>
        </w:rPr>
        <w:t>at</w:t>
      </w:r>
      <w:r>
        <w:rPr>
          <w:color w:val="231F20"/>
          <w:spacing w:val="-2"/>
          <w:w w:val="105"/>
        </w:rPr>
        <w:t> </w:t>
      </w:r>
      <w:r>
        <w:rPr>
          <w:color w:val="231F20"/>
          <w:w w:val="105"/>
        </w:rPr>
        <w:t>a</w:t>
      </w:r>
      <w:r>
        <w:rPr>
          <w:color w:val="231F20"/>
          <w:spacing w:val="-2"/>
          <w:w w:val="105"/>
        </w:rPr>
        <w:t> </w:t>
      </w:r>
      <w:r>
        <w:rPr>
          <w:color w:val="231F20"/>
          <w:w w:val="105"/>
        </w:rPr>
        <w:t>speed</w:t>
      </w:r>
      <w:r>
        <w:rPr>
          <w:color w:val="231F20"/>
          <w:spacing w:val="-2"/>
          <w:w w:val="105"/>
        </w:rPr>
        <w:t> </w:t>
      </w:r>
      <w:r>
        <w:rPr>
          <w:color w:val="231F20"/>
          <w:w w:val="105"/>
        </w:rPr>
        <w:t>of</w:t>
      </w:r>
      <w:r>
        <w:rPr>
          <w:color w:val="231F20"/>
          <w:spacing w:val="-2"/>
          <w:w w:val="105"/>
        </w:rPr>
        <w:t> </w:t>
      </w:r>
      <w:r>
        <w:rPr>
          <w:color w:val="231F20"/>
          <w:w w:val="105"/>
        </w:rPr>
        <w:t>0.1</w:t>
      </w:r>
      <w:r>
        <w:rPr>
          <w:color w:val="231F20"/>
          <w:spacing w:val="-2"/>
          <w:w w:val="105"/>
        </w:rPr>
        <w:t> </w:t>
      </w:r>
      <w:r>
        <w:rPr>
          <w:color w:val="231F20"/>
          <w:w w:val="105"/>
        </w:rPr>
        <w:t>m/s</w:t>
      </w:r>
      <w:r>
        <w:rPr>
          <w:color w:val="231F20"/>
          <w:spacing w:val="-2"/>
          <w:w w:val="105"/>
        </w:rPr>
        <w:t> </w:t>
      </w:r>
      <w:r>
        <w:rPr>
          <w:color w:val="231F20"/>
          <w:w w:val="105"/>
        </w:rPr>
        <w:t>to</w:t>
      </w:r>
      <w:r>
        <w:rPr>
          <w:color w:val="231F20"/>
          <w:spacing w:val="-2"/>
          <w:w w:val="105"/>
        </w:rPr>
        <w:t> </w:t>
      </w:r>
      <w:r>
        <w:rPr>
          <w:color w:val="231F20"/>
          <w:w w:val="105"/>
        </w:rPr>
        <w:t>an</w:t>
      </w:r>
      <w:r>
        <w:rPr>
          <w:color w:val="231F20"/>
          <w:spacing w:val="-2"/>
          <w:w w:val="105"/>
        </w:rPr>
        <w:t> </w:t>
      </w:r>
      <w:r>
        <w:rPr>
          <w:color w:val="231F20"/>
          <w:w w:val="105"/>
        </w:rPr>
        <w:t>upright</w:t>
      </w:r>
      <w:r>
        <w:rPr>
          <w:color w:val="231F20"/>
          <w:spacing w:val="-2"/>
          <w:w w:val="105"/>
        </w:rPr>
        <w:t> </w:t>
      </w:r>
      <w:r>
        <w:rPr>
          <w:color w:val="231F20"/>
          <w:w w:val="105"/>
        </w:rPr>
        <w:t>position,</w:t>
      </w:r>
      <w:r>
        <w:rPr>
          <w:color w:val="231F20"/>
          <w:spacing w:val="-2"/>
          <w:w w:val="105"/>
        </w:rPr>
        <w:t> </w:t>
      </w:r>
      <w:r>
        <w:rPr>
          <w:color w:val="231F20"/>
          <w:w w:val="105"/>
        </w:rPr>
        <w:t>clear</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floor,</w:t>
      </w:r>
      <w:r>
        <w:rPr>
          <w:color w:val="231F20"/>
          <w:spacing w:val="-2"/>
          <w:w w:val="105"/>
        </w:rPr>
        <w:t> </w:t>
      </w:r>
      <w:r>
        <w:rPr>
          <w:color w:val="231F20"/>
          <w:w w:val="105"/>
        </w:rPr>
        <w:t>by</w:t>
      </w:r>
      <w:r>
        <w:rPr>
          <w:color w:val="231F20"/>
          <w:spacing w:val="-2"/>
          <w:w w:val="105"/>
        </w:rPr>
        <w:t> </w:t>
      </w:r>
      <w:r>
        <w:rPr>
          <w:color w:val="231F20"/>
          <w:w w:val="105"/>
        </w:rPr>
        <w:t>one lifting device or by two lifting devices when four are provided.</w:t>
      </w:r>
    </w:p>
    <w:p>
      <w:pPr>
        <w:pStyle w:val="Heading3"/>
        <w:numPr>
          <w:ilvl w:val="4"/>
          <w:numId w:val="1"/>
        </w:numPr>
        <w:tabs>
          <w:tab w:pos="1930" w:val="left" w:leader="none"/>
        </w:tabs>
        <w:spacing w:line="240" w:lineRule="auto" w:before="192" w:after="0"/>
        <w:ind w:left="1930" w:right="0" w:hanging="1080"/>
        <w:jc w:val="left"/>
        <w:rPr>
          <w:rFonts w:ascii="Arial MT"/>
          <w:i w:val="0"/>
          <w:color w:val="231F20"/>
        </w:rPr>
      </w:pPr>
      <w:r>
        <w:rPr>
          <w:color w:val="231F20"/>
          <w:w w:val="105"/>
        </w:rPr>
        <w:t>Criterion</w:t>
      </w:r>
      <w:r>
        <w:rPr>
          <w:color w:val="231F20"/>
          <w:spacing w:val="6"/>
          <w:w w:val="105"/>
        </w:rPr>
        <w:t> </w:t>
      </w:r>
      <w:r>
        <w:rPr>
          <w:color w:val="231F20"/>
          <w:w w:val="105"/>
        </w:rPr>
        <w:t>for</w:t>
      </w:r>
      <w:r>
        <w:rPr>
          <w:color w:val="231F20"/>
          <w:spacing w:val="7"/>
          <w:w w:val="105"/>
        </w:rPr>
        <w:t> </w:t>
      </w:r>
      <w:r>
        <w:rPr>
          <w:color w:val="231F20"/>
          <w:w w:val="105"/>
        </w:rPr>
        <w:t>passing</w:t>
      </w:r>
      <w:r>
        <w:rPr>
          <w:color w:val="231F20"/>
          <w:spacing w:val="6"/>
          <w:w w:val="105"/>
        </w:rPr>
        <w:t> </w:t>
      </w:r>
      <w:r>
        <w:rPr>
          <w:color w:val="231F20"/>
          <w:w w:val="105"/>
        </w:rPr>
        <w:t>the</w:t>
      </w:r>
      <w:r>
        <w:rPr>
          <w:color w:val="231F20"/>
          <w:spacing w:val="7"/>
          <w:w w:val="105"/>
        </w:rPr>
        <w:t> </w:t>
      </w:r>
      <w:r>
        <w:rPr>
          <w:color w:val="231F20"/>
          <w:spacing w:val="-4"/>
          <w:w w:val="105"/>
        </w:rPr>
        <w:t>test</w:t>
      </w:r>
    </w:p>
    <w:p>
      <w:pPr>
        <w:pStyle w:val="BodyText"/>
        <w:spacing w:before="132"/>
        <w:ind w:left="1930"/>
      </w:pPr>
      <w:r>
        <w:rPr>
          <w:color w:val="231F20"/>
          <w:w w:val="105"/>
        </w:rPr>
        <w:t>No</w:t>
      </w:r>
      <w:r>
        <w:rPr>
          <w:color w:val="231F20"/>
          <w:spacing w:val="-2"/>
          <w:w w:val="105"/>
        </w:rPr>
        <w:t> </w:t>
      </w:r>
      <w:r>
        <w:rPr>
          <w:color w:val="231F20"/>
          <w:w w:val="105"/>
        </w:rPr>
        <w:t>damage</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2"/>
          <w:w w:val="105"/>
        </w:rPr>
        <w:t> </w:t>
      </w:r>
      <w:r>
        <w:rPr>
          <w:color w:val="231F20"/>
          <w:w w:val="105"/>
        </w:rPr>
        <w:t>IBC</w:t>
      </w:r>
      <w:r>
        <w:rPr>
          <w:color w:val="231F20"/>
          <w:spacing w:val="-1"/>
          <w:w w:val="105"/>
        </w:rPr>
        <w:t> </w:t>
      </w:r>
      <w:r>
        <w:rPr>
          <w:color w:val="231F20"/>
          <w:w w:val="105"/>
        </w:rPr>
        <w:t>or</w:t>
      </w:r>
      <w:r>
        <w:rPr>
          <w:color w:val="231F20"/>
          <w:spacing w:val="-1"/>
          <w:w w:val="105"/>
        </w:rPr>
        <w:t> </w:t>
      </w:r>
      <w:r>
        <w:rPr>
          <w:color w:val="231F20"/>
          <w:w w:val="105"/>
        </w:rPr>
        <w:t>its</w:t>
      </w:r>
      <w:r>
        <w:rPr>
          <w:color w:val="231F20"/>
          <w:spacing w:val="-1"/>
          <w:w w:val="105"/>
        </w:rPr>
        <w:t> </w:t>
      </w:r>
      <w:r>
        <w:rPr>
          <w:color w:val="231F20"/>
          <w:w w:val="105"/>
        </w:rPr>
        <w:t>lifting</w:t>
      </w:r>
      <w:r>
        <w:rPr>
          <w:color w:val="231F20"/>
          <w:spacing w:val="-2"/>
          <w:w w:val="105"/>
        </w:rPr>
        <w:t> </w:t>
      </w:r>
      <w:r>
        <w:rPr>
          <w:color w:val="231F20"/>
          <w:w w:val="105"/>
        </w:rPr>
        <w:t>devices</w:t>
      </w:r>
      <w:r>
        <w:rPr>
          <w:color w:val="231F20"/>
          <w:spacing w:val="-1"/>
          <w:w w:val="105"/>
        </w:rPr>
        <w:t> </w:t>
      </w:r>
      <w:r>
        <w:rPr>
          <w:color w:val="231F20"/>
          <w:w w:val="105"/>
        </w:rPr>
        <w:t>which</w:t>
      </w:r>
      <w:r>
        <w:rPr>
          <w:color w:val="231F20"/>
          <w:spacing w:val="-1"/>
          <w:w w:val="105"/>
        </w:rPr>
        <w:t> </w:t>
      </w:r>
      <w:r>
        <w:rPr>
          <w:color w:val="231F20"/>
          <w:w w:val="105"/>
        </w:rPr>
        <w:t>renders</w:t>
      </w:r>
      <w:r>
        <w:rPr>
          <w:color w:val="231F20"/>
          <w:spacing w:val="-1"/>
          <w:w w:val="105"/>
        </w:rPr>
        <w:t> </w:t>
      </w:r>
      <w:r>
        <w:rPr>
          <w:color w:val="231F20"/>
          <w:w w:val="105"/>
        </w:rPr>
        <w:t>the</w:t>
      </w:r>
      <w:r>
        <w:rPr>
          <w:color w:val="231F20"/>
          <w:spacing w:val="-2"/>
          <w:w w:val="105"/>
        </w:rPr>
        <w:t> </w:t>
      </w:r>
      <w:r>
        <w:rPr>
          <w:color w:val="231F20"/>
          <w:w w:val="105"/>
        </w:rPr>
        <w:t>IBC</w:t>
      </w:r>
      <w:r>
        <w:rPr>
          <w:color w:val="231F20"/>
          <w:spacing w:val="-1"/>
          <w:w w:val="105"/>
        </w:rPr>
        <w:t> </w:t>
      </w:r>
      <w:r>
        <w:rPr>
          <w:color w:val="231F20"/>
          <w:w w:val="105"/>
        </w:rPr>
        <w:t>unsafe</w:t>
      </w:r>
      <w:r>
        <w:rPr>
          <w:color w:val="231F20"/>
          <w:spacing w:val="-1"/>
          <w:w w:val="105"/>
        </w:rPr>
        <w:t> </w:t>
      </w:r>
      <w:r>
        <w:rPr>
          <w:color w:val="231F20"/>
          <w:w w:val="105"/>
        </w:rPr>
        <w:t>for</w:t>
      </w:r>
      <w:r>
        <w:rPr>
          <w:color w:val="231F20"/>
          <w:spacing w:val="-1"/>
          <w:w w:val="105"/>
        </w:rPr>
        <w:t> </w:t>
      </w:r>
      <w:r>
        <w:rPr>
          <w:color w:val="231F20"/>
          <w:w w:val="105"/>
        </w:rPr>
        <w:t>transport</w:t>
      </w:r>
      <w:r>
        <w:rPr>
          <w:color w:val="231F20"/>
          <w:spacing w:val="-2"/>
          <w:w w:val="105"/>
        </w:rPr>
        <w:t> </w:t>
      </w:r>
      <w:r>
        <w:rPr>
          <w:color w:val="231F20"/>
          <w:w w:val="105"/>
        </w:rPr>
        <w:t>or</w:t>
      </w:r>
      <w:r>
        <w:rPr>
          <w:color w:val="231F20"/>
          <w:spacing w:val="-1"/>
          <w:w w:val="105"/>
        </w:rPr>
        <w:t> </w:t>
      </w:r>
      <w:r>
        <w:rPr>
          <w:color w:val="231F20"/>
          <w:spacing w:val="-2"/>
          <w:w w:val="105"/>
        </w:rPr>
        <w:t>handling.</w:t>
      </w:r>
    </w:p>
    <w:p>
      <w:pPr>
        <w:pStyle w:val="BodyText"/>
        <w:spacing w:before="90"/>
      </w:pPr>
    </w:p>
    <w:p>
      <w:pPr>
        <w:pStyle w:val="Heading2"/>
        <w:numPr>
          <w:ilvl w:val="3"/>
          <w:numId w:val="1"/>
        </w:numPr>
        <w:tabs>
          <w:tab w:pos="1930" w:val="left" w:leader="none"/>
        </w:tabs>
        <w:spacing w:line="240" w:lineRule="auto" w:before="0" w:after="0"/>
        <w:ind w:left="1930" w:right="0" w:hanging="1080"/>
        <w:jc w:val="left"/>
      </w:pPr>
      <w:r>
        <w:rPr>
          <w:color w:val="231F20"/>
          <w:w w:val="105"/>
        </w:rPr>
        <w:t>Vibration</w:t>
      </w:r>
      <w:r>
        <w:rPr>
          <w:color w:val="231F20"/>
          <w:spacing w:val="2"/>
          <w:w w:val="105"/>
        </w:rPr>
        <w:t> </w:t>
      </w:r>
      <w:r>
        <w:rPr>
          <w:color w:val="231F20"/>
          <w:spacing w:val="-4"/>
          <w:w w:val="105"/>
        </w:rPr>
        <w:t>test</w:t>
      </w:r>
    </w:p>
    <w:p>
      <w:pPr>
        <w:pStyle w:val="Heading3"/>
        <w:numPr>
          <w:ilvl w:val="4"/>
          <w:numId w:val="1"/>
        </w:numPr>
        <w:tabs>
          <w:tab w:pos="1930" w:val="left" w:leader="none"/>
        </w:tabs>
        <w:spacing w:line="240" w:lineRule="auto" w:before="203" w:after="0"/>
        <w:ind w:left="1930" w:right="0" w:hanging="1080"/>
        <w:jc w:val="left"/>
        <w:rPr>
          <w:rFonts w:ascii="Arial MT"/>
          <w:i w:val="0"/>
          <w:color w:val="231F20"/>
        </w:rPr>
      </w:pPr>
      <w:r>
        <w:rPr>
          <w:color w:val="231F20"/>
          <w:spacing w:val="-2"/>
          <w:w w:val="110"/>
        </w:rPr>
        <w:t>Applicability</w:t>
      </w:r>
    </w:p>
    <w:p>
      <w:pPr>
        <w:pStyle w:val="BodyText"/>
        <w:spacing w:before="132"/>
        <w:ind w:left="1930"/>
      </w:pPr>
      <w:r>
        <w:rPr>
          <w:color w:val="231F20"/>
          <w:w w:val="105"/>
        </w:rPr>
        <w:t>For</w:t>
      </w:r>
      <w:r>
        <w:rPr>
          <w:color w:val="231F20"/>
          <w:spacing w:val="-4"/>
          <w:w w:val="105"/>
        </w:rPr>
        <w:t> </w:t>
      </w:r>
      <w:r>
        <w:rPr>
          <w:color w:val="231F20"/>
          <w:w w:val="105"/>
        </w:rPr>
        <w:t>all</w:t>
      </w:r>
      <w:r>
        <w:rPr>
          <w:color w:val="231F20"/>
          <w:spacing w:val="-3"/>
          <w:w w:val="105"/>
        </w:rPr>
        <w:t> </w:t>
      </w:r>
      <w:r>
        <w:rPr>
          <w:color w:val="231F20"/>
          <w:w w:val="105"/>
        </w:rPr>
        <w:t>IBCs</w:t>
      </w:r>
      <w:r>
        <w:rPr>
          <w:color w:val="231F20"/>
          <w:spacing w:val="-4"/>
          <w:w w:val="105"/>
        </w:rPr>
        <w:t> </w:t>
      </w:r>
      <w:r>
        <w:rPr>
          <w:color w:val="231F20"/>
          <w:w w:val="105"/>
        </w:rPr>
        <w:t>used</w:t>
      </w:r>
      <w:r>
        <w:rPr>
          <w:color w:val="231F20"/>
          <w:spacing w:val="-3"/>
          <w:w w:val="105"/>
        </w:rPr>
        <w:t> </w:t>
      </w:r>
      <w:r>
        <w:rPr>
          <w:color w:val="231F20"/>
          <w:w w:val="105"/>
        </w:rPr>
        <w:t>for</w:t>
      </w:r>
      <w:r>
        <w:rPr>
          <w:color w:val="231F20"/>
          <w:spacing w:val="-4"/>
          <w:w w:val="105"/>
        </w:rPr>
        <w:t> </w:t>
      </w:r>
      <w:r>
        <w:rPr>
          <w:color w:val="231F20"/>
          <w:w w:val="105"/>
        </w:rPr>
        <w:t>liquids,</w:t>
      </w:r>
      <w:r>
        <w:rPr>
          <w:color w:val="231F20"/>
          <w:spacing w:val="-3"/>
          <w:w w:val="105"/>
        </w:rPr>
        <w:t> </w:t>
      </w:r>
      <w:r>
        <w:rPr>
          <w:color w:val="231F20"/>
          <w:w w:val="105"/>
        </w:rPr>
        <w:t>as</w:t>
      </w:r>
      <w:r>
        <w:rPr>
          <w:color w:val="231F20"/>
          <w:spacing w:val="-4"/>
          <w:w w:val="105"/>
        </w:rPr>
        <w:t> </w:t>
      </w:r>
      <w:r>
        <w:rPr>
          <w:color w:val="231F20"/>
          <w:w w:val="105"/>
        </w:rPr>
        <w:t>a</w:t>
      </w:r>
      <w:r>
        <w:rPr>
          <w:color w:val="231F20"/>
          <w:spacing w:val="-3"/>
          <w:w w:val="105"/>
        </w:rPr>
        <w:t> </w:t>
      </w:r>
      <w:r>
        <w:rPr>
          <w:color w:val="231F20"/>
          <w:w w:val="105"/>
        </w:rPr>
        <w:t>design</w:t>
      </w:r>
      <w:r>
        <w:rPr>
          <w:color w:val="231F20"/>
          <w:spacing w:val="-4"/>
          <w:w w:val="105"/>
        </w:rPr>
        <w:t> </w:t>
      </w:r>
      <w:r>
        <w:rPr>
          <w:color w:val="231F20"/>
          <w:w w:val="105"/>
        </w:rPr>
        <w:t>type</w:t>
      </w:r>
      <w:r>
        <w:rPr>
          <w:color w:val="231F20"/>
          <w:spacing w:val="-3"/>
          <w:w w:val="105"/>
        </w:rPr>
        <w:t> </w:t>
      </w:r>
      <w:r>
        <w:rPr>
          <w:color w:val="231F20"/>
          <w:spacing w:val="-4"/>
          <w:w w:val="105"/>
        </w:rPr>
        <w:t>test.</w:t>
      </w:r>
    </w:p>
    <w:p>
      <w:pPr>
        <w:pStyle w:val="BodyText"/>
        <w:spacing w:before="135"/>
        <w:ind w:left="1930"/>
      </w:pPr>
      <w:r>
        <w:rPr/>
        <mc:AlternateContent>
          <mc:Choice Requires="wps">
            <w:drawing>
              <wp:anchor distT="0" distB="0" distL="0" distR="0" allowOverlap="1" layoutInCell="1" locked="0" behindDoc="0" simplePos="0" relativeHeight="15759872">
                <wp:simplePos x="0" y="0"/>
                <wp:positionH relativeFrom="page">
                  <wp:posOffset>0</wp:posOffset>
                </wp:positionH>
                <wp:positionV relativeFrom="paragraph">
                  <wp:posOffset>158765</wp:posOffset>
                </wp:positionV>
                <wp:extent cx="360045" cy="153035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2.50122pt;width:28.35pt;height:120.5pt;mso-position-horizontal-relative:page;mso-position-vertical-relative:paragraph;z-index:15759872" type="#_x0000_t202" id="docshape20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rFonts w:ascii="Arial"/>
          <w:b/>
          <w:color w:val="231F20"/>
          <w:w w:val="105"/>
        </w:rPr>
        <w:t>Note:</w:t>
      </w:r>
      <w:r>
        <w:rPr>
          <w:rFonts w:ascii="Arial"/>
          <w:b/>
          <w:color w:val="231F20"/>
          <w:spacing w:val="-3"/>
          <w:w w:val="105"/>
        </w:rPr>
        <w:t> </w:t>
      </w:r>
      <w:r>
        <w:rPr>
          <w:color w:val="231F20"/>
          <w:w w:val="105"/>
        </w:rPr>
        <w:t>This</w:t>
      </w:r>
      <w:r>
        <w:rPr>
          <w:color w:val="231F20"/>
          <w:spacing w:val="-2"/>
          <w:w w:val="105"/>
        </w:rPr>
        <w:t> </w:t>
      </w:r>
      <w:r>
        <w:rPr>
          <w:color w:val="231F20"/>
          <w:w w:val="105"/>
        </w:rPr>
        <w:t>test</w:t>
      </w:r>
      <w:r>
        <w:rPr>
          <w:color w:val="231F20"/>
          <w:spacing w:val="-2"/>
          <w:w w:val="105"/>
        </w:rPr>
        <w:t> </w:t>
      </w:r>
      <w:r>
        <w:rPr>
          <w:color w:val="231F20"/>
          <w:w w:val="105"/>
        </w:rPr>
        <w:t>applies</w:t>
      </w:r>
      <w:r>
        <w:rPr>
          <w:color w:val="231F20"/>
          <w:spacing w:val="-2"/>
          <w:w w:val="105"/>
        </w:rPr>
        <w:t> </w:t>
      </w:r>
      <w:r>
        <w:rPr>
          <w:color w:val="231F20"/>
          <w:w w:val="105"/>
        </w:rPr>
        <w:t>to</w:t>
      </w:r>
      <w:r>
        <w:rPr>
          <w:color w:val="231F20"/>
          <w:spacing w:val="-3"/>
          <w:w w:val="105"/>
        </w:rPr>
        <w:t> </w:t>
      </w:r>
      <w:r>
        <w:rPr>
          <w:color w:val="231F20"/>
          <w:w w:val="105"/>
        </w:rPr>
        <w:t>design</w:t>
      </w:r>
      <w:r>
        <w:rPr>
          <w:color w:val="231F20"/>
          <w:spacing w:val="-2"/>
          <w:w w:val="105"/>
        </w:rPr>
        <w:t> </w:t>
      </w:r>
      <w:r>
        <w:rPr>
          <w:color w:val="231F20"/>
          <w:w w:val="105"/>
        </w:rPr>
        <w:t>types</w:t>
      </w:r>
      <w:r>
        <w:rPr>
          <w:color w:val="231F20"/>
          <w:spacing w:val="-2"/>
          <w:w w:val="105"/>
        </w:rPr>
        <w:t> </w:t>
      </w:r>
      <w:r>
        <w:rPr>
          <w:color w:val="231F20"/>
          <w:w w:val="105"/>
        </w:rPr>
        <w:t>for</w:t>
      </w:r>
      <w:r>
        <w:rPr>
          <w:color w:val="231F20"/>
          <w:spacing w:val="-2"/>
          <w:w w:val="105"/>
        </w:rPr>
        <w:t> </w:t>
      </w:r>
      <w:r>
        <w:rPr>
          <w:color w:val="231F20"/>
          <w:w w:val="105"/>
        </w:rPr>
        <w:t>IBCs</w:t>
      </w:r>
      <w:r>
        <w:rPr>
          <w:color w:val="231F20"/>
          <w:spacing w:val="-3"/>
          <w:w w:val="105"/>
        </w:rPr>
        <w:t> </w:t>
      </w:r>
      <w:r>
        <w:rPr>
          <w:color w:val="231F20"/>
          <w:w w:val="105"/>
        </w:rPr>
        <w:t>manufactured</w:t>
      </w:r>
      <w:r>
        <w:rPr>
          <w:color w:val="231F20"/>
          <w:spacing w:val="-2"/>
          <w:w w:val="105"/>
        </w:rPr>
        <w:t> </w:t>
      </w:r>
      <w:r>
        <w:rPr>
          <w:color w:val="231F20"/>
          <w:w w:val="105"/>
        </w:rPr>
        <w:t>as</w:t>
      </w:r>
      <w:r>
        <w:rPr>
          <w:color w:val="231F20"/>
          <w:spacing w:val="-2"/>
          <w:w w:val="105"/>
        </w:rPr>
        <w:t> </w:t>
      </w:r>
      <w:r>
        <w:rPr>
          <w:color w:val="231F20"/>
          <w:w w:val="105"/>
        </w:rPr>
        <w:t>from</w:t>
      </w:r>
      <w:r>
        <w:rPr>
          <w:color w:val="231F20"/>
          <w:spacing w:val="-2"/>
          <w:w w:val="105"/>
        </w:rPr>
        <w:t> </w:t>
      </w:r>
      <w:r>
        <w:rPr>
          <w:color w:val="231F20"/>
          <w:w w:val="105"/>
        </w:rPr>
        <w:t>1</w:t>
      </w:r>
      <w:r>
        <w:rPr>
          <w:color w:val="231F20"/>
          <w:spacing w:val="-3"/>
          <w:w w:val="105"/>
        </w:rPr>
        <w:t> </w:t>
      </w:r>
      <w:r>
        <w:rPr>
          <w:color w:val="231F20"/>
          <w:w w:val="105"/>
        </w:rPr>
        <w:t>January</w:t>
      </w:r>
      <w:r>
        <w:rPr>
          <w:color w:val="231F20"/>
          <w:spacing w:val="-2"/>
          <w:w w:val="105"/>
        </w:rPr>
        <w:t> </w:t>
      </w:r>
      <w:r>
        <w:rPr>
          <w:color w:val="231F20"/>
          <w:spacing w:val="-4"/>
          <w:w w:val="105"/>
        </w:rPr>
        <w:t>2011.</w:t>
      </w:r>
    </w:p>
    <w:p>
      <w:pPr>
        <w:pStyle w:val="BodyText"/>
        <w:spacing w:before="9"/>
      </w:pPr>
    </w:p>
    <w:p>
      <w:pPr>
        <w:pStyle w:val="Heading3"/>
        <w:numPr>
          <w:ilvl w:val="4"/>
          <w:numId w:val="1"/>
        </w:numPr>
        <w:tabs>
          <w:tab w:pos="1930" w:val="left" w:leader="none"/>
        </w:tabs>
        <w:spacing w:line="240" w:lineRule="auto" w:before="1" w:after="0"/>
        <w:ind w:left="1930" w:right="0" w:hanging="1080"/>
        <w:jc w:val="left"/>
        <w:rPr>
          <w:rFonts w:ascii="Arial MT"/>
          <w:i w:val="0"/>
          <w:color w:val="231F20"/>
        </w:rPr>
      </w:pPr>
      <w:r>
        <w:rPr>
          <w:color w:val="231F20"/>
          <w:w w:val="105"/>
        </w:rPr>
        <w:t>Preparation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3"/>
          <w:w w:val="105"/>
        </w:rPr>
        <w:t> </w:t>
      </w:r>
      <w:r>
        <w:rPr>
          <w:color w:val="231F20"/>
          <w:w w:val="105"/>
        </w:rPr>
        <w:t>IBC</w:t>
      </w:r>
      <w:r>
        <w:rPr>
          <w:color w:val="231F20"/>
          <w:spacing w:val="2"/>
          <w:w w:val="105"/>
        </w:rPr>
        <w:t> </w:t>
      </w:r>
      <w:r>
        <w:rPr>
          <w:color w:val="231F20"/>
          <w:w w:val="105"/>
        </w:rPr>
        <w:t>for</w:t>
      </w:r>
      <w:r>
        <w:rPr>
          <w:color w:val="231F20"/>
          <w:spacing w:val="3"/>
          <w:w w:val="105"/>
        </w:rPr>
        <w:t> </w:t>
      </w:r>
      <w:r>
        <w:rPr>
          <w:color w:val="231F20"/>
          <w:spacing w:val="-4"/>
          <w:w w:val="105"/>
        </w:rPr>
        <w:t>test</w:t>
      </w:r>
    </w:p>
    <w:p>
      <w:pPr>
        <w:pStyle w:val="BodyText"/>
        <w:spacing w:line="256" w:lineRule="auto" w:before="132"/>
        <w:ind w:left="1930" w:right="1415"/>
      </w:pPr>
      <w:r>
        <w:rPr>
          <w:color w:val="231F20"/>
          <w:w w:val="105"/>
        </w:rPr>
        <w:t>A sample IBC shall be selected at random and shall be fitted and closed as for transport. The IBC shall be filled with water to not less than 98% of its maximum capacity.</w:t>
      </w:r>
    </w:p>
    <w:p>
      <w:pPr>
        <w:pStyle w:val="Heading3"/>
        <w:numPr>
          <w:ilvl w:val="4"/>
          <w:numId w:val="1"/>
        </w:numPr>
        <w:tabs>
          <w:tab w:pos="1930" w:val="left" w:leader="none"/>
        </w:tabs>
        <w:spacing w:line="240" w:lineRule="auto" w:before="192" w:after="0"/>
        <w:ind w:left="1930" w:right="0" w:hanging="1080"/>
        <w:jc w:val="left"/>
        <w:rPr>
          <w:rFonts w:ascii="Arial MT"/>
          <w:i w:val="0"/>
          <w:color w:val="231F20"/>
        </w:rPr>
      </w:pPr>
      <w:r>
        <w:rPr>
          <w:color w:val="231F20"/>
          <w:w w:val="105"/>
        </w:rPr>
        <w:t>Test</w:t>
      </w:r>
      <w:r>
        <w:rPr>
          <w:color w:val="231F20"/>
          <w:spacing w:val="-4"/>
          <w:w w:val="105"/>
        </w:rPr>
        <w:t> </w:t>
      </w:r>
      <w:r>
        <w:rPr>
          <w:color w:val="231F20"/>
          <w:w w:val="105"/>
        </w:rPr>
        <w:t>method</w:t>
      </w:r>
      <w:r>
        <w:rPr>
          <w:color w:val="231F20"/>
          <w:spacing w:val="-4"/>
          <w:w w:val="105"/>
        </w:rPr>
        <w:t> </w:t>
      </w:r>
      <w:r>
        <w:rPr>
          <w:color w:val="231F20"/>
          <w:w w:val="105"/>
        </w:rPr>
        <w:t>and</w:t>
      </w:r>
      <w:r>
        <w:rPr>
          <w:color w:val="231F20"/>
          <w:spacing w:val="-4"/>
          <w:w w:val="105"/>
        </w:rPr>
        <w:t> </w:t>
      </w:r>
      <w:r>
        <w:rPr>
          <w:color w:val="231F20"/>
          <w:spacing w:val="-2"/>
          <w:w w:val="105"/>
        </w:rPr>
        <w:t>duration</w:t>
      </w:r>
    </w:p>
    <w:p>
      <w:pPr>
        <w:pStyle w:val="ListParagraph"/>
        <w:numPr>
          <w:ilvl w:val="5"/>
          <w:numId w:val="1"/>
        </w:numPr>
        <w:tabs>
          <w:tab w:pos="1924" w:val="left" w:leader="none"/>
          <w:tab w:pos="1930" w:val="left" w:leader="none"/>
        </w:tabs>
        <w:spacing w:line="254" w:lineRule="auto" w:before="133" w:after="0"/>
        <w:ind w:left="1930" w:right="1415" w:hanging="1080"/>
        <w:jc w:val="both"/>
        <w:rPr>
          <w:sz w:val="17"/>
        </w:rPr>
      </w:pPr>
      <w:r>
        <w:rPr>
          <w:color w:val="231F20"/>
          <w:w w:val="105"/>
          <w:sz w:val="17"/>
        </w:rPr>
        <w:t>The</w:t>
      </w:r>
      <w:r>
        <w:rPr>
          <w:color w:val="231F20"/>
          <w:spacing w:val="-5"/>
          <w:w w:val="105"/>
          <w:sz w:val="17"/>
        </w:rPr>
        <w:t> </w:t>
      </w:r>
      <w:r>
        <w:rPr>
          <w:color w:val="231F20"/>
          <w:w w:val="105"/>
          <w:sz w:val="17"/>
        </w:rPr>
        <w:t>IBC</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placed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centre</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machine</w:t>
      </w:r>
      <w:r>
        <w:rPr>
          <w:color w:val="231F20"/>
          <w:spacing w:val="-5"/>
          <w:w w:val="105"/>
          <w:sz w:val="17"/>
        </w:rPr>
        <w:t> </w:t>
      </w:r>
      <w:r>
        <w:rPr>
          <w:color w:val="231F20"/>
          <w:w w:val="105"/>
          <w:sz w:val="17"/>
        </w:rPr>
        <w:t>platform</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w:t>
      </w:r>
      <w:r>
        <w:rPr>
          <w:color w:val="231F20"/>
          <w:spacing w:val="-5"/>
          <w:w w:val="105"/>
          <w:sz w:val="17"/>
        </w:rPr>
        <w:t> </w:t>
      </w:r>
      <w:r>
        <w:rPr>
          <w:color w:val="231F20"/>
          <w:w w:val="105"/>
          <w:sz w:val="17"/>
        </w:rPr>
        <w:t>vertical</w:t>
      </w:r>
      <w:r>
        <w:rPr>
          <w:color w:val="231F20"/>
          <w:spacing w:val="-5"/>
          <w:w w:val="105"/>
          <w:sz w:val="17"/>
        </w:rPr>
        <w:t> </w:t>
      </w:r>
      <w:r>
        <w:rPr>
          <w:color w:val="231F20"/>
          <w:w w:val="105"/>
          <w:sz w:val="17"/>
        </w:rPr>
        <w:t>sinusoidal,</w:t>
      </w:r>
      <w:r>
        <w:rPr>
          <w:color w:val="231F20"/>
          <w:spacing w:val="-5"/>
          <w:w w:val="105"/>
          <w:sz w:val="17"/>
        </w:rPr>
        <w:t> </w:t>
      </w:r>
      <w:r>
        <w:rPr>
          <w:color w:val="231F20"/>
          <w:w w:val="105"/>
          <w:sz w:val="17"/>
        </w:rPr>
        <w:t>double</w:t>
      </w:r>
      <w:r>
        <w:rPr>
          <w:color w:val="231F20"/>
          <w:spacing w:val="-5"/>
          <w:w w:val="105"/>
          <w:sz w:val="17"/>
        </w:rPr>
        <w:t> </w:t>
      </w:r>
      <w:r>
        <w:rPr>
          <w:color w:val="231F20"/>
          <w:w w:val="105"/>
          <w:sz w:val="17"/>
        </w:rPr>
        <w:t>amplitude </w:t>
      </w:r>
      <w:r>
        <w:rPr>
          <w:color w:val="231F20"/>
          <w:sz w:val="17"/>
        </w:rPr>
        <w:t>(peak-to-peak displacement) of 25 mm </w:t>
      </w:r>
      <w:r>
        <w:rPr>
          <w:rFonts w:ascii="Cambria" w:hAnsi="Cambria"/>
          <w:color w:val="231F20"/>
          <w:sz w:val="17"/>
        </w:rPr>
        <w:t>±</w:t>
      </w:r>
      <w:r>
        <w:rPr>
          <w:rFonts w:ascii="Cambria" w:hAnsi="Cambria"/>
          <w:color w:val="231F20"/>
          <w:spacing w:val="22"/>
          <w:sz w:val="17"/>
        </w:rPr>
        <w:t> </w:t>
      </w:r>
      <w:r>
        <w:rPr>
          <w:color w:val="231F20"/>
          <w:sz w:val="17"/>
        </w:rPr>
        <w:t>5%. If necessary, restraining devices shall be attached to the platform</w:t>
      </w:r>
      <w:r>
        <w:rPr>
          <w:color w:val="231F20"/>
          <w:spacing w:val="80"/>
          <w:w w:val="105"/>
          <w:sz w:val="17"/>
        </w:rPr>
        <w:t> </w:t>
      </w:r>
      <w:r>
        <w:rPr>
          <w:color w:val="231F20"/>
          <w:w w:val="105"/>
          <w:sz w:val="17"/>
        </w:rPr>
        <w:t>to prevent the specimen from moving horizontally off the platform without restricting vertical movement.</w:t>
      </w:r>
    </w:p>
    <w:p>
      <w:pPr>
        <w:pStyle w:val="ListParagraph"/>
        <w:numPr>
          <w:ilvl w:val="5"/>
          <w:numId w:val="1"/>
        </w:numPr>
        <w:tabs>
          <w:tab w:pos="1924" w:val="left" w:leader="none"/>
          <w:tab w:pos="1930" w:val="left" w:leader="none"/>
        </w:tabs>
        <w:spacing w:line="256" w:lineRule="auto" w:before="124" w:after="0"/>
        <w:ind w:left="1930" w:right="1414" w:hanging="1080"/>
        <w:jc w:val="both"/>
        <w:rPr>
          <w:sz w:val="17"/>
        </w:rPr>
      </w:pPr>
      <w:r>
        <w:rPr>
          <w:color w:val="231F20"/>
          <w:w w:val="105"/>
          <w:sz w:val="17"/>
        </w:rPr>
        <w:t>The</w:t>
      </w:r>
      <w:r>
        <w:rPr>
          <w:color w:val="231F20"/>
          <w:w w:val="105"/>
          <w:sz w:val="17"/>
        </w:rPr>
        <w:t> test</w:t>
      </w:r>
      <w:r>
        <w:rPr>
          <w:color w:val="231F20"/>
          <w:w w:val="105"/>
          <w:sz w:val="17"/>
        </w:rPr>
        <w:t> shall</w:t>
      </w:r>
      <w:r>
        <w:rPr>
          <w:color w:val="231F20"/>
          <w:w w:val="105"/>
          <w:sz w:val="17"/>
        </w:rPr>
        <w:t> be</w:t>
      </w:r>
      <w:r>
        <w:rPr>
          <w:color w:val="231F20"/>
          <w:w w:val="105"/>
          <w:sz w:val="17"/>
        </w:rPr>
        <w:t> conducted</w:t>
      </w:r>
      <w:r>
        <w:rPr>
          <w:color w:val="231F20"/>
          <w:w w:val="105"/>
          <w:sz w:val="17"/>
        </w:rPr>
        <w:t> for</w:t>
      </w:r>
      <w:r>
        <w:rPr>
          <w:color w:val="231F20"/>
          <w:w w:val="105"/>
          <w:sz w:val="17"/>
        </w:rPr>
        <w:t> one</w:t>
      </w:r>
      <w:r>
        <w:rPr>
          <w:color w:val="231F20"/>
          <w:w w:val="105"/>
          <w:sz w:val="17"/>
        </w:rPr>
        <w:t> hour</w:t>
      </w:r>
      <w:r>
        <w:rPr>
          <w:color w:val="231F20"/>
          <w:w w:val="105"/>
          <w:sz w:val="17"/>
        </w:rPr>
        <w:t> at</w:t>
      </w:r>
      <w:r>
        <w:rPr>
          <w:color w:val="231F20"/>
          <w:w w:val="105"/>
          <w:sz w:val="17"/>
        </w:rPr>
        <w:t> a</w:t>
      </w:r>
      <w:r>
        <w:rPr>
          <w:color w:val="231F20"/>
          <w:w w:val="105"/>
          <w:sz w:val="17"/>
        </w:rPr>
        <w:t> frequency</w:t>
      </w:r>
      <w:r>
        <w:rPr>
          <w:color w:val="231F20"/>
          <w:w w:val="105"/>
          <w:sz w:val="17"/>
        </w:rPr>
        <w:t> that</w:t>
      </w:r>
      <w:r>
        <w:rPr>
          <w:color w:val="231F20"/>
          <w:w w:val="105"/>
          <w:sz w:val="17"/>
        </w:rPr>
        <w:t> causes</w:t>
      </w:r>
      <w:r>
        <w:rPr>
          <w:color w:val="231F20"/>
          <w:w w:val="105"/>
          <w:sz w:val="17"/>
        </w:rPr>
        <w:t> part</w:t>
      </w:r>
      <w:r>
        <w:rPr>
          <w:color w:val="231F20"/>
          <w:w w:val="105"/>
          <w:sz w:val="17"/>
        </w:rPr>
        <w:t> of</w:t>
      </w:r>
      <w:r>
        <w:rPr>
          <w:color w:val="231F20"/>
          <w:w w:val="105"/>
          <w:sz w:val="17"/>
        </w:rPr>
        <w:t> the</w:t>
      </w:r>
      <w:r>
        <w:rPr>
          <w:color w:val="231F20"/>
          <w:w w:val="105"/>
          <w:sz w:val="17"/>
        </w:rPr>
        <w:t> base</w:t>
      </w:r>
      <w:r>
        <w:rPr>
          <w:color w:val="231F20"/>
          <w:w w:val="105"/>
          <w:sz w:val="17"/>
        </w:rPr>
        <w:t> of</w:t>
      </w:r>
      <w:r>
        <w:rPr>
          <w:color w:val="231F20"/>
          <w:w w:val="105"/>
          <w:sz w:val="17"/>
        </w:rPr>
        <w:t> the</w:t>
      </w:r>
      <w:r>
        <w:rPr>
          <w:color w:val="231F20"/>
          <w:w w:val="105"/>
          <w:sz w:val="17"/>
        </w:rPr>
        <w:t> IBC</w:t>
      </w:r>
      <w:r>
        <w:rPr>
          <w:color w:val="231F20"/>
          <w:w w:val="105"/>
          <w:sz w:val="17"/>
        </w:rPr>
        <w:t> to</w:t>
      </w:r>
      <w:r>
        <w:rPr>
          <w:color w:val="231F20"/>
          <w:w w:val="105"/>
          <w:sz w:val="17"/>
        </w:rPr>
        <w:t> be momentarily raised from the vibrating platform for part of each cycle to such a degree that a metal shim can be</w:t>
      </w:r>
      <w:r>
        <w:rPr>
          <w:color w:val="231F20"/>
          <w:spacing w:val="-4"/>
          <w:w w:val="105"/>
          <w:sz w:val="17"/>
        </w:rPr>
        <w:t> </w:t>
      </w:r>
      <w:r>
        <w:rPr>
          <w:color w:val="231F20"/>
          <w:w w:val="105"/>
          <w:sz w:val="17"/>
        </w:rPr>
        <w:t>completely</w:t>
      </w:r>
      <w:r>
        <w:rPr>
          <w:color w:val="231F20"/>
          <w:spacing w:val="-4"/>
          <w:w w:val="105"/>
          <w:sz w:val="17"/>
        </w:rPr>
        <w:t> </w:t>
      </w:r>
      <w:r>
        <w:rPr>
          <w:color w:val="231F20"/>
          <w:w w:val="105"/>
          <w:sz w:val="17"/>
        </w:rPr>
        <w:t>inserted</w:t>
      </w:r>
      <w:r>
        <w:rPr>
          <w:color w:val="231F20"/>
          <w:spacing w:val="-4"/>
          <w:w w:val="105"/>
          <w:sz w:val="17"/>
        </w:rPr>
        <w:t> </w:t>
      </w:r>
      <w:r>
        <w:rPr>
          <w:color w:val="231F20"/>
          <w:w w:val="105"/>
          <w:sz w:val="17"/>
        </w:rPr>
        <w:t>intermittently</w:t>
      </w:r>
      <w:r>
        <w:rPr>
          <w:color w:val="231F20"/>
          <w:spacing w:val="-4"/>
          <w:w w:val="105"/>
          <w:sz w:val="17"/>
        </w:rPr>
        <w:t> </w:t>
      </w:r>
      <w:r>
        <w:rPr>
          <w:color w:val="231F20"/>
          <w:w w:val="105"/>
          <w:sz w:val="17"/>
        </w:rPr>
        <w:t>at,</w:t>
      </w:r>
      <w:r>
        <w:rPr>
          <w:color w:val="231F20"/>
          <w:spacing w:val="-4"/>
          <w:w w:val="105"/>
          <w:sz w:val="17"/>
        </w:rPr>
        <w:t> </w:t>
      </w:r>
      <w:r>
        <w:rPr>
          <w:color w:val="231F20"/>
          <w:w w:val="105"/>
          <w:sz w:val="17"/>
        </w:rPr>
        <w:t>at</w:t>
      </w:r>
      <w:r>
        <w:rPr>
          <w:color w:val="231F20"/>
          <w:spacing w:val="-4"/>
          <w:w w:val="105"/>
          <w:sz w:val="17"/>
        </w:rPr>
        <w:t> </w:t>
      </w:r>
      <w:r>
        <w:rPr>
          <w:color w:val="231F20"/>
          <w:w w:val="105"/>
          <w:sz w:val="17"/>
        </w:rPr>
        <w:t>least,</w:t>
      </w:r>
      <w:r>
        <w:rPr>
          <w:color w:val="231F20"/>
          <w:spacing w:val="-4"/>
          <w:w w:val="105"/>
          <w:sz w:val="17"/>
        </w:rPr>
        <w:t> </w:t>
      </w:r>
      <w:r>
        <w:rPr>
          <w:color w:val="231F20"/>
          <w:w w:val="105"/>
          <w:sz w:val="17"/>
        </w:rPr>
        <w:t>one</w:t>
      </w:r>
      <w:r>
        <w:rPr>
          <w:color w:val="231F20"/>
          <w:spacing w:val="-4"/>
          <w:w w:val="105"/>
          <w:sz w:val="17"/>
        </w:rPr>
        <w:t> </w:t>
      </w:r>
      <w:r>
        <w:rPr>
          <w:color w:val="231F20"/>
          <w:w w:val="105"/>
          <w:sz w:val="17"/>
        </w:rPr>
        <w:t>point</w:t>
      </w:r>
      <w:r>
        <w:rPr>
          <w:color w:val="231F20"/>
          <w:spacing w:val="-4"/>
          <w:w w:val="105"/>
          <w:sz w:val="17"/>
        </w:rPr>
        <w:t> </w:t>
      </w:r>
      <w:r>
        <w:rPr>
          <w:color w:val="231F20"/>
          <w:w w:val="105"/>
          <w:sz w:val="17"/>
        </w:rPr>
        <w:t>between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base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IBC</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platform. The</w:t>
      </w:r>
      <w:r>
        <w:rPr>
          <w:color w:val="231F20"/>
          <w:spacing w:val="14"/>
          <w:w w:val="105"/>
          <w:sz w:val="17"/>
        </w:rPr>
        <w:t> </w:t>
      </w:r>
      <w:r>
        <w:rPr>
          <w:color w:val="231F20"/>
          <w:w w:val="105"/>
          <w:sz w:val="17"/>
        </w:rPr>
        <w:t>frequency</w:t>
      </w:r>
      <w:r>
        <w:rPr>
          <w:color w:val="231F20"/>
          <w:spacing w:val="14"/>
          <w:w w:val="105"/>
          <w:sz w:val="17"/>
        </w:rPr>
        <w:t> </w:t>
      </w:r>
      <w:r>
        <w:rPr>
          <w:color w:val="231F20"/>
          <w:w w:val="105"/>
          <w:sz w:val="17"/>
        </w:rPr>
        <w:t>may</w:t>
      </w:r>
      <w:r>
        <w:rPr>
          <w:color w:val="231F20"/>
          <w:spacing w:val="14"/>
          <w:w w:val="105"/>
          <w:sz w:val="17"/>
        </w:rPr>
        <w:t> </w:t>
      </w:r>
      <w:r>
        <w:rPr>
          <w:color w:val="231F20"/>
          <w:w w:val="105"/>
          <w:sz w:val="17"/>
        </w:rPr>
        <w:t>need</w:t>
      </w:r>
      <w:r>
        <w:rPr>
          <w:color w:val="231F20"/>
          <w:spacing w:val="14"/>
          <w:w w:val="105"/>
          <w:sz w:val="17"/>
        </w:rPr>
        <w:t> </w:t>
      </w:r>
      <w:r>
        <w:rPr>
          <w:color w:val="231F20"/>
          <w:w w:val="105"/>
          <w:sz w:val="17"/>
        </w:rPr>
        <w:t>to</w:t>
      </w:r>
      <w:r>
        <w:rPr>
          <w:color w:val="231F20"/>
          <w:spacing w:val="14"/>
          <w:w w:val="105"/>
          <w:sz w:val="17"/>
        </w:rPr>
        <w:t> </w:t>
      </w:r>
      <w:r>
        <w:rPr>
          <w:color w:val="231F20"/>
          <w:w w:val="105"/>
          <w:sz w:val="17"/>
        </w:rPr>
        <w:t>be</w:t>
      </w:r>
      <w:r>
        <w:rPr>
          <w:color w:val="231F20"/>
          <w:spacing w:val="14"/>
          <w:w w:val="105"/>
          <w:sz w:val="17"/>
        </w:rPr>
        <w:t> </w:t>
      </w:r>
      <w:r>
        <w:rPr>
          <w:color w:val="231F20"/>
          <w:w w:val="105"/>
          <w:sz w:val="17"/>
        </w:rPr>
        <w:t>adjusted</w:t>
      </w:r>
      <w:r>
        <w:rPr>
          <w:color w:val="231F20"/>
          <w:spacing w:val="14"/>
          <w:w w:val="105"/>
          <w:sz w:val="17"/>
        </w:rPr>
        <w:t> </w:t>
      </w:r>
      <w:r>
        <w:rPr>
          <w:color w:val="231F20"/>
          <w:w w:val="105"/>
          <w:sz w:val="17"/>
        </w:rPr>
        <w:t>after</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initial</w:t>
      </w:r>
      <w:r>
        <w:rPr>
          <w:color w:val="231F20"/>
          <w:spacing w:val="14"/>
          <w:w w:val="105"/>
          <w:sz w:val="17"/>
        </w:rPr>
        <w:t> </w:t>
      </w:r>
      <w:r>
        <w:rPr>
          <w:color w:val="231F20"/>
          <w:w w:val="105"/>
          <w:sz w:val="17"/>
        </w:rPr>
        <w:t>set</w:t>
      </w:r>
      <w:r>
        <w:rPr>
          <w:color w:val="231F20"/>
          <w:spacing w:val="14"/>
          <w:w w:val="105"/>
          <w:sz w:val="17"/>
        </w:rPr>
        <w:t> </w:t>
      </w:r>
      <w:r>
        <w:rPr>
          <w:color w:val="231F20"/>
          <w:w w:val="105"/>
          <w:sz w:val="17"/>
        </w:rPr>
        <w:t>point</w:t>
      </w:r>
      <w:r>
        <w:rPr>
          <w:color w:val="231F20"/>
          <w:spacing w:val="14"/>
          <w:w w:val="105"/>
          <w:sz w:val="17"/>
        </w:rPr>
        <w:t> </w:t>
      </w:r>
      <w:r>
        <w:rPr>
          <w:color w:val="231F20"/>
          <w:w w:val="105"/>
          <w:sz w:val="17"/>
        </w:rPr>
        <w:t>to</w:t>
      </w:r>
      <w:r>
        <w:rPr>
          <w:color w:val="231F20"/>
          <w:spacing w:val="14"/>
          <w:w w:val="105"/>
          <w:sz w:val="17"/>
        </w:rPr>
        <w:t> </w:t>
      </w:r>
      <w:r>
        <w:rPr>
          <w:color w:val="231F20"/>
          <w:w w:val="105"/>
          <w:sz w:val="17"/>
        </w:rPr>
        <w:t>prevent</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packaging</w:t>
      </w:r>
      <w:r>
        <w:rPr>
          <w:color w:val="231F20"/>
          <w:spacing w:val="14"/>
          <w:w w:val="105"/>
          <w:sz w:val="17"/>
        </w:rPr>
        <w:t> </w:t>
      </w:r>
      <w:r>
        <w:rPr>
          <w:color w:val="231F20"/>
          <w:w w:val="105"/>
          <w:sz w:val="17"/>
        </w:rPr>
        <w:t>from</w:t>
      </w:r>
      <w:r>
        <w:rPr>
          <w:color w:val="231F20"/>
          <w:spacing w:val="14"/>
          <w:w w:val="105"/>
          <w:sz w:val="17"/>
        </w:rPr>
        <w:t> </w:t>
      </w:r>
      <w:r>
        <w:rPr>
          <w:color w:val="231F20"/>
          <w:w w:val="105"/>
          <w:sz w:val="17"/>
        </w:rPr>
        <w:t>going</w:t>
      </w:r>
      <w:r>
        <w:rPr>
          <w:color w:val="231F20"/>
          <w:spacing w:val="14"/>
          <w:w w:val="105"/>
          <w:sz w:val="17"/>
        </w:rPr>
        <w:t> </w:t>
      </w:r>
      <w:r>
        <w:rPr>
          <w:color w:val="231F20"/>
          <w:w w:val="105"/>
          <w:sz w:val="17"/>
        </w:rPr>
        <w:t>into</w:t>
      </w:r>
    </w:p>
    <w:p>
      <w:pPr>
        <w:pStyle w:val="ListParagraph"/>
        <w:spacing w:after="0" w:line="256" w:lineRule="auto"/>
        <w:jc w:val="both"/>
        <w:rPr>
          <w:sz w:val="17"/>
        </w:rPr>
        <w:sectPr>
          <w:headerReference w:type="default" r:id="rId47"/>
          <w:headerReference w:type="even" r:id="rId48"/>
          <w:footerReference w:type="default" r:id="rId49"/>
          <w:footerReference w:type="even" r:id="rId50"/>
          <w:pgSz w:w="11910" w:h="16840"/>
          <w:pgMar w:header="303" w:footer="570" w:top="1560" w:bottom="760" w:left="0" w:right="0"/>
          <w:pgNumType w:start="411"/>
        </w:sectPr>
      </w:pPr>
    </w:p>
    <w:p>
      <w:pPr>
        <w:pStyle w:val="BodyText"/>
        <w:spacing w:line="256" w:lineRule="auto" w:before="101"/>
        <w:ind w:left="2497" w:right="847"/>
        <w:jc w:val="both"/>
      </w:pPr>
      <w:r>
        <w:rPr>
          <w:color w:val="231F20"/>
          <w:w w:val="105"/>
        </w:rPr>
        <w:t>resonance. Nevertheless, the test frequency shall continue to allow placement of the metal shim under the IBC as described in this paragraph. The continuing ability to insert the metal shim is essential to passing the test. The metal shim used for this test shall be at least 1.6 mm thick, 50 mm wide, and be of sufficient length to be inserted between the IBC and the test platform a minimum of 100 mm to perform the test.</w:t>
      </w:r>
    </w:p>
    <w:p>
      <w:pPr>
        <w:pStyle w:val="Heading3"/>
        <w:numPr>
          <w:ilvl w:val="4"/>
          <w:numId w:val="1"/>
        </w:numPr>
        <w:tabs>
          <w:tab w:pos="2497" w:val="left" w:leader="none"/>
        </w:tabs>
        <w:spacing w:line="240" w:lineRule="auto" w:before="193" w:after="0"/>
        <w:ind w:left="2497" w:right="0" w:hanging="1080"/>
        <w:jc w:val="left"/>
        <w:rPr>
          <w:rFonts w:ascii="Arial MT"/>
          <w:i w:val="0"/>
          <w:color w:val="231F20"/>
        </w:rPr>
      </w:pPr>
      <w:r>
        <w:rPr>
          <w:color w:val="231F20"/>
          <w:w w:val="105"/>
        </w:rPr>
        <w:t>Criteria</w:t>
      </w:r>
      <w:r>
        <w:rPr>
          <w:color w:val="231F20"/>
          <w:spacing w:val="5"/>
          <w:w w:val="105"/>
        </w:rPr>
        <w:t> </w:t>
      </w:r>
      <w:r>
        <w:rPr>
          <w:color w:val="231F20"/>
          <w:w w:val="105"/>
        </w:rPr>
        <w:t>for</w:t>
      </w:r>
      <w:r>
        <w:rPr>
          <w:color w:val="231F20"/>
          <w:spacing w:val="5"/>
          <w:w w:val="105"/>
        </w:rPr>
        <w:t> </w:t>
      </w:r>
      <w:r>
        <w:rPr>
          <w:color w:val="231F20"/>
          <w:w w:val="105"/>
        </w:rPr>
        <w:t>passing</w:t>
      </w:r>
      <w:r>
        <w:rPr>
          <w:color w:val="231F20"/>
          <w:spacing w:val="5"/>
          <w:w w:val="105"/>
        </w:rPr>
        <w:t> </w:t>
      </w:r>
      <w:r>
        <w:rPr>
          <w:color w:val="231F20"/>
          <w:w w:val="105"/>
        </w:rPr>
        <w:t>the</w:t>
      </w:r>
      <w:r>
        <w:rPr>
          <w:color w:val="231F20"/>
          <w:spacing w:val="5"/>
          <w:w w:val="105"/>
        </w:rPr>
        <w:t> </w:t>
      </w:r>
      <w:r>
        <w:rPr>
          <w:color w:val="231F20"/>
          <w:spacing w:val="-4"/>
          <w:w w:val="105"/>
        </w:rPr>
        <w:t>test</w:t>
      </w:r>
    </w:p>
    <w:p>
      <w:pPr>
        <w:pStyle w:val="BodyText"/>
        <w:spacing w:line="256" w:lineRule="auto" w:before="133"/>
        <w:ind w:left="2497" w:right="850"/>
        <w:jc w:val="both"/>
      </w:pPr>
      <w:r>
        <w:rPr>
          <w:color w:val="231F20"/>
          <w:w w:val="105"/>
        </w:rPr>
        <w:t>No leakage or rupture shall be observed. In addition, no breakage or failure of structural components, such as broken welds or failed fastenings, shall be observed.</w:t>
      </w:r>
    </w:p>
    <w:p>
      <w:pPr>
        <w:pStyle w:val="BodyText"/>
        <w:spacing w:before="76"/>
      </w:pPr>
    </w:p>
    <w:p>
      <w:pPr>
        <w:pStyle w:val="Heading2"/>
        <w:numPr>
          <w:ilvl w:val="3"/>
          <w:numId w:val="1"/>
        </w:numPr>
        <w:tabs>
          <w:tab w:pos="2497" w:val="left" w:leader="none"/>
        </w:tabs>
        <w:spacing w:line="240" w:lineRule="auto" w:before="1" w:after="0"/>
        <w:ind w:left="2497" w:right="0" w:hanging="1080"/>
        <w:jc w:val="left"/>
      </w:pPr>
      <w:r>
        <w:rPr>
          <w:color w:val="231F20"/>
        </w:rPr>
        <w:t>Test</w:t>
      </w:r>
      <w:r>
        <w:rPr>
          <w:color w:val="231F20"/>
          <w:spacing w:val="-3"/>
        </w:rPr>
        <w:t> </w:t>
      </w:r>
      <w:r>
        <w:rPr>
          <w:color w:val="231F20"/>
          <w:spacing w:val="-2"/>
        </w:rPr>
        <w:t>report</w:t>
      </w:r>
    </w:p>
    <w:p>
      <w:pPr>
        <w:pStyle w:val="ListParagraph"/>
        <w:numPr>
          <w:ilvl w:val="4"/>
          <w:numId w:val="1"/>
        </w:numPr>
        <w:tabs>
          <w:tab w:pos="2493" w:val="left" w:leader="none"/>
          <w:tab w:pos="2497" w:val="left" w:leader="none"/>
        </w:tabs>
        <w:spacing w:line="256" w:lineRule="auto" w:before="132" w:after="0"/>
        <w:ind w:left="2497" w:right="847" w:hanging="1080"/>
        <w:jc w:val="both"/>
        <w:rPr>
          <w:color w:val="231F20"/>
          <w:sz w:val="17"/>
        </w:rPr>
      </w:pPr>
      <w:r>
        <w:rPr>
          <w:color w:val="231F20"/>
          <w:w w:val="105"/>
          <w:sz w:val="17"/>
        </w:rPr>
        <w:t>A</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report</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w w:val="105"/>
          <w:sz w:val="17"/>
        </w:rPr>
        <w:t>particulars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drawn</w:t>
      </w:r>
      <w:r>
        <w:rPr>
          <w:color w:val="231F20"/>
          <w:spacing w:val="-3"/>
          <w:w w:val="105"/>
          <w:sz w:val="17"/>
        </w:rPr>
        <w:t> </w:t>
      </w:r>
      <w:r>
        <w:rPr>
          <w:color w:val="231F20"/>
          <w:w w:val="105"/>
          <w:sz w:val="17"/>
        </w:rPr>
        <w:t>up</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available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users of the IBC:</w:t>
      </w:r>
    </w:p>
    <w:p>
      <w:pPr>
        <w:pStyle w:val="ListParagraph"/>
        <w:numPr>
          <w:ilvl w:val="0"/>
          <w:numId w:val="28"/>
        </w:numPr>
        <w:tabs>
          <w:tab w:pos="2857" w:val="left" w:leader="none"/>
        </w:tabs>
        <w:spacing w:line="240" w:lineRule="auto" w:before="62" w:after="0"/>
        <w:ind w:left="2857" w:right="0" w:hanging="360"/>
        <w:jc w:val="left"/>
        <w:rPr>
          <w:sz w:val="17"/>
        </w:rPr>
      </w:pPr>
      <w:r>
        <w:rPr>
          <w:color w:val="231F20"/>
          <w:w w:val="105"/>
          <w:sz w:val="17"/>
        </w:rPr>
        <w:t>name</w:t>
      </w:r>
      <w:r>
        <w:rPr>
          <w:color w:val="231F20"/>
          <w:spacing w:val="-3"/>
          <w:w w:val="105"/>
          <w:sz w:val="17"/>
        </w:rPr>
        <w:t> </w:t>
      </w:r>
      <w:r>
        <w:rPr>
          <w:color w:val="231F20"/>
          <w:w w:val="105"/>
          <w:sz w:val="17"/>
        </w:rPr>
        <w:t>and</w:t>
      </w:r>
      <w:r>
        <w:rPr>
          <w:color w:val="231F20"/>
          <w:spacing w:val="-2"/>
          <w:w w:val="105"/>
          <w:sz w:val="17"/>
        </w:rPr>
        <w:t> </w:t>
      </w:r>
      <w:r>
        <w:rPr>
          <w:color w:val="231F20"/>
          <w:w w:val="105"/>
          <w:sz w:val="17"/>
        </w:rPr>
        <w:t>address</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2"/>
          <w:w w:val="105"/>
          <w:sz w:val="17"/>
        </w:rPr>
        <w:t> facility;</w:t>
      </w:r>
    </w:p>
    <w:p>
      <w:pPr>
        <w:pStyle w:val="ListParagraph"/>
        <w:numPr>
          <w:ilvl w:val="0"/>
          <w:numId w:val="28"/>
        </w:numPr>
        <w:tabs>
          <w:tab w:pos="2857" w:val="left" w:leader="none"/>
        </w:tabs>
        <w:spacing w:line="240" w:lineRule="auto" w:before="74" w:after="0"/>
        <w:ind w:left="2857" w:right="0" w:hanging="360"/>
        <w:jc w:val="left"/>
        <w:rPr>
          <w:sz w:val="17"/>
        </w:rPr>
      </w:pPr>
      <w:r>
        <w:rPr>
          <w:color w:val="231F20"/>
          <w:w w:val="105"/>
          <w:sz w:val="17"/>
        </w:rPr>
        <w:t>name</w:t>
      </w:r>
      <w:r>
        <w:rPr>
          <w:color w:val="231F20"/>
          <w:spacing w:val="-5"/>
          <w:w w:val="105"/>
          <w:sz w:val="17"/>
        </w:rPr>
        <w:t> </w:t>
      </w:r>
      <w:r>
        <w:rPr>
          <w:color w:val="231F20"/>
          <w:w w:val="105"/>
          <w:sz w:val="17"/>
        </w:rPr>
        <w:t>and</w:t>
      </w:r>
      <w:r>
        <w:rPr>
          <w:color w:val="231F20"/>
          <w:spacing w:val="-4"/>
          <w:w w:val="105"/>
          <w:sz w:val="17"/>
        </w:rPr>
        <w:t> </w:t>
      </w:r>
      <w:r>
        <w:rPr>
          <w:color w:val="231F20"/>
          <w:w w:val="105"/>
          <w:sz w:val="17"/>
        </w:rPr>
        <w:t>address</w:t>
      </w:r>
      <w:r>
        <w:rPr>
          <w:color w:val="231F20"/>
          <w:spacing w:val="-5"/>
          <w:w w:val="105"/>
          <w:sz w:val="17"/>
        </w:rPr>
        <w:t> </w:t>
      </w:r>
      <w:r>
        <w:rPr>
          <w:color w:val="231F20"/>
          <w:w w:val="105"/>
          <w:sz w:val="17"/>
        </w:rPr>
        <w:t>of</w:t>
      </w:r>
      <w:r>
        <w:rPr>
          <w:color w:val="231F20"/>
          <w:spacing w:val="-4"/>
          <w:w w:val="105"/>
          <w:sz w:val="17"/>
        </w:rPr>
        <w:t> </w:t>
      </w:r>
      <w:r>
        <w:rPr>
          <w:color w:val="231F20"/>
          <w:w w:val="105"/>
          <w:sz w:val="17"/>
        </w:rPr>
        <w:t>applicant</w:t>
      </w:r>
      <w:r>
        <w:rPr>
          <w:color w:val="231F20"/>
          <w:spacing w:val="-4"/>
          <w:w w:val="105"/>
          <w:sz w:val="17"/>
        </w:rPr>
        <w:t> </w:t>
      </w:r>
      <w:r>
        <w:rPr>
          <w:color w:val="231F20"/>
          <w:w w:val="105"/>
          <w:sz w:val="17"/>
        </w:rPr>
        <w:t>(where</w:t>
      </w:r>
      <w:r>
        <w:rPr>
          <w:color w:val="231F20"/>
          <w:spacing w:val="-5"/>
          <w:w w:val="105"/>
          <w:sz w:val="17"/>
        </w:rPr>
        <w:t> </w:t>
      </w:r>
      <w:r>
        <w:rPr>
          <w:color w:val="231F20"/>
          <w:spacing w:val="-2"/>
          <w:w w:val="105"/>
          <w:sz w:val="17"/>
        </w:rPr>
        <w:t>appropriate);</w:t>
      </w:r>
    </w:p>
    <w:p>
      <w:pPr>
        <w:pStyle w:val="ListParagraph"/>
        <w:numPr>
          <w:ilvl w:val="0"/>
          <w:numId w:val="28"/>
        </w:numPr>
        <w:tabs>
          <w:tab w:pos="2857" w:val="left" w:leader="none"/>
        </w:tabs>
        <w:spacing w:line="240" w:lineRule="auto" w:before="75" w:after="0"/>
        <w:ind w:left="2857" w:right="0" w:hanging="360"/>
        <w:jc w:val="left"/>
        <w:rPr>
          <w:sz w:val="17"/>
        </w:rPr>
      </w:pPr>
      <w:r>
        <w:rPr>
          <w:color w:val="231F20"/>
          <w:w w:val="105"/>
          <w:sz w:val="17"/>
        </w:rPr>
        <w:t>a unique</w:t>
      </w:r>
      <w:r>
        <w:rPr>
          <w:color w:val="231F20"/>
          <w:spacing w:val="1"/>
          <w:w w:val="105"/>
          <w:sz w:val="17"/>
        </w:rPr>
        <w:t> </w:t>
      </w:r>
      <w:r>
        <w:rPr>
          <w:color w:val="231F20"/>
          <w:w w:val="105"/>
          <w:sz w:val="17"/>
        </w:rPr>
        <w:t>test report</w:t>
      </w:r>
      <w:r>
        <w:rPr>
          <w:color w:val="231F20"/>
          <w:spacing w:val="1"/>
          <w:w w:val="105"/>
          <w:sz w:val="17"/>
        </w:rPr>
        <w:t> </w:t>
      </w:r>
      <w:r>
        <w:rPr>
          <w:color w:val="231F20"/>
          <w:spacing w:val="-2"/>
          <w:w w:val="105"/>
          <w:sz w:val="17"/>
        </w:rPr>
        <w:t>identification;</w:t>
      </w:r>
    </w:p>
    <w:p>
      <w:pPr>
        <w:pStyle w:val="ListParagraph"/>
        <w:numPr>
          <w:ilvl w:val="0"/>
          <w:numId w:val="28"/>
        </w:numPr>
        <w:tabs>
          <w:tab w:pos="2857" w:val="left" w:leader="none"/>
        </w:tabs>
        <w:spacing w:line="240" w:lineRule="auto" w:before="74" w:after="0"/>
        <w:ind w:left="2857" w:right="0" w:hanging="360"/>
        <w:jc w:val="left"/>
        <w:rPr>
          <w:sz w:val="17"/>
        </w:rPr>
      </w:pPr>
      <w:r>
        <w:rPr>
          <w:color w:val="231F20"/>
          <w:w w:val="105"/>
          <w:sz w:val="17"/>
        </w:rPr>
        <w:t>date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test</w:t>
      </w:r>
      <w:r>
        <w:rPr>
          <w:color w:val="231F20"/>
          <w:spacing w:val="-1"/>
          <w:w w:val="105"/>
          <w:sz w:val="17"/>
        </w:rPr>
        <w:t> </w:t>
      </w:r>
      <w:r>
        <w:rPr>
          <w:color w:val="231F20"/>
          <w:spacing w:val="-2"/>
          <w:w w:val="105"/>
          <w:sz w:val="17"/>
        </w:rPr>
        <w:t>report;</w:t>
      </w:r>
    </w:p>
    <w:p>
      <w:pPr>
        <w:pStyle w:val="ListParagraph"/>
        <w:numPr>
          <w:ilvl w:val="0"/>
          <w:numId w:val="28"/>
        </w:numPr>
        <w:tabs>
          <w:tab w:pos="2857" w:val="left" w:leader="none"/>
        </w:tabs>
        <w:spacing w:line="240" w:lineRule="auto" w:before="75" w:after="0"/>
        <w:ind w:left="2857" w:right="0" w:hanging="360"/>
        <w:jc w:val="left"/>
        <w:rPr>
          <w:sz w:val="17"/>
        </w:rPr>
      </w:pPr>
      <w:r>
        <w:rPr>
          <w:color w:val="231F20"/>
          <w:w w:val="105"/>
          <w:sz w:val="17"/>
        </w:rPr>
        <w:t>manufacturer</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spacing w:val="-4"/>
          <w:w w:val="105"/>
          <w:sz w:val="17"/>
        </w:rPr>
        <w:t>IBC;</w:t>
      </w:r>
    </w:p>
    <w:p>
      <w:pPr>
        <w:pStyle w:val="ListParagraph"/>
        <w:numPr>
          <w:ilvl w:val="0"/>
          <w:numId w:val="28"/>
        </w:numPr>
        <w:tabs>
          <w:tab w:pos="2857" w:val="left" w:leader="none"/>
        </w:tabs>
        <w:spacing w:line="256" w:lineRule="auto" w:before="74" w:after="0"/>
        <w:ind w:left="2857" w:right="847" w:hanging="360"/>
        <w:jc w:val="left"/>
        <w:rPr>
          <w:sz w:val="17"/>
        </w:rPr>
      </w:pPr>
      <w:r>
        <w:rPr>
          <w:color w:val="231F20"/>
          <w:w w:val="105"/>
          <w:sz w:val="17"/>
        </w:rPr>
        <w:t>description of the IBC design type (such as dimensions, materials, closures, thickness, etc.), including </w:t>
      </w:r>
      <w:r>
        <w:rPr>
          <w:color w:val="231F20"/>
          <w:sz w:val="17"/>
        </w:rPr>
        <w:t>method of manufacture (such as blow-moulding), and which may include drawing(s) and/or photograph(s);</w:t>
      </w:r>
    </w:p>
    <w:p>
      <w:pPr>
        <w:pStyle w:val="ListParagraph"/>
        <w:numPr>
          <w:ilvl w:val="0"/>
          <w:numId w:val="28"/>
        </w:numPr>
        <w:tabs>
          <w:tab w:pos="2857" w:val="left" w:leader="none"/>
        </w:tabs>
        <w:spacing w:line="240" w:lineRule="auto" w:before="62" w:after="0"/>
        <w:ind w:left="2857" w:right="0" w:hanging="360"/>
        <w:jc w:val="left"/>
        <w:rPr>
          <w:sz w:val="17"/>
        </w:rPr>
      </w:pPr>
      <w:r>
        <w:rPr>
          <w:color w:val="231F20"/>
          <w:w w:val="105"/>
          <w:sz w:val="17"/>
        </w:rPr>
        <w:t>maximum</w:t>
      </w:r>
      <w:r>
        <w:rPr>
          <w:color w:val="231F20"/>
          <w:spacing w:val="2"/>
          <w:w w:val="105"/>
          <w:sz w:val="17"/>
        </w:rPr>
        <w:t> </w:t>
      </w:r>
      <w:r>
        <w:rPr>
          <w:color w:val="231F20"/>
          <w:spacing w:val="-2"/>
          <w:w w:val="105"/>
          <w:sz w:val="17"/>
        </w:rPr>
        <w:t>capacity;</w:t>
      </w:r>
    </w:p>
    <w:p>
      <w:pPr>
        <w:pStyle w:val="ListParagraph"/>
        <w:numPr>
          <w:ilvl w:val="0"/>
          <w:numId w:val="28"/>
        </w:numPr>
        <w:tabs>
          <w:tab w:pos="2854" w:val="left" w:leader="none"/>
          <w:tab w:pos="2857" w:val="left" w:leader="none"/>
        </w:tabs>
        <w:spacing w:line="256" w:lineRule="auto" w:before="75" w:after="0"/>
        <w:ind w:left="2857" w:right="847" w:hanging="361"/>
        <w:jc w:val="both"/>
        <w:rPr>
          <w:sz w:val="17"/>
        </w:rPr>
      </w:pPr>
      <w:r>
        <w:rPr>
          <w:color w:val="231F20"/>
          <w:w w:val="105"/>
          <w:sz w:val="17"/>
        </w:rPr>
        <w:t>characteristics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test</w:t>
      </w:r>
      <w:r>
        <w:rPr>
          <w:color w:val="231F20"/>
          <w:spacing w:val="40"/>
          <w:w w:val="105"/>
          <w:sz w:val="17"/>
        </w:rPr>
        <w:t> </w:t>
      </w:r>
      <w:r>
        <w:rPr>
          <w:color w:val="231F20"/>
          <w:w w:val="105"/>
          <w:sz w:val="17"/>
        </w:rPr>
        <w:t>contents,</w:t>
      </w:r>
      <w:r>
        <w:rPr>
          <w:color w:val="231F20"/>
          <w:spacing w:val="40"/>
          <w:w w:val="105"/>
          <w:sz w:val="17"/>
        </w:rPr>
        <w:t> </w:t>
      </w:r>
      <w:r>
        <w:rPr>
          <w:color w:val="231F20"/>
          <w:w w:val="105"/>
          <w:sz w:val="17"/>
        </w:rPr>
        <w:t>such</w:t>
      </w:r>
      <w:r>
        <w:rPr>
          <w:color w:val="231F20"/>
          <w:spacing w:val="40"/>
          <w:w w:val="105"/>
          <w:sz w:val="17"/>
        </w:rPr>
        <w:t> </w:t>
      </w:r>
      <w:r>
        <w:rPr>
          <w:color w:val="231F20"/>
          <w:w w:val="105"/>
          <w:sz w:val="17"/>
        </w:rPr>
        <w:t>as</w:t>
      </w:r>
      <w:r>
        <w:rPr>
          <w:color w:val="231F20"/>
          <w:spacing w:val="40"/>
          <w:w w:val="105"/>
          <w:sz w:val="17"/>
        </w:rPr>
        <w:t> </w:t>
      </w:r>
      <w:r>
        <w:rPr>
          <w:color w:val="231F20"/>
          <w:w w:val="105"/>
          <w:sz w:val="17"/>
        </w:rPr>
        <w:t>viscosity</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relative</w:t>
      </w:r>
      <w:r>
        <w:rPr>
          <w:color w:val="231F20"/>
          <w:spacing w:val="40"/>
          <w:w w:val="105"/>
          <w:sz w:val="17"/>
        </w:rPr>
        <w:t> </w:t>
      </w:r>
      <w:r>
        <w:rPr>
          <w:color w:val="231F20"/>
          <w:w w:val="105"/>
          <w:sz w:val="17"/>
        </w:rPr>
        <w:t>density</w:t>
      </w:r>
      <w:r>
        <w:rPr>
          <w:color w:val="231F20"/>
          <w:spacing w:val="40"/>
          <w:w w:val="105"/>
          <w:sz w:val="17"/>
        </w:rPr>
        <w:t> </w:t>
      </w:r>
      <w:r>
        <w:rPr>
          <w:color w:val="231F20"/>
          <w:w w:val="105"/>
          <w:sz w:val="17"/>
        </w:rPr>
        <w:t>for</w:t>
      </w:r>
      <w:r>
        <w:rPr>
          <w:color w:val="231F20"/>
          <w:spacing w:val="40"/>
          <w:w w:val="105"/>
          <w:sz w:val="17"/>
        </w:rPr>
        <w:t> </w:t>
      </w:r>
      <w:r>
        <w:rPr>
          <w:color w:val="231F20"/>
          <w:w w:val="105"/>
          <w:sz w:val="17"/>
        </w:rPr>
        <w:t>liquids</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particle</w:t>
      </w:r>
      <w:r>
        <w:rPr>
          <w:color w:val="231F20"/>
          <w:spacing w:val="40"/>
          <w:w w:val="105"/>
          <w:sz w:val="17"/>
        </w:rPr>
        <w:t> </w:t>
      </w:r>
      <w:r>
        <w:rPr>
          <w:color w:val="231F20"/>
          <w:w w:val="105"/>
          <w:sz w:val="17"/>
        </w:rPr>
        <w:t>size for solids. For rigid plastics and composite IBCs subject to the hydraulic pressure test in 6.5.6.8, the temperature of the water used;</w:t>
      </w:r>
    </w:p>
    <w:p>
      <w:pPr>
        <w:pStyle w:val="ListParagraph"/>
        <w:numPr>
          <w:ilvl w:val="0"/>
          <w:numId w:val="28"/>
        </w:numPr>
        <w:tabs>
          <w:tab w:pos="2855" w:val="left" w:leader="none"/>
        </w:tabs>
        <w:spacing w:line="240" w:lineRule="auto" w:before="62" w:after="0"/>
        <w:ind w:left="2855" w:right="0" w:hanging="358"/>
        <w:jc w:val="both"/>
        <w:rPr>
          <w:sz w:val="17"/>
        </w:rPr>
      </w:pPr>
      <w:r>
        <w:rPr>
          <w:color w:val="231F20"/>
          <w:w w:val="105"/>
          <w:sz w:val="17"/>
        </w:rPr>
        <w:t>test</w:t>
      </w:r>
      <w:r>
        <w:rPr>
          <w:color w:val="231F20"/>
          <w:spacing w:val="1"/>
          <w:w w:val="105"/>
          <w:sz w:val="17"/>
        </w:rPr>
        <w:t> </w:t>
      </w:r>
      <w:r>
        <w:rPr>
          <w:color w:val="231F20"/>
          <w:w w:val="105"/>
          <w:sz w:val="17"/>
        </w:rPr>
        <w:t>descriptions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results;</w:t>
      </w:r>
      <w:r>
        <w:rPr>
          <w:color w:val="231F20"/>
          <w:spacing w:val="2"/>
          <w:w w:val="105"/>
          <w:sz w:val="17"/>
        </w:rPr>
        <w:t> </w:t>
      </w:r>
      <w:r>
        <w:rPr>
          <w:color w:val="231F20"/>
          <w:spacing w:val="-5"/>
          <w:w w:val="105"/>
          <w:sz w:val="17"/>
        </w:rPr>
        <w:t>and</w:t>
      </w:r>
    </w:p>
    <w:p>
      <w:pPr>
        <w:pStyle w:val="ListParagraph"/>
        <w:numPr>
          <w:ilvl w:val="0"/>
          <w:numId w:val="28"/>
        </w:numPr>
        <w:tabs>
          <w:tab w:pos="2855" w:val="left" w:leader="none"/>
        </w:tabs>
        <w:spacing w:line="240" w:lineRule="auto" w:before="75" w:after="0"/>
        <w:ind w:left="2855" w:right="0" w:hanging="358"/>
        <w:jc w:val="both"/>
        <w:rPr>
          <w:sz w:val="17"/>
        </w:rPr>
      </w:pPr>
      <w:r>
        <w:rPr>
          <w:color w:val="231F20"/>
          <w:w w:val="105"/>
          <w:sz w:val="17"/>
        </w:rPr>
        <w:t>signature,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2"/>
          <w:w w:val="105"/>
          <w:sz w:val="17"/>
        </w:rPr>
        <w:t> </w:t>
      </w:r>
      <w:r>
        <w:rPr>
          <w:color w:val="231F20"/>
          <w:w w:val="105"/>
          <w:sz w:val="17"/>
        </w:rPr>
        <w:t>name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status</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signatory.</w:t>
      </w:r>
    </w:p>
    <w:p>
      <w:pPr>
        <w:pStyle w:val="ListParagraph"/>
        <w:numPr>
          <w:ilvl w:val="4"/>
          <w:numId w:val="1"/>
        </w:numPr>
        <w:tabs>
          <w:tab w:pos="2491" w:val="left" w:leader="none"/>
          <w:tab w:pos="2497" w:val="left" w:leader="none"/>
        </w:tabs>
        <w:spacing w:line="256" w:lineRule="auto" w:before="134" w:after="0"/>
        <w:ind w:left="2497" w:right="848" w:hanging="1081"/>
        <w:jc w:val="both"/>
        <w:rPr>
          <w:color w:val="231F20"/>
          <w:sz w:val="17"/>
        </w:rPr>
      </w:pPr>
      <w:r>
        <w:rPr>
          <w:color w:val="231F20"/>
          <w:w w:val="105"/>
          <w:sz w:val="17"/>
        </w:rPr>
        <w:t>The test report shall contain statements that the IBC, prepared as for transport, was tested in accordance with the appropriate provisions of this chapter and that the use of other packaging methods or components may render it invalid. A copy of the test report shall be available to the competent authority.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5"/>
        <w:rPr>
          <w:sz w:val="20"/>
        </w:rPr>
      </w:pPr>
      <w:r>
        <w:rPr>
          <w:sz w:val="20"/>
        </w:rPr>
        <mc:AlternateContent>
          <mc:Choice Requires="wps">
            <w:drawing>
              <wp:anchor distT="0" distB="0" distL="0" distR="0" allowOverlap="1" layoutInCell="1" locked="0" behindDoc="1" simplePos="0" relativeHeight="487619584">
                <wp:simplePos x="0" y="0"/>
                <wp:positionH relativeFrom="page">
                  <wp:posOffset>7199998</wp:posOffset>
                </wp:positionH>
                <wp:positionV relativeFrom="paragraph">
                  <wp:posOffset>304152</wp:posOffset>
                </wp:positionV>
                <wp:extent cx="360045" cy="1530350"/>
                <wp:effectExtent l="0" t="0" r="0" b="0"/>
                <wp:wrapTopAndBottom/>
                <wp:docPr id="283" name="Textbox 283"/>
                <wp:cNvGraphicFramePr>
                  <a:graphicFrameLocks/>
                </wp:cNvGraphicFramePr>
                <a:graphic>
                  <a:graphicData uri="http://schemas.microsoft.com/office/word/2010/wordprocessingShape">
                    <wps:wsp>
                      <wps:cNvPr id="283" name="Textbox 28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3.949024pt;width:28.35pt;height:120.5pt;mso-position-horizontal-relative:page;mso-position-vertical-relative:paragraph;z-index:-15696896;mso-wrap-distance-left:0;mso-wrap-distance-right:0" type="#_x0000_t202" id="docshape20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sectPr>
      <w:pgSz w:w="11910" w:h="16840"/>
      <w:pgMar w:header="303" w:footer="570" w:top="156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1216">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035264"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81728">
              <wp:simplePos x="0" y="0"/>
              <wp:positionH relativeFrom="page">
                <wp:posOffset>527300</wp:posOffset>
              </wp:positionH>
              <wp:positionV relativeFrom="page">
                <wp:posOffset>10168114</wp:posOffset>
              </wp:positionV>
              <wp:extent cx="240665"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382</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7034752" type="#_x0000_t202" id="docshape5" filled="false" stroked="false">
              <v:textbox inset="0,0,0,0">
                <w:txbxContent>
                  <w:p>
                    <w:pPr>
                      <w:spacing w:before="24"/>
                      <w:ind w:left="20" w:right="0" w:firstLine="0"/>
                      <w:jc w:val="left"/>
                      <w:rPr>
                        <w:sz w:val="20"/>
                      </w:rPr>
                    </w:pPr>
                    <w:r>
                      <w:rPr>
                        <w:color w:val="231F20"/>
                        <w:spacing w:val="-5"/>
                        <w:sz w:val="20"/>
                      </w:rPr>
                      <w:t>382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2240">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034240"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2752">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033728"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83264">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033216"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3776">
              <wp:simplePos x="0" y="0"/>
              <wp:positionH relativeFrom="page">
                <wp:posOffset>6791298</wp:posOffset>
              </wp:positionH>
              <wp:positionV relativeFrom="page">
                <wp:posOffset>10168114</wp:posOffset>
              </wp:positionV>
              <wp:extent cx="243204"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3204" cy="175260"/>
                      </a:xfrm>
                      <a:prstGeom prst="rect">
                        <a:avLst/>
                      </a:prstGeom>
                    </wps:spPr>
                    <wps:txbx>
                      <w:txbxContent>
                        <w:p>
                          <w:pPr>
                            <w:spacing w:before="24"/>
                            <w:ind w:left="20" w:right="0" w:firstLine="0"/>
                            <w:jc w:val="left"/>
                            <w:rPr>
                              <w:sz w:val="20"/>
                            </w:rPr>
                          </w:pPr>
                          <w:r>
                            <w:rPr>
                              <w:color w:val="231F20"/>
                              <w:spacing w:val="-5"/>
                              <w:sz w:val="20"/>
                            </w:rPr>
                            <w:t>383</w:t>
                          </w:r>
                        </w:p>
                      </w:txbxContent>
                    </wps:txbx>
                    <wps:bodyPr wrap="square" lIns="0" tIns="0" rIns="0" bIns="0" rtlCol="0">
                      <a:noAutofit/>
                    </wps:bodyPr>
                  </wps:wsp>
                </a:graphicData>
              </a:graphic>
            </wp:anchor>
          </w:drawing>
        </mc:Choice>
        <mc:Fallback>
          <w:pict>
            <v:shape style="position:absolute;margin-left:534.747925pt;margin-top:800.638916pt;width:19.150pt;height:13.8pt;mso-position-horizontal-relative:page;mso-position-vertical-relative:page;z-index:-17032704" type="#_x0000_t202" id="docshape9" filled="false" stroked="false">
              <v:textbox inset="0,0,0,0">
                <w:txbxContent>
                  <w:p>
                    <w:pPr>
                      <w:spacing w:before="24"/>
                      <w:ind w:left="20" w:right="0" w:firstLine="0"/>
                      <w:jc w:val="left"/>
                      <w:rPr>
                        <w:sz w:val="20"/>
                      </w:rPr>
                    </w:pPr>
                    <w:r>
                      <w:rPr>
                        <w:color w:val="231F20"/>
                        <w:spacing w:val="-5"/>
                        <w:sz w:val="20"/>
                      </w:rPr>
                      <w:t>383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7360">
              <wp:simplePos x="0" y="0"/>
              <wp:positionH relativeFrom="page">
                <wp:posOffset>540000</wp:posOffset>
              </wp:positionH>
              <wp:positionV relativeFrom="page">
                <wp:posOffset>10152002</wp:posOffset>
              </wp:positionV>
              <wp:extent cx="6120130" cy="63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120130" cy="6350"/>
                        <a:chExt cx="6120130" cy="6350"/>
                      </a:xfrm>
                    </wpg:grpSpPr>
                    <wps:wsp>
                      <wps:cNvPr id="28" name="Graphic 28"/>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9" name="Graphic 29"/>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029120" id="docshapegroup2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87872">
              <wp:simplePos x="0" y="0"/>
              <wp:positionH relativeFrom="page">
                <wp:posOffset>527300</wp:posOffset>
              </wp:positionH>
              <wp:positionV relativeFrom="page">
                <wp:posOffset>10168114</wp:posOffset>
              </wp:positionV>
              <wp:extent cx="244475" cy="17526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4475" cy="175260"/>
                      </a:xfrm>
                      <a:prstGeom prst="rect">
                        <a:avLst/>
                      </a:prstGeom>
                    </wps:spPr>
                    <wps:txbx>
                      <w:txbxContent>
                        <w:p>
                          <w:pPr>
                            <w:spacing w:before="24"/>
                            <w:ind w:left="20" w:right="0" w:firstLine="0"/>
                            <w:jc w:val="left"/>
                            <w:rPr>
                              <w:sz w:val="20"/>
                            </w:rPr>
                          </w:pPr>
                          <w:r>
                            <w:rPr>
                              <w:color w:val="231F20"/>
                              <w:spacing w:val="-5"/>
                              <w:sz w:val="20"/>
                            </w:rPr>
                            <w:t>384</w:t>
                          </w:r>
                        </w:p>
                      </w:txbxContent>
                    </wps:txbx>
                    <wps:bodyPr wrap="square" lIns="0" tIns="0" rIns="0" bIns="0" rtlCol="0">
                      <a:noAutofit/>
                    </wps:bodyPr>
                  </wps:wsp>
                </a:graphicData>
              </a:graphic>
            </wp:anchor>
          </w:drawing>
        </mc:Choice>
        <mc:Fallback>
          <w:pict>
            <v:shape style="position:absolute;margin-left:41.519699pt;margin-top:800.638916pt;width:19.25pt;height:13.8pt;mso-position-horizontal-relative:page;mso-position-vertical-relative:page;z-index:-17028608" type="#_x0000_t202" id="docshape21" filled="false" stroked="false">
              <v:textbox inset="0,0,0,0">
                <w:txbxContent>
                  <w:p>
                    <w:pPr>
                      <w:spacing w:before="24"/>
                      <w:ind w:left="20" w:right="0" w:firstLine="0"/>
                      <w:jc w:val="left"/>
                      <w:rPr>
                        <w:sz w:val="20"/>
                      </w:rPr>
                    </w:pPr>
                    <w:r>
                      <w:rPr>
                        <w:color w:val="231F20"/>
                        <w:spacing w:val="-5"/>
                        <w:sz w:val="20"/>
                      </w:rPr>
                      <w:t>384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8384">
              <wp:simplePos x="0" y="0"/>
              <wp:positionH relativeFrom="page">
                <wp:posOffset>3894905</wp:posOffset>
              </wp:positionH>
              <wp:positionV relativeFrom="page">
                <wp:posOffset>10166082</wp:posOffset>
              </wp:positionV>
              <wp:extent cx="2778760" cy="1778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028096"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8896">
              <wp:simplePos x="0" y="0"/>
              <wp:positionH relativeFrom="page">
                <wp:posOffset>899999</wp:posOffset>
              </wp:positionH>
              <wp:positionV relativeFrom="page">
                <wp:posOffset>10152002</wp:posOffset>
              </wp:positionV>
              <wp:extent cx="6120130" cy="63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120130" cy="6350"/>
                        <a:chExt cx="6120130" cy="6350"/>
                      </a:xfrm>
                    </wpg:grpSpPr>
                    <wps:wsp>
                      <wps:cNvPr id="33" name="Graphic 3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4" name="Graphic 3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027584" id="docshapegroup2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89408">
              <wp:simplePos x="0" y="0"/>
              <wp:positionH relativeFrom="page">
                <wp:posOffset>887299</wp:posOffset>
              </wp:positionH>
              <wp:positionV relativeFrom="page">
                <wp:posOffset>10166082</wp:posOffset>
              </wp:positionV>
              <wp:extent cx="2778760" cy="1778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027072" type="#_x0000_t202" id="docshape2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89920">
              <wp:simplePos x="0" y="0"/>
              <wp:positionH relativeFrom="page">
                <wp:posOffset>6791209</wp:posOffset>
              </wp:positionH>
              <wp:positionV relativeFrom="page">
                <wp:posOffset>10168114</wp:posOffset>
              </wp:positionV>
              <wp:extent cx="243840" cy="1752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3840" cy="175260"/>
                      </a:xfrm>
                      <a:prstGeom prst="rect">
                        <a:avLst/>
                      </a:prstGeom>
                    </wps:spPr>
                    <wps:txbx>
                      <w:txbxContent>
                        <w:p>
                          <w:pPr>
                            <w:spacing w:before="24"/>
                            <w:ind w:left="20" w:right="0" w:firstLine="0"/>
                            <w:jc w:val="left"/>
                            <w:rPr>
                              <w:sz w:val="20"/>
                            </w:rPr>
                          </w:pPr>
                          <w:r>
                            <w:rPr>
                              <w:color w:val="231F20"/>
                              <w:spacing w:val="-5"/>
                              <w:sz w:val="20"/>
                            </w:rPr>
                            <w:t>385</w:t>
                          </w:r>
                        </w:p>
                      </w:txbxContent>
                    </wps:txbx>
                    <wps:bodyPr wrap="square" lIns="0" tIns="0" rIns="0" bIns="0" rtlCol="0">
                      <a:noAutofit/>
                    </wps:bodyPr>
                  </wps:wsp>
                </a:graphicData>
              </a:graphic>
            </wp:anchor>
          </w:drawing>
        </mc:Choice>
        <mc:Fallback>
          <w:pict>
            <v:shape style="position:absolute;margin-left:534.740906pt;margin-top:800.638916pt;width:19.2pt;height:13.8pt;mso-position-horizontal-relative:page;mso-position-vertical-relative:page;z-index:-17026560" type="#_x0000_t202" id="docshape25" filled="false" stroked="false">
              <v:textbox inset="0,0,0,0">
                <w:txbxContent>
                  <w:p>
                    <w:pPr>
                      <w:spacing w:before="24"/>
                      <w:ind w:left="20" w:right="0" w:firstLine="0"/>
                      <w:jc w:val="left"/>
                      <w:rPr>
                        <w:sz w:val="20"/>
                      </w:rPr>
                    </w:pPr>
                    <w:r>
                      <w:rPr>
                        <w:color w:val="231F20"/>
                        <w:spacing w:val="-5"/>
                        <w:sz w:val="20"/>
                      </w:rPr>
                      <w:t>385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3504">
              <wp:simplePos x="0" y="0"/>
              <wp:positionH relativeFrom="page">
                <wp:posOffset>540000</wp:posOffset>
              </wp:positionH>
              <wp:positionV relativeFrom="page">
                <wp:posOffset>10152002</wp:posOffset>
              </wp:positionV>
              <wp:extent cx="6120130" cy="635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120130" cy="6350"/>
                        <a:chExt cx="6120130" cy="6350"/>
                      </a:xfrm>
                    </wpg:grpSpPr>
                    <wps:wsp>
                      <wps:cNvPr id="79" name="Graphic 7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022976" id="docshapegroup65"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94016">
              <wp:simplePos x="0" y="0"/>
              <wp:positionH relativeFrom="page">
                <wp:posOffset>527300</wp:posOffset>
              </wp:positionH>
              <wp:positionV relativeFrom="page">
                <wp:posOffset>10168114</wp:posOffset>
              </wp:positionV>
              <wp:extent cx="244475" cy="17526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44475" cy="175260"/>
                      </a:xfrm>
                      <a:prstGeom prst="rect">
                        <a:avLst/>
                      </a:prstGeom>
                    </wps:spPr>
                    <wps:txbx>
                      <w:txbxContent>
                        <w:p>
                          <w:pPr>
                            <w:spacing w:before="24"/>
                            <w:ind w:left="20" w:right="0" w:firstLine="0"/>
                            <w:jc w:val="left"/>
                            <w:rPr>
                              <w:sz w:val="20"/>
                            </w:rPr>
                          </w:pPr>
                          <w:r>
                            <w:rPr>
                              <w:color w:val="231F20"/>
                              <w:spacing w:val="-5"/>
                              <w:sz w:val="20"/>
                            </w:rPr>
                            <w:t>386</w:t>
                          </w:r>
                        </w:p>
                      </w:txbxContent>
                    </wps:txbx>
                    <wps:bodyPr wrap="square" lIns="0" tIns="0" rIns="0" bIns="0" rtlCol="0">
                      <a:noAutofit/>
                    </wps:bodyPr>
                  </wps:wsp>
                </a:graphicData>
              </a:graphic>
            </wp:anchor>
          </w:drawing>
        </mc:Choice>
        <mc:Fallback>
          <w:pict>
            <v:shape style="position:absolute;margin-left:41.519699pt;margin-top:800.638916pt;width:19.25pt;height:13.8pt;mso-position-horizontal-relative:page;mso-position-vertical-relative:page;z-index:-17022464" type="#_x0000_t202" id="docshape66" filled="false" stroked="false">
              <v:textbox inset="0,0,0,0">
                <w:txbxContent>
                  <w:p>
                    <w:pPr>
                      <w:spacing w:before="24"/>
                      <w:ind w:left="20" w:right="0" w:firstLine="0"/>
                      <w:jc w:val="left"/>
                      <w:rPr>
                        <w:sz w:val="20"/>
                      </w:rPr>
                    </w:pPr>
                    <w:r>
                      <w:rPr>
                        <w:color w:val="231F20"/>
                        <w:spacing w:val="-5"/>
                        <w:sz w:val="20"/>
                      </w:rPr>
                      <w:t>386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94528">
              <wp:simplePos x="0" y="0"/>
              <wp:positionH relativeFrom="page">
                <wp:posOffset>3894905</wp:posOffset>
              </wp:positionH>
              <wp:positionV relativeFrom="page">
                <wp:posOffset>10166082</wp:posOffset>
              </wp:positionV>
              <wp:extent cx="2778760" cy="1778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021952" type="#_x0000_t202" id="docshape6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5040">
              <wp:simplePos x="0" y="0"/>
              <wp:positionH relativeFrom="page">
                <wp:posOffset>899999</wp:posOffset>
              </wp:positionH>
              <wp:positionV relativeFrom="page">
                <wp:posOffset>10152002</wp:posOffset>
              </wp:positionV>
              <wp:extent cx="6120130" cy="635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6120130" cy="6350"/>
                        <a:chExt cx="6120130" cy="6350"/>
                      </a:xfrm>
                    </wpg:grpSpPr>
                    <wps:wsp>
                      <wps:cNvPr id="84" name="Graphic 8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021440" id="docshapegroup6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95552">
              <wp:simplePos x="0" y="0"/>
              <wp:positionH relativeFrom="page">
                <wp:posOffset>887299</wp:posOffset>
              </wp:positionH>
              <wp:positionV relativeFrom="page">
                <wp:posOffset>10166082</wp:posOffset>
              </wp:positionV>
              <wp:extent cx="2778760" cy="1778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020928" type="#_x0000_t202" id="docshape6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96064">
              <wp:simplePos x="0" y="0"/>
              <wp:positionH relativeFrom="page">
                <wp:posOffset>6793813</wp:posOffset>
              </wp:positionH>
              <wp:positionV relativeFrom="page">
                <wp:posOffset>10168114</wp:posOffset>
              </wp:positionV>
              <wp:extent cx="238125" cy="17526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387</w:t>
                          </w:r>
                        </w:p>
                      </w:txbxContent>
                    </wps:txbx>
                    <wps:bodyPr wrap="square" lIns="0" tIns="0" rIns="0" bIns="0" rtlCol="0">
                      <a:noAutofit/>
                    </wps:bodyPr>
                  </wps:wsp>
                </a:graphicData>
              </a:graphic>
            </wp:anchor>
          </w:drawing>
        </mc:Choice>
        <mc:Fallback>
          <w:pict>
            <v:shape style="position:absolute;margin-left:534.945923pt;margin-top:800.638916pt;width:18.75pt;height:13.8pt;mso-position-horizontal-relative:page;mso-position-vertical-relative:page;z-index:-17020416" type="#_x0000_t202" id="docshape70" filled="false" stroked="false">
              <v:textbox inset="0,0,0,0">
                <w:txbxContent>
                  <w:p>
                    <w:pPr>
                      <w:spacing w:before="24"/>
                      <w:ind w:left="20" w:right="0" w:firstLine="0"/>
                      <w:jc w:val="left"/>
                      <w:rPr>
                        <w:sz w:val="20"/>
                      </w:rPr>
                    </w:pPr>
                    <w:r>
                      <w:rPr>
                        <w:color w:val="231F20"/>
                        <w:spacing w:val="-5"/>
                        <w:sz w:val="20"/>
                      </w:rPr>
                      <w:t>387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9648">
              <wp:simplePos x="0" y="0"/>
              <wp:positionH relativeFrom="page">
                <wp:posOffset>540000</wp:posOffset>
              </wp:positionH>
              <wp:positionV relativeFrom="page">
                <wp:posOffset>10152002</wp:posOffset>
              </wp:positionV>
              <wp:extent cx="6120130" cy="635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6120130" cy="6350"/>
                        <a:chExt cx="6120130" cy="6350"/>
                      </a:xfrm>
                    </wpg:grpSpPr>
                    <wps:wsp>
                      <wps:cNvPr id="157" name="Graphic 15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8" name="Graphic 15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016832" id="docshapegroup11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00160">
              <wp:simplePos x="0" y="0"/>
              <wp:positionH relativeFrom="page">
                <wp:posOffset>527300</wp:posOffset>
              </wp:positionH>
              <wp:positionV relativeFrom="page">
                <wp:posOffset>10168114</wp:posOffset>
              </wp:positionV>
              <wp:extent cx="244475" cy="17526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44475" cy="175260"/>
                      </a:xfrm>
                      <a:prstGeom prst="rect">
                        <a:avLst/>
                      </a:prstGeom>
                    </wps:spPr>
                    <wps:txbx>
                      <w:txbxContent>
                        <w:p>
                          <w:pPr>
                            <w:spacing w:before="24"/>
                            <w:ind w:left="20" w:right="0" w:firstLine="0"/>
                            <w:jc w:val="left"/>
                            <w:rPr>
                              <w:sz w:val="20"/>
                            </w:rPr>
                          </w:pPr>
                          <w:r>
                            <w:rPr>
                              <w:color w:val="231F20"/>
                              <w:spacing w:val="-5"/>
                              <w:sz w:val="20"/>
                            </w:rPr>
                            <w:t>388</w:t>
                          </w:r>
                        </w:p>
                      </w:txbxContent>
                    </wps:txbx>
                    <wps:bodyPr wrap="square" lIns="0" tIns="0" rIns="0" bIns="0" rtlCol="0">
                      <a:noAutofit/>
                    </wps:bodyPr>
                  </wps:wsp>
                </a:graphicData>
              </a:graphic>
            </wp:anchor>
          </w:drawing>
        </mc:Choice>
        <mc:Fallback>
          <w:pict>
            <v:shape style="position:absolute;margin-left:41.519699pt;margin-top:800.638916pt;width:19.25pt;height:13.8pt;mso-position-horizontal-relative:page;mso-position-vertical-relative:page;z-index:-17016320" type="#_x0000_t202" id="docshape118" filled="false" stroked="false">
              <v:textbox inset="0,0,0,0">
                <w:txbxContent>
                  <w:p>
                    <w:pPr>
                      <w:spacing w:before="24"/>
                      <w:ind w:left="20" w:right="0" w:firstLine="0"/>
                      <w:jc w:val="left"/>
                      <w:rPr>
                        <w:sz w:val="20"/>
                      </w:rPr>
                    </w:pPr>
                    <w:r>
                      <w:rPr>
                        <w:color w:val="231F20"/>
                        <w:spacing w:val="-5"/>
                        <w:sz w:val="20"/>
                      </w:rPr>
                      <w:t>388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00672">
              <wp:simplePos x="0" y="0"/>
              <wp:positionH relativeFrom="page">
                <wp:posOffset>3894905</wp:posOffset>
              </wp:positionH>
              <wp:positionV relativeFrom="page">
                <wp:posOffset>10166082</wp:posOffset>
              </wp:positionV>
              <wp:extent cx="2778760" cy="1778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015808" type="#_x0000_t202" id="docshape1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1184">
              <wp:simplePos x="0" y="0"/>
              <wp:positionH relativeFrom="page">
                <wp:posOffset>899999</wp:posOffset>
              </wp:positionH>
              <wp:positionV relativeFrom="page">
                <wp:posOffset>10152002</wp:posOffset>
              </wp:positionV>
              <wp:extent cx="6120130" cy="635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6120130" cy="6350"/>
                        <a:chExt cx="6120130" cy="6350"/>
                      </a:xfrm>
                    </wpg:grpSpPr>
                    <wps:wsp>
                      <wps:cNvPr id="162" name="Graphic 16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3" name="Graphic 16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015296" id="docshapegroup12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01696">
              <wp:simplePos x="0" y="0"/>
              <wp:positionH relativeFrom="page">
                <wp:posOffset>887299</wp:posOffset>
              </wp:positionH>
              <wp:positionV relativeFrom="page">
                <wp:posOffset>10166082</wp:posOffset>
              </wp:positionV>
              <wp:extent cx="2778760" cy="1778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014784" type="#_x0000_t202" id="docshape12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02208">
              <wp:simplePos x="0" y="0"/>
              <wp:positionH relativeFrom="page">
                <wp:posOffset>6791158</wp:posOffset>
              </wp:positionH>
              <wp:positionV relativeFrom="page">
                <wp:posOffset>10168114</wp:posOffset>
              </wp:positionV>
              <wp:extent cx="243840" cy="17526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43840" cy="175260"/>
                      </a:xfrm>
                      <a:prstGeom prst="rect">
                        <a:avLst/>
                      </a:prstGeom>
                    </wps:spPr>
                    <wps:txbx>
                      <w:txbxContent>
                        <w:p>
                          <w:pPr>
                            <w:spacing w:before="24"/>
                            <w:ind w:left="20" w:right="0" w:firstLine="0"/>
                            <w:jc w:val="left"/>
                            <w:rPr>
                              <w:sz w:val="20"/>
                            </w:rPr>
                          </w:pPr>
                          <w:r>
                            <w:rPr>
                              <w:color w:val="231F20"/>
                              <w:spacing w:val="-5"/>
                              <w:sz w:val="20"/>
                            </w:rPr>
                            <w:t>389</w:t>
                          </w:r>
                        </w:p>
                      </w:txbxContent>
                    </wps:txbx>
                    <wps:bodyPr wrap="square" lIns="0" tIns="0" rIns="0" bIns="0" rtlCol="0">
                      <a:noAutofit/>
                    </wps:bodyPr>
                  </wps:wsp>
                </a:graphicData>
              </a:graphic>
            </wp:anchor>
          </w:drawing>
        </mc:Choice>
        <mc:Fallback>
          <w:pict>
            <v:shape style="position:absolute;margin-left:534.736877pt;margin-top:800.638916pt;width:19.2pt;height:13.8pt;mso-position-horizontal-relative:page;mso-position-vertical-relative:page;z-index:-17014272" type="#_x0000_t202" id="docshape122" filled="false" stroked="false">
              <v:textbox inset="0,0,0,0">
                <w:txbxContent>
                  <w:p>
                    <w:pPr>
                      <w:spacing w:before="24"/>
                      <w:ind w:left="20" w:right="0" w:firstLine="0"/>
                      <w:jc w:val="left"/>
                      <w:rPr>
                        <w:sz w:val="20"/>
                      </w:rPr>
                    </w:pPr>
                    <w:r>
                      <w:rPr>
                        <w:color w:val="231F20"/>
                        <w:spacing w:val="-5"/>
                        <w:sz w:val="20"/>
                      </w:rPr>
                      <w:t>389</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5792">
              <wp:simplePos x="0" y="0"/>
              <wp:positionH relativeFrom="page">
                <wp:posOffset>540000</wp:posOffset>
              </wp:positionH>
              <wp:positionV relativeFrom="page">
                <wp:posOffset>10152002</wp:posOffset>
              </wp:positionV>
              <wp:extent cx="6120130" cy="635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6120130" cy="6350"/>
                        <a:chExt cx="6120130" cy="6350"/>
                      </a:xfrm>
                    </wpg:grpSpPr>
                    <wps:wsp>
                      <wps:cNvPr id="178" name="Graphic 178"/>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79" name="Graphic 179"/>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010688" id="docshapegroup13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06304">
              <wp:simplePos x="0" y="0"/>
              <wp:positionH relativeFrom="page">
                <wp:posOffset>527300</wp:posOffset>
              </wp:positionH>
              <wp:positionV relativeFrom="page">
                <wp:posOffset>10168114</wp:posOffset>
              </wp:positionV>
              <wp:extent cx="241935" cy="17526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390</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7010176" type="#_x0000_t202" id="docshape133" filled="false" stroked="false">
              <v:textbox inset="0,0,0,0">
                <w:txbxContent>
                  <w:p>
                    <w:pPr>
                      <w:spacing w:before="24"/>
                      <w:ind w:left="20" w:right="0" w:firstLine="0"/>
                      <w:jc w:val="left"/>
                      <w:rPr>
                        <w:sz w:val="20"/>
                      </w:rPr>
                    </w:pPr>
                    <w:r>
                      <w:rPr>
                        <w:color w:val="231F20"/>
                        <w:spacing w:val="-5"/>
                        <w:sz w:val="20"/>
                      </w:rPr>
                      <w:t>390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06816">
              <wp:simplePos x="0" y="0"/>
              <wp:positionH relativeFrom="page">
                <wp:posOffset>3894905</wp:posOffset>
              </wp:positionH>
              <wp:positionV relativeFrom="page">
                <wp:posOffset>10166082</wp:posOffset>
              </wp:positionV>
              <wp:extent cx="2778760" cy="1778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009664" type="#_x0000_t202" id="docshape13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7328">
              <wp:simplePos x="0" y="0"/>
              <wp:positionH relativeFrom="page">
                <wp:posOffset>899999</wp:posOffset>
              </wp:positionH>
              <wp:positionV relativeFrom="page">
                <wp:posOffset>10152002</wp:posOffset>
              </wp:positionV>
              <wp:extent cx="6120130" cy="635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6120130" cy="6350"/>
                        <a:chExt cx="6120130" cy="6350"/>
                      </a:xfrm>
                    </wpg:grpSpPr>
                    <wps:wsp>
                      <wps:cNvPr id="183" name="Graphic 18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4" name="Graphic 18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009152" id="docshapegroup13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07840">
              <wp:simplePos x="0" y="0"/>
              <wp:positionH relativeFrom="page">
                <wp:posOffset>887299</wp:posOffset>
              </wp:positionH>
              <wp:positionV relativeFrom="page">
                <wp:posOffset>10166082</wp:posOffset>
              </wp:positionV>
              <wp:extent cx="2778760" cy="17780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008640" type="#_x0000_t202" id="docshape13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08352">
              <wp:simplePos x="0" y="0"/>
              <wp:positionH relativeFrom="page">
                <wp:posOffset>6793825</wp:posOffset>
              </wp:positionH>
              <wp:positionV relativeFrom="page">
                <wp:posOffset>10168114</wp:posOffset>
              </wp:positionV>
              <wp:extent cx="238760" cy="17526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391</w:t>
                          </w:r>
                        </w:p>
                      </w:txbxContent>
                    </wps:txbx>
                    <wps:bodyPr wrap="square" lIns="0" tIns="0" rIns="0" bIns="0" rtlCol="0">
                      <a:noAutofit/>
                    </wps:bodyPr>
                  </wps:wsp>
                </a:graphicData>
              </a:graphic>
            </wp:anchor>
          </w:drawing>
        </mc:Choice>
        <mc:Fallback>
          <w:pict>
            <v:shape style="position:absolute;margin-left:534.946899pt;margin-top:800.638916pt;width:18.8pt;height:13.8pt;mso-position-horizontal-relative:page;mso-position-vertical-relative:page;z-index:-17008128" type="#_x0000_t202" id="docshape137" filled="false" stroked="false">
              <v:textbox inset="0,0,0,0">
                <w:txbxContent>
                  <w:p>
                    <w:pPr>
                      <w:spacing w:before="24"/>
                      <w:ind w:left="20" w:right="0" w:firstLine="0"/>
                      <w:jc w:val="left"/>
                      <w:rPr>
                        <w:sz w:val="20"/>
                      </w:rPr>
                    </w:pPr>
                    <w:r>
                      <w:rPr>
                        <w:color w:val="231F20"/>
                        <w:spacing w:val="-5"/>
                        <w:sz w:val="20"/>
                      </w:rPr>
                      <w:t>391</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1936">
              <wp:simplePos x="0" y="0"/>
              <wp:positionH relativeFrom="page">
                <wp:posOffset>540000</wp:posOffset>
              </wp:positionH>
              <wp:positionV relativeFrom="page">
                <wp:posOffset>10152002</wp:posOffset>
              </wp:positionV>
              <wp:extent cx="6120130" cy="635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6120130" cy="6350"/>
                        <a:chExt cx="6120130" cy="6350"/>
                      </a:xfrm>
                    </wpg:grpSpPr>
                    <wps:wsp>
                      <wps:cNvPr id="200" name="Graphic 20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1" name="Graphic 20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004544" id="docshapegroup14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12448">
              <wp:simplePos x="0" y="0"/>
              <wp:positionH relativeFrom="page">
                <wp:posOffset>527300</wp:posOffset>
              </wp:positionH>
              <wp:positionV relativeFrom="page">
                <wp:posOffset>10168114</wp:posOffset>
              </wp:positionV>
              <wp:extent cx="240029" cy="17526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40029" cy="175260"/>
                      </a:xfrm>
                      <a:prstGeom prst="rect">
                        <a:avLst/>
                      </a:prstGeom>
                    </wps:spPr>
                    <wps:txbx>
                      <w:txbxContent>
                        <w:p>
                          <w:pPr>
                            <w:spacing w:before="24"/>
                            <w:ind w:left="20" w:right="0" w:firstLine="0"/>
                            <w:jc w:val="left"/>
                            <w:rPr>
                              <w:sz w:val="20"/>
                            </w:rPr>
                          </w:pPr>
                          <w:r>
                            <w:rPr>
                              <w:color w:val="231F20"/>
                              <w:spacing w:val="-5"/>
                              <w:sz w:val="20"/>
                            </w:rPr>
                            <w:t>392</w:t>
                          </w:r>
                        </w:p>
                      </w:txbxContent>
                    </wps:txbx>
                    <wps:bodyPr wrap="square" lIns="0" tIns="0" rIns="0" bIns="0" rtlCol="0">
                      <a:noAutofit/>
                    </wps:bodyPr>
                  </wps:wsp>
                </a:graphicData>
              </a:graphic>
            </wp:anchor>
          </w:drawing>
        </mc:Choice>
        <mc:Fallback>
          <w:pict>
            <v:shape style="position:absolute;margin-left:41.519699pt;margin-top:800.638916pt;width:18.9pt;height:13.8pt;mso-position-horizontal-relative:page;mso-position-vertical-relative:page;z-index:-17004032" type="#_x0000_t202" id="docshape148" filled="false" stroked="false">
              <v:textbox inset="0,0,0,0">
                <w:txbxContent>
                  <w:p>
                    <w:pPr>
                      <w:spacing w:before="24"/>
                      <w:ind w:left="20" w:right="0" w:firstLine="0"/>
                      <w:jc w:val="left"/>
                      <w:rPr>
                        <w:sz w:val="20"/>
                      </w:rPr>
                    </w:pPr>
                    <w:r>
                      <w:rPr>
                        <w:color w:val="231F20"/>
                        <w:spacing w:val="-5"/>
                        <w:sz w:val="20"/>
                      </w:rPr>
                      <w:t>392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2960">
              <wp:simplePos x="0" y="0"/>
              <wp:positionH relativeFrom="page">
                <wp:posOffset>3894905</wp:posOffset>
              </wp:positionH>
              <wp:positionV relativeFrom="page">
                <wp:posOffset>10166082</wp:posOffset>
              </wp:positionV>
              <wp:extent cx="2778760" cy="17780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003520" type="#_x0000_t202" id="docshape14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3472">
              <wp:simplePos x="0" y="0"/>
              <wp:positionH relativeFrom="page">
                <wp:posOffset>899999</wp:posOffset>
              </wp:positionH>
              <wp:positionV relativeFrom="page">
                <wp:posOffset>10152002</wp:posOffset>
              </wp:positionV>
              <wp:extent cx="6120130" cy="635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6120130" cy="6350"/>
                        <a:chExt cx="6120130" cy="6350"/>
                      </a:xfrm>
                    </wpg:grpSpPr>
                    <wps:wsp>
                      <wps:cNvPr id="205" name="Graphic 20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6" name="Graphic 20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003008" id="docshapegroup15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13984">
              <wp:simplePos x="0" y="0"/>
              <wp:positionH relativeFrom="page">
                <wp:posOffset>887299</wp:posOffset>
              </wp:positionH>
              <wp:positionV relativeFrom="page">
                <wp:posOffset>10166082</wp:posOffset>
              </wp:positionV>
              <wp:extent cx="2778760" cy="1778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002496" type="#_x0000_t202" id="docshape15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4496">
              <wp:simplePos x="0" y="0"/>
              <wp:positionH relativeFrom="page">
                <wp:posOffset>6791983</wp:posOffset>
              </wp:positionH>
              <wp:positionV relativeFrom="page">
                <wp:posOffset>10168114</wp:posOffset>
              </wp:positionV>
              <wp:extent cx="242570" cy="17526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42570" cy="175260"/>
                      </a:xfrm>
                      <a:prstGeom prst="rect">
                        <a:avLst/>
                      </a:prstGeom>
                    </wps:spPr>
                    <wps:txbx>
                      <w:txbxContent>
                        <w:p>
                          <w:pPr>
                            <w:spacing w:before="24"/>
                            <w:ind w:left="20" w:right="0" w:firstLine="0"/>
                            <w:jc w:val="left"/>
                            <w:rPr>
                              <w:sz w:val="20"/>
                            </w:rPr>
                          </w:pPr>
                          <w:r>
                            <w:rPr>
                              <w:color w:val="231F20"/>
                              <w:spacing w:val="-5"/>
                              <w:sz w:val="20"/>
                            </w:rPr>
                            <w:t>393</w:t>
                          </w:r>
                        </w:p>
                      </w:txbxContent>
                    </wps:txbx>
                    <wps:bodyPr wrap="square" lIns="0" tIns="0" rIns="0" bIns="0" rtlCol="0">
                      <a:noAutofit/>
                    </wps:bodyPr>
                  </wps:wsp>
                </a:graphicData>
              </a:graphic>
            </wp:anchor>
          </w:drawing>
        </mc:Choice>
        <mc:Fallback>
          <w:pict>
            <v:shape style="position:absolute;margin-left:534.80188pt;margin-top:800.638916pt;width:19.1pt;height:13.8pt;mso-position-horizontal-relative:page;mso-position-vertical-relative:page;z-index:-17001984" type="#_x0000_t202" id="docshape152" filled="false" stroked="false">
              <v:textbox inset="0,0,0,0">
                <w:txbxContent>
                  <w:p>
                    <w:pPr>
                      <w:spacing w:before="24"/>
                      <w:ind w:left="20" w:right="0" w:firstLine="0"/>
                      <w:jc w:val="left"/>
                      <w:rPr>
                        <w:sz w:val="20"/>
                      </w:rPr>
                    </w:pPr>
                    <w:r>
                      <w:rPr>
                        <w:color w:val="231F20"/>
                        <w:spacing w:val="-5"/>
                        <w:sz w:val="20"/>
                      </w:rPr>
                      <w:t>393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8080">
              <wp:simplePos x="0" y="0"/>
              <wp:positionH relativeFrom="page">
                <wp:posOffset>540000</wp:posOffset>
              </wp:positionH>
              <wp:positionV relativeFrom="page">
                <wp:posOffset>10152002</wp:posOffset>
              </wp:positionV>
              <wp:extent cx="6120130" cy="635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6120130" cy="6350"/>
                        <a:chExt cx="6120130" cy="6350"/>
                      </a:xfrm>
                    </wpg:grpSpPr>
                    <wps:wsp>
                      <wps:cNvPr id="219" name="Graphic 21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0" name="Graphic 22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998400" id="docshapegroup16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18592">
              <wp:simplePos x="0" y="0"/>
              <wp:positionH relativeFrom="page">
                <wp:posOffset>527300</wp:posOffset>
              </wp:positionH>
              <wp:positionV relativeFrom="page">
                <wp:posOffset>10168114</wp:posOffset>
              </wp:positionV>
              <wp:extent cx="243204" cy="17526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43204" cy="175260"/>
                      </a:xfrm>
                      <a:prstGeom prst="rect">
                        <a:avLst/>
                      </a:prstGeom>
                    </wps:spPr>
                    <wps:txbx>
                      <w:txbxContent>
                        <w:p>
                          <w:pPr>
                            <w:spacing w:before="24"/>
                            <w:ind w:left="20" w:right="0" w:firstLine="0"/>
                            <w:jc w:val="left"/>
                            <w:rPr>
                              <w:sz w:val="20"/>
                            </w:rPr>
                          </w:pPr>
                          <w:r>
                            <w:rPr>
                              <w:color w:val="231F20"/>
                              <w:spacing w:val="-5"/>
                              <w:sz w:val="20"/>
                            </w:rPr>
                            <w:t>394</w:t>
                          </w:r>
                        </w:p>
                      </w:txbxContent>
                    </wps:txbx>
                    <wps:bodyPr wrap="square" lIns="0" tIns="0" rIns="0" bIns="0" rtlCol="0">
                      <a:noAutofit/>
                    </wps:bodyPr>
                  </wps:wsp>
                </a:graphicData>
              </a:graphic>
            </wp:anchor>
          </w:drawing>
        </mc:Choice>
        <mc:Fallback>
          <w:pict>
            <v:shape style="position:absolute;margin-left:41.519699pt;margin-top:800.638916pt;width:19.150pt;height:13.8pt;mso-position-horizontal-relative:page;mso-position-vertical-relative:page;z-index:-16997888" type="#_x0000_t202" id="docshape161" filled="false" stroked="false">
              <v:textbox inset="0,0,0,0">
                <w:txbxContent>
                  <w:p>
                    <w:pPr>
                      <w:spacing w:before="24"/>
                      <w:ind w:left="20" w:right="0" w:firstLine="0"/>
                      <w:jc w:val="left"/>
                      <w:rPr>
                        <w:sz w:val="20"/>
                      </w:rPr>
                    </w:pPr>
                    <w:r>
                      <w:rPr>
                        <w:color w:val="231F20"/>
                        <w:spacing w:val="-5"/>
                        <w:sz w:val="20"/>
                      </w:rPr>
                      <w:t>394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9104">
              <wp:simplePos x="0" y="0"/>
              <wp:positionH relativeFrom="page">
                <wp:posOffset>3894905</wp:posOffset>
              </wp:positionH>
              <wp:positionV relativeFrom="page">
                <wp:posOffset>10166082</wp:posOffset>
              </wp:positionV>
              <wp:extent cx="2778760" cy="17780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997376" type="#_x0000_t202" id="docshape16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9616">
              <wp:simplePos x="0" y="0"/>
              <wp:positionH relativeFrom="page">
                <wp:posOffset>899999</wp:posOffset>
              </wp:positionH>
              <wp:positionV relativeFrom="page">
                <wp:posOffset>10152002</wp:posOffset>
              </wp:positionV>
              <wp:extent cx="6120130" cy="635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6120130" cy="6350"/>
                        <a:chExt cx="6120130" cy="6350"/>
                      </a:xfrm>
                    </wpg:grpSpPr>
                    <wps:wsp>
                      <wps:cNvPr id="224" name="Graphic 22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25" name="Graphic 22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996864" id="docshapegroup16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20128">
              <wp:simplePos x="0" y="0"/>
              <wp:positionH relativeFrom="page">
                <wp:posOffset>887299</wp:posOffset>
              </wp:positionH>
              <wp:positionV relativeFrom="page">
                <wp:posOffset>10166082</wp:posOffset>
              </wp:positionV>
              <wp:extent cx="2778760" cy="1778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996352" type="#_x0000_t202" id="docshape16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0640">
              <wp:simplePos x="0" y="0"/>
              <wp:positionH relativeFrom="page">
                <wp:posOffset>6791895</wp:posOffset>
              </wp:positionH>
              <wp:positionV relativeFrom="page">
                <wp:posOffset>10168114</wp:posOffset>
              </wp:positionV>
              <wp:extent cx="242570" cy="17526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42570" cy="175260"/>
                      </a:xfrm>
                      <a:prstGeom prst="rect">
                        <a:avLst/>
                      </a:prstGeom>
                    </wps:spPr>
                    <wps:txbx>
                      <w:txbxContent>
                        <w:p>
                          <w:pPr>
                            <w:spacing w:before="24"/>
                            <w:ind w:left="20" w:right="0" w:firstLine="0"/>
                            <w:jc w:val="left"/>
                            <w:rPr>
                              <w:sz w:val="20"/>
                            </w:rPr>
                          </w:pPr>
                          <w:r>
                            <w:rPr>
                              <w:color w:val="231F20"/>
                              <w:spacing w:val="-5"/>
                              <w:sz w:val="20"/>
                            </w:rPr>
                            <w:t>395</w:t>
                          </w:r>
                        </w:p>
                      </w:txbxContent>
                    </wps:txbx>
                    <wps:bodyPr wrap="square" lIns="0" tIns="0" rIns="0" bIns="0" rtlCol="0">
                      <a:noAutofit/>
                    </wps:bodyPr>
                  </wps:wsp>
                </a:graphicData>
              </a:graphic>
            </wp:anchor>
          </w:drawing>
        </mc:Choice>
        <mc:Fallback>
          <w:pict>
            <v:shape style="position:absolute;margin-left:534.794922pt;margin-top:800.638916pt;width:19.1pt;height:13.8pt;mso-position-horizontal-relative:page;mso-position-vertical-relative:page;z-index:-16995840" type="#_x0000_t202" id="docshape165" filled="false" stroked="false">
              <v:textbox inset="0,0,0,0">
                <w:txbxContent>
                  <w:p>
                    <w:pPr>
                      <w:spacing w:before="24"/>
                      <w:ind w:left="20" w:right="0" w:firstLine="0"/>
                      <w:jc w:val="left"/>
                      <w:rPr>
                        <w:sz w:val="20"/>
                      </w:rPr>
                    </w:pPr>
                    <w:r>
                      <w:rPr>
                        <w:color w:val="231F20"/>
                        <w:spacing w:val="-5"/>
                        <w:sz w:val="20"/>
                      </w:rPr>
                      <w:t>395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4224">
              <wp:simplePos x="0" y="0"/>
              <wp:positionH relativeFrom="page">
                <wp:posOffset>540000</wp:posOffset>
              </wp:positionH>
              <wp:positionV relativeFrom="page">
                <wp:posOffset>10152002</wp:posOffset>
              </wp:positionV>
              <wp:extent cx="6120130" cy="635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6120130" cy="6350"/>
                        <a:chExt cx="6120130" cy="6350"/>
                      </a:xfrm>
                    </wpg:grpSpPr>
                    <wps:wsp>
                      <wps:cNvPr id="237" name="Graphic 23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38" name="Graphic 23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992256" id="docshapegroup17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24736">
              <wp:simplePos x="0" y="0"/>
              <wp:positionH relativeFrom="page">
                <wp:posOffset>527300</wp:posOffset>
              </wp:positionH>
              <wp:positionV relativeFrom="page">
                <wp:posOffset>10168114</wp:posOffset>
              </wp:positionV>
              <wp:extent cx="242570" cy="17526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42570" cy="175260"/>
                      </a:xfrm>
                      <a:prstGeom prst="rect">
                        <a:avLst/>
                      </a:prstGeom>
                    </wps:spPr>
                    <wps:txbx>
                      <w:txbxContent>
                        <w:p>
                          <w:pPr>
                            <w:spacing w:before="24"/>
                            <w:ind w:left="20" w:right="0" w:firstLine="0"/>
                            <w:jc w:val="left"/>
                            <w:rPr>
                              <w:sz w:val="20"/>
                            </w:rPr>
                          </w:pPr>
                          <w:r>
                            <w:rPr>
                              <w:color w:val="231F20"/>
                              <w:spacing w:val="-5"/>
                              <w:sz w:val="20"/>
                            </w:rPr>
                            <w:t>396</w:t>
                          </w:r>
                        </w:p>
                      </w:txbxContent>
                    </wps:txbx>
                    <wps:bodyPr wrap="square" lIns="0" tIns="0" rIns="0" bIns="0" rtlCol="0">
                      <a:noAutofit/>
                    </wps:bodyPr>
                  </wps:wsp>
                </a:graphicData>
              </a:graphic>
            </wp:anchor>
          </w:drawing>
        </mc:Choice>
        <mc:Fallback>
          <w:pict>
            <v:shape style="position:absolute;margin-left:41.519699pt;margin-top:800.638916pt;width:19.1pt;height:13.8pt;mso-position-horizontal-relative:page;mso-position-vertical-relative:page;z-index:-16991744" type="#_x0000_t202" id="docshape173" filled="false" stroked="false">
              <v:textbox inset="0,0,0,0">
                <w:txbxContent>
                  <w:p>
                    <w:pPr>
                      <w:spacing w:before="24"/>
                      <w:ind w:left="20" w:right="0" w:firstLine="0"/>
                      <w:jc w:val="left"/>
                      <w:rPr>
                        <w:sz w:val="20"/>
                      </w:rPr>
                    </w:pPr>
                    <w:r>
                      <w:rPr>
                        <w:color w:val="231F20"/>
                        <w:spacing w:val="-5"/>
                        <w:sz w:val="20"/>
                      </w:rPr>
                      <w:t>396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5248">
              <wp:simplePos x="0" y="0"/>
              <wp:positionH relativeFrom="page">
                <wp:posOffset>3894905</wp:posOffset>
              </wp:positionH>
              <wp:positionV relativeFrom="page">
                <wp:posOffset>10166082</wp:posOffset>
              </wp:positionV>
              <wp:extent cx="2778760" cy="1778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991232" type="#_x0000_t202" id="docshape17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5760">
              <wp:simplePos x="0" y="0"/>
              <wp:positionH relativeFrom="page">
                <wp:posOffset>899999</wp:posOffset>
              </wp:positionH>
              <wp:positionV relativeFrom="page">
                <wp:posOffset>10152002</wp:posOffset>
              </wp:positionV>
              <wp:extent cx="6120130" cy="635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6120130" cy="6350"/>
                        <a:chExt cx="6120130" cy="6350"/>
                      </a:xfrm>
                    </wpg:grpSpPr>
                    <wps:wsp>
                      <wps:cNvPr id="242" name="Graphic 24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43" name="Graphic 24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990720" id="docshapegroup17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26272">
              <wp:simplePos x="0" y="0"/>
              <wp:positionH relativeFrom="page">
                <wp:posOffset>887299</wp:posOffset>
              </wp:positionH>
              <wp:positionV relativeFrom="page">
                <wp:posOffset>10166082</wp:posOffset>
              </wp:positionV>
              <wp:extent cx="2778760" cy="17780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990208" type="#_x0000_t202" id="docshape17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26784">
              <wp:simplePos x="0" y="0"/>
              <wp:positionH relativeFrom="page">
                <wp:posOffset>6794625</wp:posOffset>
              </wp:positionH>
              <wp:positionV relativeFrom="page">
                <wp:posOffset>10168114</wp:posOffset>
              </wp:positionV>
              <wp:extent cx="237490" cy="1752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397</w:t>
                          </w:r>
                        </w:p>
                      </w:txbxContent>
                    </wps:txbx>
                    <wps:bodyPr wrap="square" lIns="0" tIns="0" rIns="0" bIns="0" rtlCol="0">
                      <a:noAutofit/>
                    </wps:bodyPr>
                  </wps:wsp>
                </a:graphicData>
              </a:graphic>
            </wp:anchor>
          </w:drawing>
        </mc:Choice>
        <mc:Fallback>
          <w:pict>
            <v:shape style="position:absolute;margin-left:535.009888pt;margin-top:800.638916pt;width:18.7pt;height:13.8pt;mso-position-horizontal-relative:page;mso-position-vertical-relative:page;z-index:-16989696" type="#_x0000_t202" id="docshape177" filled="false" stroked="false">
              <v:textbox inset="0,0,0,0">
                <w:txbxContent>
                  <w:p>
                    <w:pPr>
                      <w:spacing w:before="24"/>
                      <w:ind w:left="20" w:right="0" w:firstLine="0"/>
                      <w:jc w:val="left"/>
                      <w:rPr>
                        <w:sz w:val="20"/>
                      </w:rPr>
                    </w:pPr>
                    <w:r>
                      <w:rPr>
                        <w:color w:val="231F20"/>
                        <w:spacing w:val="-5"/>
                        <w:sz w:val="20"/>
                      </w:rPr>
                      <w:t>397</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0368">
              <wp:simplePos x="0" y="0"/>
              <wp:positionH relativeFrom="page">
                <wp:posOffset>540000</wp:posOffset>
              </wp:positionH>
              <wp:positionV relativeFrom="page">
                <wp:posOffset>10152002</wp:posOffset>
              </wp:positionV>
              <wp:extent cx="6120130" cy="635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6120130" cy="6350"/>
                        <a:chExt cx="6120130" cy="6350"/>
                      </a:xfrm>
                    </wpg:grpSpPr>
                    <wps:wsp>
                      <wps:cNvPr id="255" name="Graphic 25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56" name="Graphic 25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986112" id="docshapegroup18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30880">
              <wp:simplePos x="0" y="0"/>
              <wp:positionH relativeFrom="page">
                <wp:posOffset>527300</wp:posOffset>
              </wp:positionH>
              <wp:positionV relativeFrom="page">
                <wp:posOffset>10168114</wp:posOffset>
              </wp:positionV>
              <wp:extent cx="243204" cy="17526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43204" cy="175260"/>
                      </a:xfrm>
                      <a:prstGeom prst="rect">
                        <a:avLst/>
                      </a:prstGeom>
                    </wps:spPr>
                    <wps:txbx>
                      <w:txbxContent>
                        <w:p>
                          <w:pPr>
                            <w:spacing w:before="24"/>
                            <w:ind w:left="20" w:right="0" w:firstLine="0"/>
                            <w:jc w:val="left"/>
                            <w:rPr>
                              <w:sz w:val="20"/>
                            </w:rPr>
                          </w:pPr>
                          <w:r>
                            <w:rPr>
                              <w:color w:val="231F20"/>
                              <w:spacing w:val="-5"/>
                              <w:sz w:val="20"/>
                            </w:rPr>
                            <w:t>398</w:t>
                          </w:r>
                        </w:p>
                      </w:txbxContent>
                    </wps:txbx>
                    <wps:bodyPr wrap="square" lIns="0" tIns="0" rIns="0" bIns="0" rtlCol="0">
                      <a:noAutofit/>
                    </wps:bodyPr>
                  </wps:wsp>
                </a:graphicData>
              </a:graphic>
            </wp:anchor>
          </w:drawing>
        </mc:Choice>
        <mc:Fallback>
          <w:pict>
            <v:shape style="position:absolute;margin-left:41.519699pt;margin-top:800.638916pt;width:19.150pt;height:13.8pt;mso-position-horizontal-relative:page;mso-position-vertical-relative:page;z-index:-16985600" type="#_x0000_t202" id="docshape185" filled="false" stroked="false">
              <v:textbox inset="0,0,0,0">
                <w:txbxContent>
                  <w:p>
                    <w:pPr>
                      <w:spacing w:before="24"/>
                      <w:ind w:left="20" w:right="0" w:firstLine="0"/>
                      <w:jc w:val="left"/>
                      <w:rPr>
                        <w:sz w:val="20"/>
                      </w:rPr>
                    </w:pPr>
                    <w:r>
                      <w:rPr>
                        <w:color w:val="231F20"/>
                        <w:spacing w:val="-5"/>
                        <w:sz w:val="20"/>
                      </w:rPr>
                      <w:t>398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31392">
              <wp:simplePos x="0" y="0"/>
              <wp:positionH relativeFrom="page">
                <wp:posOffset>3894905</wp:posOffset>
              </wp:positionH>
              <wp:positionV relativeFrom="page">
                <wp:posOffset>10166082</wp:posOffset>
              </wp:positionV>
              <wp:extent cx="2778760" cy="1778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985088" type="#_x0000_t202" id="docshape18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1904">
              <wp:simplePos x="0" y="0"/>
              <wp:positionH relativeFrom="page">
                <wp:posOffset>899999</wp:posOffset>
              </wp:positionH>
              <wp:positionV relativeFrom="page">
                <wp:posOffset>10152002</wp:posOffset>
              </wp:positionV>
              <wp:extent cx="6120130" cy="635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120130" cy="6350"/>
                        <a:chExt cx="6120130" cy="6350"/>
                      </a:xfrm>
                    </wpg:grpSpPr>
                    <wps:wsp>
                      <wps:cNvPr id="260" name="Graphic 26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1" name="Graphic 26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984576" id="docshapegroup18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32416">
              <wp:simplePos x="0" y="0"/>
              <wp:positionH relativeFrom="page">
                <wp:posOffset>887299</wp:posOffset>
              </wp:positionH>
              <wp:positionV relativeFrom="page">
                <wp:posOffset>10166082</wp:posOffset>
              </wp:positionV>
              <wp:extent cx="2778760" cy="1778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984064" type="#_x0000_t202" id="docshape18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32928">
              <wp:simplePos x="0" y="0"/>
              <wp:positionH relativeFrom="page">
                <wp:posOffset>6791221</wp:posOffset>
              </wp:positionH>
              <wp:positionV relativeFrom="page">
                <wp:posOffset>10168114</wp:posOffset>
              </wp:positionV>
              <wp:extent cx="241935" cy="17526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399</w:t>
                          </w:r>
                        </w:p>
                      </w:txbxContent>
                    </wps:txbx>
                    <wps:bodyPr wrap="square" lIns="0" tIns="0" rIns="0" bIns="0" rtlCol="0">
                      <a:noAutofit/>
                    </wps:bodyPr>
                  </wps:wsp>
                </a:graphicData>
              </a:graphic>
            </wp:anchor>
          </w:drawing>
        </mc:Choice>
        <mc:Fallback>
          <w:pict>
            <v:shape style="position:absolute;margin-left:534.741882pt;margin-top:800.638916pt;width:19.05pt;height:13.8pt;mso-position-horizontal-relative:page;mso-position-vertical-relative:page;z-index:-16983552" type="#_x0000_t202" id="docshape189" filled="false" stroked="false">
              <v:textbox inset="0,0,0,0">
                <w:txbxContent>
                  <w:p>
                    <w:pPr>
                      <w:spacing w:before="24"/>
                      <w:ind w:left="20" w:right="0" w:firstLine="0"/>
                      <w:jc w:val="left"/>
                      <w:rPr>
                        <w:sz w:val="20"/>
                      </w:rPr>
                    </w:pPr>
                    <w:r>
                      <w:rPr>
                        <w:color w:val="231F20"/>
                        <w:spacing w:val="-5"/>
                        <w:sz w:val="20"/>
                      </w:rPr>
                      <w:t>399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6512">
              <wp:simplePos x="0" y="0"/>
              <wp:positionH relativeFrom="page">
                <wp:posOffset>540000</wp:posOffset>
              </wp:positionH>
              <wp:positionV relativeFrom="page">
                <wp:posOffset>10152002</wp:posOffset>
              </wp:positionV>
              <wp:extent cx="6120130" cy="635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6120130" cy="6350"/>
                        <a:chExt cx="6120130" cy="6350"/>
                      </a:xfrm>
                    </wpg:grpSpPr>
                    <wps:wsp>
                      <wps:cNvPr id="273" name="Graphic 27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4" name="Graphic 27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979968" id="docshapegroup19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37024">
              <wp:simplePos x="0" y="0"/>
              <wp:positionH relativeFrom="page">
                <wp:posOffset>527300</wp:posOffset>
              </wp:positionH>
              <wp:positionV relativeFrom="page">
                <wp:posOffset>10168114</wp:posOffset>
              </wp:positionV>
              <wp:extent cx="241300" cy="17526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400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6979456" type="#_x0000_t202" id="docshape197" filled="false" stroked="false">
              <v:textbox inset="0,0,0,0">
                <w:txbxContent>
                  <w:p>
                    <w:pPr>
                      <w:spacing w:before="24"/>
                      <w:ind w:left="20" w:right="0" w:firstLine="0"/>
                      <w:jc w:val="left"/>
                      <w:rPr>
                        <w:sz w:val="20"/>
                      </w:rPr>
                    </w:pPr>
                    <w:r>
                      <w:rPr>
                        <w:color w:val="231F20"/>
                        <w:spacing w:val="-5"/>
                        <w:sz w:val="20"/>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37536">
              <wp:simplePos x="0" y="0"/>
              <wp:positionH relativeFrom="page">
                <wp:posOffset>3894905</wp:posOffset>
              </wp:positionH>
              <wp:positionV relativeFrom="page">
                <wp:posOffset>10166082</wp:posOffset>
              </wp:positionV>
              <wp:extent cx="2778760" cy="1778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978944" type="#_x0000_t202" id="docshape19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8048">
              <wp:simplePos x="0" y="0"/>
              <wp:positionH relativeFrom="page">
                <wp:posOffset>899999</wp:posOffset>
              </wp:positionH>
              <wp:positionV relativeFrom="page">
                <wp:posOffset>10152002</wp:posOffset>
              </wp:positionV>
              <wp:extent cx="6120130" cy="635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6120130" cy="6350"/>
                        <a:chExt cx="6120130" cy="6350"/>
                      </a:xfrm>
                    </wpg:grpSpPr>
                    <wps:wsp>
                      <wps:cNvPr id="278" name="Graphic 27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9" name="Graphic 27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978432" id="docshapegroup19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38560">
              <wp:simplePos x="0" y="0"/>
              <wp:positionH relativeFrom="page">
                <wp:posOffset>887299</wp:posOffset>
              </wp:positionH>
              <wp:positionV relativeFrom="page">
                <wp:posOffset>10166082</wp:posOffset>
              </wp:positionV>
              <wp:extent cx="2778760" cy="1778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977920" type="#_x0000_t202" id="docshape20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39072">
              <wp:simplePos x="0" y="0"/>
              <wp:positionH relativeFrom="page">
                <wp:posOffset>6794943</wp:posOffset>
              </wp:positionH>
              <wp:positionV relativeFrom="page">
                <wp:posOffset>10168114</wp:posOffset>
              </wp:positionV>
              <wp:extent cx="237490" cy="17526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401</w:t>
                          </w:r>
                        </w:p>
                      </w:txbxContent>
                    </wps:txbx>
                    <wps:bodyPr wrap="square" lIns="0" tIns="0" rIns="0" bIns="0" rtlCol="0">
                      <a:noAutofit/>
                    </wps:bodyPr>
                  </wps:wsp>
                </a:graphicData>
              </a:graphic>
            </wp:anchor>
          </w:drawing>
        </mc:Choice>
        <mc:Fallback>
          <w:pict>
            <v:shape style="position:absolute;margin-left:535.034912pt;margin-top:800.638916pt;width:18.7pt;height:13.8pt;mso-position-horizontal-relative:page;mso-position-vertical-relative:page;z-index:-16977408" type="#_x0000_t202" id="docshape201" filled="false" stroked="false">
              <v:textbox inset="0,0,0,0">
                <w:txbxContent>
                  <w:p>
                    <w:pPr>
                      <w:spacing w:before="24"/>
                      <w:ind w:left="20" w:right="0" w:firstLine="0"/>
                      <w:jc w:val="left"/>
                      <w:rPr>
                        <w:sz w:val="20"/>
                      </w:rPr>
                    </w:pPr>
                    <w:r>
                      <w:rPr>
                        <w:color w:val="231F20"/>
                        <w:spacing w:val="-5"/>
                        <w:sz w:val="20"/>
                      </w:rPr>
                      <w:t>401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9168">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393</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7037312"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393</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79680">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3680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80192">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36288"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80704">
              <wp:simplePos x="0" y="0"/>
              <wp:positionH relativeFrom="page">
                <wp:posOffset>2984549</wp:posOffset>
              </wp:positionH>
              <wp:positionV relativeFrom="page">
                <wp:posOffset>608297</wp:posOffset>
              </wp:positionV>
              <wp:extent cx="404876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7035776" type="#_x0000_t202" id="docshape3"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4288">
              <wp:simplePos x="0" y="0"/>
              <wp:positionH relativeFrom="page">
                <wp:posOffset>540000</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3219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84800">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31680" type="#_x0000_t202" id="docshape1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85312">
              <wp:simplePos x="0" y="0"/>
              <wp:positionH relativeFrom="page">
                <wp:posOffset>527300</wp:posOffset>
              </wp:positionH>
              <wp:positionV relativeFrom="page">
                <wp:posOffset>608408</wp:posOffset>
              </wp:positionV>
              <wp:extent cx="309118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031168" type="#_x0000_t202" id="docshape1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85824">
              <wp:simplePos x="0" y="0"/>
              <wp:positionH relativeFrom="page">
                <wp:posOffset>899999</wp:posOffset>
              </wp:positionH>
              <wp:positionV relativeFrom="page">
                <wp:posOffset>806719</wp:posOffset>
              </wp:positionV>
              <wp:extent cx="612013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306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86336">
              <wp:simplePos x="0" y="0"/>
              <wp:positionH relativeFrom="page">
                <wp:posOffset>6041519</wp:posOffset>
              </wp:positionH>
              <wp:positionV relativeFrom="page">
                <wp:posOffset>179815</wp:posOffset>
              </wp:positionV>
              <wp:extent cx="1029335" cy="29083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30144" type="#_x0000_t202" id="docshape1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86848">
              <wp:simplePos x="0" y="0"/>
              <wp:positionH relativeFrom="page">
                <wp:posOffset>2984549</wp:posOffset>
              </wp:positionH>
              <wp:positionV relativeFrom="page">
                <wp:posOffset>608297</wp:posOffset>
              </wp:positionV>
              <wp:extent cx="4048760" cy="1568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7029632" type="#_x0000_t202" id="docshape19"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0432">
              <wp:simplePos x="0" y="0"/>
              <wp:positionH relativeFrom="page">
                <wp:posOffset>540000</wp:posOffset>
              </wp:positionH>
              <wp:positionV relativeFrom="page">
                <wp:posOffset>806719</wp:posOffset>
              </wp:positionV>
              <wp:extent cx="612013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260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90944">
              <wp:simplePos x="0" y="0"/>
              <wp:positionH relativeFrom="page">
                <wp:posOffset>6041519</wp:posOffset>
              </wp:positionH>
              <wp:positionV relativeFrom="page">
                <wp:posOffset>179815</wp:posOffset>
              </wp:positionV>
              <wp:extent cx="1029335" cy="29083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25536" type="#_x0000_t202" id="docshape6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91456">
              <wp:simplePos x="0" y="0"/>
              <wp:positionH relativeFrom="page">
                <wp:posOffset>527300</wp:posOffset>
              </wp:positionH>
              <wp:positionV relativeFrom="page">
                <wp:posOffset>608408</wp:posOffset>
              </wp:positionV>
              <wp:extent cx="3091180" cy="15684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025024" type="#_x0000_t202" id="docshape6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1968">
              <wp:simplePos x="0" y="0"/>
              <wp:positionH relativeFrom="page">
                <wp:posOffset>899999</wp:posOffset>
              </wp:positionH>
              <wp:positionV relativeFrom="page">
                <wp:posOffset>806719</wp:posOffset>
              </wp:positionV>
              <wp:extent cx="612013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2451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92480">
              <wp:simplePos x="0" y="0"/>
              <wp:positionH relativeFrom="page">
                <wp:posOffset>6041519</wp:posOffset>
              </wp:positionH>
              <wp:positionV relativeFrom="page">
                <wp:posOffset>179815</wp:posOffset>
              </wp:positionV>
              <wp:extent cx="1029335" cy="29083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24000" type="#_x0000_t202" id="docshape6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92992">
              <wp:simplePos x="0" y="0"/>
              <wp:positionH relativeFrom="page">
                <wp:posOffset>2984549</wp:posOffset>
              </wp:positionH>
              <wp:positionV relativeFrom="page">
                <wp:posOffset>608297</wp:posOffset>
              </wp:positionV>
              <wp:extent cx="4048760" cy="15684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7023488" type="#_x0000_t202" id="docshape64"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6576">
              <wp:simplePos x="0" y="0"/>
              <wp:positionH relativeFrom="page">
                <wp:posOffset>540000</wp:posOffset>
              </wp:positionH>
              <wp:positionV relativeFrom="page">
                <wp:posOffset>806719</wp:posOffset>
              </wp:positionV>
              <wp:extent cx="6120130" cy="12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199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97088">
              <wp:simplePos x="0" y="0"/>
              <wp:positionH relativeFrom="page">
                <wp:posOffset>6041519</wp:posOffset>
              </wp:positionH>
              <wp:positionV relativeFrom="page">
                <wp:posOffset>179815</wp:posOffset>
              </wp:positionV>
              <wp:extent cx="1029335" cy="29083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19392" type="#_x0000_t202" id="docshape11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97600">
              <wp:simplePos x="0" y="0"/>
              <wp:positionH relativeFrom="page">
                <wp:posOffset>527300</wp:posOffset>
              </wp:positionH>
              <wp:positionV relativeFrom="page">
                <wp:posOffset>608408</wp:posOffset>
              </wp:positionV>
              <wp:extent cx="3091180" cy="15684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018880" type="#_x0000_t202" id="docshape11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98112">
              <wp:simplePos x="0" y="0"/>
              <wp:positionH relativeFrom="page">
                <wp:posOffset>899999</wp:posOffset>
              </wp:positionH>
              <wp:positionV relativeFrom="page">
                <wp:posOffset>806719</wp:posOffset>
              </wp:positionV>
              <wp:extent cx="6120130"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183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98624">
              <wp:simplePos x="0" y="0"/>
              <wp:positionH relativeFrom="page">
                <wp:posOffset>6041519</wp:posOffset>
              </wp:positionH>
              <wp:positionV relativeFrom="page">
                <wp:posOffset>179815</wp:posOffset>
              </wp:positionV>
              <wp:extent cx="1029335" cy="29083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17856" type="#_x0000_t202" id="docshape11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99136">
              <wp:simplePos x="0" y="0"/>
              <wp:positionH relativeFrom="page">
                <wp:posOffset>2984549</wp:posOffset>
              </wp:positionH>
              <wp:positionV relativeFrom="page">
                <wp:posOffset>608297</wp:posOffset>
              </wp:positionV>
              <wp:extent cx="4048760" cy="15684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7017344" type="#_x0000_t202" id="docshape116"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2720">
              <wp:simplePos x="0" y="0"/>
              <wp:positionH relativeFrom="page">
                <wp:posOffset>540000</wp:posOffset>
              </wp:positionH>
              <wp:positionV relativeFrom="page">
                <wp:posOffset>806719</wp:posOffset>
              </wp:positionV>
              <wp:extent cx="6120130"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1376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03232">
              <wp:simplePos x="0" y="0"/>
              <wp:positionH relativeFrom="page">
                <wp:posOffset>6041519</wp:posOffset>
              </wp:positionH>
              <wp:positionV relativeFrom="page">
                <wp:posOffset>179815</wp:posOffset>
              </wp:positionV>
              <wp:extent cx="1029335" cy="29083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13248" type="#_x0000_t202" id="docshape12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03744">
              <wp:simplePos x="0" y="0"/>
              <wp:positionH relativeFrom="page">
                <wp:posOffset>527300</wp:posOffset>
              </wp:positionH>
              <wp:positionV relativeFrom="page">
                <wp:posOffset>608408</wp:posOffset>
              </wp:positionV>
              <wp:extent cx="3091180" cy="15684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012736" type="#_x0000_t202" id="docshape12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4256">
              <wp:simplePos x="0" y="0"/>
              <wp:positionH relativeFrom="page">
                <wp:posOffset>899999</wp:posOffset>
              </wp:positionH>
              <wp:positionV relativeFrom="page">
                <wp:posOffset>806719</wp:posOffset>
              </wp:positionV>
              <wp:extent cx="612013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122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04768">
              <wp:simplePos x="0" y="0"/>
              <wp:positionH relativeFrom="page">
                <wp:posOffset>6041519</wp:posOffset>
              </wp:positionH>
              <wp:positionV relativeFrom="page">
                <wp:posOffset>179815</wp:posOffset>
              </wp:positionV>
              <wp:extent cx="1029335" cy="29083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11712" type="#_x0000_t202" id="docshape13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05280">
              <wp:simplePos x="0" y="0"/>
              <wp:positionH relativeFrom="page">
                <wp:posOffset>2984549</wp:posOffset>
              </wp:positionH>
              <wp:positionV relativeFrom="page">
                <wp:posOffset>608297</wp:posOffset>
              </wp:positionV>
              <wp:extent cx="4048760" cy="15684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7011200" type="#_x0000_t202" id="docshape131"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08864">
              <wp:simplePos x="0" y="0"/>
              <wp:positionH relativeFrom="page">
                <wp:posOffset>540000</wp:posOffset>
              </wp:positionH>
              <wp:positionV relativeFrom="page">
                <wp:posOffset>806719</wp:posOffset>
              </wp:positionV>
              <wp:extent cx="612013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0761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09376">
              <wp:simplePos x="0" y="0"/>
              <wp:positionH relativeFrom="page">
                <wp:posOffset>6041519</wp:posOffset>
              </wp:positionH>
              <wp:positionV relativeFrom="page">
                <wp:posOffset>179815</wp:posOffset>
              </wp:positionV>
              <wp:extent cx="1029335" cy="29083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07104" type="#_x0000_t202" id="docshape14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09888">
              <wp:simplePos x="0" y="0"/>
              <wp:positionH relativeFrom="page">
                <wp:posOffset>527300</wp:posOffset>
              </wp:positionH>
              <wp:positionV relativeFrom="page">
                <wp:posOffset>608408</wp:posOffset>
              </wp:positionV>
              <wp:extent cx="3091180" cy="15684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006592" type="#_x0000_t202" id="docshape14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0400">
              <wp:simplePos x="0" y="0"/>
              <wp:positionH relativeFrom="page">
                <wp:posOffset>899999</wp:posOffset>
              </wp:positionH>
              <wp:positionV relativeFrom="page">
                <wp:posOffset>806719</wp:posOffset>
              </wp:positionV>
              <wp:extent cx="6120130"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060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10912">
              <wp:simplePos x="0" y="0"/>
              <wp:positionH relativeFrom="page">
                <wp:posOffset>6041519</wp:posOffset>
              </wp:positionH>
              <wp:positionV relativeFrom="page">
                <wp:posOffset>179815</wp:posOffset>
              </wp:positionV>
              <wp:extent cx="1029335" cy="29083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05568" type="#_x0000_t202" id="docshape14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1424">
              <wp:simplePos x="0" y="0"/>
              <wp:positionH relativeFrom="page">
                <wp:posOffset>2984549</wp:posOffset>
              </wp:positionH>
              <wp:positionV relativeFrom="page">
                <wp:posOffset>608297</wp:posOffset>
              </wp:positionV>
              <wp:extent cx="4048760" cy="15684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7005056" type="#_x0000_t202" id="docshape146"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5008">
              <wp:simplePos x="0" y="0"/>
              <wp:positionH relativeFrom="page">
                <wp:posOffset>540000</wp:posOffset>
              </wp:positionH>
              <wp:positionV relativeFrom="page">
                <wp:posOffset>806719</wp:posOffset>
              </wp:positionV>
              <wp:extent cx="6120130"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0147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15520">
              <wp:simplePos x="0" y="0"/>
              <wp:positionH relativeFrom="page">
                <wp:posOffset>6041519</wp:posOffset>
              </wp:positionH>
              <wp:positionV relativeFrom="page">
                <wp:posOffset>179815</wp:posOffset>
              </wp:positionV>
              <wp:extent cx="1029335" cy="29083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000960" type="#_x0000_t202" id="docshape15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6032">
              <wp:simplePos x="0" y="0"/>
              <wp:positionH relativeFrom="page">
                <wp:posOffset>527300</wp:posOffset>
              </wp:positionH>
              <wp:positionV relativeFrom="page">
                <wp:posOffset>608408</wp:posOffset>
              </wp:positionV>
              <wp:extent cx="3091180" cy="15684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000448" type="#_x0000_t202" id="docshape15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6544">
              <wp:simplePos x="0" y="0"/>
              <wp:positionH relativeFrom="page">
                <wp:posOffset>899999</wp:posOffset>
              </wp:positionH>
              <wp:positionV relativeFrom="page">
                <wp:posOffset>806719</wp:posOffset>
              </wp:positionV>
              <wp:extent cx="6120130"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993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17056">
              <wp:simplePos x="0" y="0"/>
              <wp:positionH relativeFrom="page">
                <wp:posOffset>6041519</wp:posOffset>
              </wp:positionH>
              <wp:positionV relativeFrom="page">
                <wp:posOffset>179815</wp:posOffset>
              </wp:positionV>
              <wp:extent cx="1029335" cy="29083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99424" type="#_x0000_t202" id="docshape15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7568">
              <wp:simplePos x="0" y="0"/>
              <wp:positionH relativeFrom="page">
                <wp:posOffset>2984549</wp:posOffset>
              </wp:positionH>
              <wp:positionV relativeFrom="page">
                <wp:posOffset>608297</wp:posOffset>
              </wp:positionV>
              <wp:extent cx="4048760" cy="15684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6998912" type="#_x0000_t202" id="docshape159"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1152">
              <wp:simplePos x="0" y="0"/>
              <wp:positionH relativeFrom="page">
                <wp:posOffset>540000</wp:posOffset>
              </wp:positionH>
              <wp:positionV relativeFrom="page">
                <wp:posOffset>806719</wp:posOffset>
              </wp:positionV>
              <wp:extent cx="6120130" cy="127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53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21664">
              <wp:simplePos x="0" y="0"/>
              <wp:positionH relativeFrom="page">
                <wp:posOffset>6041519</wp:posOffset>
              </wp:positionH>
              <wp:positionV relativeFrom="page">
                <wp:posOffset>179815</wp:posOffset>
              </wp:positionV>
              <wp:extent cx="1029335" cy="29083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94816" type="#_x0000_t202" id="docshape16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22176">
              <wp:simplePos x="0" y="0"/>
              <wp:positionH relativeFrom="page">
                <wp:posOffset>527300</wp:posOffset>
              </wp:positionH>
              <wp:positionV relativeFrom="page">
                <wp:posOffset>608408</wp:posOffset>
              </wp:positionV>
              <wp:extent cx="3091180" cy="15684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994304" type="#_x0000_t202" id="docshape16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2688">
              <wp:simplePos x="0" y="0"/>
              <wp:positionH relativeFrom="page">
                <wp:posOffset>899999</wp:posOffset>
              </wp:positionH>
              <wp:positionV relativeFrom="page">
                <wp:posOffset>806719</wp:posOffset>
              </wp:positionV>
              <wp:extent cx="612013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9379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23200">
              <wp:simplePos x="0" y="0"/>
              <wp:positionH relativeFrom="page">
                <wp:posOffset>6041519</wp:posOffset>
              </wp:positionH>
              <wp:positionV relativeFrom="page">
                <wp:posOffset>179815</wp:posOffset>
              </wp:positionV>
              <wp:extent cx="1029335" cy="29083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93280" type="#_x0000_t202" id="docshape17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23712">
              <wp:simplePos x="0" y="0"/>
              <wp:positionH relativeFrom="page">
                <wp:posOffset>2984549</wp:posOffset>
              </wp:positionH>
              <wp:positionV relativeFrom="page">
                <wp:posOffset>608297</wp:posOffset>
              </wp:positionV>
              <wp:extent cx="4048760" cy="15684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6992768" type="#_x0000_t202" id="docshape171"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7296">
              <wp:simplePos x="0" y="0"/>
              <wp:positionH relativeFrom="page">
                <wp:posOffset>540000</wp:posOffset>
              </wp:positionH>
              <wp:positionV relativeFrom="page">
                <wp:posOffset>806719</wp:posOffset>
              </wp:positionV>
              <wp:extent cx="6120130" cy="127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8918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27808">
              <wp:simplePos x="0" y="0"/>
              <wp:positionH relativeFrom="page">
                <wp:posOffset>6041519</wp:posOffset>
              </wp:positionH>
              <wp:positionV relativeFrom="page">
                <wp:posOffset>179815</wp:posOffset>
              </wp:positionV>
              <wp:extent cx="1029335" cy="29083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88672" type="#_x0000_t202" id="docshape18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409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28320">
              <wp:simplePos x="0" y="0"/>
              <wp:positionH relativeFrom="page">
                <wp:posOffset>527300</wp:posOffset>
              </wp:positionH>
              <wp:positionV relativeFrom="page">
                <wp:posOffset>608408</wp:posOffset>
              </wp:positionV>
              <wp:extent cx="3091180" cy="15684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988160" type="#_x0000_t202" id="docshape18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8832">
              <wp:simplePos x="0" y="0"/>
              <wp:positionH relativeFrom="page">
                <wp:posOffset>899999</wp:posOffset>
              </wp:positionH>
              <wp:positionV relativeFrom="page">
                <wp:posOffset>806719</wp:posOffset>
              </wp:positionV>
              <wp:extent cx="6120130" cy="127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8764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29344">
              <wp:simplePos x="0" y="0"/>
              <wp:positionH relativeFrom="page">
                <wp:posOffset>6041519</wp:posOffset>
              </wp:positionH>
              <wp:positionV relativeFrom="page">
                <wp:posOffset>179815</wp:posOffset>
              </wp:positionV>
              <wp:extent cx="1029335" cy="29083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87136" type="#_x0000_t202" id="docshape18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29856">
              <wp:simplePos x="0" y="0"/>
              <wp:positionH relativeFrom="page">
                <wp:posOffset>2984549</wp:posOffset>
              </wp:positionH>
              <wp:positionV relativeFrom="page">
                <wp:posOffset>608297</wp:posOffset>
              </wp:positionV>
              <wp:extent cx="4048760" cy="15684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6986624" type="#_x0000_t202" id="docshape183"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3440">
              <wp:simplePos x="0" y="0"/>
              <wp:positionH relativeFrom="page">
                <wp:posOffset>540000</wp:posOffset>
              </wp:positionH>
              <wp:positionV relativeFrom="page">
                <wp:posOffset>806719</wp:posOffset>
              </wp:positionV>
              <wp:extent cx="6120130"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830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33952">
              <wp:simplePos x="0" y="0"/>
              <wp:positionH relativeFrom="page">
                <wp:posOffset>6041519</wp:posOffset>
              </wp:positionH>
              <wp:positionV relativeFrom="page">
                <wp:posOffset>179815</wp:posOffset>
              </wp:positionV>
              <wp:extent cx="1029335" cy="29083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82528" type="#_x0000_t202" id="docshape19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34464">
              <wp:simplePos x="0" y="0"/>
              <wp:positionH relativeFrom="page">
                <wp:posOffset>527300</wp:posOffset>
              </wp:positionH>
              <wp:positionV relativeFrom="page">
                <wp:posOffset>608408</wp:posOffset>
              </wp:positionV>
              <wp:extent cx="3091180" cy="15684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982016" type="#_x0000_t202" id="docshape19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4976">
              <wp:simplePos x="0" y="0"/>
              <wp:positionH relativeFrom="page">
                <wp:posOffset>899999</wp:posOffset>
              </wp:positionH>
              <wp:positionV relativeFrom="page">
                <wp:posOffset>806719</wp:posOffset>
              </wp:positionV>
              <wp:extent cx="6120130"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9815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335488">
              <wp:simplePos x="0" y="0"/>
              <wp:positionH relativeFrom="page">
                <wp:posOffset>6041519</wp:posOffset>
              </wp:positionH>
              <wp:positionV relativeFrom="page">
                <wp:posOffset>179815</wp:posOffset>
              </wp:positionV>
              <wp:extent cx="1029335" cy="29083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980992" type="#_x0000_t202" id="docshape19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36000">
              <wp:simplePos x="0" y="0"/>
              <wp:positionH relativeFrom="page">
                <wp:posOffset>2984549</wp:posOffset>
              </wp:positionH>
              <wp:positionV relativeFrom="page">
                <wp:posOffset>608297</wp:posOffset>
              </wp:positionV>
              <wp:extent cx="4048760" cy="15684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4048760" cy="156845"/>
                      </a:xfrm>
                      <a:prstGeom prst="rect">
                        <a:avLst/>
                      </a:prstGeom>
                    </wps:spPr>
                    <wps:txbx>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wps:txbx>
                    <wps:bodyPr wrap="square" lIns="0" tIns="0" rIns="0" bIns="0" rtlCol="0">
                      <a:noAutofit/>
                    </wps:bodyPr>
                  </wps:wsp>
                </a:graphicData>
              </a:graphic>
            </wp:anchor>
          </w:drawing>
        </mc:Choice>
        <mc:Fallback>
          <w:pict>
            <v:shape style="position:absolute;margin-left:235.003906pt;margin-top:47.897465pt;width:318.8pt;height:12.35pt;mso-position-horizontal-relative:page;mso-position-vertical-relative:page;z-index:-16980480" type="#_x0000_t202" id="docshape195" filled="false" stroked="false">
              <v:textbox inset="0,0,0,0">
                <w:txbxContent>
                  <w:p>
                    <w:pPr>
                      <w:pStyle w:val="BodyText"/>
                      <w:spacing w:before="28"/>
                      <w:ind w:left="20"/>
                    </w:pPr>
                    <w:r>
                      <w:rPr>
                        <w:color w:val="231F20"/>
                        <w:w w:val="105"/>
                      </w:rPr>
                      <w:t>Chapter</w:t>
                    </w:r>
                    <w:r>
                      <w:rPr>
                        <w:color w:val="231F20"/>
                        <w:spacing w:val="20"/>
                        <w:w w:val="105"/>
                      </w:rPr>
                      <w:t> </w:t>
                    </w:r>
                    <w:r>
                      <w:rPr>
                        <w:color w:val="231F20"/>
                        <w:w w:val="105"/>
                      </w:rPr>
                      <w:t>6.5</w:t>
                    </w:r>
                    <w:r>
                      <w:rPr>
                        <w:color w:val="231F20"/>
                        <w:spacing w:val="20"/>
                        <w:w w:val="105"/>
                      </w:rPr>
                      <w:t> </w:t>
                    </w:r>
                    <w:r>
                      <w:rPr>
                        <w:color w:val="231F20"/>
                        <w:w w:val="105"/>
                      </w:rPr>
                      <w:t>–</w:t>
                    </w:r>
                    <w:r>
                      <w:rPr>
                        <w:color w:val="231F20"/>
                        <w:spacing w:val="20"/>
                        <w:w w:val="105"/>
                      </w:rPr>
                      <w:t> </w:t>
                    </w:r>
                    <w:r>
                      <w:rPr>
                        <w:color w:val="231F20"/>
                        <w:w w:val="105"/>
                      </w:rPr>
                      <w:t>Construction</w:t>
                    </w:r>
                    <w:r>
                      <w:rPr>
                        <w:color w:val="231F20"/>
                        <w:spacing w:val="21"/>
                        <w:w w:val="105"/>
                      </w:rPr>
                      <w:t> </w:t>
                    </w:r>
                    <w:r>
                      <w:rPr>
                        <w:color w:val="231F20"/>
                        <w:w w:val="105"/>
                      </w:rPr>
                      <w:t>and</w:t>
                    </w:r>
                    <w:r>
                      <w:rPr>
                        <w:color w:val="231F20"/>
                        <w:spacing w:val="20"/>
                        <w:w w:val="105"/>
                      </w:rPr>
                      <w:t> </w:t>
                    </w:r>
                    <w:r>
                      <w:rPr>
                        <w:color w:val="231F20"/>
                        <w:w w:val="105"/>
                      </w:rPr>
                      <w:t>testing</w:t>
                    </w:r>
                    <w:r>
                      <w:rPr>
                        <w:color w:val="231F20"/>
                        <w:spacing w:val="20"/>
                        <w:w w:val="105"/>
                      </w:rPr>
                      <w:t> </w:t>
                    </w:r>
                    <w:r>
                      <w:rPr>
                        <w:color w:val="231F20"/>
                        <w:w w:val="105"/>
                      </w:rPr>
                      <w:t>of</w:t>
                    </w:r>
                    <w:r>
                      <w:rPr>
                        <w:color w:val="231F20"/>
                        <w:spacing w:val="21"/>
                        <w:w w:val="105"/>
                      </w:rPr>
                      <w:t> </w:t>
                    </w:r>
                    <w:r>
                      <w:rPr>
                        <w:color w:val="231F20"/>
                        <w:w w:val="105"/>
                      </w:rPr>
                      <w:t>intermediate</w:t>
                    </w:r>
                    <w:r>
                      <w:rPr>
                        <w:color w:val="231F20"/>
                        <w:spacing w:val="20"/>
                        <w:w w:val="105"/>
                      </w:rPr>
                      <w:t> </w:t>
                    </w:r>
                    <w:r>
                      <w:rPr>
                        <w:color w:val="231F20"/>
                        <w:w w:val="105"/>
                      </w:rPr>
                      <w:t>bulk</w:t>
                    </w:r>
                    <w:r>
                      <w:rPr>
                        <w:color w:val="231F20"/>
                        <w:spacing w:val="20"/>
                        <w:w w:val="105"/>
                      </w:rPr>
                      <w:t> </w:t>
                    </w:r>
                    <w:r>
                      <w:rPr>
                        <w:color w:val="231F20"/>
                        <w:w w:val="105"/>
                      </w:rPr>
                      <w:t>containers</w:t>
                    </w:r>
                    <w:r>
                      <w:rPr>
                        <w:color w:val="231F20"/>
                        <w:spacing w:val="20"/>
                        <w:w w:val="105"/>
                      </w:rPr>
                      <w:t> </w:t>
                    </w:r>
                    <w:r>
                      <w:rPr>
                        <w:color w:val="231F20"/>
                        <w:spacing w:val="-2"/>
                        <w:w w:val="105"/>
                      </w:rPr>
                      <w:t>(IBCs)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5">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4">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9">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7">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530" w:hanging="241"/>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580" w:hanging="241"/>
      </w:pPr>
      <w:rPr>
        <w:rFonts w:hint="default"/>
        <w:lang w:val="en-US" w:eastAsia="en-US" w:bidi="ar-SA"/>
      </w:rPr>
    </w:lvl>
    <w:lvl w:ilvl="3">
      <w:start w:val="0"/>
      <w:numFmt w:val="bullet"/>
      <w:lvlText w:val="•"/>
      <w:lvlJc w:val="left"/>
      <w:pPr>
        <w:ind w:left="4621" w:hanging="241"/>
      </w:pPr>
      <w:rPr>
        <w:rFonts w:hint="default"/>
        <w:lang w:val="en-US" w:eastAsia="en-US" w:bidi="ar-SA"/>
      </w:rPr>
    </w:lvl>
    <w:lvl w:ilvl="4">
      <w:start w:val="0"/>
      <w:numFmt w:val="bullet"/>
      <w:lvlText w:val="•"/>
      <w:lvlJc w:val="left"/>
      <w:pPr>
        <w:ind w:left="5661" w:hanging="241"/>
      </w:pPr>
      <w:rPr>
        <w:rFonts w:hint="default"/>
        <w:lang w:val="en-US" w:eastAsia="en-US" w:bidi="ar-SA"/>
      </w:rPr>
    </w:lvl>
    <w:lvl w:ilvl="5">
      <w:start w:val="0"/>
      <w:numFmt w:val="bullet"/>
      <w:lvlText w:val="•"/>
      <w:lvlJc w:val="left"/>
      <w:pPr>
        <w:ind w:left="6702" w:hanging="241"/>
      </w:pPr>
      <w:rPr>
        <w:rFonts w:hint="default"/>
        <w:lang w:val="en-US" w:eastAsia="en-US" w:bidi="ar-SA"/>
      </w:rPr>
    </w:lvl>
    <w:lvl w:ilvl="6">
      <w:start w:val="0"/>
      <w:numFmt w:val="bullet"/>
      <w:lvlText w:val="•"/>
      <w:lvlJc w:val="left"/>
      <w:pPr>
        <w:ind w:left="7743" w:hanging="241"/>
      </w:pPr>
      <w:rPr>
        <w:rFonts w:hint="default"/>
        <w:lang w:val="en-US" w:eastAsia="en-US" w:bidi="ar-SA"/>
      </w:rPr>
    </w:lvl>
    <w:lvl w:ilvl="7">
      <w:start w:val="0"/>
      <w:numFmt w:val="bullet"/>
      <w:lvlText w:val="•"/>
      <w:lvlJc w:val="left"/>
      <w:pPr>
        <w:ind w:left="8783" w:hanging="241"/>
      </w:pPr>
      <w:rPr>
        <w:rFonts w:hint="default"/>
        <w:lang w:val="en-US" w:eastAsia="en-US" w:bidi="ar-SA"/>
      </w:rPr>
    </w:lvl>
    <w:lvl w:ilvl="8">
      <w:start w:val="0"/>
      <w:numFmt w:val="bullet"/>
      <w:lvlText w:val="•"/>
      <w:lvlJc w:val="left"/>
      <w:pPr>
        <w:ind w:left="9824" w:hanging="241"/>
      </w:pPr>
      <w:rPr>
        <w:rFonts w:hint="default"/>
        <w:lang w:val="en-US" w:eastAsia="en-US" w:bidi="ar-SA"/>
      </w:rPr>
    </w:lvl>
  </w:abstractNum>
  <w:abstractNum w:abstractNumId="10">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7">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6">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8">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0">
    <w:multiLevelType w:val="hybridMultilevel"/>
    <w:lvl w:ilvl="0">
      <w:start w:val="0"/>
      <w:numFmt w:val="bullet"/>
      <w:lvlText w:val="–"/>
      <w:lvlJc w:val="left"/>
      <w:pPr>
        <w:ind w:left="321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4088" w:hanging="360"/>
      </w:pPr>
      <w:rPr>
        <w:rFonts w:hint="default"/>
        <w:lang w:val="en-US" w:eastAsia="en-US" w:bidi="ar-SA"/>
      </w:rPr>
    </w:lvl>
    <w:lvl w:ilvl="2">
      <w:start w:val="0"/>
      <w:numFmt w:val="bullet"/>
      <w:lvlText w:val="•"/>
      <w:lvlJc w:val="left"/>
      <w:pPr>
        <w:ind w:left="4957" w:hanging="360"/>
      </w:pPr>
      <w:rPr>
        <w:rFonts w:hint="default"/>
        <w:lang w:val="en-US" w:eastAsia="en-US" w:bidi="ar-SA"/>
      </w:rPr>
    </w:lvl>
    <w:lvl w:ilvl="3">
      <w:start w:val="0"/>
      <w:numFmt w:val="bullet"/>
      <w:lvlText w:val="•"/>
      <w:lvlJc w:val="left"/>
      <w:pPr>
        <w:ind w:left="5825" w:hanging="360"/>
      </w:pPr>
      <w:rPr>
        <w:rFonts w:hint="default"/>
        <w:lang w:val="en-US" w:eastAsia="en-US" w:bidi="ar-SA"/>
      </w:rPr>
    </w:lvl>
    <w:lvl w:ilvl="4">
      <w:start w:val="0"/>
      <w:numFmt w:val="bullet"/>
      <w:lvlText w:val="•"/>
      <w:lvlJc w:val="left"/>
      <w:pPr>
        <w:ind w:left="6694" w:hanging="360"/>
      </w:pPr>
      <w:rPr>
        <w:rFonts w:hint="default"/>
        <w:lang w:val="en-US" w:eastAsia="en-US" w:bidi="ar-SA"/>
      </w:rPr>
    </w:lvl>
    <w:lvl w:ilvl="5">
      <w:start w:val="0"/>
      <w:numFmt w:val="bullet"/>
      <w:lvlText w:val="•"/>
      <w:lvlJc w:val="left"/>
      <w:pPr>
        <w:ind w:left="7562" w:hanging="360"/>
      </w:pPr>
      <w:rPr>
        <w:rFonts w:hint="default"/>
        <w:lang w:val="en-US" w:eastAsia="en-US" w:bidi="ar-SA"/>
      </w:rPr>
    </w:lvl>
    <w:lvl w:ilvl="6">
      <w:start w:val="0"/>
      <w:numFmt w:val="bullet"/>
      <w:lvlText w:val="•"/>
      <w:lvlJc w:val="left"/>
      <w:pPr>
        <w:ind w:left="8431" w:hanging="360"/>
      </w:pPr>
      <w:rPr>
        <w:rFonts w:hint="default"/>
        <w:lang w:val="en-US" w:eastAsia="en-US" w:bidi="ar-SA"/>
      </w:rPr>
    </w:lvl>
    <w:lvl w:ilvl="7">
      <w:start w:val="0"/>
      <w:numFmt w:val="bullet"/>
      <w:lvlText w:val="•"/>
      <w:lvlJc w:val="left"/>
      <w:pPr>
        <w:ind w:left="9299" w:hanging="360"/>
      </w:pPr>
      <w:rPr>
        <w:rFonts w:hint="default"/>
        <w:lang w:val="en-US" w:eastAsia="en-US" w:bidi="ar-SA"/>
      </w:rPr>
    </w:lvl>
    <w:lvl w:ilvl="8">
      <w:start w:val="0"/>
      <w:numFmt w:val="bullet"/>
      <w:lvlText w:val="•"/>
      <w:lvlJc w:val="left"/>
      <w:pPr>
        <w:ind w:left="10168" w:hanging="360"/>
      </w:pPr>
      <w:rPr>
        <w:rFonts w:hint="default"/>
        <w:lang w:val="en-US" w:eastAsia="en-US" w:bidi="ar-SA"/>
      </w:rPr>
    </w:lvl>
  </w:abstractNum>
  <w:abstractNum w:abstractNumId="19">
    <w:multiLevelType w:val="hybridMultilevel"/>
    <w:lvl w:ilvl="0">
      <w:start w:val="0"/>
      <w:numFmt w:val="bullet"/>
      <w:lvlText w:val="–"/>
      <w:lvlJc w:val="left"/>
      <w:pPr>
        <w:ind w:left="321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4088" w:hanging="360"/>
      </w:pPr>
      <w:rPr>
        <w:rFonts w:hint="default"/>
        <w:lang w:val="en-US" w:eastAsia="en-US" w:bidi="ar-SA"/>
      </w:rPr>
    </w:lvl>
    <w:lvl w:ilvl="2">
      <w:start w:val="0"/>
      <w:numFmt w:val="bullet"/>
      <w:lvlText w:val="•"/>
      <w:lvlJc w:val="left"/>
      <w:pPr>
        <w:ind w:left="4957" w:hanging="360"/>
      </w:pPr>
      <w:rPr>
        <w:rFonts w:hint="default"/>
        <w:lang w:val="en-US" w:eastAsia="en-US" w:bidi="ar-SA"/>
      </w:rPr>
    </w:lvl>
    <w:lvl w:ilvl="3">
      <w:start w:val="0"/>
      <w:numFmt w:val="bullet"/>
      <w:lvlText w:val="•"/>
      <w:lvlJc w:val="left"/>
      <w:pPr>
        <w:ind w:left="5825" w:hanging="360"/>
      </w:pPr>
      <w:rPr>
        <w:rFonts w:hint="default"/>
        <w:lang w:val="en-US" w:eastAsia="en-US" w:bidi="ar-SA"/>
      </w:rPr>
    </w:lvl>
    <w:lvl w:ilvl="4">
      <w:start w:val="0"/>
      <w:numFmt w:val="bullet"/>
      <w:lvlText w:val="•"/>
      <w:lvlJc w:val="left"/>
      <w:pPr>
        <w:ind w:left="6694" w:hanging="360"/>
      </w:pPr>
      <w:rPr>
        <w:rFonts w:hint="default"/>
        <w:lang w:val="en-US" w:eastAsia="en-US" w:bidi="ar-SA"/>
      </w:rPr>
    </w:lvl>
    <w:lvl w:ilvl="5">
      <w:start w:val="0"/>
      <w:numFmt w:val="bullet"/>
      <w:lvlText w:val="•"/>
      <w:lvlJc w:val="left"/>
      <w:pPr>
        <w:ind w:left="7562" w:hanging="360"/>
      </w:pPr>
      <w:rPr>
        <w:rFonts w:hint="default"/>
        <w:lang w:val="en-US" w:eastAsia="en-US" w:bidi="ar-SA"/>
      </w:rPr>
    </w:lvl>
    <w:lvl w:ilvl="6">
      <w:start w:val="0"/>
      <w:numFmt w:val="bullet"/>
      <w:lvlText w:val="•"/>
      <w:lvlJc w:val="left"/>
      <w:pPr>
        <w:ind w:left="8431" w:hanging="360"/>
      </w:pPr>
      <w:rPr>
        <w:rFonts w:hint="default"/>
        <w:lang w:val="en-US" w:eastAsia="en-US" w:bidi="ar-SA"/>
      </w:rPr>
    </w:lvl>
    <w:lvl w:ilvl="7">
      <w:start w:val="0"/>
      <w:numFmt w:val="bullet"/>
      <w:lvlText w:val="•"/>
      <w:lvlJc w:val="left"/>
      <w:pPr>
        <w:ind w:left="9299" w:hanging="360"/>
      </w:pPr>
      <w:rPr>
        <w:rFonts w:hint="default"/>
        <w:lang w:val="en-US" w:eastAsia="en-US" w:bidi="ar-SA"/>
      </w:rPr>
    </w:lvl>
    <w:lvl w:ilvl="8">
      <w:start w:val="0"/>
      <w:numFmt w:val="bullet"/>
      <w:lvlText w:val="•"/>
      <w:lvlJc w:val="left"/>
      <w:pPr>
        <w:ind w:left="10168" w:hanging="360"/>
      </w:pPr>
      <w:rPr>
        <w:rFonts w:hint="default"/>
        <w:lang w:val="en-US" w:eastAsia="en-US" w:bidi="ar-SA"/>
      </w:rPr>
    </w:lvl>
  </w:abstractNum>
  <w:abstractNum w:abstractNumId="15">
    <w:multiLevelType w:val="hybridMultilevel"/>
    <w:lvl w:ilvl="0">
      <w:start w:val="0"/>
      <w:numFmt w:val="bullet"/>
      <w:lvlText w:val="–"/>
      <w:lvlJc w:val="left"/>
      <w:pPr>
        <w:ind w:left="2530" w:hanging="24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476" w:hanging="240"/>
      </w:pPr>
      <w:rPr>
        <w:rFonts w:hint="default"/>
        <w:lang w:val="en-US" w:eastAsia="en-US" w:bidi="ar-SA"/>
      </w:rPr>
    </w:lvl>
    <w:lvl w:ilvl="2">
      <w:start w:val="0"/>
      <w:numFmt w:val="bullet"/>
      <w:lvlText w:val="•"/>
      <w:lvlJc w:val="left"/>
      <w:pPr>
        <w:ind w:left="4413" w:hanging="240"/>
      </w:pPr>
      <w:rPr>
        <w:rFonts w:hint="default"/>
        <w:lang w:val="en-US" w:eastAsia="en-US" w:bidi="ar-SA"/>
      </w:rPr>
    </w:lvl>
    <w:lvl w:ilvl="3">
      <w:start w:val="0"/>
      <w:numFmt w:val="bullet"/>
      <w:lvlText w:val="•"/>
      <w:lvlJc w:val="left"/>
      <w:pPr>
        <w:ind w:left="5349" w:hanging="240"/>
      </w:pPr>
      <w:rPr>
        <w:rFonts w:hint="default"/>
        <w:lang w:val="en-US" w:eastAsia="en-US" w:bidi="ar-SA"/>
      </w:rPr>
    </w:lvl>
    <w:lvl w:ilvl="4">
      <w:start w:val="0"/>
      <w:numFmt w:val="bullet"/>
      <w:lvlText w:val="•"/>
      <w:lvlJc w:val="left"/>
      <w:pPr>
        <w:ind w:left="6286" w:hanging="240"/>
      </w:pPr>
      <w:rPr>
        <w:rFonts w:hint="default"/>
        <w:lang w:val="en-US" w:eastAsia="en-US" w:bidi="ar-SA"/>
      </w:rPr>
    </w:lvl>
    <w:lvl w:ilvl="5">
      <w:start w:val="0"/>
      <w:numFmt w:val="bullet"/>
      <w:lvlText w:val="•"/>
      <w:lvlJc w:val="left"/>
      <w:pPr>
        <w:ind w:left="7222" w:hanging="240"/>
      </w:pPr>
      <w:rPr>
        <w:rFonts w:hint="default"/>
        <w:lang w:val="en-US" w:eastAsia="en-US" w:bidi="ar-SA"/>
      </w:rPr>
    </w:lvl>
    <w:lvl w:ilvl="6">
      <w:start w:val="0"/>
      <w:numFmt w:val="bullet"/>
      <w:lvlText w:val="•"/>
      <w:lvlJc w:val="left"/>
      <w:pPr>
        <w:ind w:left="8159" w:hanging="240"/>
      </w:pPr>
      <w:rPr>
        <w:rFonts w:hint="default"/>
        <w:lang w:val="en-US" w:eastAsia="en-US" w:bidi="ar-SA"/>
      </w:rPr>
    </w:lvl>
    <w:lvl w:ilvl="7">
      <w:start w:val="0"/>
      <w:numFmt w:val="bullet"/>
      <w:lvlText w:val="•"/>
      <w:lvlJc w:val="left"/>
      <w:pPr>
        <w:ind w:left="9095" w:hanging="240"/>
      </w:pPr>
      <w:rPr>
        <w:rFonts w:hint="default"/>
        <w:lang w:val="en-US" w:eastAsia="en-US" w:bidi="ar-SA"/>
      </w:rPr>
    </w:lvl>
    <w:lvl w:ilvl="8">
      <w:start w:val="0"/>
      <w:numFmt w:val="bullet"/>
      <w:lvlText w:val="•"/>
      <w:lvlJc w:val="left"/>
      <w:pPr>
        <w:ind w:left="10032" w:hanging="240"/>
      </w:pPr>
      <w:rPr>
        <w:rFonts w:hint="default"/>
        <w:lang w:val="en-US" w:eastAsia="en-US" w:bidi="ar-SA"/>
      </w:rPr>
    </w:lvl>
  </w:abstractNum>
  <w:abstractNum w:abstractNumId="14">
    <w:multiLevelType w:val="hybridMultilevel"/>
    <w:lvl w:ilvl="0">
      <w:start w:val="6"/>
      <w:numFmt w:val="decimal"/>
      <w:lvlText w:val="%1"/>
      <w:lvlJc w:val="left"/>
      <w:pPr>
        <w:ind w:left="2497" w:hanging="1080"/>
        <w:jc w:val="left"/>
      </w:pPr>
      <w:rPr>
        <w:rFonts w:hint="default"/>
        <w:lang w:val="en-US" w:eastAsia="en-US" w:bidi="ar-SA"/>
      </w:rPr>
    </w:lvl>
    <w:lvl w:ilvl="1">
      <w:start w:val="5"/>
      <w:numFmt w:val="decimal"/>
      <w:lvlText w:val="%1.%2"/>
      <w:lvlJc w:val="left"/>
      <w:pPr>
        <w:ind w:left="2497" w:hanging="1080"/>
        <w:jc w:val="left"/>
      </w:pPr>
      <w:rPr>
        <w:rFonts w:hint="default"/>
        <w:lang w:val="en-US" w:eastAsia="en-US" w:bidi="ar-SA"/>
      </w:rPr>
    </w:lvl>
    <w:lvl w:ilvl="2">
      <w:start w:val="5"/>
      <w:numFmt w:val="decimal"/>
      <w:lvlText w:val="%1.%2.%3"/>
      <w:lvlJc w:val="left"/>
      <w:pPr>
        <w:ind w:left="2497" w:hanging="1080"/>
        <w:jc w:val="left"/>
      </w:pPr>
      <w:rPr>
        <w:rFonts w:hint="default"/>
        <w:lang w:val="en-US" w:eastAsia="en-US" w:bidi="ar-SA"/>
      </w:rPr>
    </w:lvl>
    <w:lvl w:ilvl="3">
      <w:start w:val="5"/>
      <w:numFmt w:val="decimal"/>
      <w:lvlText w:val="%1.%2.%3.%4"/>
      <w:lvlJc w:val="left"/>
      <w:pPr>
        <w:ind w:left="2497" w:hanging="1080"/>
        <w:jc w:val="left"/>
      </w:pPr>
      <w:rPr>
        <w:rFonts w:hint="default"/>
        <w:lang w:val="en-US" w:eastAsia="en-US" w:bidi="ar-SA"/>
      </w:rPr>
    </w:lvl>
    <w:lvl w:ilvl="4">
      <w:start w:val="4"/>
      <w:numFmt w:val="decimal"/>
      <w:lvlText w:val="%1.%2.%3.%4.%5"/>
      <w:lvlJc w:val="left"/>
      <w:pPr>
        <w:ind w:left="2497" w:hanging="1080"/>
        <w:jc w:val="right"/>
      </w:pPr>
      <w:rPr>
        <w:rFonts w:hint="default" w:ascii="Arial MT" w:hAnsi="Arial MT" w:eastAsia="Arial MT" w:cs="Arial MT"/>
        <w:b w:val="0"/>
        <w:bCs w:val="0"/>
        <w:i w:val="0"/>
        <w:iCs w:val="0"/>
        <w:color w:val="231F20"/>
        <w:spacing w:val="0"/>
        <w:w w:val="102"/>
        <w:sz w:val="17"/>
        <w:szCs w:val="17"/>
        <w:lang w:val="en-US" w:eastAsia="en-US" w:bidi="ar-SA"/>
      </w:rPr>
    </w:lvl>
    <w:lvl w:ilvl="5">
      <w:start w:val="0"/>
      <w:numFmt w:val="bullet"/>
      <w:lvlText w:val="•"/>
      <w:lvlJc w:val="left"/>
      <w:pPr>
        <w:ind w:left="7202" w:hanging="1080"/>
      </w:pPr>
      <w:rPr>
        <w:rFonts w:hint="default"/>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13">
    <w:multiLevelType w:val="hybridMultilevel"/>
    <w:lvl w:ilvl="0">
      <w:start w:val="6"/>
      <w:numFmt w:val="decimal"/>
      <w:lvlText w:val="%1"/>
      <w:lvlJc w:val="left"/>
      <w:pPr>
        <w:ind w:left="2497" w:hanging="1080"/>
        <w:jc w:val="left"/>
      </w:pPr>
      <w:rPr>
        <w:rFonts w:hint="default"/>
        <w:lang w:val="en-US" w:eastAsia="en-US" w:bidi="ar-SA"/>
      </w:rPr>
    </w:lvl>
    <w:lvl w:ilvl="1">
      <w:start w:val="5"/>
      <w:numFmt w:val="decimal"/>
      <w:lvlText w:val="%1.%2"/>
      <w:lvlJc w:val="left"/>
      <w:pPr>
        <w:ind w:left="2497" w:hanging="1080"/>
        <w:jc w:val="left"/>
      </w:pPr>
      <w:rPr>
        <w:rFonts w:hint="default"/>
        <w:lang w:val="en-US" w:eastAsia="en-US" w:bidi="ar-SA"/>
      </w:rPr>
    </w:lvl>
    <w:lvl w:ilvl="2">
      <w:start w:val="5"/>
      <w:numFmt w:val="decimal"/>
      <w:lvlText w:val="%1.%2.%3"/>
      <w:lvlJc w:val="left"/>
      <w:pPr>
        <w:ind w:left="2497" w:hanging="1080"/>
        <w:jc w:val="left"/>
      </w:pPr>
      <w:rPr>
        <w:rFonts w:hint="default"/>
        <w:lang w:val="en-US" w:eastAsia="en-US" w:bidi="ar-SA"/>
      </w:rPr>
    </w:lvl>
    <w:lvl w:ilvl="3">
      <w:start w:val="4"/>
      <w:numFmt w:val="decimal"/>
      <w:lvlText w:val="%1.%2.%3.%4"/>
      <w:lvlJc w:val="left"/>
      <w:pPr>
        <w:ind w:left="2497" w:hanging="1080"/>
        <w:jc w:val="left"/>
      </w:pPr>
      <w:rPr>
        <w:rFonts w:hint="default"/>
        <w:lang w:val="en-US" w:eastAsia="en-US" w:bidi="ar-SA"/>
      </w:rPr>
    </w:lvl>
    <w:lvl w:ilvl="4">
      <w:start w:val="17"/>
      <w:numFmt w:val="decimal"/>
      <w:lvlText w:val="%1.%2.%3.%4.%5"/>
      <w:lvlJc w:val="left"/>
      <w:pPr>
        <w:ind w:left="2497" w:hanging="1080"/>
        <w:jc w:val="left"/>
      </w:pPr>
      <w:rPr>
        <w:rFonts w:hint="default" w:ascii="Arial MT" w:hAnsi="Arial MT" w:eastAsia="Arial MT" w:cs="Arial MT"/>
        <w:b w:val="0"/>
        <w:bCs w:val="0"/>
        <w:i w:val="0"/>
        <w:iCs w:val="0"/>
        <w:color w:val="231F20"/>
        <w:spacing w:val="-12"/>
        <w:w w:val="102"/>
        <w:sz w:val="17"/>
        <w:szCs w:val="17"/>
        <w:lang w:val="en-US" w:eastAsia="en-US" w:bidi="ar-SA"/>
      </w:rPr>
    </w:lvl>
    <w:lvl w:ilvl="5">
      <w:start w:val="0"/>
      <w:numFmt w:val="bullet"/>
      <w:lvlText w:val="•"/>
      <w:lvlJc w:val="left"/>
      <w:pPr>
        <w:ind w:left="7202" w:hanging="1080"/>
      </w:pPr>
      <w:rPr>
        <w:rFonts w:hint="default"/>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8">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2"/>
      <w:numFmt w:val="decimal"/>
      <w:lvlText w:val=".%1"/>
      <w:lvlJc w:val="left"/>
      <w:pPr>
        <w:ind w:left="2857"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1"/>
      <w:numFmt w:val="upperLetter"/>
      <w:lvlText w:val="%2"/>
      <w:lvlJc w:val="left"/>
      <w:pPr>
        <w:ind w:left="3337" w:hanging="481"/>
        <w:jc w:val="left"/>
      </w:pPr>
      <w:rPr>
        <w:rFonts w:hint="default" w:ascii="Arial MT" w:hAnsi="Arial MT" w:eastAsia="Arial MT" w:cs="Arial MT"/>
        <w:b w:val="0"/>
        <w:bCs w:val="0"/>
        <w:i w:val="0"/>
        <w:iCs w:val="0"/>
        <w:color w:val="231F20"/>
        <w:spacing w:val="0"/>
        <w:w w:val="100"/>
        <w:sz w:val="17"/>
        <w:szCs w:val="17"/>
        <w:lang w:val="en-US" w:eastAsia="en-US" w:bidi="ar-SA"/>
      </w:rPr>
    </w:lvl>
    <w:lvl w:ilvl="2">
      <w:start w:val="0"/>
      <w:numFmt w:val="bullet"/>
      <w:lvlText w:val="•"/>
      <w:lvlJc w:val="left"/>
      <w:pPr>
        <w:ind w:left="4291" w:hanging="481"/>
      </w:pPr>
      <w:rPr>
        <w:rFonts w:hint="default"/>
        <w:lang w:val="en-US" w:eastAsia="en-US" w:bidi="ar-SA"/>
      </w:rPr>
    </w:lvl>
    <w:lvl w:ilvl="3">
      <w:start w:val="0"/>
      <w:numFmt w:val="bullet"/>
      <w:lvlText w:val="•"/>
      <w:lvlJc w:val="left"/>
      <w:pPr>
        <w:ind w:left="5243" w:hanging="481"/>
      </w:pPr>
      <w:rPr>
        <w:rFonts w:hint="default"/>
        <w:lang w:val="en-US" w:eastAsia="en-US" w:bidi="ar-SA"/>
      </w:rPr>
    </w:lvl>
    <w:lvl w:ilvl="4">
      <w:start w:val="0"/>
      <w:numFmt w:val="bullet"/>
      <w:lvlText w:val="•"/>
      <w:lvlJc w:val="left"/>
      <w:pPr>
        <w:ind w:left="6195" w:hanging="481"/>
      </w:pPr>
      <w:rPr>
        <w:rFonts w:hint="default"/>
        <w:lang w:val="en-US" w:eastAsia="en-US" w:bidi="ar-SA"/>
      </w:rPr>
    </w:lvl>
    <w:lvl w:ilvl="5">
      <w:start w:val="0"/>
      <w:numFmt w:val="bullet"/>
      <w:lvlText w:val="•"/>
      <w:lvlJc w:val="left"/>
      <w:pPr>
        <w:ind w:left="7146" w:hanging="481"/>
      </w:pPr>
      <w:rPr>
        <w:rFonts w:hint="default"/>
        <w:lang w:val="en-US" w:eastAsia="en-US" w:bidi="ar-SA"/>
      </w:rPr>
    </w:lvl>
    <w:lvl w:ilvl="6">
      <w:start w:val="0"/>
      <w:numFmt w:val="bullet"/>
      <w:lvlText w:val="•"/>
      <w:lvlJc w:val="left"/>
      <w:pPr>
        <w:ind w:left="8098" w:hanging="481"/>
      </w:pPr>
      <w:rPr>
        <w:rFonts w:hint="default"/>
        <w:lang w:val="en-US" w:eastAsia="en-US" w:bidi="ar-SA"/>
      </w:rPr>
    </w:lvl>
    <w:lvl w:ilvl="7">
      <w:start w:val="0"/>
      <w:numFmt w:val="bullet"/>
      <w:lvlText w:val="•"/>
      <w:lvlJc w:val="left"/>
      <w:pPr>
        <w:ind w:left="9050" w:hanging="481"/>
      </w:pPr>
      <w:rPr>
        <w:rFonts w:hint="default"/>
        <w:lang w:val="en-US" w:eastAsia="en-US" w:bidi="ar-SA"/>
      </w:rPr>
    </w:lvl>
    <w:lvl w:ilvl="8">
      <w:start w:val="0"/>
      <w:numFmt w:val="bullet"/>
      <w:lvlText w:val="•"/>
      <w:lvlJc w:val="left"/>
      <w:pPr>
        <w:ind w:left="10002" w:hanging="481"/>
      </w:pPr>
      <w:rPr>
        <w:rFonts w:hint="default"/>
        <w:lang w:val="en-US" w:eastAsia="en-US" w:bidi="ar-SA"/>
      </w:rPr>
    </w:lvl>
  </w:abstractNum>
  <w:abstractNum w:abstractNumId="4">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2"/>
      <w:numFmt w:val="upperLetter"/>
      <w:lvlText w:val="%1"/>
      <w:lvlJc w:val="left"/>
      <w:pPr>
        <w:ind w:left="3337" w:hanging="481"/>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4196" w:hanging="481"/>
      </w:pPr>
      <w:rPr>
        <w:rFonts w:hint="default"/>
        <w:lang w:val="en-US" w:eastAsia="en-US" w:bidi="ar-SA"/>
      </w:rPr>
    </w:lvl>
    <w:lvl w:ilvl="2">
      <w:start w:val="0"/>
      <w:numFmt w:val="bullet"/>
      <w:lvlText w:val="•"/>
      <w:lvlJc w:val="left"/>
      <w:pPr>
        <w:ind w:left="5053" w:hanging="481"/>
      </w:pPr>
      <w:rPr>
        <w:rFonts w:hint="default"/>
        <w:lang w:val="en-US" w:eastAsia="en-US" w:bidi="ar-SA"/>
      </w:rPr>
    </w:lvl>
    <w:lvl w:ilvl="3">
      <w:start w:val="0"/>
      <w:numFmt w:val="bullet"/>
      <w:lvlText w:val="•"/>
      <w:lvlJc w:val="left"/>
      <w:pPr>
        <w:ind w:left="5909" w:hanging="481"/>
      </w:pPr>
      <w:rPr>
        <w:rFonts w:hint="default"/>
        <w:lang w:val="en-US" w:eastAsia="en-US" w:bidi="ar-SA"/>
      </w:rPr>
    </w:lvl>
    <w:lvl w:ilvl="4">
      <w:start w:val="0"/>
      <w:numFmt w:val="bullet"/>
      <w:lvlText w:val="•"/>
      <w:lvlJc w:val="left"/>
      <w:pPr>
        <w:ind w:left="6766" w:hanging="481"/>
      </w:pPr>
      <w:rPr>
        <w:rFonts w:hint="default"/>
        <w:lang w:val="en-US" w:eastAsia="en-US" w:bidi="ar-SA"/>
      </w:rPr>
    </w:lvl>
    <w:lvl w:ilvl="5">
      <w:start w:val="0"/>
      <w:numFmt w:val="bullet"/>
      <w:lvlText w:val="•"/>
      <w:lvlJc w:val="left"/>
      <w:pPr>
        <w:ind w:left="7622" w:hanging="481"/>
      </w:pPr>
      <w:rPr>
        <w:rFonts w:hint="default"/>
        <w:lang w:val="en-US" w:eastAsia="en-US" w:bidi="ar-SA"/>
      </w:rPr>
    </w:lvl>
    <w:lvl w:ilvl="6">
      <w:start w:val="0"/>
      <w:numFmt w:val="bullet"/>
      <w:lvlText w:val="•"/>
      <w:lvlJc w:val="left"/>
      <w:pPr>
        <w:ind w:left="8479" w:hanging="481"/>
      </w:pPr>
      <w:rPr>
        <w:rFonts w:hint="default"/>
        <w:lang w:val="en-US" w:eastAsia="en-US" w:bidi="ar-SA"/>
      </w:rPr>
    </w:lvl>
    <w:lvl w:ilvl="7">
      <w:start w:val="0"/>
      <w:numFmt w:val="bullet"/>
      <w:lvlText w:val="•"/>
      <w:lvlJc w:val="left"/>
      <w:pPr>
        <w:ind w:left="9335" w:hanging="481"/>
      </w:pPr>
      <w:rPr>
        <w:rFonts w:hint="default"/>
        <w:lang w:val="en-US" w:eastAsia="en-US" w:bidi="ar-SA"/>
      </w:rPr>
    </w:lvl>
    <w:lvl w:ilvl="8">
      <w:start w:val="0"/>
      <w:numFmt w:val="bullet"/>
      <w:lvlText w:val="•"/>
      <w:lvlJc w:val="left"/>
      <w:pPr>
        <w:ind w:left="10192" w:hanging="481"/>
      </w:pPr>
      <w:rPr>
        <w:rFonts w:hint="default"/>
        <w:lang w:val="en-US" w:eastAsia="en-US" w:bidi="ar-SA"/>
      </w:rPr>
    </w:lvl>
  </w:abstractNum>
  <w:abstractNum w:abstractNumId="2">
    <w:multiLevelType w:val="hybridMultilevel"/>
    <w:lvl w:ilvl="0">
      <w:start w:val="6"/>
      <w:numFmt w:val="upperLetter"/>
      <w:lvlText w:val="%1"/>
      <w:lvlJc w:val="left"/>
      <w:pPr>
        <w:ind w:left="3337" w:hanging="481"/>
        <w:jc w:val="left"/>
      </w:pPr>
      <w:rPr>
        <w:rFonts w:hint="default" w:ascii="Arial MT" w:hAnsi="Arial MT" w:eastAsia="Arial MT" w:cs="Arial MT"/>
        <w:b w:val="0"/>
        <w:bCs w:val="0"/>
        <w:i w:val="0"/>
        <w:iCs w:val="0"/>
        <w:color w:val="231F20"/>
        <w:spacing w:val="0"/>
        <w:w w:val="96"/>
        <w:sz w:val="17"/>
        <w:szCs w:val="17"/>
        <w:lang w:val="en-US" w:eastAsia="en-US" w:bidi="ar-SA"/>
      </w:rPr>
    </w:lvl>
    <w:lvl w:ilvl="1">
      <w:start w:val="0"/>
      <w:numFmt w:val="bullet"/>
      <w:lvlText w:val="•"/>
      <w:lvlJc w:val="left"/>
      <w:pPr>
        <w:ind w:left="4196" w:hanging="481"/>
      </w:pPr>
      <w:rPr>
        <w:rFonts w:hint="default"/>
        <w:lang w:val="en-US" w:eastAsia="en-US" w:bidi="ar-SA"/>
      </w:rPr>
    </w:lvl>
    <w:lvl w:ilvl="2">
      <w:start w:val="0"/>
      <w:numFmt w:val="bullet"/>
      <w:lvlText w:val="•"/>
      <w:lvlJc w:val="left"/>
      <w:pPr>
        <w:ind w:left="5053" w:hanging="481"/>
      </w:pPr>
      <w:rPr>
        <w:rFonts w:hint="default"/>
        <w:lang w:val="en-US" w:eastAsia="en-US" w:bidi="ar-SA"/>
      </w:rPr>
    </w:lvl>
    <w:lvl w:ilvl="3">
      <w:start w:val="0"/>
      <w:numFmt w:val="bullet"/>
      <w:lvlText w:val="•"/>
      <w:lvlJc w:val="left"/>
      <w:pPr>
        <w:ind w:left="5909" w:hanging="481"/>
      </w:pPr>
      <w:rPr>
        <w:rFonts w:hint="default"/>
        <w:lang w:val="en-US" w:eastAsia="en-US" w:bidi="ar-SA"/>
      </w:rPr>
    </w:lvl>
    <w:lvl w:ilvl="4">
      <w:start w:val="0"/>
      <w:numFmt w:val="bullet"/>
      <w:lvlText w:val="•"/>
      <w:lvlJc w:val="left"/>
      <w:pPr>
        <w:ind w:left="6766" w:hanging="481"/>
      </w:pPr>
      <w:rPr>
        <w:rFonts w:hint="default"/>
        <w:lang w:val="en-US" w:eastAsia="en-US" w:bidi="ar-SA"/>
      </w:rPr>
    </w:lvl>
    <w:lvl w:ilvl="5">
      <w:start w:val="0"/>
      <w:numFmt w:val="bullet"/>
      <w:lvlText w:val="•"/>
      <w:lvlJc w:val="left"/>
      <w:pPr>
        <w:ind w:left="7622" w:hanging="481"/>
      </w:pPr>
      <w:rPr>
        <w:rFonts w:hint="default"/>
        <w:lang w:val="en-US" w:eastAsia="en-US" w:bidi="ar-SA"/>
      </w:rPr>
    </w:lvl>
    <w:lvl w:ilvl="6">
      <w:start w:val="0"/>
      <w:numFmt w:val="bullet"/>
      <w:lvlText w:val="•"/>
      <w:lvlJc w:val="left"/>
      <w:pPr>
        <w:ind w:left="8479" w:hanging="481"/>
      </w:pPr>
      <w:rPr>
        <w:rFonts w:hint="default"/>
        <w:lang w:val="en-US" w:eastAsia="en-US" w:bidi="ar-SA"/>
      </w:rPr>
    </w:lvl>
    <w:lvl w:ilvl="7">
      <w:start w:val="0"/>
      <w:numFmt w:val="bullet"/>
      <w:lvlText w:val="•"/>
      <w:lvlJc w:val="left"/>
      <w:pPr>
        <w:ind w:left="9335" w:hanging="481"/>
      </w:pPr>
      <w:rPr>
        <w:rFonts w:hint="default"/>
        <w:lang w:val="en-US" w:eastAsia="en-US" w:bidi="ar-SA"/>
      </w:rPr>
    </w:lvl>
    <w:lvl w:ilvl="8">
      <w:start w:val="0"/>
      <w:numFmt w:val="bullet"/>
      <w:lvlText w:val="•"/>
      <w:lvlJc w:val="left"/>
      <w:pPr>
        <w:ind w:left="10192" w:hanging="481"/>
      </w:pPr>
      <w:rPr>
        <w:rFonts w:hint="default"/>
        <w:lang w:val="en-US" w:eastAsia="en-US" w:bidi="ar-SA"/>
      </w:rPr>
    </w:lvl>
  </w:abstractNum>
  <w:abstractNum w:abstractNumId="0">
    <w:multiLevelType w:val="hybridMultilevel"/>
    <w:lvl w:ilvl="0">
      <w:start w:val="6"/>
      <w:numFmt w:val="decimal"/>
      <w:lvlText w:val="%1"/>
      <w:lvlJc w:val="left"/>
      <w:pPr>
        <w:ind w:left="1930" w:hanging="1080"/>
        <w:jc w:val="left"/>
      </w:pPr>
      <w:rPr>
        <w:rFonts w:hint="default"/>
        <w:lang w:val="en-US" w:eastAsia="en-US" w:bidi="ar-SA"/>
      </w:rPr>
    </w:lvl>
    <w:lvl w:ilvl="1">
      <w:start w:val="5"/>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2497" w:hanging="1080"/>
        <w:jc w:val="left"/>
      </w:pPr>
      <w:rPr>
        <w:rFonts w:hint="default"/>
        <w:spacing w:val="-11"/>
        <w:w w:val="102"/>
        <w:lang w:val="en-US" w:eastAsia="en-US" w:bidi="ar-SA"/>
      </w:rPr>
    </w:lvl>
    <w:lvl w:ilvl="5">
      <w:start w:val="1"/>
      <w:numFmt w:val="decimal"/>
      <w:lvlText w:val="%1.%2.%3.%4.%5.%6"/>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29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2650" w:hanging="1080"/>
      </w:pPr>
      <w:rPr>
        <w:rFonts w:hint="default" w:ascii="Arial MT" w:hAnsi="Arial MT" w:eastAsia="Arial MT" w:cs="Arial MT"/>
        <w:b w:val="0"/>
        <w:bCs w:val="0"/>
        <w:i w:val="0"/>
        <w:iCs w:val="0"/>
        <w:color w:val="231F20"/>
        <w:spacing w:val="0"/>
        <w:w w:val="92"/>
        <w:sz w:val="17"/>
        <w:szCs w:val="17"/>
        <w:lang w:val="en-US" w:eastAsia="en-US" w:bidi="ar-SA"/>
      </w:rPr>
    </w:lvl>
    <w:lvl w:ilvl="8">
      <w:start w:val="0"/>
      <w:numFmt w:val="bullet"/>
      <w:lvlText w:val="•"/>
      <w:lvlJc w:val="left"/>
      <w:pPr>
        <w:ind w:left="9263" w:hanging="1080"/>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13">
    <w:abstractNumId w:val="12"/>
  </w:num>
  <w:num w:numId="12">
    <w:abstractNumId w:val="11"/>
  </w:num>
  <w:num w:numId="7">
    <w:abstractNumId w:val="6"/>
  </w:num>
  <w:num w:numId="6">
    <w:abstractNumId w:val="5"/>
  </w:num>
  <w:num w:numId="10">
    <w:abstractNumId w:val="9"/>
  </w:num>
  <w:num w:numId="8">
    <w:abstractNumId w:val="7"/>
  </w:num>
  <w:num w:numId="11">
    <w:abstractNumId w:val="10"/>
  </w:num>
  <w:num w:numId="22">
    <w:abstractNumId w:val="21"/>
  </w:num>
  <w:num w:numId="18">
    <w:abstractNumId w:val="17"/>
  </w:num>
  <w:num w:numId="17">
    <w:abstractNumId w:val="16"/>
  </w:num>
  <w:num w:numId="19">
    <w:abstractNumId w:val="18"/>
  </w:num>
  <w:num w:numId="21">
    <w:abstractNumId w:val="20"/>
  </w:num>
  <w:num w:numId="20">
    <w:abstractNumId w:val="19"/>
  </w:num>
  <w:num w:numId="16">
    <w:abstractNumId w:val="15"/>
  </w:num>
  <w:num w:numId="15">
    <w:abstractNumId w:val="14"/>
  </w:num>
  <w:num w:numId="14">
    <w:abstractNumId w:val="13"/>
  </w:num>
  <w:num w:numId="9">
    <w:abstractNumId w:val="8"/>
  </w:num>
  <w:num w:numId="2">
    <w:abstractNumId w:val="1"/>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spacing w:before="1"/>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108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image" Target="media/image6.png"/><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header" Target="header15.xml"/><Relationship Id="rId40" Type="http://schemas.openxmlformats.org/officeDocument/2006/relationships/header" Target="header16.xml"/><Relationship Id="rId41" Type="http://schemas.openxmlformats.org/officeDocument/2006/relationships/footer" Target="footer15.xml"/><Relationship Id="rId42" Type="http://schemas.openxmlformats.org/officeDocument/2006/relationships/footer" Target="footer16.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2026-06-20T03:17:00Z</dcterms:created>
  <dcterms:modified xsi:type="dcterms:W3CDTF">2026-06-20T03:17:00Z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