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8"/>
        <w:rPr>
          <w:rFonts w:ascii="Times New Roman"/>
          <w:sz w:val="40"/>
        </w:rPr>
      </w:pPr>
    </w:p>
    <w:p>
      <w:pPr>
        <w:spacing w:before="0"/>
        <w:ind w:left="850" w:right="0" w:firstLine="0"/>
        <w:jc w:val="left"/>
        <w:rPr>
          <w:sz w:val="40"/>
        </w:rPr>
      </w:pPr>
      <w:r>
        <w:rPr>
          <w:color w:val="231F20"/>
          <w:sz w:val="40"/>
        </w:rPr>
        <w:t>Chapter</w:t>
      </w:r>
      <w:r>
        <w:rPr>
          <w:color w:val="231F20"/>
          <w:spacing w:val="35"/>
          <w:sz w:val="40"/>
        </w:rPr>
        <w:t> </w:t>
      </w:r>
      <w:r>
        <w:rPr>
          <w:color w:val="231F20"/>
          <w:spacing w:val="-5"/>
          <w:sz w:val="40"/>
        </w:rPr>
        <w:t>6.6</w:t>
      </w:r>
    </w:p>
    <w:p>
      <w:pPr>
        <w:pStyle w:val="BodyText"/>
        <w:spacing w:before="3"/>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60971</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800906pt;width:481.9pt;height:.1pt;mso-position-horizontal-relative:page;mso-position-vertical-relative:paragraph;z-index:-15728640;mso-wrap-distance-left:0;mso-wrap-distance-right:0" id="docshape10" coordorigin="850,96" coordsize="9638,0" path="m850,96l10488,96e" filled="false" stroked="true" strokeweight="2pt" strokecolor="#231f20">
                <v:path arrowok="t"/>
                <v:stroke dashstyle="solid"/>
                <w10:wrap type="topAndBottom"/>
              </v:shape>
            </w:pict>
          </mc:Fallback>
        </mc:AlternateContent>
      </w:r>
    </w:p>
    <w:p>
      <w:pPr>
        <w:spacing w:line="232" w:lineRule="auto" w:before="72"/>
        <w:ind w:left="850" w:right="4096" w:firstLine="0"/>
        <w:jc w:val="left"/>
        <w:rPr>
          <w:rFonts w:ascii="Arial"/>
          <w:i/>
          <w:sz w:val="36"/>
        </w:rPr>
      </w:pPr>
      <w:r>
        <w:rPr>
          <w:rFonts w:ascii="Arial"/>
          <w:i/>
          <w:color w:val="231F20"/>
          <w:sz w:val="36"/>
        </w:rPr>
        <w:t>Provisions for the construction and testing of large packagings</w:t>
      </w:r>
    </w:p>
    <w:p>
      <w:pPr>
        <w:pStyle w:val="BodyText"/>
        <w:spacing w:before="385"/>
        <w:rPr>
          <w:rFonts w:ascii="Arial"/>
          <w:i/>
          <w:sz w:val="36"/>
        </w:rPr>
      </w:pPr>
    </w:p>
    <w:p>
      <w:pPr>
        <w:pStyle w:val="Heading1"/>
        <w:numPr>
          <w:ilvl w:val="2"/>
          <w:numId w:val="1"/>
        </w:numPr>
        <w:tabs>
          <w:tab w:pos="1930" w:val="left" w:leader="none"/>
        </w:tabs>
        <w:spacing w:line="240" w:lineRule="auto" w:before="0" w:after="0"/>
        <w:ind w:left="1930" w:right="0" w:hanging="1080"/>
        <w:jc w:val="left"/>
      </w:pPr>
      <w:r>
        <w:rPr>
          <w:color w:val="231F20"/>
          <w:spacing w:val="-2"/>
        </w:rPr>
        <w:t>General</w:t>
      </w:r>
    </w:p>
    <w:p>
      <w:pPr>
        <w:pStyle w:val="ListParagraph"/>
        <w:numPr>
          <w:ilvl w:val="3"/>
          <w:numId w:val="1"/>
        </w:numPr>
        <w:tabs>
          <w:tab w:pos="1930" w:val="left" w:leader="none"/>
        </w:tabs>
        <w:spacing w:line="240" w:lineRule="auto" w:before="104" w:after="0"/>
        <w:ind w:left="1930" w:right="0" w:hanging="1080"/>
        <w:jc w:val="left"/>
        <w:rPr>
          <w:color w:val="231F20"/>
          <w:sz w:val="17"/>
        </w:rPr>
      </w:pPr>
      <w:r>
        <w:rPr>
          <w:color w:val="231F20"/>
          <w:w w:val="105"/>
          <w:sz w:val="17"/>
        </w:rPr>
        <w:t>The</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chapter</w:t>
      </w:r>
      <w:r>
        <w:rPr>
          <w:color w:val="231F20"/>
          <w:spacing w:val="-1"/>
          <w:w w:val="105"/>
          <w:sz w:val="17"/>
        </w:rPr>
        <w:t> </w:t>
      </w:r>
      <w:r>
        <w:rPr>
          <w:color w:val="231F20"/>
          <w:w w:val="105"/>
          <w:sz w:val="17"/>
        </w:rPr>
        <w:t>do</w:t>
      </w:r>
      <w:r>
        <w:rPr>
          <w:color w:val="231F20"/>
          <w:spacing w:val="-1"/>
          <w:w w:val="105"/>
          <w:sz w:val="17"/>
        </w:rPr>
        <w:t> </w:t>
      </w:r>
      <w:r>
        <w:rPr>
          <w:color w:val="231F20"/>
          <w:w w:val="105"/>
          <w:sz w:val="17"/>
        </w:rPr>
        <w:t>not</w:t>
      </w:r>
      <w:r>
        <w:rPr>
          <w:color w:val="231F20"/>
          <w:spacing w:val="-1"/>
          <w:w w:val="105"/>
          <w:sz w:val="17"/>
        </w:rPr>
        <w:t> </w:t>
      </w:r>
      <w:r>
        <w:rPr>
          <w:color w:val="231F20"/>
          <w:w w:val="105"/>
          <w:sz w:val="17"/>
        </w:rPr>
        <w:t>apply</w:t>
      </w:r>
      <w:r>
        <w:rPr>
          <w:color w:val="231F20"/>
          <w:spacing w:val="-1"/>
          <w:w w:val="105"/>
          <w:sz w:val="17"/>
        </w:rPr>
        <w:t> </w:t>
      </w:r>
      <w:r>
        <w:rPr>
          <w:color w:val="231F20"/>
          <w:spacing w:val="-5"/>
          <w:w w:val="105"/>
          <w:sz w:val="17"/>
        </w:rPr>
        <w:t>to:</w:t>
      </w:r>
    </w:p>
    <w:p>
      <w:pPr>
        <w:pStyle w:val="ListParagraph"/>
        <w:numPr>
          <w:ilvl w:val="0"/>
          <w:numId w:val="2"/>
        </w:numPr>
        <w:tabs>
          <w:tab w:pos="2650" w:val="left" w:leader="none"/>
        </w:tabs>
        <w:spacing w:line="240" w:lineRule="auto" w:before="35" w:after="0"/>
        <w:ind w:left="2650" w:right="0" w:hanging="360"/>
        <w:jc w:val="left"/>
        <w:rPr>
          <w:sz w:val="17"/>
        </w:rPr>
      </w:pPr>
      <w:r>
        <w:rPr>
          <w:color w:val="231F20"/>
          <w:w w:val="105"/>
          <w:sz w:val="17"/>
        </w:rPr>
        <w:t>class</w:t>
      </w:r>
      <w:r>
        <w:rPr>
          <w:color w:val="231F20"/>
          <w:spacing w:val="-1"/>
          <w:w w:val="105"/>
          <w:sz w:val="17"/>
        </w:rPr>
        <w:t> </w:t>
      </w:r>
      <w:r>
        <w:rPr>
          <w:color w:val="231F20"/>
          <w:w w:val="105"/>
          <w:sz w:val="17"/>
        </w:rPr>
        <w:t>2, except articles including </w:t>
      </w:r>
      <w:r>
        <w:rPr>
          <w:color w:val="231F20"/>
          <w:spacing w:val="-2"/>
          <w:w w:val="105"/>
          <w:sz w:val="17"/>
        </w:rPr>
        <w:t>aerosols;</w:t>
      </w:r>
    </w:p>
    <w:p>
      <w:pPr>
        <w:pStyle w:val="ListParagraph"/>
        <w:numPr>
          <w:ilvl w:val="0"/>
          <w:numId w:val="2"/>
        </w:numPr>
        <w:tabs>
          <w:tab w:pos="2650" w:val="left" w:leader="none"/>
        </w:tabs>
        <w:spacing w:line="240" w:lineRule="auto" w:before="35" w:after="0"/>
        <w:ind w:left="2650" w:right="0" w:hanging="360"/>
        <w:jc w:val="left"/>
        <w:rPr>
          <w:sz w:val="17"/>
        </w:rPr>
      </w:pPr>
      <w:r>
        <w:rPr>
          <w:color w:val="231F20"/>
          <w:w w:val="105"/>
          <w:sz w:val="17"/>
        </w:rPr>
        <w:t>class</w:t>
      </w:r>
      <w:r>
        <w:rPr>
          <w:color w:val="231F20"/>
          <w:spacing w:val="-3"/>
          <w:w w:val="105"/>
          <w:sz w:val="17"/>
        </w:rPr>
        <w:t> </w:t>
      </w:r>
      <w:r>
        <w:rPr>
          <w:color w:val="231F20"/>
          <w:w w:val="105"/>
          <w:sz w:val="17"/>
        </w:rPr>
        <w:t>6.2,</w:t>
      </w:r>
      <w:r>
        <w:rPr>
          <w:color w:val="231F20"/>
          <w:spacing w:val="-3"/>
          <w:w w:val="105"/>
          <w:sz w:val="17"/>
        </w:rPr>
        <w:t> </w:t>
      </w:r>
      <w:r>
        <w:rPr>
          <w:color w:val="231F20"/>
          <w:w w:val="105"/>
          <w:sz w:val="17"/>
        </w:rPr>
        <w:t>except</w:t>
      </w:r>
      <w:r>
        <w:rPr>
          <w:color w:val="231F20"/>
          <w:spacing w:val="-3"/>
          <w:w w:val="105"/>
          <w:sz w:val="17"/>
        </w:rPr>
        <w:t> </w:t>
      </w:r>
      <w:r>
        <w:rPr>
          <w:color w:val="231F20"/>
          <w:w w:val="105"/>
          <w:sz w:val="17"/>
        </w:rPr>
        <w:t>clinical</w:t>
      </w:r>
      <w:r>
        <w:rPr>
          <w:color w:val="231F20"/>
          <w:spacing w:val="-2"/>
          <w:w w:val="105"/>
          <w:sz w:val="17"/>
        </w:rPr>
        <w:t> </w:t>
      </w:r>
      <w:r>
        <w:rPr>
          <w:color w:val="231F20"/>
          <w:w w:val="105"/>
          <w:sz w:val="17"/>
        </w:rPr>
        <w:t>waste</w:t>
      </w:r>
      <w:r>
        <w:rPr>
          <w:color w:val="231F20"/>
          <w:spacing w:val="-3"/>
          <w:w w:val="105"/>
          <w:sz w:val="17"/>
        </w:rPr>
        <w:t> </w:t>
      </w:r>
      <w:r>
        <w:rPr>
          <w:color w:val="231F20"/>
          <w:w w:val="105"/>
          <w:sz w:val="17"/>
        </w:rPr>
        <w:t>of</w:t>
      </w:r>
      <w:r>
        <w:rPr>
          <w:color w:val="231F20"/>
          <w:spacing w:val="-3"/>
          <w:w w:val="105"/>
          <w:sz w:val="17"/>
        </w:rPr>
        <w:t> </w:t>
      </w:r>
      <w:r>
        <w:rPr>
          <w:color w:val="231F20"/>
          <w:w w:val="105"/>
          <w:sz w:val="17"/>
        </w:rPr>
        <w:t>UN</w:t>
      </w:r>
      <w:r>
        <w:rPr>
          <w:color w:val="231F20"/>
          <w:spacing w:val="-3"/>
          <w:w w:val="105"/>
          <w:sz w:val="17"/>
        </w:rPr>
        <w:t> </w:t>
      </w:r>
      <w:r>
        <w:rPr>
          <w:color w:val="231F20"/>
          <w:spacing w:val="-2"/>
          <w:w w:val="105"/>
          <w:sz w:val="17"/>
        </w:rPr>
        <w:t>3291;</w:t>
      </w:r>
    </w:p>
    <w:p>
      <w:pPr>
        <w:pStyle w:val="ListParagraph"/>
        <w:numPr>
          <w:ilvl w:val="0"/>
          <w:numId w:val="2"/>
        </w:numPr>
        <w:tabs>
          <w:tab w:pos="2650" w:val="left" w:leader="none"/>
        </w:tabs>
        <w:spacing w:line="240" w:lineRule="auto" w:before="35" w:after="0"/>
        <w:ind w:left="2650" w:right="0" w:hanging="360"/>
        <w:jc w:val="left"/>
        <w:rPr>
          <w:sz w:val="17"/>
        </w:rPr>
      </w:pPr>
      <w:r>
        <w:rPr>
          <w:color w:val="231F20"/>
          <w:w w:val="105"/>
          <w:sz w:val="17"/>
        </w:rPr>
        <w:t>class</w:t>
      </w:r>
      <w:r>
        <w:rPr>
          <w:color w:val="231F20"/>
          <w:spacing w:val="-2"/>
          <w:w w:val="105"/>
          <w:sz w:val="17"/>
        </w:rPr>
        <w:t> </w:t>
      </w:r>
      <w:r>
        <w:rPr>
          <w:color w:val="231F20"/>
          <w:w w:val="105"/>
          <w:sz w:val="17"/>
        </w:rPr>
        <w:t>7</w:t>
      </w:r>
      <w:r>
        <w:rPr>
          <w:color w:val="231F20"/>
          <w:spacing w:val="-1"/>
          <w:w w:val="105"/>
          <w:sz w:val="17"/>
        </w:rPr>
        <w:t> </w:t>
      </w:r>
      <w:r>
        <w:rPr>
          <w:color w:val="231F20"/>
          <w:w w:val="105"/>
          <w:sz w:val="17"/>
        </w:rPr>
        <w:t>packages</w:t>
      </w:r>
      <w:r>
        <w:rPr>
          <w:color w:val="231F20"/>
          <w:spacing w:val="-2"/>
          <w:w w:val="105"/>
          <w:sz w:val="17"/>
        </w:rPr>
        <w:t> </w:t>
      </w:r>
      <w:r>
        <w:rPr>
          <w:color w:val="231F20"/>
          <w:w w:val="105"/>
          <w:sz w:val="17"/>
        </w:rPr>
        <w:t>containing</w:t>
      </w:r>
      <w:r>
        <w:rPr>
          <w:color w:val="231F20"/>
          <w:spacing w:val="-1"/>
          <w:w w:val="105"/>
          <w:sz w:val="17"/>
        </w:rPr>
        <w:t> </w:t>
      </w:r>
      <w:r>
        <w:rPr>
          <w:color w:val="231F20"/>
          <w:w w:val="105"/>
          <w:sz w:val="17"/>
        </w:rPr>
        <w:t>radioactive</w:t>
      </w:r>
      <w:r>
        <w:rPr>
          <w:color w:val="231F20"/>
          <w:spacing w:val="-2"/>
          <w:w w:val="105"/>
          <w:sz w:val="17"/>
        </w:rPr>
        <w:t> material.</w:t>
      </w:r>
    </w:p>
    <w:p>
      <w:pPr>
        <w:pStyle w:val="ListParagraph"/>
        <w:numPr>
          <w:ilvl w:val="3"/>
          <w:numId w:val="1"/>
        </w:numPr>
        <w:tabs>
          <w:tab w:pos="1930" w:val="left" w:leader="none"/>
        </w:tabs>
        <w:spacing w:line="256" w:lineRule="auto" w:before="95" w:after="0"/>
        <w:ind w:left="1930" w:right="1414" w:hanging="1081"/>
        <w:jc w:val="both"/>
        <w:rPr>
          <w:color w:val="231F20"/>
          <w:sz w:val="17"/>
        </w:rPr>
      </w:pPr>
      <w:r>
        <w:rPr>
          <w:color w:val="231F20"/>
          <w:w w:val="105"/>
          <w:sz w:val="17"/>
        </w:rPr>
        <w:t>Large packagings shall be manufactured, tested and remanufactured under a quality-assurance programme which satisfies the competent authority in order to ensure that each manufactured or remanufactured large packaging meets the provisions of this chapter.</w:t>
      </w:r>
    </w:p>
    <w:p>
      <w:pPr>
        <w:spacing w:line="256" w:lineRule="auto" w:before="63"/>
        <w:ind w:left="1930" w:right="1413" w:firstLine="0"/>
        <w:jc w:val="both"/>
        <w:rPr>
          <w:sz w:val="17"/>
        </w:rPr>
      </w:pPr>
      <w:r>
        <w:rPr>
          <w:rFonts w:ascii="Arial" w:hAnsi="Arial"/>
          <w:b/>
          <w:color w:val="231F20"/>
          <w:sz w:val="17"/>
        </w:rPr>
        <w:t>Note: </w:t>
      </w:r>
      <w:r>
        <w:rPr>
          <w:color w:val="231F20"/>
          <w:sz w:val="17"/>
        </w:rPr>
        <w:t>ISO 16106:2020, </w:t>
      </w:r>
      <w:r>
        <w:rPr>
          <w:rFonts w:ascii="Arial" w:hAnsi="Arial"/>
          <w:i/>
          <w:color w:val="231F20"/>
          <w:sz w:val="17"/>
        </w:rPr>
        <w:t>Transport packages for dangerous goods – Dangerous goods packagings, intermediate bulk containers (IBCs) and large packagings – Guidelines for the application of ISO 9001, </w:t>
      </w:r>
      <w:r>
        <w:rPr>
          <w:color w:val="231F20"/>
          <w:sz w:val="17"/>
        </w:rPr>
        <w:t>provides acceptable guidance</w:t>
      </w:r>
      <w:r>
        <w:rPr>
          <w:color w:val="231F20"/>
          <w:spacing w:val="40"/>
          <w:sz w:val="17"/>
        </w:rPr>
        <w:t> </w:t>
      </w:r>
      <w:r>
        <w:rPr>
          <w:color w:val="231F20"/>
          <w:sz w:val="17"/>
        </w:rPr>
        <w:t>on</w:t>
      </w:r>
      <w:r>
        <w:rPr>
          <w:color w:val="231F20"/>
          <w:spacing w:val="40"/>
          <w:sz w:val="17"/>
        </w:rPr>
        <w:t> </w:t>
      </w:r>
      <w:r>
        <w:rPr>
          <w:color w:val="231F20"/>
          <w:sz w:val="17"/>
        </w:rPr>
        <w:t>procedures</w:t>
      </w:r>
      <w:r>
        <w:rPr>
          <w:color w:val="231F20"/>
          <w:spacing w:val="40"/>
          <w:sz w:val="17"/>
        </w:rPr>
        <w:t> </w:t>
      </w:r>
      <w:r>
        <w:rPr>
          <w:color w:val="231F20"/>
          <w:sz w:val="17"/>
        </w:rPr>
        <w:t>which</w:t>
      </w:r>
      <w:r>
        <w:rPr>
          <w:color w:val="231F20"/>
          <w:spacing w:val="40"/>
          <w:sz w:val="17"/>
        </w:rPr>
        <w:t> </w:t>
      </w:r>
      <w:r>
        <w:rPr>
          <w:color w:val="231F20"/>
          <w:sz w:val="17"/>
        </w:rPr>
        <w:t>may</w:t>
      </w:r>
      <w:r>
        <w:rPr>
          <w:color w:val="231F20"/>
          <w:spacing w:val="40"/>
          <w:sz w:val="17"/>
        </w:rPr>
        <w:t> </w:t>
      </w:r>
      <w:r>
        <w:rPr>
          <w:color w:val="231F20"/>
          <w:sz w:val="17"/>
        </w:rPr>
        <w:t>be</w:t>
      </w:r>
      <w:r>
        <w:rPr>
          <w:color w:val="231F20"/>
          <w:spacing w:val="40"/>
          <w:sz w:val="17"/>
        </w:rPr>
        <w:t> </w:t>
      </w:r>
      <w:r>
        <w:rPr>
          <w:color w:val="231F20"/>
          <w:sz w:val="17"/>
        </w:rPr>
        <w:t>followed.</w:t>
      </w:r>
    </w:p>
    <w:p>
      <w:pPr>
        <w:pStyle w:val="ListParagraph"/>
        <w:numPr>
          <w:ilvl w:val="3"/>
          <w:numId w:val="1"/>
        </w:numPr>
        <w:tabs>
          <w:tab w:pos="1930" w:val="left" w:leader="none"/>
        </w:tabs>
        <w:spacing w:line="256" w:lineRule="auto" w:before="83" w:after="0"/>
        <w:ind w:left="1930" w:right="1414" w:hanging="1080"/>
        <w:jc w:val="both"/>
        <w:rPr>
          <w:color w:val="231F20"/>
          <w:sz w:val="17"/>
        </w:rPr>
      </w:pPr>
      <w:r>
        <w:rPr>
          <w:color w:val="231F20"/>
          <w:w w:val="105"/>
          <w:sz w:val="17"/>
        </w:rPr>
        <w:t>The specific requirements for large packagings in 6.6.4 are based on large packagings currently used. In order</w:t>
      </w:r>
      <w:r>
        <w:rPr>
          <w:color w:val="231F20"/>
          <w:w w:val="105"/>
          <w:sz w:val="17"/>
        </w:rPr>
        <w:t> to</w:t>
      </w:r>
      <w:r>
        <w:rPr>
          <w:color w:val="231F20"/>
          <w:w w:val="105"/>
          <w:sz w:val="17"/>
        </w:rPr>
        <w:t> take</w:t>
      </w:r>
      <w:r>
        <w:rPr>
          <w:color w:val="231F20"/>
          <w:w w:val="105"/>
          <w:sz w:val="17"/>
        </w:rPr>
        <w:t> into</w:t>
      </w:r>
      <w:r>
        <w:rPr>
          <w:color w:val="231F20"/>
          <w:w w:val="105"/>
          <w:sz w:val="17"/>
        </w:rPr>
        <w:t> account</w:t>
      </w:r>
      <w:r>
        <w:rPr>
          <w:color w:val="231F20"/>
          <w:w w:val="105"/>
          <w:sz w:val="17"/>
        </w:rPr>
        <w:t> progress</w:t>
      </w:r>
      <w:r>
        <w:rPr>
          <w:color w:val="231F20"/>
          <w:w w:val="105"/>
          <w:sz w:val="17"/>
        </w:rPr>
        <w:t> in</w:t>
      </w:r>
      <w:r>
        <w:rPr>
          <w:color w:val="231F20"/>
          <w:w w:val="105"/>
          <w:sz w:val="17"/>
        </w:rPr>
        <w:t> science</w:t>
      </w:r>
      <w:r>
        <w:rPr>
          <w:color w:val="231F20"/>
          <w:w w:val="105"/>
          <w:sz w:val="17"/>
        </w:rPr>
        <w:t> and</w:t>
      </w:r>
      <w:r>
        <w:rPr>
          <w:color w:val="231F20"/>
          <w:w w:val="105"/>
          <w:sz w:val="17"/>
        </w:rPr>
        <w:t> technology,</w:t>
      </w:r>
      <w:r>
        <w:rPr>
          <w:color w:val="231F20"/>
          <w:w w:val="105"/>
          <w:sz w:val="17"/>
        </w:rPr>
        <w:t> there</w:t>
      </w:r>
      <w:r>
        <w:rPr>
          <w:color w:val="231F20"/>
          <w:w w:val="105"/>
          <w:sz w:val="17"/>
        </w:rPr>
        <w:t> is</w:t>
      </w:r>
      <w:r>
        <w:rPr>
          <w:color w:val="231F20"/>
          <w:w w:val="105"/>
          <w:sz w:val="17"/>
        </w:rPr>
        <w:t> no</w:t>
      </w:r>
      <w:r>
        <w:rPr>
          <w:color w:val="231F20"/>
          <w:w w:val="105"/>
          <w:sz w:val="17"/>
        </w:rPr>
        <w:t> objection</w:t>
      </w:r>
      <w:r>
        <w:rPr>
          <w:color w:val="231F20"/>
          <w:w w:val="105"/>
          <w:sz w:val="17"/>
        </w:rPr>
        <w:t> to</w:t>
      </w:r>
      <w:r>
        <w:rPr>
          <w:color w:val="231F20"/>
          <w:w w:val="105"/>
          <w:sz w:val="17"/>
        </w:rPr>
        <w:t> the</w:t>
      </w:r>
      <w:r>
        <w:rPr>
          <w:color w:val="231F20"/>
          <w:w w:val="105"/>
          <w:sz w:val="17"/>
        </w:rPr>
        <w:t> use</w:t>
      </w:r>
      <w:r>
        <w:rPr>
          <w:color w:val="231F20"/>
          <w:w w:val="105"/>
          <w:sz w:val="17"/>
        </w:rPr>
        <w:t> of</w:t>
      </w:r>
      <w:r>
        <w:rPr>
          <w:color w:val="231F20"/>
          <w:w w:val="105"/>
          <w:sz w:val="17"/>
        </w:rPr>
        <w:t> large packagings</w:t>
      </w:r>
      <w:r>
        <w:rPr>
          <w:color w:val="231F20"/>
          <w:spacing w:val="-2"/>
          <w:w w:val="105"/>
          <w:sz w:val="17"/>
        </w:rPr>
        <w:t> </w:t>
      </w:r>
      <w:r>
        <w:rPr>
          <w:color w:val="231F20"/>
          <w:w w:val="105"/>
          <w:sz w:val="17"/>
        </w:rPr>
        <w:t>having</w:t>
      </w:r>
      <w:r>
        <w:rPr>
          <w:color w:val="231F20"/>
          <w:spacing w:val="-2"/>
          <w:w w:val="105"/>
          <w:sz w:val="17"/>
        </w:rPr>
        <w:t> </w:t>
      </w:r>
      <w:r>
        <w:rPr>
          <w:color w:val="231F20"/>
          <w:w w:val="105"/>
          <w:sz w:val="17"/>
        </w:rPr>
        <w:t>specifications</w:t>
      </w:r>
      <w:r>
        <w:rPr>
          <w:color w:val="231F20"/>
          <w:spacing w:val="-2"/>
          <w:w w:val="105"/>
          <w:sz w:val="17"/>
        </w:rPr>
        <w:t> </w:t>
      </w:r>
      <w:r>
        <w:rPr>
          <w:color w:val="231F20"/>
          <w:w w:val="105"/>
          <w:sz w:val="17"/>
        </w:rPr>
        <w:t>different</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those</w:t>
      </w:r>
      <w:r>
        <w:rPr>
          <w:color w:val="231F20"/>
          <w:spacing w:val="-2"/>
          <w:w w:val="105"/>
          <w:sz w:val="17"/>
        </w:rPr>
        <w:t> </w:t>
      </w:r>
      <w:r>
        <w:rPr>
          <w:color w:val="231F20"/>
          <w:w w:val="105"/>
          <w:sz w:val="17"/>
        </w:rPr>
        <w:t>in</w:t>
      </w:r>
      <w:r>
        <w:rPr>
          <w:color w:val="231F20"/>
          <w:spacing w:val="-2"/>
          <w:w w:val="105"/>
          <w:sz w:val="17"/>
        </w:rPr>
        <w:t> </w:t>
      </w:r>
      <w:r>
        <w:rPr>
          <w:color w:val="231F20"/>
          <w:w w:val="105"/>
          <w:sz w:val="17"/>
        </w:rPr>
        <w:t>6.6.4</w:t>
      </w:r>
      <w:r>
        <w:rPr>
          <w:color w:val="231F20"/>
          <w:spacing w:val="-2"/>
          <w:w w:val="105"/>
          <w:sz w:val="17"/>
        </w:rPr>
        <w:t> </w:t>
      </w:r>
      <w:r>
        <w:rPr>
          <w:color w:val="231F20"/>
          <w:w w:val="105"/>
          <w:sz w:val="17"/>
        </w:rPr>
        <w:t>provided</w:t>
      </w:r>
      <w:r>
        <w:rPr>
          <w:color w:val="231F20"/>
          <w:spacing w:val="-2"/>
          <w:w w:val="105"/>
          <w:sz w:val="17"/>
        </w:rPr>
        <w:t> </w:t>
      </w:r>
      <w:r>
        <w:rPr>
          <w:color w:val="231F20"/>
          <w:w w:val="105"/>
          <w:sz w:val="17"/>
        </w:rPr>
        <w:t>they</w:t>
      </w:r>
      <w:r>
        <w:rPr>
          <w:color w:val="231F20"/>
          <w:spacing w:val="-2"/>
          <w:w w:val="105"/>
          <w:sz w:val="17"/>
        </w:rPr>
        <w:t> </w:t>
      </w:r>
      <w:r>
        <w:rPr>
          <w:color w:val="231F20"/>
          <w:w w:val="105"/>
          <w:sz w:val="17"/>
        </w:rPr>
        <w:t>are</w:t>
      </w:r>
      <w:r>
        <w:rPr>
          <w:color w:val="231F20"/>
          <w:spacing w:val="-2"/>
          <w:w w:val="105"/>
          <w:sz w:val="17"/>
        </w:rPr>
        <w:t> </w:t>
      </w:r>
      <w:r>
        <w:rPr>
          <w:color w:val="231F20"/>
          <w:w w:val="105"/>
          <w:sz w:val="17"/>
        </w:rPr>
        <w:t>equally</w:t>
      </w:r>
      <w:r>
        <w:rPr>
          <w:color w:val="231F20"/>
          <w:spacing w:val="-2"/>
          <w:w w:val="105"/>
          <w:sz w:val="17"/>
        </w:rPr>
        <w:t> </w:t>
      </w:r>
      <w:r>
        <w:rPr>
          <w:color w:val="231F20"/>
          <w:w w:val="105"/>
          <w:sz w:val="17"/>
        </w:rPr>
        <w:t>effective,</w:t>
      </w:r>
      <w:r>
        <w:rPr>
          <w:color w:val="231F20"/>
          <w:spacing w:val="-2"/>
          <w:w w:val="105"/>
          <w:sz w:val="17"/>
        </w:rPr>
        <w:t> </w:t>
      </w:r>
      <w:r>
        <w:rPr>
          <w:color w:val="231F20"/>
          <w:w w:val="105"/>
          <w:sz w:val="17"/>
        </w:rPr>
        <w:t>acceptable to</w:t>
      </w:r>
      <w:r>
        <w:rPr>
          <w:color w:val="231F20"/>
          <w:spacing w:val="-1"/>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1"/>
          <w:w w:val="105"/>
          <w:sz w:val="17"/>
        </w:rPr>
        <w:t> </w:t>
      </w:r>
      <w:r>
        <w:rPr>
          <w:color w:val="231F20"/>
          <w:w w:val="105"/>
          <w:sz w:val="17"/>
        </w:rPr>
        <w:t>authority</w:t>
      </w:r>
      <w:r>
        <w:rPr>
          <w:color w:val="231F20"/>
          <w:spacing w:val="-2"/>
          <w:w w:val="105"/>
          <w:sz w:val="17"/>
        </w:rPr>
        <w:t> </w:t>
      </w:r>
      <w:r>
        <w:rPr>
          <w:color w:val="231F20"/>
          <w:w w:val="105"/>
          <w:sz w:val="17"/>
        </w:rPr>
        <w:t>and</w:t>
      </w:r>
      <w:r>
        <w:rPr>
          <w:color w:val="231F20"/>
          <w:spacing w:val="-1"/>
          <w:w w:val="105"/>
          <w:sz w:val="17"/>
        </w:rPr>
        <w:t> </w:t>
      </w:r>
      <w:r>
        <w:rPr>
          <w:color w:val="231F20"/>
          <w:w w:val="105"/>
          <w:sz w:val="17"/>
        </w:rPr>
        <w:t>able</w:t>
      </w:r>
      <w:r>
        <w:rPr>
          <w:color w:val="231F20"/>
          <w:spacing w:val="-2"/>
          <w:w w:val="105"/>
          <w:sz w:val="17"/>
        </w:rPr>
        <w:t> </w:t>
      </w:r>
      <w:r>
        <w:rPr>
          <w:color w:val="231F20"/>
          <w:w w:val="105"/>
          <w:sz w:val="17"/>
        </w:rPr>
        <w:t>to</w:t>
      </w:r>
      <w:r>
        <w:rPr>
          <w:color w:val="231F20"/>
          <w:spacing w:val="-1"/>
          <w:w w:val="105"/>
          <w:sz w:val="17"/>
        </w:rPr>
        <w:t> </w:t>
      </w:r>
      <w:r>
        <w:rPr>
          <w:color w:val="231F20"/>
          <w:w w:val="105"/>
          <w:sz w:val="17"/>
        </w:rPr>
        <w:t>successfully</w:t>
      </w:r>
      <w:r>
        <w:rPr>
          <w:color w:val="231F20"/>
          <w:spacing w:val="-2"/>
          <w:w w:val="105"/>
          <w:sz w:val="17"/>
        </w:rPr>
        <w:t> </w:t>
      </w:r>
      <w:r>
        <w:rPr>
          <w:color w:val="231F20"/>
          <w:w w:val="105"/>
          <w:sz w:val="17"/>
        </w:rPr>
        <w:t>fulfil</w:t>
      </w:r>
      <w:r>
        <w:rPr>
          <w:color w:val="231F20"/>
          <w:spacing w:val="-1"/>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3"/>
          <w:w w:val="105"/>
          <w:sz w:val="17"/>
        </w:rPr>
        <w:t> </w:t>
      </w:r>
      <w:r>
        <w:rPr>
          <w:color w:val="231F20"/>
          <w:w w:val="105"/>
          <w:sz w:val="17"/>
        </w:rPr>
        <w:t>described</w:t>
      </w:r>
      <w:r>
        <w:rPr>
          <w:color w:val="231F20"/>
          <w:spacing w:val="-1"/>
          <w:w w:val="105"/>
          <w:sz w:val="17"/>
        </w:rPr>
        <w:t> </w:t>
      </w:r>
      <w:r>
        <w:rPr>
          <w:color w:val="231F20"/>
          <w:w w:val="105"/>
          <w:sz w:val="17"/>
        </w:rPr>
        <w:t>in</w:t>
      </w:r>
      <w:r>
        <w:rPr>
          <w:color w:val="231F20"/>
          <w:spacing w:val="-2"/>
          <w:w w:val="105"/>
          <w:sz w:val="17"/>
        </w:rPr>
        <w:t> </w:t>
      </w:r>
      <w:r>
        <w:rPr>
          <w:color w:val="231F20"/>
          <w:w w:val="105"/>
          <w:sz w:val="17"/>
        </w:rPr>
        <w:t>6.6.5.</w:t>
      </w:r>
      <w:r>
        <w:rPr>
          <w:color w:val="231F20"/>
          <w:spacing w:val="-1"/>
          <w:w w:val="105"/>
          <w:sz w:val="17"/>
        </w:rPr>
        <w:t> </w:t>
      </w:r>
      <w:r>
        <w:rPr>
          <w:color w:val="231F20"/>
          <w:w w:val="105"/>
          <w:sz w:val="17"/>
        </w:rPr>
        <w:t>Methods</w:t>
      </w:r>
      <w:r>
        <w:rPr>
          <w:color w:val="231F20"/>
          <w:spacing w:val="-2"/>
          <w:w w:val="105"/>
          <w:sz w:val="17"/>
        </w:rPr>
        <w:t> </w:t>
      </w:r>
      <w:r>
        <w:rPr>
          <w:color w:val="231F20"/>
          <w:w w:val="105"/>
          <w:sz w:val="17"/>
        </w:rPr>
        <w:t>of</w:t>
      </w:r>
      <w:r>
        <w:rPr>
          <w:color w:val="231F20"/>
          <w:spacing w:val="-1"/>
          <w:w w:val="105"/>
          <w:sz w:val="17"/>
        </w:rPr>
        <w:t> </w:t>
      </w:r>
      <w:r>
        <w:rPr>
          <w:color w:val="231F20"/>
          <w:w w:val="105"/>
          <w:sz w:val="17"/>
        </w:rPr>
        <w:t>testing other than those prescribed in this Code are acceptable provided they are equivalent.</w:t>
      </w:r>
    </w:p>
    <w:p>
      <w:pPr>
        <w:pStyle w:val="ListParagraph"/>
        <w:numPr>
          <w:ilvl w:val="3"/>
          <w:numId w:val="1"/>
        </w:numPr>
        <w:tabs>
          <w:tab w:pos="1930" w:val="left" w:leader="none"/>
        </w:tabs>
        <w:spacing w:line="256" w:lineRule="auto" w:before="85" w:after="0"/>
        <w:ind w:left="1930" w:right="1414" w:hanging="1081"/>
        <w:jc w:val="both"/>
        <w:rPr>
          <w:color w:val="231F20"/>
          <w:sz w:val="17"/>
        </w:rPr>
      </w:pPr>
      <w:r>
        <w:rPr>
          <w:color w:val="231F20"/>
          <w:w w:val="105"/>
          <w:sz w:val="17"/>
        </w:rPr>
        <w:t>Manufacturers and subsequent distributors of packagings shall provide information regarding procedures to be followed and a description of the types and dimensions of closures (including required gaskets) and any other components needed to ensure that packages as presented for transport are capable of passing the applicable performance tests of this chapter.</w:t>
      </w:r>
    </w:p>
    <w:p>
      <w:pPr>
        <w:pStyle w:val="BodyText"/>
        <w:spacing w:before="11"/>
      </w:pPr>
    </w:p>
    <w:p>
      <w:pPr>
        <w:pStyle w:val="Heading1"/>
        <w:numPr>
          <w:ilvl w:val="2"/>
          <w:numId w:val="1"/>
        </w:numPr>
        <w:tabs>
          <w:tab w:pos="1930" w:val="left" w:leader="none"/>
        </w:tabs>
        <w:spacing w:line="240" w:lineRule="auto" w:before="0" w:after="0"/>
        <w:ind w:left="1930" w:right="0" w:hanging="1080"/>
        <w:jc w:val="left"/>
      </w:pPr>
      <w:r>
        <w:rPr>
          <w:color w:val="231F20"/>
          <w:w w:val="105"/>
        </w:rPr>
        <w:t>Code</w:t>
      </w:r>
      <w:r>
        <w:rPr>
          <w:color w:val="231F20"/>
          <w:spacing w:val="-4"/>
          <w:w w:val="105"/>
        </w:rPr>
        <w:t> </w:t>
      </w:r>
      <w:r>
        <w:rPr>
          <w:color w:val="231F20"/>
          <w:w w:val="105"/>
        </w:rPr>
        <w:t>for</w:t>
      </w:r>
      <w:r>
        <w:rPr>
          <w:color w:val="231F20"/>
          <w:spacing w:val="-3"/>
          <w:w w:val="105"/>
        </w:rPr>
        <w:t> </w:t>
      </w:r>
      <w:r>
        <w:rPr>
          <w:color w:val="231F20"/>
          <w:w w:val="105"/>
        </w:rPr>
        <w:t>designating</w:t>
      </w:r>
      <w:r>
        <w:rPr>
          <w:color w:val="231F20"/>
          <w:spacing w:val="-3"/>
          <w:w w:val="105"/>
        </w:rPr>
        <w:t> </w:t>
      </w:r>
      <w:r>
        <w:rPr>
          <w:color w:val="231F20"/>
          <w:w w:val="105"/>
        </w:rPr>
        <w:t>types</w:t>
      </w:r>
      <w:r>
        <w:rPr>
          <w:color w:val="231F20"/>
          <w:spacing w:val="-3"/>
          <w:w w:val="105"/>
        </w:rPr>
        <w:t> </w:t>
      </w:r>
      <w:r>
        <w:rPr>
          <w:color w:val="231F20"/>
          <w:w w:val="105"/>
        </w:rPr>
        <w:t>of</w:t>
      </w:r>
      <w:r>
        <w:rPr>
          <w:color w:val="231F20"/>
          <w:spacing w:val="-3"/>
          <w:w w:val="105"/>
        </w:rPr>
        <w:t> </w:t>
      </w:r>
      <w:r>
        <w:rPr>
          <w:color w:val="231F20"/>
          <w:w w:val="105"/>
        </w:rPr>
        <w:t>large</w:t>
      </w:r>
      <w:r>
        <w:rPr>
          <w:color w:val="231F20"/>
          <w:spacing w:val="-3"/>
          <w:w w:val="105"/>
        </w:rPr>
        <w:t> </w:t>
      </w:r>
      <w:r>
        <w:rPr>
          <w:color w:val="231F20"/>
          <w:spacing w:val="-2"/>
          <w:w w:val="105"/>
        </w:rPr>
        <w:t>packagings</w:t>
      </w:r>
    </w:p>
    <w:p>
      <w:pPr>
        <w:pStyle w:val="ListParagraph"/>
        <w:numPr>
          <w:ilvl w:val="3"/>
          <w:numId w:val="1"/>
        </w:numPr>
        <w:tabs>
          <w:tab w:pos="1930" w:val="left" w:leader="none"/>
        </w:tabs>
        <w:spacing w:line="240" w:lineRule="auto" w:before="85" w:after="0"/>
        <w:ind w:left="1930" w:right="0" w:hanging="1080"/>
        <w:jc w:val="both"/>
        <w:rPr>
          <w:color w:val="231F20"/>
          <w:sz w:val="17"/>
        </w:rPr>
      </w:pPr>
      <w:r>
        <w:rPr>
          <w:color w:val="231F20"/>
          <w:w w:val="105"/>
          <w:sz w:val="17"/>
        </w:rPr>
        <w:t>The</w:t>
      </w:r>
      <w:r>
        <w:rPr>
          <w:color w:val="231F20"/>
          <w:spacing w:val="-2"/>
          <w:w w:val="105"/>
          <w:sz w:val="17"/>
        </w:rPr>
        <w:t> </w:t>
      </w:r>
      <w:r>
        <w:rPr>
          <w:color w:val="231F20"/>
          <w:w w:val="105"/>
          <w:sz w:val="17"/>
        </w:rPr>
        <w:t>code</w:t>
      </w:r>
      <w:r>
        <w:rPr>
          <w:color w:val="231F20"/>
          <w:spacing w:val="-1"/>
          <w:w w:val="105"/>
          <w:sz w:val="17"/>
        </w:rPr>
        <w:t> </w:t>
      </w:r>
      <w:r>
        <w:rPr>
          <w:color w:val="231F20"/>
          <w:w w:val="105"/>
          <w:sz w:val="17"/>
        </w:rPr>
        <w:t>used</w:t>
      </w:r>
      <w:r>
        <w:rPr>
          <w:color w:val="231F20"/>
          <w:spacing w:val="-2"/>
          <w:w w:val="105"/>
          <w:sz w:val="17"/>
        </w:rPr>
        <w:t> </w:t>
      </w:r>
      <w:r>
        <w:rPr>
          <w:color w:val="231F20"/>
          <w:w w:val="105"/>
          <w:sz w:val="17"/>
        </w:rPr>
        <w:t>for</w:t>
      </w:r>
      <w:r>
        <w:rPr>
          <w:color w:val="231F20"/>
          <w:spacing w:val="-1"/>
          <w:w w:val="105"/>
          <w:sz w:val="17"/>
        </w:rPr>
        <w:t> </w:t>
      </w:r>
      <w:r>
        <w:rPr>
          <w:color w:val="231F20"/>
          <w:w w:val="105"/>
          <w:sz w:val="17"/>
        </w:rPr>
        <w:t>large</w:t>
      </w:r>
      <w:r>
        <w:rPr>
          <w:color w:val="231F20"/>
          <w:spacing w:val="-1"/>
          <w:w w:val="105"/>
          <w:sz w:val="17"/>
        </w:rPr>
        <w:t> </w:t>
      </w:r>
      <w:r>
        <w:rPr>
          <w:color w:val="231F20"/>
          <w:w w:val="105"/>
          <w:sz w:val="17"/>
        </w:rPr>
        <w:t>packagings</w:t>
      </w:r>
      <w:r>
        <w:rPr>
          <w:color w:val="231F20"/>
          <w:spacing w:val="-2"/>
          <w:w w:val="105"/>
          <w:sz w:val="17"/>
        </w:rPr>
        <w:t> </w:t>
      </w:r>
      <w:r>
        <w:rPr>
          <w:color w:val="231F20"/>
          <w:w w:val="105"/>
          <w:sz w:val="17"/>
        </w:rPr>
        <w:t>consists</w:t>
      </w:r>
      <w:r>
        <w:rPr>
          <w:color w:val="231F20"/>
          <w:spacing w:val="-1"/>
          <w:w w:val="105"/>
          <w:sz w:val="17"/>
        </w:rPr>
        <w:t> </w:t>
      </w:r>
      <w:r>
        <w:rPr>
          <w:color w:val="231F20"/>
          <w:spacing w:val="-5"/>
          <w:w w:val="105"/>
          <w:sz w:val="17"/>
        </w:rPr>
        <w:t>of:</w:t>
      </w:r>
    </w:p>
    <w:p>
      <w:pPr>
        <w:pStyle w:val="ListParagraph"/>
        <w:numPr>
          <w:ilvl w:val="0"/>
          <w:numId w:val="3"/>
        </w:numPr>
        <w:tabs>
          <w:tab w:pos="2288" w:val="left" w:leader="none"/>
        </w:tabs>
        <w:spacing w:line="240" w:lineRule="auto" w:before="55" w:after="0"/>
        <w:ind w:left="2288" w:right="0" w:hanging="358"/>
        <w:jc w:val="both"/>
        <w:rPr>
          <w:sz w:val="17"/>
        </w:rPr>
      </w:pPr>
      <w:r>
        <w:rPr>
          <w:color w:val="231F20"/>
          <w:w w:val="105"/>
          <w:sz w:val="17"/>
        </w:rPr>
        <w:t>two</w:t>
      </w:r>
      <w:r>
        <w:rPr>
          <w:color w:val="231F20"/>
          <w:spacing w:val="7"/>
          <w:w w:val="105"/>
          <w:sz w:val="17"/>
        </w:rPr>
        <w:t> </w:t>
      </w:r>
      <w:r>
        <w:rPr>
          <w:color w:val="231F20"/>
          <w:w w:val="105"/>
          <w:sz w:val="17"/>
        </w:rPr>
        <w:t>Arabic</w:t>
      </w:r>
      <w:r>
        <w:rPr>
          <w:color w:val="231F20"/>
          <w:spacing w:val="7"/>
          <w:w w:val="105"/>
          <w:sz w:val="17"/>
        </w:rPr>
        <w:t> </w:t>
      </w:r>
      <w:r>
        <w:rPr>
          <w:color w:val="231F20"/>
          <w:spacing w:val="-2"/>
          <w:w w:val="105"/>
          <w:sz w:val="17"/>
        </w:rPr>
        <w:t>numerals:</w:t>
      </w:r>
    </w:p>
    <w:p>
      <w:pPr>
        <w:pStyle w:val="BodyText"/>
        <w:spacing w:line="283" w:lineRule="auto" w:before="35"/>
        <w:ind w:left="2290" w:right="6616"/>
        <w:jc w:val="both"/>
      </w:pPr>
      <w:r>
        <w:rPr>
          <w:color w:val="231F20"/>
          <w:w w:val="105"/>
        </w:rPr>
        <w:t>“50” for rigid large packagings; or</w:t>
      </w:r>
      <w:r>
        <w:rPr>
          <w:color w:val="231F20"/>
          <w:spacing w:val="80"/>
          <w:w w:val="105"/>
        </w:rPr>
        <w:t> </w:t>
      </w:r>
      <w:r>
        <w:rPr>
          <w:color w:val="231F20"/>
          <w:w w:val="105"/>
        </w:rPr>
        <w:t>“51”</w:t>
      </w:r>
      <w:r>
        <w:rPr>
          <w:color w:val="231F20"/>
          <w:spacing w:val="-3"/>
          <w:w w:val="105"/>
        </w:rPr>
        <w:t> </w:t>
      </w:r>
      <w:r>
        <w:rPr>
          <w:color w:val="231F20"/>
          <w:w w:val="105"/>
        </w:rPr>
        <w:t>for</w:t>
      </w:r>
      <w:r>
        <w:rPr>
          <w:color w:val="231F20"/>
          <w:spacing w:val="-2"/>
          <w:w w:val="105"/>
        </w:rPr>
        <w:t> </w:t>
      </w:r>
      <w:r>
        <w:rPr>
          <w:color w:val="231F20"/>
          <w:w w:val="105"/>
        </w:rPr>
        <w:t>flexible</w:t>
      </w:r>
      <w:r>
        <w:rPr>
          <w:color w:val="231F20"/>
          <w:spacing w:val="-2"/>
          <w:w w:val="105"/>
        </w:rPr>
        <w:t> </w:t>
      </w:r>
      <w:r>
        <w:rPr>
          <w:color w:val="231F20"/>
          <w:w w:val="105"/>
        </w:rPr>
        <w:t>large</w:t>
      </w:r>
      <w:r>
        <w:rPr>
          <w:color w:val="231F20"/>
          <w:spacing w:val="-2"/>
          <w:w w:val="105"/>
        </w:rPr>
        <w:t> </w:t>
      </w:r>
      <w:r>
        <w:rPr>
          <w:color w:val="231F20"/>
          <w:w w:val="105"/>
        </w:rPr>
        <w:t>packagings;</w:t>
      </w:r>
      <w:r>
        <w:rPr>
          <w:color w:val="231F20"/>
          <w:spacing w:val="-2"/>
          <w:w w:val="105"/>
        </w:rPr>
        <w:t> </w:t>
      </w:r>
      <w:r>
        <w:rPr>
          <w:color w:val="231F20"/>
          <w:spacing w:val="-5"/>
          <w:w w:val="105"/>
        </w:rPr>
        <w:t>and</w:t>
      </w:r>
    </w:p>
    <w:p>
      <w:pPr>
        <w:pStyle w:val="ListParagraph"/>
        <w:numPr>
          <w:ilvl w:val="0"/>
          <w:numId w:val="3"/>
        </w:numPr>
        <w:tabs>
          <w:tab w:pos="2288" w:val="left" w:leader="none"/>
          <w:tab w:pos="2290" w:val="left" w:leader="none"/>
        </w:tabs>
        <w:spacing w:line="256" w:lineRule="auto" w:before="19" w:after="0"/>
        <w:ind w:left="2290" w:right="1415" w:hanging="360"/>
        <w:jc w:val="both"/>
        <w:rPr>
          <w:sz w:val="17"/>
        </w:rPr>
      </w:pPr>
      <w:r>
        <w:rPr>
          <w:color w:val="231F20"/>
          <w:w w:val="105"/>
          <w:sz w:val="17"/>
        </w:rPr>
        <w:t>capital letters in Latin characters indicating the nature of the material, such as wood, steel, etc. The capital letters used shall be those shown in 6.1.2.6.</w:t>
      </w:r>
    </w:p>
    <w:p>
      <w:pPr>
        <w:pStyle w:val="ListParagraph"/>
        <w:numPr>
          <w:ilvl w:val="3"/>
          <w:numId w:val="1"/>
        </w:numPr>
        <w:tabs>
          <w:tab w:pos="1930" w:val="left" w:leader="none"/>
        </w:tabs>
        <w:spacing w:line="256" w:lineRule="auto" w:before="82" w:after="0"/>
        <w:ind w:left="1930" w:right="1414" w:hanging="1080"/>
        <w:jc w:val="both"/>
        <w:rPr>
          <w:color w:val="231F20"/>
          <w:sz w:val="17"/>
        </w:rPr>
      </w:pPr>
      <w:r>
        <w:rPr>
          <w:sz w:val="1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438605</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34.535835pt;width:28.35pt;height:120.5pt;mso-position-horizontal-relative:page;mso-position-vertical-relative:paragraph;z-index:15730176"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w:t>
      </w:r>
      <w:r>
        <w:rPr>
          <w:color w:val="231F20"/>
          <w:spacing w:val="-2"/>
          <w:w w:val="105"/>
          <w:sz w:val="17"/>
        </w:rPr>
        <w:t> </w:t>
      </w:r>
      <w:r>
        <w:rPr>
          <w:color w:val="231F20"/>
          <w:w w:val="105"/>
          <w:sz w:val="17"/>
        </w:rPr>
        <w:t>letters</w:t>
      </w:r>
      <w:r>
        <w:rPr>
          <w:color w:val="231F20"/>
          <w:spacing w:val="-2"/>
          <w:w w:val="105"/>
          <w:sz w:val="17"/>
        </w:rPr>
        <w:t> </w:t>
      </w:r>
      <w:r>
        <w:rPr>
          <w:color w:val="231F20"/>
          <w:w w:val="105"/>
          <w:sz w:val="17"/>
        </w:rPr>
        <w:t>“T”</w:t>
      </w:r>
      <w:r>
        <w:rPr>
          <w:color w:val="231F20"/>
          <w:spacing w:val="-2"/>
          <w:w w:val="105"/>
          <w:sz w:val="17"/>
        </w:rPr>
        <w:t> </w:t>
      </w:r>
      <w:r>
        <w:rPr>
          <w:color w:val="231F20"/>
          <w:w w:val="105"/>
          <w:sz w:val="17"/>
        </w:rPr>
        <w:t>or</w:t>
      </w:r>
      <w:r>
        <w:rPr>
          <w:color w:val="231F20"/>
          <w:spacing w:val="-2"/>
          <w:w w:val="105"/>
          <w:sz w:val="17"/>
        </w:rPr>
        <w:t> </w:t>
      </w:r>
      <w:r>
        <w:rPr>
          <w:color w:val="231F20"/>
          <w:w w:val="105"/>
          <w:sz w:val="17"/>
        </w:rPr>
        <w:t>“W”</w:t>
      </w:r>
      <w:r>
        <w:rPr>
          <w:color w:val="231F20"/>
          <w:spacing w:val="-2"/>
          <w:w w:val="105"/>
          <w:sz w:val="17"/>
        </w:rPr>
        <w:t> </w:t>
      </w:r>
      <w:r>
        <w:rPr>
          <w:color w:val="231F20"/>
          <w:w w:val="105"/>
          <w:sz w:val="17"/>
        </w:rPr>
        <w:t>may</w:t>
      </w:r>
      <w:r>
        <w:rPr>
          <w:color w:val="231F20"/>
          <w:spacing w:val="-2"/>
          <w:w w:val="105"/>
          <w:sz w:val="17"/>
        </w:rPr>
        <w:t> </w:t>
      </w:r>
      <w:r>
        <w:rPr>
          <w:color w:val="231F20"/>
          <w:w w:val="105"/>
          <w:sz w:val="17"/>
        </w:rPr>
        <w:t>follow</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large</w:t>
      </w:r>
      <w:r>
        <w:rPr>
          <w:color w:val="231F20"/>
          <w:spacing w:val="-2"/>
          <w:w w:val="105"/>
          <w:sz w:val="17"/>
        </w:rPr>
        <w:t> </w:t>
      </w:r>
      <w:r>
        <w:rPr>
          <w:color w:val="231F20"/>
          <w:w w:val="105"/>
          <w:sz w:val="17"/>
        </w:rPr>
        <w:t>packaging</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letter</w:t>
      </w:r>
      <w:r>
        <w:rPr>
          <w:color w:val="231F20"/>
          <w:spacing w:val="-2"/>
          <w:w w:val="105"/>
          <w:sz w:val="17"/>
        </w:rPr>
        <w:t> </w:t>
      </w:r>
      <w:r>
        <w:rPr>
          <w:color w:val="231F20"/>
          <w:w w:val="105"/>
          <w:sz w:val="17"/>
        </w:rPr>
        <w:t>“T”</w:t>
      </w:r>
      <w:r>
        <w:rPr>
          <w:color w:val="231F20"/>
          <w:spacing w:val="-2"/>
          <w:w w:val="105"/>
          <w:sz w:val="17"/>
        </w:rPr>
        <w:t> </w:t>
      </w:r>
      <w:r>
        <w:rPr>
          <w:color w:val="231F20"/>
          <w:w w:val="105"/>
          <w:sz w:val="17"/>
        </w:rPr>
        <w:t>signifies</w:t>
      </w:r>
      <w:r>
        <w:rPr>
          <w:color w:val="231F20"/>
          <w:spacing w:val="-2"/>
          <w:w w:val="105"/>
          <w:sz w:val="17"/>
        </w:rPr>
        <w:t> </w:t>
      </w:r>
      <w:r>
        <w:rPr>
          <w:color w:val="231F20"/>
          <w:w w:val="105"/>
          <w:sz w:val="17"/>
        </w:rPr>
        <w:t>a</w:t>
      </w:r>
      <w:r>
        <w:rPr>
          <w:color w:val="231F20"/>
          <w:spacing w:val="-2"/>
          <w:w w:val="105"/>
          <w:sz w:val="17"/>
        </w:rPr>
        <w:t> </w:t>
      </w:r>
      <w:r>
        <w:rPr>
          <w:color w:val="231F20"/>
          <w:w w:val="105"/>
          <w:sz w:val="17"/>
        </w:rPr>
        <w:t>large</w:t>
      </w:r>
      <w:r>
        <w:rPr>
          <w:color w:val="231F20"/>
          <w:spacing w:val="-2"/>
          <w:w w:val="105"/>
          <w:sz w:val="17"/>
        </w:rPr>
        <w:t> </w:t>
      </w:r>
      <w:r>
        <w:rPr>
          <w:color w:val="231F20"/>
          <w:w w:val="105"/>
          <w:sz w:val="17"/>
        </w:rPr>
        <w:t>salvage</w:t>
      </w:r>
      <w:r>
        <w:rPr>
          <w:color w:val="231F20"/>
          <w:spacing w:val="-2"/>
          <w:w w:val="105"/>
          <w:sz w:val="17"/>
        </w:rPr>
        <w:t> </w:t>
      </w:r>
      <w:r>
        <w:rPr>
          <w:color w:val="231F20"/>
          <w:w w:val="105"/>
          <w:sz w:val="17"/>
        </w:rPr>
        <w:t>packaging conforming</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requirements</w:t>
      </w:r>
      <w:r>
        <w:rPr>
          <w:color w:val="231F20"/>
          <w:spacing w:val="-1"/>
          <w:w w:val="105"/>
          <w:sz w:val="17"/>
        </w:rPr>
        <w:t> </w:t>
      </w:r>
      <w:r>
        <w:rPr>
          <w:color w:val="231F20"/>
          <w:w w:val="105"/>
          <w:sz w:val="17"/>
        </w:rPr>
        <w:t>of</w:t>
      </w:r>
      <w:r>
        <w:rPr>
          <w:color w:val="231F20"/>
          <w:spacing w:val="-1"/>
          <w:w w:val="105"/>
          <w:sz w:val="17"/>
        </w:rPr>
        <w:t> </w:t>
      </w:r>
      <w:r>
        <w:rPr>
          <w:color w:val="231F20"/>
          <w:w w:val="105"/>
          <w:sz w:val="17"/>
        </w:rPr>
        <w:t>6.6.5.1.9.</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letter</w:t>
      </w:r>
      <w:r>
        <w:rPr>
          <w:color w:val="231F20"/>
          <w:spacing w:val="-1"/>
          <w:w w:val="105"/>
          <w:sz w:val="17"/>
        </w:rPr>
        <w:t> </w:t>
      </w:r>
      <w:r>
        <w:rPr>
          <w:color w:val="231F20"/>
          <w:w w:val="105"/>
          <w:sz w:val="17"/>
        </w:rPr>
        <w:t>“W”</w:t>
      </w:r>
      <w:r>
        <w:rPr>
          <w:color w:val="231F20"/>
          <w:spacing w:val="-1"/>
          <w:w w:val="105"/>
          <w:sz w:val="17"/>
        </w:rPr>
        <w:t> </w:t>
      </w:r>
      <w:r>
        <w:rPr>
          <w:color w:val="231F20"/>
          <w:w w:val="105"/>
          <w:sz w:val="17"/>
        </w:rPr>
        <w:t>signifies</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large</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although</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same type as indicated by the code, is manufactured to a specification different from those in 6.6.4 and is considered equivalent in accordance with the requirements in 6.6.1.3.</w:t>
      </w:r>
    </w:p>
    <w:p>
      <w:pPr>
        <w:pStyle w:val="BodyText"/>
        <w:spacing w:before="52"/>
      </w:pPr>
    </w:p>
    <w:p>
      <w:pPr>
        <w:pStyle w:val="Heading1"/>
        <w:numPr>
          <w:ilvl w:val="2"/>
          <w:numId w:val="1"/>
        </w:numPr>
        <w:tabs>
          <w:tab w:pos="1930" w:val="left" w:leader="none"/>
        </w:tabs>
        <w:spacing w:line="240" w:lineRule="auto" w:before="0" w:after="0"/>
        <w:ind w:left="1930" w:right="0" w:hanging="1080"/>
        <w:jc w:val="left"/>
      </w:pPr>
      <w:r>
        <w:rPr>
          <w:color w:val="231F20"/>
          <w:spacing w:val="-2"/>
          <w:w w:val="105"/>
        </w:rPr>
        <w:t>Marking</w:t>
      </w:r>
    </w:p>
    <w:p>
      <w:pPr>
        <w:pStyle w:val="ListParagraph"/>
        <w:numPr>
          <w:ilvl w:val="3"/>
          <w:numId w:val="1"/>
        </w:numPr>
        <w:tabs>
          <w:tab w:pos="1930" w:val="left" w:leader="none"/>
        </w:tabs>
        <w:spacing w:line="240" w:lineRule="auto" w:before="104" w:after="0"/>
        <w:ind w:left="1930" w:right="0" w:hanging="1080"/>
        <w:jc w:val="both"/>
        <w:rPr>
          <w:color w:val="231F20"/>
          <w:sz w:val="17"/>
        </w:rPr>
      </w:pPr>
      <w:r>
        <w:rPr>
          <w:sz w:val="17"/>
        </w:rPr>
        <mc:AlternateContent>
          <mc:Choice Requires="wps">
            <w:drawing>
              <wp:anchor distT="0" distB="0" distL="0" distR="0" allowOverlap="1" layoutInCell="1" locked="0" behindDoc="1" simplePos="0" relativeHeight="487224832">
                <wp:simplePos x="0" y="0"/>
                <wp:positionH relativeFrom="page">
                  <wp:posOffset>82464</wp:posOffset>
                </wp:positionH>
                <wp:positionV relativeFrom="paragraph">
                  <wp:posOffset>61456</wp:posOffset>
                </wp:positionV>
                <wp:extent cx="195580" cy="47688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580" cy="476884"/>
                        </a:xfrm>
                        <a:prstGeom prst="rect">
                          <a:avLst/>
                        </a:prstGeom>
                      </wps:spPr>
                      <wps:txbx>
                        <w:txbxContent>
                          <w:p>
                            <w:pPr>
                              <w:spacing w:before="7"/>
                              <w:ind w:left="0" w:right="0" w:firstLine="0"/>
                              <w:jc w:val="left"/>
                              <w:rPr>
                                <w:sz w:val="64"/>
                              </w:rPr>
                            </w:pPr>
                            <w:r>
                              <w:rPr>
                                <w:color w:val="FFFFFF"/>
                                <w:spacing w:val="-10"/>
                                <w:w w:val="85"/>
                                <w:sz w:val="64"/>
                              </w:rPr>
                              <w:t>6</w:t>
                            </w:r>
                          </w:p>
                        </w:txbxContent>
                      </wps:txbx>
                      <wps:bodyPr wrap="square" lIns="0" tIns="0" rIns="0" bIns="0" rtlCol="0">
                        <a:noAutofit/>
                      </wps:bodyPr>
                    </wps:wsp>
                  </a:graphicData>
                </a:graphic>
              </wp:anchor>
            </w:drawing>
          </mc:Choice>
          <mc:Fallback>
            <w:pict>
              <v:shape style="position:absolute;margin-left:6.49330pt;margin-top:4.839092pt;width:15.4pt;height:37.550pt;mso-position-horizontal-relative:page;mso-position-vertical-relative:paragraph;z-index:-16091648" type="#_x0000_t202" id="docshape12" filled="false" stroked="false">
                <v:textbox inset="0,0,0,0">
                  <w:txbxContent>
                    <w:p>
                      <w:pPr>
                        <w:spacing w:before="7"/>
                        <w:ind w:left="0" w:right="0" w:firstLine="0"/>
                        <w:jc w:val="left"/>
                        <w:rPr>
                          <w:sz w:val="64"/>
                        </w:rPr>
                      </w:pPr>
                      <w:r>
                        <w:rPr>
                          <w:color w:val="FFFFFF"/>
                          <w:spacing w:val="-10"/>
                          <w:w w:val="85"/>
                          <w:sz w:val="64"/>
                        </w:rPr>
                        <w:t>6</w:t>
                      </w:r>
                    </w:p>
                  </w:txbxContent>
                </v:textbox>
                <w10:wrap type="none"/>
              </v:shape>
            </w:pict>
          </mc:Fallback>
        </mc:AlternateContent>
      </w:r>
      <w:r>
        <w:rPr>
          <w:color w:val="231F20"/>
          <w:w w:val="105"/>
          <w:sz w:val="17"/>
        </w:rPr>
        <w:t>Primary</w:t>
      </w:r>
      <w:r>
        <w:rPr>
          <w:color w:val="231F20"/>
          <w:spacing w:val="19"/>
          <w:w w:val="105"/>
          <w:sz w:val="17"/>
        </w:rPr>
        <w:t> </w:t>
      </w:r>
      <w:r>
        <w:rPr>
          <w:color w:val="231F20"/>
          <w:spacing w:val="-2"/>
          <w:w w:val="105"/>
          <w:sz w:val="17"/>
        </w:rPr>
        <w:t>marking</w:t>
      </w:r>
    </w:p>
    <w:p>
      <w:pPr>
        <w:pStyle w:val="BodyText"/>
        <w:spacing w:line="256" w:lineRule="auto" w:before="75"/>
        <w:ind w:left="1930" w:right="1414"/>
        <w:jc w:val="both"/>
      </w:pPr>
      <w:r>
        <w:rPr/>
        <mc:AlternateContent>
          <mc:Choice Requires="wps">
            <w:drawing>
              <wp:anchor distT="0" distB="0" distL="0" distR="0" allowOverlap="1" layoutInCell="1" locked="0" behindDoc="0" simplePos="0" relativeHeight="15729664">
                <wp:simplePos x="0" y="0"/>
                <wp:positionH relativeFrom="page">
                  <wp:posOffset>3489909</wp:posOffset>
                </wp:positionH>
                <wp:positionV relativeFrom="paragraph">
                  <wp:posOffset>450744</wp:posOffset>
                </wp:positionV>
                <wp:extent cx="461009" cy="461009"/>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461009" cy="461009"/>
                          <a:chExt cx="461009" cy="461009"/>
                        </a:xfrm>
                      </wpg:grpSpPr>
                      <pic:pic>
                        <pic:nvPicPr>
                          <pic:cNvPr id="19" name="Image 19"/>
                          <pic:cNvPicPr/>
                        </pic:nvPicPr>
                        <pic:blipFill>
                          <a:blip r:embed="rId9" cstate="print"/>
                          <a:stretch>
                            <a:fillRect/>
                          </a:stretch>
                        </pic:blipFill>
                        <pic:spPr>
                          <a:xfrm>
                            <a:off x="170525" y="65208"/>
                            <a:ext cx="118262" cy="137617"/>
                          </a:xfrm>
                          <a:prstGeom prst="rect">
                            <a:avLst/>
                          </a:prstGeom>
                        </pic:spPr>
                      </pic:pic>
                      <pic:pic>
                        <pic:nvPicPr>
                          <pic:cNvPr id="20" name="Image 20"/>
                          <pic:cNvPicPr/>
                        </pic:nvPicPr>
                        <pic:blipFill>
                          <a:blip r:embed="rId10" cstate="print"/>
                          <a:stretch>
                            <a:fillRect/>
                          </a:stretch>
                        </pic:blipFill>
                        <pic:spPr>
                          <a:xfrm>
                            <a:off x="171577" y="250819"/>
                            <a:ext cx="118465" cy="138036"/>
                          </a:xfrm>
                          <a:prstGeom prst="rect">
                            <a:avLst/>
                          </a:prstGeom>
                        </pic:spPr>
                      </pic:pic>
                      <wps:wsp>
                        <wps:cNvPr id="21" name="Graphic 21"/>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4.79599pt;margin-top:35.491722pt;width:36.3pt;height:36.3pt;mso-position-horizontal-relative:page;mso-position-vertical-relative:paragraph;z-index:15729664" id="docshapegroup13" coordorigin="5496,710" coordsize="726,726">
                <v:shape style="position:absolute;left:5764;top:812;width:187;height:217" type="#_x0000_t75" id="docshape14" stroked="false">
                  <v:imagedata r:id="rId9" o:title=""/>
                </v:shape>
                <v:shape style="position:absolute;left:5766;top:1104;width:187;height:218" type="#_x0000_t75" id="docshape15" stroked="false">
                  <v:imagedata r:id="rId10" o:title=""/>
                </v:shape>
                <v:shape style="position:absolute;left:5518;top:732;width:681;height:681" id="docshape16" coordorigin="5518,732" coordsize="681,681" path="m5518,1072l5527,995,5553,923,5593,860,5646,807,5709,767,5781,741,5859,732,5937,741,6008,767,6071,807,6124,860,6164,923,6190,995,6199,1072,6190,1150,6164,1222,6124,1285,6071,1338,6008,1378,5937,1404,5859,1413,5781,1404,5709,1378,5646,1338,5593,1285,5553,1222,5527,1150,5518,1072xe" filled="false" stroked="true" strokeweight="2.25pt" strokecolor="#231f20">
                  <v:path arrowok="t"/>
                  <v:stroke dashstyle="solid"/>
                </v:shape>
                <w10:wrap type="none"/>
              </v:group>
            </w:pict>
          </mc:Fallback>
        </mc:AlternateContent>
      </w:r>
      <w:r>
        <w:rPr>
          <w:color w:val="231F20"/>
          <w:w w:val="105"/>
        </w:rPr>
        <w:t>Each large packaging manufactured and intended for the use according to this Code shall bear marks which are durable, legible and placed in a location so as to be readily visible. Letters, numerals and symbols shall be at least 12 mm high and shall show:</w:t>
      </w:r>
    </w:p>
    <w:p>
      <w:pPr>
        <w:pStyle w:val="BodyText"/>
        <w:spacing w:before="8"/>
      </w:pPr>
    </w:p>
    <w:p>
      <w:pPr>
        <w:pStyle w:val="ListParagraph"/>
        <w:numPr>
          <w:ilvl w:val="0"/>
          <w:numId w:val="4"/>
        </w:numPr>
        <w:tabs>
          <w:tab w:pos="2288" w:val="left" w:leader="none"/>
        </w:tabs>
        <w:spacing w:line="240" w:lineRule="auto" w:before="0" w:after="0"/>
        <w:ind w:left="2288" w:right="0" w:hanging="358"/>
        <w:jc w:val="both"/>
        <w:rPr>
          <w:sz w:val="17"/>
        </w:rPr>
      </w:pPr>
      <w:r>
        <w:rPr>
          <w:color w:val="231F20"/>
          <w:w w:val="105"/>
          <w:sz w:val="17"/>
        </w:rPr>
        <w:t>The</w:t>
      </w:r>
      <w:r>
        <w:rPr>
          <w:color w:val="231F20"/>
          <w:spacing w:val="-6"/>
          <w:w w:val="105"/>
          <w:sz w:val="17"/>
        </w:rPr>
        <w:t> </w:t>
      </w:r>
      <w:r>
        <w:rPr>
          <w:color w:val="231F20"/>
          <w:w w:val="105"/>
          <w:sz w:val="17"/>
        </w:rPr>
        <w:t>United</w:t>
      </w:r>
      <w:r>
        <w:rPr>
          <w:color w:val="231F20"/>
          <w:spacing w:val="-5"/>
          <w:w w:val="105"/>
          <w:sz w:val="17"/>
        </w:rPr>
        <w:t> </w:t>
      </w:r>
      <w:r>
        <w:rPr>
          <w:color w:val="231F20"/>
          <w:w w:val="105"/>
          <w:sz w:val="17"/>
        </w:rPr>
        <w:t>Nations</w:t>
      </w:r>
      <w:r>
        <w:rPr>
          <w:color w:val="231F20"/>
          <w:spacing w:val="-5"/>
          <w:w w:val="105"/>
          <w:sz w:val="17"/>
        </w:rPr>
        <w:t> </w:t>
      </w:r>
      <w:r>
        <w:rPr>
          <w:color w:val="231F20"/>
          <w:w w:val="105"/>
          <w:sz w:val="17"/>
        </w:rPr>
        <w:t>packaging</w:t>
      </w:r>
      <w:r>
        <w:rPr>
          <w:color w:val="231F20"/>
          <w:spacing w:val="-5"/>
          <w:w w:val="105"/>
          <w:sz w:val="17"/>
        </w:rPr>
        <w:t> </w:t>
      </w:r>
      <w:r>
        <w:rPr>
          <w:color w:val="231F20"/>
          <w:spacing w:val="-2"/>
          <w:w w:val="105"/>
          <w:sz w:val="17"/>
        </w:rPr>
        <w:t>symbol:</w:t>
      </w:r>
    </w:p>
    <w:p>
      <w:pPr>
        <w:pStyle w:val="BodyText"/>
        <w:spacing w:before="159"/>
      </w:pPr>
    </w:p>
    <w:p>
      <w:pPr>
        <w:pStyle w:val="BodyText"/>
        <w:spacing w:line="256" w:lineRule="auto"/>
        <w:ind w:left="2290" w:right="1414"/>
        <w:jc w:val="both"/>
      </w:pPr>
      <w:r>
        <w:rPr>
          <w:color w:val="231F20"/>
          <w:w w:val="105"/>
        </w:rPr>
        <w:t>This symbol shall not be used for any purpose other than certifying that a packaging, a flexible bulk container, a portable tank or a MEGC complies with the relevant requirements in chapters 6.1, 6.2, 6.3, 6.5,</w:t>
      </w:r>
      <w:r>
        <w:rPr>
          <w:color w:val="231F20"/>
          <w:spacing w:val="-9"/>
          <w:w w:val="105"/>
        </w:rPr>
        <w:t> </w:t>
      </w:r>
      <w:r>
        <w:rPr>
          <w:color w:val="231F20"/>
          <w:w w:val="105"/>
        </w:rPr>
        <w:t>6.6,</w:t>
      </w:r>
      <w:r>
        <w:rPr>
          <w:color w:val="231F20"/>
          <w:spacing w:val="-9"/>
          <w:w w:val="105"/>
        </w:rPr>
        <w:t> </w:t>
      </w:r>
      <w:r>
        <w:rPr>
          <w:color w:val="231F20"/>
          <w:w w:val="105"/>
        </w:rPr>
        <w:t>6.7</w:t>
      </w:r>
      <w:r>
        <w:rPr>
          <w:color w:val="231F20"/>
          <w:spacing w:val="-9"/>
          <w:w w:val="105"/>
        </w:rPr>
        <w:t> </w:t>
      </w:r>
      <w:r>
        <w:rPr>
          <w:color w:val="231F20"/>
          <w:w w:val="105"/>
        </w:rPr>
        <w:t>or</w:t>
      </w:r>
      <w:r>
        <w:rPr>
          <w:color w:val="231F20"/>
          <w:spacing w:val="-9"/>
          <w:w w:val="105"/>
        </w:rPr>
        <w:t> </w:t>
      </w:r>
      <w:r>
        <w:rPr>
          <w:color w:val="231F20"/>
          <w:w w:val="105"/>
        </w:rPr>
        <w:t>6.9.</w:t>
      </w:r>
      <w:r>
        <w:rPr>
          <w:color w:val="231F20"/>
          <w:spacing w:val="-9"/>
          <w:w w:val="105"/>
        </w:rPr>
        <w:t> </w:t>
      </w:r>
      <w:r>
        <w:rPr>
          <w:color w:val="231F20"/>
          <w:w w:val="105"/>
        </w:rPr>
        <w:t>For</w:t>
      </w:r>
      <w:r>
        <w:rPr>
          <w:color w:val="231F20"/>
          <w:spacing w:val="-9"/>
          <w:w w:val="105"/>
        </w:rPr>
        <w:t> </w:t>
      </w:r>
      <w:r>
        <w:rPr>
          <w:color w:val="231F20"/>
          <w:w w:val="105"/>
        </w:rPr>
        <w:t>metal</w:t>
      </w:r>
      <w:r>
        <w:rPr>
          <w:color w:val="231F20"/>
          <w:spacing w:val="-9"/>
          <w:w w:val="105"/>
        </w:rPr>
        <w:t> </w:t>
      </w:r>
      <w:r>
        <w:rPr>
          <w:color w:val="231F20"/>
          <w:w w:val="105"/>
        </w:rPr>
        <w:t>large</w:t>
      </w:r>
      <w:r>
        <w:rPr>
          <w:color w:val="231F20"/>
          <w:spacing w:val="-9"/>
          <w:w w:val="105"/>
        </w:rPr>
        <w:t> </w:t>
      </w:r>
      <w:r>
        <w:rPr>
          <w:color w:val="231F20"/>
          <w:w w:val="105"/>
        </w:rPr>
        <w:t>packagings</w:t>
      </w:r>
      <w:r>
        <w:rPr>
          <w:color w:val="231F20"/>
          <w:spacing w:val="-9"/>
          <w:w w:val="105"/>
        </w:rPr>
        <w:t> </w:t>
      </w:r>
      <w:r>
        <w:rPr>
          <w:color w:val="231F20"/>
          <w:w w:val="105"/>
        </w:rPr>
        <w:t>on</w:t>
      </w:r>
      <w:r>
        <w:rPr>
          <w:color w:val="231F20"/>
          <w:spacing w:val="-9"/>
          <w:w w:val="105"/>
        </w:rPr>
        <w:t> </w:t>
      </w:r>
      <w:r>
        <w:rPr>
          <w:color w:val="231F20"/>
          <w:w w:val="105"/>
        </w:rPr>
        <w:t>which</w:t>
      </w:r>
      <w:r>
        <w:rPr>
          <w:color w:val="231F20"/>
          <w:spacing w:val="-9"/>
          <w:w w:val="105"/>
        </w:rPr>
        <w:t> </w:t>
      </w:r>
      <w:r>
        <w:rPr>
          <w:color w:val="231F20"/>
          <w:w w:val="105"/>
        </w:rPr>
        <w:t>the</w:t>
      </w:r>
      <w:r>
        <w:rPr>
          <w:color w:val="231F20"/>
          <w:spacing w:val="-9"/>
          <w:w w:val="105"/>
        </w:rPr>
        <w:t> </w:t>
      </w:r>
      <w:r>
        <w:rPr>
          <w:color w:val="231F20"/>
          <w:w w:val="105"/>
        </w:rPr>
        <w:t>marks</w:t>
      </w:r>
      <w:r>
        <w:rPr>
          <w:color w:val="231F20"/>
          <w:spacing w:val="-9"/>
          <w:w w:val="105"/>
        </w:rPr>
        <w:t> </w:t>
      </w:r>
      <w:r>
        <w:rPr>
          <w:color w:val="231F20"/>
          <w:w w:val="105"/>
        </w:rPr>
        <w:t>are</w:t>
      </w:r>
      <w:r>
        <w:rPr>
          <w:color w:val="231F20"/>
          <w:spacing w:val="-9"/>
          <w:w w:val="105"/>
        </w:rPr>
        <w:t> </w:t>
      </w:r>
      <w:r>
        <w:rPr>
          <w:color w:val="231F20"/>
          <w:w w:val="105"/>
        </w:rPr>
        <w:t>stamped</w:t>
      </w:r>
      <w:r>
        <w:rPr>
          <w:color w:val="231F20"/>
          <w:spacing w:val="-9"/>
          <w:w w:val="105"/>
        </w:rPr>
        <w:t> </w:t>
      </w:r>
      <w:r>
        <w:rPr>
          <w:color w:val="231F20"/>
          <w:w w:val="105"/>
        </w:rPr>
        <w:t>or</w:t>
      </w:r>
      <w:r>
        <w:rPr>
          <w:color w:val="231F20"/>
          <w:spacing w:val="-9"/>
          <w:w w:val="105"/>
        </w:rPr>
        <w:t> </w:t>
      </w:r>
      <w:r>
        <w:rPr>
          <w:color w:val="231F20"/>
          <w:w w:val="105"/>
        </w:rPr>
        <w:t>embossed,</w:t>
      </w:r>
      <w:r>
        <w:rPr>
          <w:color w:val="231F20"/>
          <w:spacing w:val="-9"/>
          <w:w w:val="105"/>
        </w:rPr>
        <w:t> </w:t>
      </w:r>
      <w:r>
        <w:rPr>
          <w:color w:val="231F20"/>
          <w:w w:val="105"/>
        </w:rPr>
        <w:t>the</w:t>
      </w:r>
      <w:r>
        <w:rPr>
          <w:color w:val="231F20"/>
          <w:spacing w:val="-9"/>
          <w:w w:val="105"/>
        </w:rPr>
        <w:t> </w:t>
      </w:r>
      <w:r>
        <w:rPr>
          <w:color w:val="231F20"/>
          <w:w w:val="105"/>
        </w:rPr>
        <w:t>capital letters “UN” may apply instead of the symbol.</w:t>
      </w:r>
    </w:p>
    <w:p>
      <w:pPr>
        <w:pStyle w:val="BodyText"/>
        <w:spacing w:after="0" w:line="256" w:lineRule="auto"/>
        <w:jc w:val="both"/>
        <w:sectPr>
          <w:headerReference w:type="default" r:id="rId5"/>
          <w:headerReference w:type="even" r:id="rId6"/>
          <w:footerReference w:type="default" r:id="rId7"/>
          <w:footerReference w:type="even" r:id="rId8"/>
          <w:type w:val="continuous"/>
          <w:pgSz w:w="11910" w:h="16840"/>
          <w:pgMar w:header="303" w:footer="570" w:top="1560" w:bottom="760" w:left="0" w:right="0"/>
          <w:pgNumType w:start="413"/>
        </w:sectPr>
      </w:pPr>
    </w:p>
    <w:p>
      <w:pPr>
        <w:pStyle w:val="ListParagraph"/>
        <w:numPr>
          <w:ilvl w:val="0"/>
          <w:numId w:val="4"/>
        </w:numPr>
        <w:tabs>
          <w:tab w:pos="2855" w:val="left" w:leader="none"/>
          <w:tab w:pos="2857" w:val="left" w:leader="none"/>
        </w:tabs>
        <w:spacing w:line="256" w:lineRule="auto" w:before="103" w:after="0"/>
        <w:ind w:left="2857" w:right="846" w:hanging="360"/>
        <w:jc w:val="left"/>
        <w:rPr>
          <w:sz w:val="17"/>
        </w:rPr>
      </w:pPr>
      <w:r>
        <w:rPr>
          <w:color w:val="231F20"/>
          <w:w w:val="105"/>
          <w:sz w:val="17"/>
        </w:rPr>
        <w:t>The code “50” designating a large rigid packaging or “51” for flexible large packagings, followed by the material type in accordance with 6.5.1.4.1.2.</w:t>
      </w:r>
    </w:p>
    <w:p>
      <w:pPr>
        <w:pStyle w:val="ListParagraph"/>
        <w:numPr>
          <w:ilvl w:val="0"/>
          <w:numId w:val="4"/>
        </w:numPr>
        <w:tabs>
          <w:tab w:pos="2855" w:val="left" w:leader="none"/>
          <w:tab w:pos="2857" w:val="left" w:leader="none"/>
        </w:tabs>
        <w:spacing w:line="345" w:lineRule="auto" w:before="73" w:after="0"/>
        <w:ind w:left="2857" w:right="1577" w:hanging="360"/>
        <w:jc w:val="left"/>
        <w:rPr>
          <w:sz w:val="17"/>
        </w:rPr>
      </w:pPr>
      <w:r>
        <w:rPr>
          <w:color w:val="231F20"/>
          <w:w w:val="105"/>
          <w:sz w:val="17"/>
        </w:rPr>
        <w:t>A capital letter designating the packing group(s) for which the design type has been approved: “X” for packing groups I, II and III</w:t>
      </w:r>
    </w:p>
    <w:p>
      <w:pPr>
        <w:pStyle w:val="BodyText"/>
        <w:spacing w:line="345" w:lineRule="auto"/>
        <w:ind w:left="2857" w:right="6394"/>
      </w:pPr>
      <w:r>
        <w:rPr>
          <w:color w:val="231F20"/>
          <w:w w:val="105"/>
        </w:rPr>
        <w:t>“Y” for packing groups II and III “Z” for packing group III only.</w:t>
      </w:r>
    </w:p>
    <w:p>
      <w:pPr>
        <w:pStyle w:val="ListParagraph"/>
        <w:numPr>
          <w:ilvl w:val="0"/>
          <w:numId w:val="4"/>
        </w:numPr>
        <w:tabs>
          <w:tab w:pos="2855" w:val="left" w:leader="none"/>
        </w:tabs>
        <w:spacing w:line="194" w:lineRule="exact" w:before="0" w:after="0"/>
        <w:ind w:left="2855" w:right="0" w:hanging="358"/>
        <w:jc w:val="left"/>
        <w:rPr>
          <w:sz w:val="17"/>
        </w:rPr>
      </w:pPr>
      <w:r>
        <w:rPr>
          <w:color w:val="231F20"/>
          <w:w w:val="105"/>
          <w:sz w:val="17"/>
        </w:rPr>
        <w:t>The</w:t>
      </w:r>
      <w:r>
        <w:rPr>
          <w:color w:val="231F20"/>
          <w:spacing w:val="-5"/>
          <w:w w:val="105"/>
          <w:sz w:val="17"/>
        </w:rPr>
        <w:t> </w:t>
      </w:r>
      <w:r>
        <w:rPr>
          <w:color w:val="231F20"/>
          <w:w w:val="105"/>
          <w:sz w:val="17"/>
        </w:rPr>
        <w:t>month</w:t>
      </w:r>
      <w:r>
        <w:rPr>
          <w:color w:val="231F20"/>
          <w:spacing w:val="-5"/>
          <w:w w:val="105"/>
          <w:sz w:val="17"/>
        </w:rPr>
        <w:t> </w:t>
      </w:r>
      <w:r>
        <w:rPr>
          <w:color w:val="231F20"/>
          <w:w w:val="105"/>
          <w:sz w:val="17"/>
        </w:rPr>
        <w:t>and</w:t>
      </w:r>
      <w:r>
        <w:rPr>
          <w:color w:val="231F20"/>
          <w:spacing w:val="-5"/>
          <w:w w:val="105"/>
          <w:sz w:val="17"/>
        </w:rPr>
        <w:t> </w:t>
      </w:r>
      <w:r>
        <w:rPr>
          <w:color w:val="231F20"/>
          <w:w w:val="105"/>
          <w:sz w:val="17"/>
        </w:rPr>
        <w:t>year</w:t>
      </w:r>
      <w:r>
        <w:rPr>
          <w:color w:val="231F20"/>
          <w:spacing w:val="-5"/>
          <w:w w:val="105"/>
          <w:sz w:val="17"/>
        </w:rPr>
        <w:t> </w:t>
      </w:r>
      <w:r>
        <w:rPr>
          <w:color w:val="231F20"/>
          <w:w w:val="105"/>
          <w:sz w:val="17"/>
        </w:rPr>
        <w:t>(last</w:t>
      </w:r>
      <w:r>
        <w:rPr>
          <w:color w:val="231F20"/>
          <w:spacing w:val="-4"/>
          <w:w w:val="105"/>
          <w:sz w:val="17"/>
        </w:rPr>
        <w:t> </w:t>
      </w:r>
      <w:r>
        <w:rPr>
          <w:color w:val="231F20"/>
          <w:w w:val="105"/>
          <w:sz w:val="17"/>
        </w:rPr>
        <w:t>two</w:t>
      </w:r>
      <w:r>
        <w:rPr>
          <w:color w:val="231F20"/>
          <w:spacing w:val="-5"/>
          <w:w w:val="105"/>
          <w:sz w:val="17"/>
        </w:rPr>
        <w:t> </w:t>
      </w:r>
      <w:r>
        <w:rPr>
          <w:color w:val="231F20"/>
          <w:w w:val="105"/>
          <w:sz w:val="17"/>
        </w:rPr>
        <w:t>digits)</w:t>
      </w:r>
      <w:r>
        <w:rPr>
          <w:color w:val="231F20"/>
          <w:spacing w:val="-5"/>
          <w:w w:val="105"/>
          <w:sz w:val="17"/>
        </w:rPr>
        <w:t> </w:t>
      </w:r>
      <w:r>
        <w:rPr>
          <w:color w:val="231F20"/>
          <w:w w:val="105"/>
          <w:sz w:val="17"/>
        </w:rPr>
        <w:t>of</w:t>
      </w:r>
      <w:r>
        <w:rPr>
          <w:color w:val="231F20"/>
          <w:spacing w:val="-5"/>
          <w:w w:val="105"/>
          <w:sz w:val="17"/>
        </w:rPr>
        <w:t> </w:t>
      </w:r>
      <w:r>
        <w:rPr>
          <w:color w:val="231F20"/>
          <w:spacing w:val="-2"/>
          <w:w w:val="105"/>
          <w:sz w:val="17"/>
        </w:rPr>
        <w:t>manufacture.</w:t>
      </w:r>
    </w:p>
    <w:p>
      <w:pPr>
        <w:pStyle w:val="ListParagraph"/>
        <w:numPr>
          <w:ilvl w:val="0"/>
          <w:numId w:val="4"/>
        </w:numPr>
        <w:tabs>
          <w:tab w:pos="2855" w:val="left" w:leader="none"/>
          <w:tab w:pos="2857" w:val="left" w:leader="none"/>
        </w:tabs>
        <w:spacing w:line="256" w:lineRule="auto" w:before="83" w:after="0"/>
        <w:ind w:left="2857" w:right="848" w:hanging="360"/>
        <w:jc w:val="left"/>
        <w:rPr>
          <w:rFonts w:ascii="Times New Roman"/>
          <w:sz w:val="17"/>
        </w:rPr>
      </w:pPr>
      <w:r>
        <w:rPr>
          <w:color w:val="231F20"/>
          <w:w w:val="105"/>
          <w:sz w:val="17"/>
        </w:rPr>
        <w:t>The</w:t>
      </w:r>
      <w:r>
        <w:rPr>
          <w:color w:val="231F20"/>
          <w:spacing w:val="-6"/>
          <w:w w:val="105"/>
          <w:sz w:val="17"/>
        </w:rPr>
        <w:t> </w:t>
      </w:r>
      <w:r>
        <w:rPr>
          <w:color w:val="231F20"/>
          <w:w w:val="105"/>
          <w:sz w:val="17"/>
        </w:rPr>
        <w:t>State</w:t>
      </w:r>
      <w:r>
        <w:rPr>
          <w:color w:val="231F20"/>
          <w:spacing w:val="-6"/>
          <w:w w:val="105"/>
          <w:sz w:val="17"/>
        </w:rPr>
        <w:t> </w:t>
      </w:r>
      <w:r>
        <w:rPr>
          <w:color w:val="231F20"/>
          <w:w w:val="105"/>
          <w:sz w:val="17"/>
        </w:rPr>
        <w:t>authorizing</w:t>
      </w:r>
      <w:r>
        <w:rPr>
          <w:color w:val="231F20"/>
          <w:spacing w:val="-6"/>
          <w:w w:val="105"/>
          <w:sz w:val="17"/>
        </w:rPr>
        <w:t> </w:t>
      </w:r>
      <w:r>
        <w:rPr>
          <w:color w:val="231F20"/>
          <w:w w:val="105"/>
          <w:sz w:val="17"/>
        </w:rPr>
        <w:t>the</w:t>
      </w:r>
      <w:r>
        <w:rPr>
          <w:color w:val="231F20"/>
          <w:spacing w:val="-6"/>
          <w:w w:val="105"/>
          <w:sz w:val="17"/>
        </w:rPr>
        <w:t> </w:t>
      </w:r>
      <w:r>
        <w:rPr>
          <w:color w:val="231F20"/>
          <w:w w:val="105"/>
          <w:sz w:val="17"/>
        </w:rPr>
        <w:t>allocation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marks,</w:t>
      </w:r>
      <w:r>
        <w:rPr>
          <w:color w:val="231F20"/>
          <w:spacing w:val="-6"/>
          <w:w w:val="105"/>
          <w:sz w:val="17"/>
        </w:rPr>
        <w:t> </w:t>
      </w:r>
      <w:r>
        <w:rPr>
          <w:color w:val="231F20"/>
          <w:w w:val="105"/>
          <w:sz w:val="17"/>
        </w:rPr>
        <w:t>indicated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distinguishing</w:t>
      </w:r>
      <w:r>
        <w:rPr>
          <w:color w:val="231F20"/>
          <w:spacing w:val="-6"/>
          <w:w w:val="105"/>
          <w:sz w:val="17"/>
        </w:rPr>
        <w:t> </w:t>
      </w:r>
      <w:r>
        <w:rPr>
          <w:color w:val="231F20"/>
          <w:w w:val="105"/>
          <w:sz w:val="17"/>
        </w:rPr>
        <w:t>sign</w:t>
      </w:r>
      <w:r>
        <w:rPr>
          <w:color w:val="231F20"/>
          <w:spacing w:val="-6"/>
          <w:w w:val="105"/>
          <w:sz w:val="17"/>
        </w:rPr>
        <w:t> </w:t>
      </w:r>
      <w:r>
        <w:rPr>
          <w:color w:val="231F20"/>
          <w:w w:val="105"/>
          <w:sz w:val="17"/>
        </w:rPr>
        <w:t>used</w:t>
      </w:r>
      <w:r>
        <w:rPr>
          <w:color w:val="231F20"/>
          <w:spacing w:val="-6"/>
          <w:w w:val="105"/>
          <w:sz w:val="17"/>
        </w:rPr>
        <w:t> </w:t>
      </w:r>
      <w:r>
        <w:rPr>
          <w:color w:val="231F20"/>
          <w:w w:val="105"/>
          <w:sz w:val="17"/>
        </w:rPr>
        <w:t>on</w:t>
      </w:r>
      <w:r>
        <w:rPr>
          <w:color w:val="231F20"/>
          <w:spacing w:val="-6"/>
          <w:w w:val="105"/>
          <w:sz w:val="17"/>
        </w:rPr>
        <w:t> </w:t>
      </w:r>
      <w:r>
        <w:rPr>
          <w:color w:val="231F20"/>
          <w:w w:val="105"/>
          <w:sz w:val="17"/>
        </w:rPr>
        <w:t>vehicles</w:t>
      </w:r>
      <w:r>
        <w:rPr>
          <w:color w:val="231F20"/>
          <w:spacing w:val="-6"/>
          <w:w w:val="105"/>
          <w:sz w:val="17"/>
        </w:rPr>
        <w:t> </w:t>
      </w:r>
      <w:r>
        <w:rPr>
          <w:color w:val="231F20"/>
          <w:w w:val="105"/>
          <w:sz w:val="17"/>
        </w:rPr>
        <w:t>in international road traffic.</w:t>
      </w:r>
      <w:r>
        <w:rPr>
          <w:rFonts w:ascii="Times New Roman"/>
          <w:color w:val="231F20"/>
          <w:w w:val="105"/>
          <w:sz w:val="17"/>
          <w:vertAlign w:val="superscript"/>
        </w:rPr>
        <w:t>*</w:t>
      </w:r>
    </w:p>
    <w:p>
      <w:pPr>
        <w:pStyle w:val="ListParagraph"/>
        <w:numPr>
          <w:ilvl w:val="0"/>
          <w:numId w:val="4"/>
        </w:numPr>
        <w:tabs>
          <w:tab w:pos="2857" w:val="left" w:leader="none"/>
        </w:tabs>
        <w:spacing w:line="256" w:lineRule="auto" w:before="72" w:after="0"/>
        <w:ind w:left="2857" w:right="849" w:hanging="360"/>
        <w:jc w:val="left"/>
        <w:rPr>
          <w:sz w:val="17"/>
        </w:rPr>
      </w:pPr>
      <w:r>
        <w:rPr>
          <w:color w:val="231F20"/>
          <w:w w:val="105"/>
          <w:sz w:val="17"/>
        </w:rPr>
        <w:t>The</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or</w:t>
      </w:r>
      <w:r>
        <w:rPr>
          <w:color w:val="231F20"/>
          <w:spacing w:val="-2"/>
          <w:w w:val="105"/>
          <w:sz w:val="17"/>
        </w:rPr>
        <w:t> </w:t>
      </w:r>
      <w:r>
        <w:rPr>
          <w:color w:val="231F20"/>
          <w:w w:val="105"/>
          <w:sz w:val="17"/>
        </w:rPr>
        <w:t>symbol</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2"/>
          <w:w w:val="105"/>
          <w:sz w:val="17"/>
        </w:rPr>
        <w:t> </w:t>
      </w:r>
      <w:r>
        <w:rPr>
          <w:color w:val="231F20"/>
          <w:w w:val="105"/>
          <w:sz w:val="17"/>
        </w:rPr>
        <w:t>manufacturer</w:t>
      </w:r>
      <w:r>
        <w:rPr>
          <w:color w:val="231F20"/>
          <w:spacing w:val="-2"/>
          <w:w w:val="105"/>
          <w:sz w:val="17"/>
        </w:rPr>
        <w:t> </w:t>
      </w:r>
      <w:r>
        <w:rPr>
          <w:color w:val="231F20"/>
          <w:w w:val="105"/>
          <w:sz w:val="17"/>
        </w:rPr>
        <w:t>and</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identification</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large</w:t>
      </w:r>
      <w:r>
        <w:rPr>
          <w:color w:val="231F20"/>
          <w:spacing w:val="-2"/>
          <w:w w:val="105"/>
          <w:sz w:val="17"/>
        </w:rPr>
        <w:t> </w:t>
      </w:r>
      <w:r>
        <w:rPr>
          <w:color w:val="231F20"/>
          <w:w w:val="105"/>
          <w:sz w:val="17"/>
        </w:rPr>
        <w:t>packagings</w:t>
      </w:r>
      <w:r>
        <w:rPr>
          <w:color w:val="231F20"/>
          <w:spacing w:val="-2"/>
          <w:w w:val="105"/>
          <w:sz w:val="17"/>
        </w:rPr>
        <w:t> </w:t>
      </w:r>
      <w:r>
        <w:rPr>
          <w:color w:val="231F20"/>
          <w:w w:val="105"/>
          <w:sz w:val="17"/>
        </w:rPr>
        <w:t>as</w:t>
      </w:r>
      <w:r>
        <w:rPr>
          <w:color w:val="231F20"/>
          <w:spacing w:val="-3"/>
          <w:w w:val="105"/>
          <w:sz w:val="17"/>
        </w:rPr>
        <w:t> </w:t>
      </w:r>
      <w:r>
        <w:rPr>
          <w:color w:val="231F20"/>
          <w:w w:val="105"/>
          <w:sz w:val="17"/>
        </w:rPr>
        <w:t>specified</w:t>
      </w:r>
      <w:r>
        <w:rPr>
          <w:color w:val="231F20"/>
          <w:spacing w:val="-2"/>
          <w:w w:val="105"/>
          <w:sz w:val="17"/>
        </w:rPr>
        <w:t> </w:t>
      </w:r>
      <w:r>
        <w:rPr>
          <w:color w:val="231F20"/>
          <w:w w:val="105"/>
          <w:sz w:val="17"/>
        </w:rPr>
        <w:t>by the competent authority.</w:t>
      </w:r>
    </w:p>
    <w:p>
      <w:pPr>
        <w:pStyle w:val="ListParagraph"/>
        <w:numPr>
          <w:ilvl w:val="0"/>
          <w:numId w:val="4"/>
        </w:numPr>
        <w:tabs>
          <w:tab w:pos="2857" w:val="left" w:leader="none"/>
        </w:tabs>
        <w:spacing w:line="256" w:lineRule="auto" w:before="72" w:after="0"/>
        <w:ind w:left="2857" w:right="847" w:hanging="360"/>
        <w:jc w:val="left"/>
        <w:rPr>
          <w:sz w:val="17"/>
        </w:rPr>
      </w:pPr>
      <w:r>
        <w:rPr>
          <w:color w:val="231F20"/>
          <w:w w:val="105"/>
          <w:sz w:val="17"/>
        </w:rPr>
        <w:t>The stacking test load in kilograms. For large packagings not designed for stacking, the figure “0” shall be shown.</w:t>
      </w:r>
    </w:p>
    <w:p>
      <w:pPr>
        <w:pStyle w:val="ListParagraph"/>
        <w:numPr>
          <w:ilvl w:val="0"/>
          <w:numId w:val="4"/>
        </w:numPr>
        <w:tabs>
          <w:tab w:pos="2854" w:val="left" w:leader="none"/>
        </w:tabs>
        <w:spacing w:line="240" w:lineRule="auto" w:before="73" w:after="0"/>
        <w:ind w:left="2854" w:right="0" w:hanging="357"/>
        <w:jc w:val="left"/>
        <w:rPr>
          <w:sz w:val="17"/>
        </w:rPr>
      </w:pPr>
      <w:r>
        <w:rPr>
          <w:color w:val="231F20"/>
          <w:sz w:val="17"/>
        </w:rPr>
        <w:t>The</w:t>
      </w:r>
      <w:r>
        <w:rPr>
          <w:color w:val="231F20"/>
          <w:spacing w:val="21"/>
          <w:sz w:val="17"/>
        </w:rPr>
        <w:t> </w:t>
      </w:r>
      <w:r>
        <w:rPr>
          <w:color w:val="231F20"/>
          <w:sz w:val="17"/>
        </w:rPr>
        <w:t>maximum</w:t>
      </w:r>
      <w:r>
        <w:rPr>
          <w:color w:val="231F20"/>
          <w:spacing w:val="22"/>
          <w:sz w:val="17"/>
        </w:rPr>
        <w:t> </w:t>
      </w:r>
      <w:r>
        <w:rPr>
          <w:color w:val="231F20"/>
          <w:sz w:val="17"/>
        </w:rPr>
        <w:t>permissible</w:t>
      </w:r>
      <w:r>
        <w:rPr>
          <w:color w:val="231F20"/>
          <w:spacing w:val="22"/>
          <w:sz w:val="17"/>
        </w:rPr>
        <w:t> </w:t>
      </w:r>
      <w:r>
        <w:rPr>
          <w:color w:val="231F20"/>
          <w:sz w:val="17"/>
        </w:rPr>
        <w:t>gross</w:t>
      </w:r>
      <w:r>
        <w:rPr>
          <w:color w:val="231F20"/>
          <w:spacing w:val="22"/>
          <w:sz w:val="17"/>
        </w:rPr>
        <w:t> </w:t>
      </w:r>
      <w:r>
        <w:rPr>
          <w:color w:val="231F20"/>
          <w:sz w:val="17"/>
        </w:rPr>
        <w:t>mass</w:t>
      </w:r>
      <w:r>
        <w:rPr>
          <w:color w:val="231F20"/>
          <w:spacing w:val="22"/>
          <w:sz w:val="17"/>
        </w:rPr>
        <w:t> </w:t>
      </w:r>
      <w:r>
        <w:rPr>
          <w:color w:val="231F20"/>
          <w:sz w:val="17"/>
        </w:rPr>
        <w:t>in</w:t>
      </w:r>
      <w:r>
        <w:rPr>
          <w:color w:val="231F20"/>
          <w:spacing w:val="22"/>
          <w:sz w:val="17"/>
        </w:rPr>
        <w:t> </w:t>
      </w:r>
      <w:r>
        <w:rPr>
          <w:color w:val="231F20"/>
          <w:spacing w:val="-2"/>
          <w:sz w:val="17"/>
        </w:rPr>
        <w:t>kilograms.</w:t>
      </w:r>
    </w:p>
    <w:p>
      <w:pPr>
        <w:pStyle w:val="BodyText"/>
        <w:spacing w:line="256" w:lineRule="auto" w:before="145"/>
        <w:ind w:left="2497" w:right="847"/>
        <w:jc w:val="both"/>
      </w:pPr>
      <w:r>
        <w:rPr>
          <w:color w:val="231F20"/>
          <w:w w:val="105"/>
        </w:rPr>
        <w:t>The</w:t>
      </w:r>
      <w:r>
        <w:rPr>
          <w:color w:val="231F20"/>
          <w:spacing w:val="-2"/>
          <w:w w:val="105"/>
        </w:rPr>
        <w:t> </w:t>
      </w:r>
      <w:r>
        <w:rPr>
          <w:color w:val="231F20"/>
          <w:w w:val="105"/>
        </w:rPr>
        <w:t>primary</w:t>
      </w:r>
      <w:r>
        <w:rPr>
          <w:color w:val="231F20"/>
          <w:spacing w:val="-2"/>
          <w:w w:val="105"/>
        </w:rPr>
        <w:t> </w:t>
      </w:r>
      <w:r>
        <w:rPr>
          <w:color w:val="231F20"/>
          <w:w w:val="105"/>
        </w:rPr>
        <w:t>mark</w:t>
      </w:r>
      <w:r>
        <w:rPr>
          <w:color w:val="231F20"/>
          <w:spacing w:val="-2"/>
          <w:w w:val="105"/>
        </w:rPr>
        <w:t> </w:t>
      </w:r>
      <w:r>
        <w:rPr>
          <w:color w:val="231F20"/>
          <w:w w:val="105"/>
        </w:rPr>
        <w:t>required</w:t>
      </w:r>
      <w:r>
        <w:rPr>
          <w:color w:val="231F20"/>
          <w:spacing w:val="-2"/>
          <w:w w:val="105"/>
        </w:rPr>
        <w:t> </w:t>
      </w:r>
      <w:r>
        <w:rPr>
          <w:color w:val="231F20"/>
          <w:w w:val="105"/>
        </w:rPr>
        <w:t>above</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applied</w:t>
      </w:r>
      <w:r>
        <w:rPr>
          <w:color w:val="231F20"/>
          <w:spacing w:val="-2"/>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w w:val="105"/>
        </w:rPr>
        <w:t>sequence</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subparagraphs.</w:t>
      </w:r>
      <w:r>
        <w:rPr>
          <w:color w:val="231F20"/>
          <w:spacing w:val="-2"/>
          <w:w w:val="105"/>
        </w:rPr>
        <w:t> </w:t>
      </w:r>
      <w:r>
        <w:rPr>
          <w:color w:val="231F20"/>
          <w:w w:val="105"/>
        </w:rPr>
        <w:t>Each</w:t>
      </w:r>
      <w:r>
        <w:rPr>
          <w:color w:val="231F20"/>
          <w:spacing w:val="-2"/>
          <w:w w:val="105"/>
        </w:rPr>
        <w:t> </w:t>
      </w:r>
      <w:r>
        <w:rPr>
          <w:color w:val="231F20"/>
          <w:w w:val="105"/>
        </w:rPr>
        <w:t>mark</w:t>
      </w:r>
      <w:r>
        <w:rPr>
          <w:color w:val="231F20"/>
          <w:spacing w:val="-2"/>
          <w:w w:val="105"/>
        </w:rPr>
        <w:t> </w:t>
      </w:r>
      <w:r>
        <w:rPr>
          <w:color w:val="231F20"/>
          <w:w w:val="105"/>
        </w:rPr>
        <w:t>applied in</w:t>
      </w:r>
      <w:r>
        <w:rPr>
          <w:color w:val="231F20"/>
          <w:spacing w:val="-2"/>
          <w:w w:val="105"/>
        </w:rPr>
        <w:t> </w:t>
      </w:r>
      <w:r>
        <w:rPr>
          <w:color w:val="231F20"/>
          <w:w w:val="105"/>
        </w:rPr>
        <w:t>accordance</w:t>
      </w:r>
      <w:r>
        <w:rPr>
          <w:color w:val="231F20"/>
          <w:spacing w:val="-2"/>
          <w:w w:val="105"/>
        </w:rPr>
        <w:t> </w:t>
      </w:r>
      <w:r>
        <w:rPr>
          <w:color w:val="231F20"/>
          <w:w w:val="105"/>
        </w:rPr>
        <w:t>with</w:t>
      </w:r>
      <w:r>
        <w:rPr>
          <w:color w:val="231F20"/>
          <w:spacing w:val="-2"/>
          <w:w w:val="105"/>
        </w:rPr>
        <w:t> </w:t>
      </w:r>
      <w:r>
        <w:rPr>
          <w:color w:val="231F20"/>
          <w:w w:val="105"/>
        </w:rPr>
        <w:t>subparagraphs</w:t>
      </w:r>
      <w:r>
        <w:rPr>
          <w:color w:val="231F20"/>
          <w:spacing w:val="-2"/>
          <w:w w:val="105"/>
        </w:rPr>
        <w:t> </w:t>
      </w:r>
      <w:r>
        <w:rPr>
          <w:color w:val="231F20"/>
          <w:w w:val="105"/>
        </w:rPr>
        <w:t>(a)</w:t>
      </w:r>
      <w:r>
        <w:rPr>
          <w:color w:val="231F20"/>
          <w:spacing w:val="-2"/>
          <w:w w:val="105"/>
        </w:rPr>
        <w:t> </w:t>
      </w:r>
      <w:r>
        <w:rPr>
          <w:color w:val="231F20"/>
          <w:w w:val="105"/>
        </w:rPr>
        <w:t>to</w:t>
      </w:r>
      <w:r>
        <w:rPr>
          <w:color w:val="231F20"/>
          <w:spacing w:val="-2"/>
          <w:w w:val="105"/>
        </w:rPr>
        <w:t> </w:t>
      </w:r>
      <w:r>
        <w:rPr>
          <w:color w:val="231F20"/>
          <w:w w:val="105"/>
        </w:rPr>
        <w:t>(h)</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clearly</w:t>
      </w:r>
      <w:r>
        <w:rPr>
          <w:color w:val="231F20"/>
          <w:spacing w:val="-2"/>
          <w:w w:val="105"/>
        </w:rPr>
        <w:t> </w:t>
      </w:r>
      <w:r>
        <w:rPr>
          <w:color w:val="231F20"/>
          <w:w w:val="105"/>
        </w:rPr>
        <w:t>separated,</w:t>
      </w:r>
      <w:r>
        <w:rPr>
          <w:color w:val="231F20"/>
          <w:spacing w:val="-2"/>
          <w:w w:val="105"/>
        </w:rPr>
        <w:t> </w:t>
      </w:r>
      <w:r>
        <w:rPr>
          <w:color w:val="231F20"/>
          <w:w w:val="105"/>
        </w:rPr>
        <w:t>such</w:t>
      </w:r>
      <w:r>
        <w:rPr>
          <w:color w:val="231F20"/>
          <w:spacing w:val="-2"/>
          <w:w w:val="105"/>
        </w:rPr>
        <w:t> </w:t>
      </w:r>
      <w:r>
        <w:rPr>
          <w:color w:val="231F20"/>
          <w:w w:val="105"/>
        </w:rPr>
        <w:t>as</w:t>
      </w:r>
      <w:r>
        <w:rPr>
          <w:color w:val="231F20"/>
          <w:spacing w:val="-2"/>
          <w:w w:val="105"/>
        </w:rPr>
        <w:t> </w:t>
      </w:r>
      <w:r>
        <w:rPr>
          <w:color w:val="231F20"/>
          <w:w w:val="105"/>
        </w:rPr>
        <w:t>by</w:t>
      </w:r>
      <w:r>
        <w:rPr>
          <w:color w:val="231F20"/>
          <w:spacing w:val="-2"/>
          <w:w w:val="105"/>
        </w:rPr>
        <w:t> </w:t>
      </w:r>
      <w:r>
        <w:rPr>
          <w:color w:val="231F20"/>
          <w:w w:val="105"/>
        </w:rPr>
        <w:t>a</w:t>
      </w:r>
      <w:r>
        <w:rPr>
          <w:color w:val="231F20"/>
          <w:spacing w:val="-2"/>
          <w:w w:val="105"/>
        </w:rPr>
        <w:t> </w:t>
      </w:r>
      <w:r>
        <w:rPr>
          <w:color w:val="231F20"/>
          <w:w w:val="105"/>
        </w:rPr>
        <w:t>slash</w:t>
      </w:r>
      <w:r>
        <w:rPr>
          <w:color w:val="231F20"/>
          <w:spacing w:val="-2"/>
          <w:w w:val="105"/>
        </w:rPr>
        <w:t> </w:t>
      </w:r>
      <w:r>
        <w:rPr>
          <w:color w:val="231F20"/>
          <w:w w:val="105"/>
        </w:rPr>
        <w:t>or</w:t>
      </w:r>
      <w:r>
        <w:rPr>
          <w:color w:val="231F20"/>
          <w:spacing w:val="-2"/>
          <w:w w:val="105"/>
        </w:rPr>
        <w:t> </w:t>
      </w:r>
      <w:r>
        <w:rPr>
          <w:color w:val="231F20"/>
          <w:w w:val="105"/>
        </w:rPr>
        <w:t>space,</w:t>
      </w:r>
      <w:r>
        <w:rPr>
          <w:color w:val="231F20"/>
          <w:spacing w:val="-2"/>
          <w:w w:val="105"/>
        </w:rPr>
        <w:t> </w:t>
      </w:r>
      <w:r>
        <w:rPr>
          <w:color w:val="231F20"/>
          <w:w w:val="105"/>
        </w:rPr>
        <w:t>so</w:t>
      </w:r>
      <w:r>
        <w:rPr>
          <w:color w:val="231F20"/>
          <w:spacing w:val="-2"/>
          <w:w w:val="105"/>
        </w:rPr>
        <w:t> </w:t>
      </w:r>
      <w:r>
        <w:rPr>
          <w:color w:val="231F20"/>
          <w:w w:val="105"/>
        </w:rPr>
        <w:t>as</w:t>
      </w:r>
      <w:r>
        <w:rPr>
          <w:color w:val="231F20"/>
          <w:spacing w:val="-2"/>
          <w:w w:val="105"/>
        </w:rPr>
        <w:t> </w:t>
      </w:r>
      <w:r>
        <w:rPr>
          <w:color w:val="231F20"/>
          <w:w w:val="105"/>
        </w:rPr>
        <w:t>to be easily identifiable.</w:t>
      </w:r>
    </w:p>
    <w:p>
      <w:pPr>
        <w:pStyle w:val="Heading2"/>
        <w:numPr>
          <w:ilvl w:val="3"/>
          <w:numId w:val="1"/>
        </w:numPr>
        <w:tabs>
          <w:tab w:pos="2497" w:val="left" w:leader="none"/>
        </w:tabs>
        <w:spacing w:line="240" w:lineRule="auto" w:before="184" w:after="0"/>
        <w:ind w:left="2497" w:right="0" w:hanging="1080"/>
        <w:jc w:val="left"/>
        <w:rPr>
          <w:color w:val="231F20"/>
        </w:rPr>
      </w:pPr>
      <w:r>
        <w:rPr>
          <w:color w:val="231F20"/>
          <w:w w:val="105"/>
        </w:rPr>
        <w:t>Examples</w:t>
      </w:r>
      <w:r>
        <w:rPr>
          <w:color w:val="231F20"/>
          <w:spacing w:val="-4"/>
          <w:w w:val="105"/>
        </w:rPr>
        <w:t> </w:t>
      </w:r>
      <w:r>
        <w:rPr>
          <w:color w:val="231F20"/>
          <w:w w:val="105"/>
        </w:rPr>
        <w:t>of</w:t>
      </w:r>
      <w:r>
        <w:rPr>
          <w:color w:val="231F20"/>
          <w:spacing w:val="-4"/>
          <w:w w:val="105"/>
        </w:rPr>
        <w:t> </w:t>
      </w:r>
      <w:r>
        <w:rPr>
          <w:color w:val="231F20"/>
          <w:spacing w:val="-2"/>
          <w:w w:val="105"/>
        </w:rPr>
        <w:t>marking</w:t>
      </w:r>
    </w:p>
    <w:p>
      <w:pPr>
        <w:pStyle w:val="Heading2"/>
        <w:spacing w:after="0" w:line="240" w:lineRule="auto"/>
        <w:jc w:val="left"/>
        <w:sectPr>
          <w:pgSz w:w="11910" w:h="16840"/>
          <w:pgMar w:header="303" w:footer="570" w:top="1560" w:bottom="760" w:left="0" w:right="0"/>
        </w:sectPr>
      </w:pPr>
    </w:p>
    <w:p>
      <w:pPr>
        <w:pStyle w:val="BodyText"/>
        <w:spacing w:before="158"/>
        <w:ind w:left="3314"/>
      </w:pPr>
      <w:r>
        <w:rPr/>
        <mc:AlternateContent>
          <mc:Choice Requires="wps">
            <w:drawing>
              <wp:anchor distT="0" distB="0" distL="0" distR="0" allowOverlap="1" layoutInCell="1" locked="0" behindDoc="0" simplePos="0" relativeHeight="15734784">
                <wp:simplePos x="0" y="0"/>
                <wp:positionH relativeFrom="page">
                  <wp:posOffset>1601442</wp:posOffset>
                </wp:positionH>
                <wp:positionV relativeFrom="paragraph">
                  <wp:posOffset>83788</wp:posOffset>
                </wp:positionV>
                <wp:extent cx="440690" cy="44069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40690" cy="440690"/>
                          <a:chExt cx="440690" cy="440690"/>
                        </a:xfrm>
                      </wpg:grpSpPr>
                      <pic:pic>
                        <pic:nvPicPr>
                          <pic:cNvPr id="23" name="Image 23"/>
                          <pic:cNvPicPr/>
                        </pic:nvPicPr>
                        <pic:blipFill>
                          <a:blip r:embed="rId11" cstate="print"/>
                          <a:stretch>
                            <a:fillRect/>
                          </a:stretch>
                        </pic:blipFill>
                        <pic:spPr>
                          <a:xfrm>
                            <a:off x="162952" y="62306"/>
                            <a:ext cx="113004" cy="131508"/>
                          </a:xfrm>
                          <a:prstGeom prst="rect">
                            <a:avLst/>
                          </a:prstGeom>
                        </pic:spPr>
                      </pic:pic>
                      <pic:pic>
                        <pic:nvPicPr>
                          <pic:cNvPr id="24" name="Image 24"/>
                          <pic:cNvPicPr/>
                        </pic:nvPicPr>
                        <pic:blipFill>
                          <a:blip r:embed="rId12" cstate="print"/>
                          <a:stretch>
                            <a:fillRect/>
                          </a:stretch>
                        </pic:blipFill>
                        <pic:spPr>
                          <a:xfrm>
                            <a:off x="163959" y="239669"/>
                            <a:ext cx="113195" cy="131902"/>
                          </a:xfrm>
                          <a:prstGeom prst="rect">
                            <a:avLst/>
                          </a:prstGeom>
                        </pic:spPr>
                      </pic:pic>
                      <wps:wsp>
                        <wps:cNvPr id="25" name="Graphic 25"/>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6.597489pt;width:34.7pt;height:34.7pt;mso-position-horizontal-relative:page;mso-position-vertical-relative:paragraph;z-index:15734784" id="docshapegroup17" coordorigin="2522,132" coordsize="694,694">
                <v:shape style="position:absolute;left:2778;top:230;width:178;height:208" type="#_x0000_t75" id="docshape18" stroked="false">
                  <v:imagedata r:id="rId11" o:title=""/>
                </v:shape>
                <v:shape style="position:absolute;left:2780;top:509;width:179;height:208" type="#_x0000_t75" id="docshape19" stroked="false">
                  <v:imagedata r:id="rId12" o:title=""/>
                </v:shape>
                <v:shape style="position:absolute;left:2543;top:153;width:651;height:651" id="docshape20" coordorigin="2543,153" coordsize="651,651" path="m2543,478l2552,404,2576,336,2615,275,2665,225,2726,186,2794,162,2868,153,2943,162,3011,186,3072,225,3122,275,3161,336,3185,404,3194,478,3185,553,3161,621,3122,682,3072,732,3011,770,2943,795,2868,804,2794,795,2726,770,2665,732,2615,682,2576,621,2552,553,2543,478xe" filled="false" stroked="true" strokeweight="2.15pt" strokecolor="#231f20">
                  <v:path arrowok="t"/>
                  <v:stroke dashstyle="solid"/>
                </v:shape>
                <w10:wrap type="none"/>
              </v:group>
            </w:pict>
          </mc:Fallback>
        </mc:AlternateContent>
      </w:r>
      <w:r>
        <w:rPr>
          <w:color w:val="231F20"/>
          <w:spacing w:val="4"/>
        </w:rPr>
        <w:t>50A/X/05</w:t>
      </w:r>
      <w:r>
        <w:rPr>
          <w:color w:val="231F20"/>
          <w:spacing w:val="38"/>
        </w:rPr>
        <w:t> </w:t>
      </w:r>
      <w:r>
        <w:rPr>
          <w:color w:val="231F20"/>
          <w:spacing w:val="-2"/>
        </w:rPr>
        <w:t>01/N/PQRS</w:t>
      </w:r>
    </w:p>
    <w:p>
      <w:pPr>
        <w:pStyle w:val="BodyText"/>
        <w:spacing w:before="15"/>
        <w:ind w:left="3314"/>
      </w:pPr>
      <w:r>
        <w:rPr>
          <w:color w:val="231F20"/>
          <w:spacing w:val="-2"/>
          <w:w w:val="105"/>
        </w:rPr>
        <w:t>2500/1000</w:t>
      </w:r>
    </w:p>
    <w:p>
      <w:pPr>
        <w:pStyle w:val="BodyText"/>
        <w:spacing w:line="256" w:lineRule="auto" w:before="158"/>
        <w:ind w:left="676" w:right="927"/>
      </w:pPr>
      <w:r>
        <w:rPr/>
        <w:br w:type="column"/>
      </w:r>
      <w:r>
        <w:rPr>
          <w:color w:val="231F20"/>
          <w:w w:val="105"/>
        </w:rPr>
        <w:t>For a large steel packaging suitable for stacking; stacking load: 2,500 kg; maximum gross mass: 1,000 kg.</w:t>
      </w:r>
    </w:p>
    <w:p>
      <w:pPr>
        <w:pStyle w:val="BodyText"/>
        <w:spacing w:after="0" w:line="256" w:lineRule="auto"/>
        <w:sectPr>
          <w:type w:val="continuous"/>
          <w:pgSz w:w="11910" w:h="16840"/>
          <w:pgMar w:header="303" w:footer="570" w:top="1560" w:bottom="760" w:left="0" w:right="0"/>
          <w:cols w:num="2" w:equalWidth="0">
            <w:col w:w="5083" w:space="39"/>
            <w:col w:w="6788"/>
          </w:cols>
        </w:sectPr>
      </w:pPr>
    </w:p>
    <w:p>
      <w:pPr>
        <w:pStyle w:val="BodyText"/>
        <w:spacing w:before="129"/>
        <w:rPr>
          <w:sz w:val="20"/>
        </w:rPr>
      </w:pPr>
    </w:p>
    <w:p>
      <w:pPr>
        <w:pStyle w:val="BodyText"/>
        <w:spacing w:after="0"/>
        <w:rPr>
          <w:sz w:val="20"/>
        </w:rPr>
        <w:sectPr>
          <w:type w:val="continuous"/>
          <w:pgSz w:w="11910" w:h="16840"/>
          <w:pgMar w:header="303" w:footer="570" w:top="1560" w:bottom="760" w:left="0" w:right="0"/>
        </w:sectPr>
      </w:pPr>
    </w:p>
    <w:p>
      <w:pPr>
        <w:pStyle w:val="BodyText"/>
        <w:spacing w:before="111"/>
        <w:ind w:left="3314"/>
      </w:pPr>
      <w:r>
        <w:rPr/>
        <mc:AlternateContent>
          <mc:Choice Requires="wps">
            <w:drawing>
              <wp:anchor distT="0" distB="0" distL="0" distR="0" allowOverlap="1" layoutInCell="1" locked="0" behindDoc="0" simplePos="0" relativeHeight="15735296">
                <wp:simplePos x="0" y="0"/>
                <wp:positionH relativeFrom="page">
                  <wp:posOffset>1601442</wp:posOffset>
                </wp:positionH>
                <wp:positionV relativeFrom="paragraph">
                  <wp:posOffset>53589</wp:posOffset>
                </wp:positionV>
                <wp:extent cx="440690" cy="44069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440690" cy="440690"/>
                          <a:chExt cx="440690" cy="440690"/>
                        </a:xfrm>
                      </wpg:grpSpPr>
                      <pic:pic>
                        <pic:nvPicPr>
                          <pic:cNvPr id="27" name="Image 27"/>
                          <pic:cNvPicPr/>
                        </pic:nvPicPr>
                        <pic:blipFill>
                          <a:blip r:embed="rId13" cstate="print"/>
                          <a:stretch>
                            <a:fillRect/>
                          </a:stretch>
                        </pic:blipFill>
                        <pic:spPr>
                          <a:xfrm>
                            <a:off x="162952" y="62304"/>
                            <a:ext cx="113004" cy="131508"/>
                          </a:xfrm>
                          <a:prstGeom prst="rect">
                            <a:avLst/>
                          </a:prstGeom>
                        </pic:spPr>
                      </pic:pic>
                      <pic:pic>
                        <pic:nvPicPr>
                          <pic:cNvPr id="28" name="Image 28"/>
                          <pic:cNvPicPr/>
                        </pic:nvPicPr>
                        <pic:blipFill>
                          <a:blip r:embed="rId12" cstate="print"/>
                          <a:stretch>
                            <a:fillRect/>
                          </a:stretch>
                        </pic:blipFill>
                        <pic:spPr>
                          <a:xfrm>
                            <a:off x="163959" y="239669"/>
                            <a:ext cx="113195" cy="131902"/>
                          </a:xfrm>
                          <a:prstGeom prst="rect">
                            <a:avLst/>
                          </a:prstGeom>
                        </pic:spPr>
                      </pic:pic>
                      <wps:wsp>
                        <wps:cNvPr id="29" name="Graphic 29"/>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4.219642pt;width:34.7pt;height:34.7pt;mso-position-horizontal-relative:page;mso-position-vertical-relative:paragraph;z-index:15735296" id="docshapegroup21" coordorigin="2522,84" coordsize="694,694">
                <v:shape style="position:absolute;left:2778;top:182;width:178;height:208" type="#_x0000_t75" id="docshape22" stroked="false">
                  <v:imagedata r:id="rId13" o:title=""/>
                </v:shape>
                <v:shape style="position:absolute;left:2780;top:461;width:179;height:208" type="#_x0000_t75" id="docshape23" stroked="false">
                  <v:imagedata r:id="rId12" o:title=""/>
                </v:shape>
                <v:shape style="position:absolute;left:2543;top:105;width:651;height:651" id="docshape24" coordorigin="2543,106" coordsize="651,651" path="m2543,431l2552,356,2576,288,2615,228,2665,177,2726,139,2794,114,2868,106,2943,114,3011,139,3072,177,3122,228,3161,288,3185,356,3194,431,3185,505,3161,574,3122,634,3072,685,3011,723,2943,747,2868,756,2794,747,2726,723,2665,685,2615,634,2576,574,2552,505,2543,431xe" filled="false" stroked="true" strokeweight="2.15pt" strokecolor="#231f20">
                  <v:path arrowok="t"/>
                  <v:stroke dashstyle="solid"/>
                </v:shape>
                <w10:wrap type="none"/>
              </v:group>
            </w:pict>
          </mc:Fallback>
        </mc:AlternateContent>
      </w:r>
      <w:r>
        <w:rPr>
          <w:color w:val="231F20"/>
          <w:spacing w:val="-2"/>
        </w:rPr>
        <w:t>50AT/Y/05/01/B/PQRS</w:t>
      </w:r>
    </w:p>
    <w:p>
      <w:pPr>
        <w:pStyle w:val="BodyText"/>
        <w:spacing w:before="14"/>
        <w:ind w:left="3314"/>
      </w:pPr>
      <w:r>
        <w:rPr>
          <w:color w:val="231F20"/>
          <w:spacing w:val="-2"/>
          <w:w w:val="105"/>
        </w:rPr>
        <w:t>2500/1000</w:t>
      </w:r>
    </w:p>
    <w:p>
      <w:pPr>
        <w:pStyle w:val="BodyText"/>
        <w:spacing w:line="256" w:lineRule="auto" w:before="111"/>
        <w:ind w:left="611" w:right="927"/>
      </w:pPr>
      <w:r>
        <w:rPr/>
        <w:br w:type="column"/>
      </w:r>
      <w:r>
        <w:rPr>
          <w:color w:val="231F20"/>
          <w:w w:val="105"/>
        </w:rPr>
        <w:t>For</w:t>
      </w:r>
      <w:r>
        <w:rPr>
          <w:color w:val="231F20"/>
          <w:spacing w:val="-7"/>
          <w:w w:val="105"/>
        </w:rPr>
        <w:t> </w:t>
      </w:r>
      <w:r>
        <w:rPr>
          <w:color w:val="231F20"/>
          <w:w w:val="105"/>
        </w:rPr>
        <w:t>a</w:t>
      </w:r>
      <w:r>
        <w:rPr>
          <w:color w:val="231F20"/>
          <w:spacing w:val="-6"/>
          <w:w w:val="105"/>
        </w:rPr>
        <w:t> </w:t>
      </w:r>
      <w:r>
        <w:rPr>
          <w:color w:val="231F20"/>
          <w:w w:val="105"/>
        </w:rPr>
        <w:t>large</w:t>
      </w:r>
      <w:r>
        <w:rPr>
          <w:color w:val="231F20"/>
          <w:spacing w:val="-6"/>
          <w:w w:val="105"/>
        </w:rPr>
        <w:t> </w:t>
      </w:r>
      <w:r>
        <w:rPr>
          <w:color w:val="231F20"/>
          <w:w w:val="105"/>
        </w:rPr>
        <w:t>steel</w:t>
      </w:r>
      <w:r>
        <w:rPr>
          <w:color w:val="231F20"/>
          <w:spacing w:val="-6"/>
          <w:w w:val="105"/>
        </w:rPr>
        <w:t> </w:t>
      </w:r>
      <w:r>
        <w:rPr>
          <w:color w:val="231F20"/>
          <w:w w:val="105"/>
        </w:rPr>
        <w:t>salvage</w:t>
      </w:r>
      <w:r>
        <w:rPr>
          <w:color w:val="231F20"/>
          <w:spacing w:val="-7"/>
          <w:w w:val="105"/>
        </w:rPr>
        <w:t> </w:t>
      </w:r>
      <w:r>
        <w:rPr>
          <w:color w:val="231F20"/>
          <w:w w:val="105"/>
        </w:rPr>
        <w:t>packaging</w:t>
      </w:r>
      <w:r>
        <w:rPr>
          <w:color w:val="231F20"/>
          <w:spacing w:val="-6"/>
          <w:w w:val="105"/>
        </w:rPr>
        <w:t> </w:t>
      </w:r>
      <w:r>
        <w:rPr>
          <w:color w:val="231F20"/>
          <w:w w:val="105"/>
        </w:rPr>
        <w:t>suitable</w:t>
      </w:r>
      <w:r>
        <w:rPr>
          <w:color w:val="231F20"/>
          <w:spacing w:val="-7"/>
          <w:w w:val="105"/>
        </w:rPr>
        <w:t> </w:t>
      </w:r>
      <w:r>
        <w:rPr>
          <w:color w:val="231F20"/>
          <w:w w:val="105"/>
        </w:rPr>
        <w:t>for</w:t>
      </w:r>
      <w:r>
        <w:rPr>
          <w:color w:val="231F20"/>
          <w:spacing w:val="-7"/>
          <w:w w:val="105"/>
        </w:rPr>
        <w:t> </w:t>
      </w:r>
      <w:r>
        <w:rPr>
          <w:color w:val="231F20"/>
          <w:w w:val="105"/>
        </w:rPr>
        <w:t>stacking;</w:t>
      </w:r>
      <w:r>
        <w:rPr>
          <w:color w:val="231F20"/>
          <w:spacing w:val="-6"/>
          <w:w w:val="105"/>
        </w:rPr>
        <w:t> </w:t>
      </w:r>
      <w:r>
        <w:rPr>
          <w:color w:val="231F20"/>
          <w:w w:val="105"/>
        </w:rPr>
        <w:t>stacking load: 2,500 kg; maximum gross mass: 1,000 kg.</w:t>
      </w:r>
    </w:p>
    <w:p>
      <w:pPr>
        <w:pStyle w:val="BodyText"/>
        <w:spacing w:after="0" w:line="256" w:lineRule="auto"/>
        <w:sectPr>
          <w:type w:val="continuous"/>
          <w:pgSz w:w="11910" w:h="16840"/>
          <w:pgMar w:header="303" w:footer="570" w:top="1560" w:bottom="760" w:left="0" w:right="0"/>
          <w:cols w:num="2" w:equalWidth="0">
            <w:col w:w="5147" w:space="40"/>
            <w:col w:w="6723"/>
          </w:cols>
        </w:sectPr>
      </w:pPr>
    </w:p>
    <w:p>
      <w:pPr>
        <w:pStyle w:val="BodyText"/>
        <w:spacing w:before="128"/>
        <w:rPr>
          <w:sz w:val="20"/>
        </w:rPr>
      </w:pPr>
    </w:p>
    <w:p>
      <w:pPr>
        <w:pStyle w:val="BodyText"/>
        <w:spacing w:after="0"/>
        <w:rPr>
          <w:sz w:val="20"/>
        </w:rPr>
        <w:sectPr>
          <w:type w:val="continuous"/>
          <w:pgSz w:w="11910" w:h="16840"/>
          <w:pgMar w:header="303" w:footer="570" w:top="1560" w:bottom="760" w:left="0" w:right="0"/>
        </w:sectPr>
      </w:pPr>
    </w:p>
    <w:p>
      <w:pPr>
        <w:pStyle w:val="BodyText"/>
        <w:spacing w:before="111"/>
        <w:ind w:left="3314"/>
      </w:pPr>
      <w:r>
        <w:rPr/>
        <mc:AlternateContent>
          <mc:Choice Requires="wps">
            <w:drawing>
              <wp:anchor distT="0" distB="0" distL="0" distR="0" allowOverlap="1" layoutInCell="1" locked="0" behindDoc="0" simplePos="0" relativeHeight="15735808">
                <wp:simplePos x="0" y="0"/>
                <wp:positionH relativeFrom="page">
                  <wp:posOffset>1601442</wp:posOffset>
                </wp:positionH>
                <wp:positionV relativeFrom="paragraph">
                  <wp:posOffset>57471</wp:posOffset>
                </wp:positionV>
                <wp:extent cx="440690" cy="44069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440690" cy="440690"/>
                          <a:chExt cx="440690" cy="440690"/>
                        </a:xfrm>
                      </wpg:grpSpPr>
                      <pic:pic>
                        <pic:nvPicPr>
                          <pic:cNvPr id="31" name="Image 31"/>
                          <pic:cNvPicPr/>
                        </pic:nvPicPr>
                        <pic:blipFill>
                          <a:blip r:embed="rId13" cstate="print"/>
                          <a:stretch>
                            <a:fillRect/>
                          </a:stretch>
                        </pic:blipFill>
                        <pic:spPr>
                          <a:xfrm>
                            <a:off x="162952" y="62304"/>
                            <a:ext cx="113004" cy="131508"/>
                          </a:xfrm>
                          <a:prstGeom prst="rect">
                            <a:avLst/>
                          </a:prstGeom>
                        </pic:spPr>
                      </pic:pic>
                      <pic:pic>
                        <pic:nvPicPr>
                          <pic:cNvPr id="32" name="Image 32"/>
                          <pic:cNvPicPr/>
                        </pic:nvPicPr>
                        <pic:blipFill>
                          <a:blip r:embed="rId14" cstate="print"/>
                          <a:stretch>
                            <a:fillRect/>
                          </a:stretch>
                        </pic:blipFill>
                        <pic:spPr>
                          <a:xfrm>
                            <a:off x="163959" y="239669"/>
                            <a:ext cx="113195" cy="131902"/>
                          </a:xfrm>
                          <a:prstGeom prst="rect">
                            <a:avLst/>
                          </a:prstGeom>
                        </pic:spPr>
                      </pic:pic>
                      <wps:wsp>
                        <wps:cNvPr id="33" name="Graphic 33"/>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4.525295pt;width:34.7pt;height:34.7pt;mso-position-horizontal-relative:page;mso-position-vertical-relative:paragraph;z-index:15735808" id="docshapegroup25" coordorigin="2522,91" coordsize="694,694">
                <v:shape style="position:absolute;left:2778;top:188;width:178;height:208" type="#_x0000_t75" id="docshape26" stroked="false">
                  <v:imagedata r:id="rId13" o:title=""/>
                </v:shape>
                <v:shape style="position:absolute;left:2780;top:467;width:179;height:208" type="#_x0000_t75" id="docshape27" stroked="false">
                  <v:imagedata r:id="rId14" o:title=""/>
                </v:shape>
                <v:shape style="position:absolute;left:2543;top:112;width:651;height:651" id="docshape28" coordorigin="2543,112" coordsize="651,651" path="m2543,437l2552,363,2576,294,2615,234,2665,183,2726,145,2794,121,2868,112,2943,121,3011,145,3072,183,3122,234,3161,294,3185,363,3194,437,3185,512,3161,580,3122,640,3072,691,3011,729,2943,754,2868,762,2794,754,2726,729,2665,691,2615,640,2576,580,2552,512,2543,437xe" filled="false" stroked="true" strokeweight="2.15pt" strokecolor="#231f20">
                  <v:path arrowok="t"/>
                  <v:stroke dashstyle="solid"/>
                </v:shape>
                <w10:wrap type="none"/>
              </v:group>
            </w:pict>
          </mc:Fallback>
        </mc:AlternateContent>
      </w:r>
      <w:r>
        <w:rPr>
          <w:color w:val="231F20"/>
          <w:w w:val="105"/>
        </w:rPr>
        <w:t>50H/Y/04</w:t>
      </w:r>
      <w:r>
        <w:rPr>
          <w:color w:val="231F20"/>
          <w:spacing w:val="12"/>
          <w:w w:val="105"/>
        </w:rPr>
        <w:t> </w:t>
      </w:r>
      <w:r>
        <w:rPr>
          <w:color w:val="231F20"/>
          <w:w w:val="105"/>
        </w:rPr>
        <w:t>02/D/ABCD</w:t>
      </w:r>
      <w:r>
        <w:rPr>
          <w:color w:val="231F20"/>
          <w:spacing w:val="13"/>
          <w:w w:val="105"/>
        </w:rPr>
        <w:t> </w:t>
      </w:r>
      <w:r>
        <w:rPr>
          <w:color w:val="231F20"/>
          <w:spacing w:val="-5"/>
          <w:w w:val="105"/>
        </w:rPr>
        <w:t>987</w:t>
      </w:r>
    </w:p>
    <w:p>
      <w:pPr>
        <w:pStyle w:val="BodyText"/>
        <w:spacing w:before="15"/>
        <w:ind w:left="3314"/>
      </w:pPr>
      <w:r>
        <w:rPr>
          <w:color w:val="231F20"/>
          <w:spacing w:val="-4"/>
          <w:w w:val="105"/>
        </w:rPr>
        <w:t>0/800</w:t>
      </w:r>
    </w:p>
    <w:p>
      <w:pPr>
        <w:pStyle w:val="BodyText"/>
        <w:spacing w:line="256" w:lineRule="auto" w:before="111"/>
        <w:ind w:left="336" w:right="928"/>
      </w:pPr>
      <w:r>
        <w:rPr/>
        <w:br w:type="column"/>
      </w:r>
      <w:r>
        <w:rPr>
          <w:color w:val="231F20"/>
          <w:w w:val="105"/>
        </w:rPr>
        <w:t>For</w:t>
      </w:r>
      <w:r>
        <w:rPr>
          <w:color w:val="231F20"/>
          <w:spacing w:val="-3"/>
          <w:w w:val="105"/>
        </w:rPr>
        <w:t> </w:t>
      </w:r>
      <w:r>
        <w:rPr>
          <w:color w:val="231F20"/>
          <w:w w:val="105"/>
        </w:rPr>
        <w:t>a</w:t>
      </w:r>
      <w:r>
        <w:rPr>
          <w:color w:val="231F20"/>
          <w:spacing w:val="-3"/>
          <w:w w:val="105"/>
        </w:rPr>
        <w:t> </w:t>
      </w:r>
      <w:r>
        <w:rPr>
          <w:color w:val="231F20"/>
          <w:w w:val="105"/>
        </w:rPr>
        <w:t>large</w:t>
      </w:r>
      <w:r>
        <w:rPr>
          <w:color w:val="231F20"/>
          <w:spacing w:val="-3"/>
          <w:w w:val="105"/>
        </w:rPr>
        <w:t> </w:t>
      </w:r>
      <w:r>
        <w:rPr>
          <w:color w:val="231F20"/>
          <w:w w:val="105"/>
        </w:rPr>
        <w:t>plastics</w:t>
      </w:r>
      <w:r>
        <w:rPr>
          <w:color w:val="231F20"/>
          <w:spacing w:val="-3"/>
          <w:w w:val="105"/>
        </w:rPr>
        <w:t> </w:t>
      </w:r>
      <w:r>
        <w:rPr>
          <w:color w:val="231F20"/>
          <w:w w:val="105"/>
        </w:rPr>
        <w:t>packaging</w:t>
      </w:r>
      <w:r>
        <w:rPr>
          <w:color w:val="231F20"/>
          <w:spacing w:val="-3"/>
          <w:w w:val="105"/>
        </w:rPr>
        <w:t> </w:t>
      </w:r>
      <w:r>
        <w:rPr>
          <w:color w:val="231F20"/>
          <w:w w:val="105"/>
        </w:rPr>
        <w:t>not</w:t>
      </w:r>
      <w:r>
        <w:rPr>
          <w:color w:val="231F20"/>
          <w:spacing w:val="-3"/>
          <w:w w:val="105"/>
        </w:rPr>
        <w:t> </w:t>
      </w:r>
      <w:r>
        <w:rPr>
          <w:color w:val="231F20"/>
          <w:w w:val="105"/>
        </w:rPr>
        <w:t>suitable</w:t>
      </w:r>
      <w:r>
        <w:rPr>
          <w:color w:val="231F20"/>
          <w:spacing w:val="-3"/>
          <w:w w:val="105"/>
        </w:rPr>
        <w:t> </w:t>
      </w:r>
      <w:r>
        <w:rPr>
          <w:color w:val="231F20"/>
          <w:w w:val="105"/>
        </w:rPr>
        <w:t>for</w:t>
      </w:r>
      <w:r>
        <w:rPr>
          <w:color w:val="231F20"/>
          <w:spacing w:val="-3"/>
          <w:w w:val="105"/>
        </w:rPr>
        <w:t> </w:t>
      </w:r>
      <w:r>
        <w:rPr>
          <w:color w:val="231F20"/>
          <w:w w:val="105"/>
        </w:rPr>
        <w:t>stacking;</w:t>
      </w:r>
      <w:r>
        <w:rPr>
          <w:color w:val="231F20"/>
          <w:spacing w:val="-3"/>
          <w:w w:val="105"/>
        </w:rPr>
        <w:t> </w:t>
      </w:r>
      <w:r>
        <w:rPr>
          <w:color w:val="231F20"/>
          <w:w w:val="105"/>
        </w:rPr>
        <w:t>maximum gross mass: 800 kg.</w:t>
      </w:r>
    </w:p>
    <w:p>
      <w:pPr>
        <w:pStyle w:val="BodyText"/>
        <w:spacing w:after="0" w:line="256" w:lineRule="auto"/>
        <w:sectPr>
          <w:type w:val="continuous"/>
          <w:pgSz w:w="11910" w:h="16840"/>
          <w:pgMar w:header="303" w:footer="570" w:top="1560" w:bottom="760" w:left="0" w:right="0"/>
          <w:cols w:num="2" w:equalWidth="0">
            <w:col w:w="5422" w:space="40"/>
            <w:col w:w="6448"/>
          </w:cols>
        </w:sectPr>
      </w:pPr>
    </w:p>
    <w:p>
      <w:pPr>
        <w:pStyle w:val="BodyText"/>
        <w:spacing w:before="128"/>
        <w:rPr>
          <w:sz w:val="20"/>
        </w:rPr>
      </w:pPr>
    </w:p>
    <w:p>
      <w:pPr>
        <w:pStyle w:val="BodyText"/>
        <w:spacing w:after="0"/>
        <w:rPr>
          <w:sz w:val="20"/>
        </w:rPr>
        <w:sectPr>
          <w:type w:val="continuous"/>
          <w:pgSz w:w="11910" w:h="16840"/>
          <w:pgMar w:header="303" w:footer="570" w:top="1560" w:bottom="760" w:left="0" w:right="0"/>
        </w:sectPr>
      </w:pPr>
    </w:p>
    <w:p>
      <w:pPr>
        <w:pStyle w:val="BodyText"/>
        <w:spacing w:before="111"/>
        <w:ind w:left="3314"/>
      </w:pPr>
      <w:r>
        <w:rPr/>
        <mc:AlternateContent>
          <mc:Choice Requires="wps">
            <w:drawing>
              <wp:anchor distT="0" distB="0" distL="0" distR="0" allowOverlap="1" layoutInCell="1" locked="0" behindDoc="0" simplePos="0" relativeHeight="15736320">
                <wp:simplePos x="0" y="0"/>
                <wp:positionH relativeFrom="page">
                  <wp:posOffset>1601442</wp:posOffset>
                </wp:positionH>
                <wp:positionV relativeFrom="paragraph">
                  <wp:posOffset>57752</wp:posOffset>
                </wp:positionV>
                <wp:extent cx="440690" cy="44069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440690" cy="440690"/>
                          <a:chExt cx="440690" cy="440690"/>
                        </a:xfrm>
                      </wpg:grpSpPr>
                      <pic:pic>
                        <pic:nvPicPr>
                          <pic:cNvPr id="35" name="Image 35"/>
                          <pic:cNvPicPr/>
                        </pic:nvPicPr>
                        <pic:blipFill>
                          <a:blip r:embed="rId11" cstate="print"/>
                          <a:stretch>
                            <a:fillRect/>
                          </a:stretch>
                        </pic:blipFill>
                        <pic:spPr>
                          <a:xfrm>
                            <a:off x="162952" y="62306"/>
                            <a:ext cx="113004" cy="131508"/>
                          </a:xfrm>
                          <a:prstGeom prst="rect">
                            <a:avLst/>
                          </a:prstGeom>
                        </pic:spPr>
                      </pic:pic>
                      <pic:pic>
                        <pic:nvPicPr>
                          <pic:cNvPr id="36" name="Image 36"/>
                          <pic:cNvPicPr/>
                        </pic:nvPicPr>
                        <pic:blipFill>
                          <a:blip r:embed="rId12" cstate="print"/>
                          <a:stretch>
                            <a:fillRect/>
                          </a:stretch>
                        </pic:blipFill>
                        <pic:spPr>
                          <a:xfrm>
                            <a:off x="163959" y="239670"/>
                            <a:ext cx="113195" cy="131902"/>
                          </a:xfrm>
                          <a:prstGeom prst="rect">
                            <a:avLst/>
                          </a:prstGeom>
                        </pic:spPr>
                      </pic:pic>
                      <wps:wsp>
                        <wps:cNvPr id="37" name="Graphic 37"/>
                        <wps:cNvSpPr/>
                        <wps:spPr>
                          <a:xfrm>
                            <a:off x="13652" y="13652"/>
                            <a:ext cx="413384" cy="413384"/>
                          </a:xfrm>
                          <a:custGeom>
                            <a:avLst/>
                            <a:gdLst/>
                            <a:ahLst/>
                            <a:cxnLst/>
                            <a:rect l="l" t="t" r="r" b="b"/>
                            <a:pathLst>
                              <a:path w="413384" h="413384">
                                <a:moveTo>
                                  <a:pt x="0" y="206400"/>
                                </a:moveTo>
                                <a:lnTo>
                                  <a:pt x="5451" y="159073"/>
                                </a:lnTo>
                                <a:lnTo>
                                  <a:pt x="20978" y="115629"/>
                                </a:lnTo>
                                <a:lnTo>
                                  <a:pt x="45342" y="77306"/>
                                </a:lnTo>
                                <a:lnTo>
                                  <a:pt x="77306" y="45342"/>
                                </a:lnTo>
                                <a:lnTo>
                                  <a:pt x="115629" y="20978"/>
                                </a:lnTo>
                                <a:lnTo>
                                  <a:pt x="159073" y="5451"/>
                                </a:lnTo>
                                <a:lnTo>
                                  <a:pt x="206400" y="0"/>
                                </a:lnTo>
                                <a:lnTo>
                                  <a:pt x="253723" y="5451"/>
                                </a:lnTo>
                                <a:lnTo>
                                  <a:pt x="297168" y="20978"/>
                                </a:lnTo>
                                <a:lnTo>
                                  <a:pt x="335494" y="45342"/>
                                </a:lnTo>
                                <a:lnTo>
                                  <a:pt x="367461" y="77306"/>
                                </a:lnTo>
                                <a:lnTo>
                                  <a:pt x="391830" y="115629"/>
                                </a:lnTo>
                                <a:lnTo>
                                  <a:pt x="407361" y="159073"/>
                                </a:lnTo>
                                <a:lnTo>
                                  <a:pt x="412813" y="206400"/>
                                </a:lnTo>
                                <a:lnTo>
                                  <a:pt x="407361" y="253727"/>
                                </a:lnTo>
                                <a:lnTo>
                                  <a:pt x="391830" y="297171"/>
                                </a:lnTo>
                                <a:lnTo>
                                  <a:pt x="367461" y="335494"/>
                                </a:lnTo>
                                <a:lnTo>
                                  <a:pt x="335494" y="367458"/>
                                </a:lnTo>
                                <a:lnTo>
                                  <a:pt x="297168" y="391822"/>
                                </a:lnTo>
                                <a:lnTo>
                                  <a:pt x="253723" y="407349"/>
                                </a:lnTo>
                                <a:lnTo>
                                  <a:pt x="206400" y="412800"/>
                                </a:lnTo>
                                <a:lnTo>
                                  <a:pt x="159073" y="407349"/>
                                </a:lnTo>
                                <a:lnTo>
                                  <a:pt x="115629" y="391822"/>
                                </a:lnTo>
                                <a:lnTo>
                                  <a:pt x="77306" y="367458"/>
                                </a:lnTo>
                                <a:lnTo>
                                  <a:pt x="45342" y="335494"/>
                                </a:lnTo>
                                <a:lnTo>
                                  <a:pt x="20978" y="297171"/>
                                </a:lnTo>
                                <a:lnTo>
                                  <a:pt x="5451" y="253727"/>
                                </a:lnTo>
                                <a:lnTo>
                                  <a:pt x="0" y="206400"/>
                                </a:lnTo>
                                <a:close/>
                              </a:path>
                            </a:pathLst>
                          </a:custGeom>
                          <a:ln w="273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6.097801pt;margin-top:4.547448pt;width:34.7pt;height:34.7pt;mso-position-horizontal-relative:page;mso-position-vertical-relative:paragraph;z-index:15736320" id="docshapegroup29" coordorigin="2522,91" coordsize="694,694">
                <v:shape style="position:absolute;left:2778;top:189;width:178;height:208" type="#_x0000_t75" id="docshape30" stroked="false">
                  <v:imagedata r:id="rId11" o:title=""/>
                </v:shape>
                <v:shape style="position:absolute;left:2780;top:468;width:179;height:208" type="#_x0000_t75" id="docshape31" stroked="false">
                  <v:imagedata r:id="rId12" o:title=""/>
                </v:shape>
                <v:shape style="position:absolute;left:2543;top:112;width:651;height:651" id="docshape32" coordorigin="2543,112" coordsize="651,651" path="m2543,437l2552,363,2576,295,2615,234,2665,184,2726,145,2794,121,2868,112,2943,121,3011,145,3072,184,3122,234,3161,295,3185,363,3194,437,3185,512,3161,580,3122,641,3072,691,3011,729,2943,754,2868,763,2794,754,2726,729,2665,691,2615,641,2576,580,2552,512,2543,437xe" filled="false" stroked="true" strokeweight="2.15pt" strokecolor="#231f20">
                  <v:path arrowok="t"/>
                  <v:stroke dashstyle="solid"/>
                </v:shape>
                <w10:wrap type="none"/>
              </v:group>
            </w:pict>
          </mc:Fallback>
        </mc:AlternateContent>
      </w:r>
      <w:r>
        <w:rPr>
          <w:color w:val="231F20"/>
          <w:spacing w:val="2"/>
        </w:rPr>
        <w:t>51H/Z/06</w:t>
      </w:r>
      <w:r>
        <w:rPr>
          <w:color w:val="231F20"/>
          <w:spacing w:val="36"/>
        </w:rPr>
        <w:t> </w:t>
      </w:r>
      <w:r>
        <w:rPr>
          <w:color w:val="231F20"/>
          <w:spacing w:val="-2"/>
        </w:rPr>
        <w:t>01/S/1999</w:t>
      </w:r>
    </w:p>
    <w:p>
      <w:pPr>
        <w:pStyle w:val="BodyText"/>
        <w:spacing w:before="15"/>
        <w:ind w:left="3314"/>
      </w:pPr>
      <w:r>
        <w:rPr>
          <w:color w:val="231F20"/>
          <w:spacing w:val="-4"/>
          <w:w w:val="105"/>
        </w:rPr>
        <w:t>0/500</w:t>
      </w:r>
    </w:p>
    <w:p>
      <w:pPr>
        <w:pStyle w:val="BodyText"/>
        <w:spacing w:line="256" w:lineRule="auto" w:before="111"/>
        <w:ind w:left="818" w:right="928"/>
      </w:pPr>
      <w:r>
        <w:rPr/>
        <w:br w:type="column"/>
      </w:r>
      <w:r>
        <w:rPr>
          <w:color w:val="231F20"/>
          <w:w w:val="105"/>
        </w:rPr>
        <w:t>For a large flexible packaging not suitable for stacking; maximum gross mass: 500 kg.</w:t>
      </w:r>
    </w:p>
    <w:p>
      <w:pPr>
        <w:pStyle w:val="BodyText"/>
        <w:spacing w:after="0" w:line="256" w:lineRule="auto"/>
        <w:sectPr>
          <w:type w:val="continuous"/>
          <w:pgSz w:w="11910" w:h="16840"/>
          <w:pgMar w:header="303" w:footer="570" w:top="1560" w:bottom="760" w:left="0" w:right="0"/>
          <w:cols w:num="2" w:equalWidth="0">
            <w:col w:w="4941" w:space="40"/>
            <w:col w:w="6929"/>
          </w:cols>
        </w:sectPr>
      </w:pPr>
    </w:p>
    <w:p>
      <w:pPr>
        <w:pStyle w:val="BodyText"/>
      </w:pPr>
    </w:p>
    <w:p>
      <w:pPr>
        <w:pStyle w:val="BodyText"/>
        <w:spacing w:before="144"/>
      </w:pPr>
    </w:p>
    <w:p>
      <w:pPr>
        <w:pStyle w:val="ListParagraph"/>
        <w:numPr>
          <w:ilvl w:val="3"/>
          <w:numId w:val="1"/>
        </w:numPr>
        <w:tabs>
          <w:tab w:pos="2497" w:val="left" w:leader="none"/>
        </w:tabs>
        <w:spacing w:line="256" w:lineRule="auto" w:before="0" w:after="0"/>
        <w:ind w:left="2497" w:right="849" w:hanging="1081"/>
        <w:jc w:val="left"/>
        <w:rPr>
          <w:color w:val="231F20"/>
          <w:sz w:val="17"/>
        </w:rPr>
      </w:pPr>
      <w:r>
        <w:rPr>
          <w:color w:val="231F20"/>
          <w:w w:val="105"/>
          <w:sz w:val="17"/>
        </w:rPr>
        <w:t>The</w:t>
      </w:r>
      <w:r>
        <w:rPr>
          <w:color w:val="231F20"/>
          <w:spacing w:val="18"/>
          <w:w w:val="105"/>
          <w:sz w:val="17"/>
        </w:rPr>
        <w:t> </w:t>
      </w:r>
      <w:r>
        <w:rPr>
          <w:color w:val="231F20"/>
          <w:w w:val="105"/>
          <w:sz w:val="17"/>
        </w:rPr>
        <w:t>maximum</w:t>
      </w:r>
      <w:r>
        <w:rPr>
          <w:color w:val="231F20"/>
          <w:spacing w:val="18"/>
          <w:w w:val="105"/>
          <w:sz w:val="17"/>
        </w:rPr>
        <w:t> </w:t>
      </w:r>
      <w:r>
        <w:rPr>
          <w:color w:val="231F20"/>
          <w:w w:val="105"/>
          <w:sz w:val="17"/>
        </w:rPr>
        <w:t>permitted</w:t>
      </w:r>
      <w:r>
        <w:rPr>
          <w:color w:val="231F20"/>
          <w:spacing w:val="18"/>
          <w:w w:val="105"/>
          <w:sz w:val="17"/>
        </w:rPr>
        <w:t> </w:t>
      </w:r>
      <w:r>
        <w:rPr>
          <w:color w:val="231F20"/>
          <w:w w:val="105"/>
          <w:sz w:val="17"/>
        </w:rPr>
        <w:t>stacking</w:t>
      </w:r>
      <w:r>
        <w:rPr>
          <w:color w:val="231F20"/>
          <w:spacing w:val="18"/>
          <w:w w:val="105"/>
          <w:sz w:val="17"/>
        </w:rPr>
        <w:t> </w:t>
      </w:r>
      <w:r>
        <w:rPr>
          <w:color w:val="231F20"/>
          <w:w w:val="105"/>
          <w:sz w:val="17"/>
        </w:rPr>
        <w:t>load</w:t>
      </w:r>
      <w:r>
        <w:rPr>
          <w:color w:val="231F20"/>
          <w:spacing w:val="18"/>
          <w:w w:val="105"/>
          <w:sz w:val="17"/>
        </w:rPr>
        <w:t> </w:t>
      </w:r>
      <w:r>
        <w:rPr>
          <w:color w:val="231F20"/>
          <w:w w:val="105"/>
          <w:sz w:val="17"/>
        </w:rPr>
        <w:t>applicable</w:t>
      </w:r>
      <w:r>
        <w:rPr>
          <w:color w:val="231F20"/>
          <w:spacing w:val="18"/>
          <w:w w:val="105"/>
          <w:sz w:val="17"/>
        </w:rPr>
        <w:t> </w:t>
      </w:r>
      <w:r>
        <w:rPr>
          <w:color w:val="231F20"/>
          <w:w w:val="105"/>
          <w:sz w:val="17"/>
        </w:rPr>
        <w:t>shall</w:t>
      </w:r>
      <w:r>
        <w:rPr>
          <w:color w:val="231F20"/>
          <w:spacing w:val="18"/>
          <w:w w:val="105"/>
          <w:sz w:val="17"/>
        </w:rPr>
        <w:t> </w:t>
      </w:r>
      <w:r>
        <w:rPr>
          <w:color w:val="231F20"/>
          <w:w w:val="105"/>
          <w:sz w:val="17"/>
        </w:rPr>
        <w:t>be</w:t>
      </w:r>
      <w:r>
        <w:rPr>
          <w:color w:val="231F20"/>
          <w:spacing w:val="18"/>
          <w:w w:val="105"/>
          <w:sz w:val="17"/>
        </w:rPr>
        <w:t> </w:t>
      </w:r>
      <w:r>
        <w:rPr>
          <w:color w:val="231F20"/>
          <w:w w:val="105"/>
          <w:sz w:val="17"/>
        </w:rPr>
        <w:t>displayed</w:t>
      </w:r>
      <w:r>
        <w:rPr>
          <w:color w:val="231F20"/>
          <w:spacing w:val="18"/>
          <w:w w:val="105"/>
          <w:sz w:val="17"/>
        </w:rPr>
        <w:t> </w:t>
      </w:r>
      <w:r>
        <w:rPr>
          <w:color w:val="231F20"/>
          <w:w w:val="105"/>
          <w:sz w:val="17"/>
        </w:rPr>
        <w:t>on</w:t>
      </w:r>
      <w:r>
        <w:rPr>
          <w:color w:val="231F20"/>
          <w:spacing w:val="18"/>
          <w:w w:val="105"/>
          <w:sz w:val="17"/>
        </w:rPr>
        <w:t> </w:t>
      </w:r>
      <w:r>
        <w:rPr>
          <w:color w:val="231F20"/>
          <w:w w:val="105"/>
          <w:sz w:val="17"/>
        </w:rPr>
        <w:t>a</w:t>
      </w:r>
      <w:r>
        <w:rPr>
          <w:color w:val="231F20"/>
          <w:spacing w:val="18"/>
          <w:w w:val="105"/>
          <w:sz w:val="17"/>
        </w:rPr>
        <w:t> </w:t>
      </w:r>
      <w:r>
        <w:rPr>
          <w:color w:val="231F20"/>
          <w:w w:val="105"/>
          <w:sz w:val="17"/>
        </w:rPr>
        <w:t>symbol</w:t>
      </w:r>
      <w:r>
        <w:rPr>
          <w:color w:val="231F20"/>
          <w:spacing w:val="18"/>
          <w:w w:val="105"/>
          <w:sz w:val="17"/>
        </w:rPr>
        <w:t> </w:t>
      </w:r>
      <w:r>
        <w:rPr>
          <w:color w:val="231F20"/>
          <w:w w:val="105"/>
          <w:sz w:val="17"/>
        </w:rPr>
        <w:t>as</w:t>
      </w:r>
      <w:r>
        <w:rPr>
          <w:color w:val="231F20"/>
          <w:spacing w:val="18"/>
          <w:w w:val="105"/>
          <w:sz w:val="17"/>
        </w:rPr>
        <w:t> </w:t>
      </w:r>
      <w:r>
        <w:rPr>
          <w:color w:val="231F20"/>
          <w:w w:val="105"/>
          <w:sz w:val="17"/>
        </w:rPr>
        <w:t>shown</w:t>
      </w:r>
      <w:r>
        <w:rPr>
          <w:color w:val="231F20"/>
          <w:spacing w:val="18"/>
          <w:w w:val="105"/>
          <w:sz w:val="17"/>
        </w:rPr>
        <w:t> </w:t>
      </w:r>
      <w:r>
        <w:rPr>
          <w:color w:val="231F20"/>
          <w:w w:val="105"/>
          <w:sz w:val="17"/>
        </w:rPr>
        <w:t>in</w:t>
      </w:r>
      <w:r>
        <w:rPr>
          <w:color w:val="231F20"/>
          <w:spacing w:val="18"/>
          <w:w w:val="105"/>
          <w:sz w:val="17"/>
        </w:rPr>
        <w:t> </w:t>
      </w:r>
      <w:r>
        <w:rPr>
          <w:color w:val="231F20"/>
          <w:w w:val="105"/>
          <w:sz w:val="17"/>
        </w:rPr>
        <w:t>the</w:t>
      </w:r>
      <w:r>
        <w:rPr>
          <w:color w:val="231F20"/>
          <w:spacing w:val="18"/>
          <w:w w:val="105"/>
          <w:sz w:val="17"/>
        </w:rPr>
        <w:t> </w:t>
      </w:r>
      <w:r>
        <w:rPr>
          <w:color w:val="231F20"/>
          <w:w w:val="105"/>
          <w:sz w:val="17"/>
        </w:rPr>
        <w:t>figures below. The symbol shall be durable and clearly visible.</w:t>
      </w:r>
    </w:p>
    <w:p>
      <w:pPr>
        <w:pStyle w:val="BodyText"/>
        <w:spacing w:before="23"/>
        <w:rPr>
          <w:sz w:val="16"/>
        </w:rPr>
      </w:pPr>
    </w:p>
    <w:p>
      <w:pPr>
        <w:spacing w:before="1"/>
        <w:ind w:left="0" w:right="2984" w:firstLine="0"/>
        <w:jc w:val="center"/>
        <w:rPr>
          <w:sz w:val="16"/>
        </w:rPr>
      </w:pPr>
      <w:r>
        <w:rPr>
          <w:sz w:val="16"/>
        </w:rPr>
        <mc:AlternateContent>
          <mc:Choice Requires="wps">
            <w:drawing>
              <wp:anchor distT="0" distB="0" distL="0" distR="0" allowOverlap="1" layoutInCell="1" locked="0" behindDoc="0" simplePos="0" relativeHeight="15736832">
                <wp:simplePos x="0" y="0"/>
                <wp:positionH relativeFrom="page">
                  <wp:posOffset>2219652</wp:posOffset>
                </wp:positionH>
                <wp:positionV relativeFrom="paragraph">
                  <wp:posOffset>-15356</wp:posOffset>
                </wp:positionV>
                <wp:extent cx="108585" cy="10985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08585" cy="109855"/>
                        </a:xfrm>
                        <a:custGeom>
                          <a:avLst/>
                          <a:gdLst/>
                          <a:ahLst/>
                          <a:cxnLst/>
                          <a:rect l="l" t="t" r="r" b="b"/>
                          <a:pathLst>
                            <a:path w="108585" h="109855">
                              <a:moveTo>
                                <a:pt x="0" y="109689"/>
                              </a:moveTo>
                              <a:lnTo>
                                <a:pt x="0" y="0"/>
                              </a:lnTo>
                              <a:lnTo>
                                <a:pt x="1080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74.775803pt;margin-top:-1.209158pt;width:8.550pt;height:8.65pt;mso-position-horizontal-relative:page;mso-position-vertical-relative:paragraph;z-index:15736832" id="docshape33" coordorigin="3496,-24" coordsize="171,173" path="m3496,149l3496,-24,3666,-24e" filled="false" stroked="true" strokeweight=".5pt" strokecolor="#231f20">
                <v:path arrowok="t"/>
                <v:stroke dashstyle="solid"/>
                <w10:wrap type="none"/>
              </v:shape>
            </w:pict>
          </mc:Fallback>
        </mc:AlternateContent>
      </w:r>
      <w:r>
        <w:rPr>
          <w:sz w:val="16"/>
        </w:rPr>
        <mc:AlternateContent>
          <mc:Choice Requires="wps">
            <w:drawing>
              <wp:anchor distT="0" distB="0" distL="0" distR="0" allowOverlap="1" layoutInCell="1" locked="0" behindDoc="0" simplePos="0" relativeHeight="15737344">
                <wp:simplePos x="0" y="0"/>
                <wp:positionH relativeFrom="page">
                  <wp:posOffset>3335651</wp:posOffset>
                </wp:positionH>
                <wp:positionV relativeFrom="paragraph">
                  <wp:posOffset>-15356</wp:posOffset>
                </wp:positionV>
                <wp:extent cx="108585" cy="10985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08585" cy="109855"/>
                        </a:xfrm>
                        <a:custGeom>
                          <a:avLst/>
                          <a:gdLst/>
                          <a:ahLst/>
                          <a:cxnLst/>
                          <a:rect l="l" t="t" r="r" b="b"/>
                          <a:pathLst>
                            <a:path w="108585" h="109855">
                              <a:moveTo>
                                <a:pt x="108000" y="109689"/>
                              </a:moveTo>
                              <a:lnTo>
                                <a:pt x="108000" y="0"/>
                              </a:ln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62.649689pt;margin-top:-1.209158pt;width:8.550pt;height:8.65pt;mso-position-horizontal-relative:page;mso-position-vertical-relative:paragraph;z-index:15737344" id="docshape34" coordorigin="5253,-24" coordsize="171,173" path="m5423,149l5423,-24,5253,-24e" filled="false" stroked="true" strokeweight=".5pt" strokecolor="#231f20">
                <v:path arrowok="t"/>
                <v:stroke dashstyle="solid"/>
                <w10:wrap type="none"/>
              </v:shape>
            </w:pict>
          </mc:Fallback>
        </mc:AlternateContent>
      </w:r>
      <w:r>
        <w:rPr>
          <w:sz w:val="16"/>
        </w:rPr>
        <mc:AlternateContent>
          <mc:Choice Requires="wps">
            <w:drawing>
              <wp:anchor distT="0" distB="0" distL="0" distR="0" allowOverlap="1" layoutInCell="1" locked="0" behindDoc="0" simplePos="0" relativeHeight="15739392">
                <wp:simplePos x="0" y="0"/>
                <wp:positionH relativeFrom="page">
                  <wp:posOffset>3510475</wp:posOffset>
                </wp:positionH>
                <wp:positionV relativeFrom="paragraph">
                  <wp:posOffset>-18925</wp:posOffset>
                </wp:positionV>
                <wp:extent cx="109855" cy="13398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09855" cy="133985"/>
                          <a:chExt cx="109855" cy="133985"/>
                        </a:xfrm>
                      </wpg:grpSpPr>
                      <wps:wsp>
                        <wps:cNvPr id="41" name="Graphic 41"/>
                        <wps:cNvSpPr/>
                        <wps:spPr>
                          <a:xfrm>
                            <a:off x="54495" y="49138"/>
                            <a:ext cx="1270" cy="85090"/>
                          </a:xfrm>
                          <a:custGeom>
                            <a:avLst/>
                            <a:gdLst/>
                            <a:ahLst/>
                            <a:cxnLst/>
                            <a:rect l="l" t="t" r="r" b="b"/>
                            <a:pathLst>
                              <a:path w="0" h="85090">
                                <a:moveTo>
                                  <a:pt x="0" y="0"/>
                                </a:moveTo>
                                <a:lnTo>
                                  <a:pt x="0" y="84632"/>
                                </a:lnTo>
                              </a:path>
                            </a:pathLst>
                          </a:custGeom>
                          <a:ln w="6350">
                            <a:solidFill>
                              <a:srgbClr val="231F20"/>
                            </a:solidFill>
                            <a:prstDash val="solid"/>
                          </a:ln>
                        </wps:spPr>
                        <wps:bodyPr wrap="square" lIns="0" tIns="0" rIns="0" bIns="0" rtlCol="0">
                          <a:prstTxWarp prst="textNoShape">
                            <a:avLst/>
                          </a:prstTxWarp>
                          <a:noAutofit/>
                        </wps:bodyPr>
                      </wps:wsp>
                      <wps:wsp>
                        <wps:cNvPr id="42" name="Graphic 42"/>
                        <wps:cNvSpPr/>
                        <wps:spPr>
                          <a:xfrm>
                            <a:off x="23018" y="3577"/>
                            <a:ext cx="63500" cy="55244"/>
                          </a:xfrm>
                          <a:custGeom>
                            <a:avLst/>
                            <a:gdLst/>
                            <a:ahLst/>
                            <a:cxnLst/>
                            <a:rect l="l" t="t" r="r" b="b"/>
                            <a:pathLst>
                              <a:path w="63500" h="55244">
                                <a:moveTo>
                                  <a:pt x="31648" y="0"/>
                                </a:moveTo>
                                <a:lnTo>
                                  <a:pt x="0" y="54825"/>
                                </a:lnTo>
                                <a:lnTo>
                                  <a:pt x="63309" y="54825"/>
                                </a:lnTo>
                                <a:lnTo>
                                  <a:pt x="31648" y="0"/>
                                </a:lnTo>
                                <a:close/>
                              </a:path>
                            </a:pathLst>
                          </a:custGeom>
                          <a:solidFill>
                            <a:srgbClr val="231F20"/>
                          </a:solidFill>
                        </wps:spPr>
                        <wps:bodyPr wrap="square" lIns="0" tIns="0" rIns="0" bIns="0" rtlCol="0">
                          <a:prstTxWarp prst="textNoShape">
                            <a:avLst/>
                          </a:prstTxWarp>
                          <a:noAutofit/>
                        </wps:bodyPr>
                      </wps:wsp>
                      <wps:wsp>
                        <wps:cNvPr id="43" name="Graphic 43"/>
                        <wps:cNvSpPr/>
                        <wps:spPr>
                          <a:xfrm>
                            <a:off x="0" y="3175"/>
                            <a:ext cx="109855" cy="1270"/>
                          </a:xfrm>
                          <a:custGeom>
                            <a:avLst/>
                            <a:gdLst/>
                            <a:ahLst/>
                            <a:cxnLst/>
                            <a:rect l="l" t="t" r="r" b="b"/>
                            <a:pathLst>
                              <a:path w="109855" h="0">
                                <a:moveTo>
                                  <a:pt x="0" y="0"/>
                                </a:moveTo>
                                <a:lnTo>
                                  <a:pt x="10968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415405pt;margin-top:-1.490158pt;width:8.65pt;height:10.55pt;mso-position-horizontal-relative:page;mso-position-vertical-relative:paragraph;z-index:15739392" id="docshapegroup35" coordorigin="5528,-30" coordsize="173,211">
                <v:line style="position:absolute" from="5614,48" to="5614,181" stroked="true" strokeweight=".5pt" strokecolor="#231f20">
                  <v:stroke dashstyle="solid"/>
                </v:line>
                <v:shape style="position:absolute;left:5564;top:-25;width:100;height:87" id="docshape36" coordorigin="5565,-24" coordsize="100,87" path="m5614,-24l5565,62,5664,62,5614,-24xe" filled="true" fillcolor="#231f20" stroked="false">
                  <v:path arrowok="t"/>
                  <v:fill type="solid"/>
                </v:shape>
                <v:line style="position:absolute" from="5528,-25" to="5701,-25" stroked="true" strokeweight=".5pt" strokecolor="#231f20">
                  <v:stroke dashstyle="solid"/>
                </v:line>
                <w10:wrap type="none"/>
              </v:group>
            </w:pict>
          </mc:Fallback>
        </mc:AlternateContent>
      </w:r>
      <w:r>
        <w:rPr>
          <w:sz w:val="16"/>
        </w:rPr>
        <mc:AlternateContent>
          <mc:Choice Requires="wps">
            <w:drawing>
              <wp:anchor distT="0" distB="0" distL="0" distR="0" allowOverlap="1" layoutInCell="1" locked="0" behindDoc="0" simplePos="0" relativeHeight="15739904">
                <wp:simplePos x="0" y="0"/>
                <wp:positionH relativeFrom="page">
                  <wp:posOffset>5219052</wp:posOffset>
                </wp:positionH>
                <wp:positionV relativeFrom="paragraph">
                  <wp:posOffset>99388</wp:posOffset>
                </wp:positionV>
                <wp:extent cx="662940" cy="90424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62940" cy="904240"/>
                          <a:chExt cx="662940" cy="904240"/>
                        </a:xfrm>
                      </wpg:grpSpPr>
                      <wps:wsp>
                        <wps:cNvPr id="45" name="Graphic 45"/>
                        <wps:cNvSpPr/>
                        <wps:spPr>
                          <a:xfrm>
                            <a:off x="123799" y="501299"/>
                            <a:ext cx="396240" cy="396240"/>
                          </a:xfrm>
                          <a:custGeom>
                            <a:avLst/>
                            <a:gdLst/>
                            <a:ahLst/>
                            <a:cxnLst/>
                            <a:rect l="l" t="t" r="r" b="b"/>
                            <a:pathLst>
                              <a:path w="396240" h="396240">
                                <a:moveTo>
                                  <a:pt x="395998" y="0"/>
                                </a:moveTo>
                                <a:lnTo>
                                  <a:pt x="0" y="0"/>
                                </a:lnTo>
                                <a:lnTo>
                                  <a:pt x="0" y="395998"/>
                                </a:lnTo>
                                <a:lnTo>
                                  <a:pt x="395998" y="395998"/>
                                </a:lnTo>
                                <a:lnTo>
                                  <a:pt x="395998" y="0"/>
                                </a:lnTo>
                                <a:close/>
                              </a:path>
                            </a:pathLst>
                          </a:custGeom>
                          <a:solidFill>
                            <a:srgbClr val="231F20"/>
                          </a:solidFill>
                        </wps:spPr>
                        <wps:bodyPr wrap="square" lIns="0" tIns="0" rIns="0" bIns="0" rtlCol="0">
                          <a:prstTxWarp prst="textNoShape">
                            <a:avLst/>
                          </a:prstTxWarp>
                          <a:noAutofit/>
                        </wps:bodyPr>
                      </wps:wsp>
                      <wps:wsp>
                        <wps:cNvPr id="46" name="Graphic 46"/>
                        <wps:cNvSpPr/>
                        <wps:spPr>
                          <a:xfrm>
                            <a:off x="123794" y="501303"/>
                            <a:ext cx="396240" cy="396240"/>
                          </a:xfrm>
                          <a:custGeom>
                            <a:avLst/>
                            <a:gdLst/>
                            <a:ahLst/>
                            <a:cxnLst/>
                            <a:rect l="l" t="t" r="r" b="b"/>
                            <a:pathLst>
                              <a:path w="396240" h="396240">
                                <a:moveTo>
                                  <a:pt x="395998" y="395998"/>
                                </a:moveTo>
                                <a:lnTo>
                                  <a:pt x="0" y="395998"/>
                                </a:lnTo>
                                <a:lnTo>
                                  <a:pt x="0" y="0"/>
                                </a:lnTo>
                                <a:lnTo>
                                  <a:pt x="395998" y="0"/>
                                </a:lnTo>
                                <a:lnTo>
                                  <a:pt x="395998" y="395998"/>
                                </a:lnTo>
                                <a:close/>
                              </a:path>
                            </a:pathLst>
                          </a:custGeom>
                          <a:ln w="12700">
                            <a:solidFill>
                              <a:srgbClr val="231F20"/>
                            </a:solidFill>
                            <a:prstDash val="solid"/>
                          </a:ln>
                        </wps:spPr>
                        <wps:bodyPr wrap="square" lIns="0" tIns="0" rIns="0" bIns="0" rtlCol="0">
                          <a:prstTxWarp prst="textNoShape">
                            <a:avLst/>
                          </a:prstTxWarp>
                          <a:noAutofit/>
                        </wps:bodyPr>
                      </wps:wsp>
                      <wps:wsp>
                        <wps:cNvPr id="47" name="Graphic 47"/>
                        <wps:cNvSpPr/>
                        <wps:spPr>
                          <a:xfrm>
                            <a:off x="123794" y="60918"/>
                            <a:ext cx="396240" cy="396240"/>
                          </a:xfrm>
                          <a:custGeom>
                            <a:avLst/>
                            <a:gdLst/>
                            <a:ahLst/>
                            <a:cxnLst/>
                            <a:rect l="l" t="t" r="r" b="b"/>
                            <a:pathLst>
                              <a:path w="396240" h="396240">
                                <a:moveTo>
                                  <a:pt x="395998" y="0"/>
                                </a:moveTo>
                                <a:lnTo>
                                  <a:pt x="0" y="0"/>
                                </a:lnTo>
                                <a:lnTo>
                                  <a:pt x="0" y="395998"/>
                                </a:lnTo>
                                <a:lnTo>
                                  <a:pt x="395998" y="395998"/>
                                </a:lnTo>
                                <a:lnTo>
                                  <a:pt x="395998" y="0"/>
                                </a:lnTo>
                                <a:close/>
                              </a:path>
                            </a:pathLst>
                          </a:custGeom>
                          <a:ln w="25400">
                            <a:solidFill>
                              <a:srgbClr val="231F20"/>
                            </a:solidFill>
                            <a:prstDash val="solid"/>
                          </a:ln>
                        </wps:spPr>
                        <wps:bodyPr wrap="square" lIns="0" tIns="0" rIns="0" bIns="0" rtlCol="0">
                          <a:prstTxWarp prst="textNoShape">
                            <a:avLst/>
                          </a:prstTxWarp>
                          <a:noAutofit/>
                        </wps:bodyPr>
                      </wps:wsp>
                      <wps:wsp>
                        <wps:cNvPr id="48" name="Graphic 48"/>
                        <wps:cNvSpPr/>
                        <wps:spPr>
                          <a:xfrm>
                            <a:off x="43530" y="12700"/>
                            <a:ext cx="567690" cy="520065"/>
                          </a:xfrm>
                          <a:custGeom>
                            <a:avLst/>
                            <a:gdLst/>
                            <a:ahLst/>
                            <a:cxnLst/>
                            <a:rect l="l" t="t" r="r" b="b"/>
                            <a:pathLst>
                              <a:path w="567690" h="520065">
                                <a:moveTo>
                                  <a:pt x="0" y="0"/>
                                </a:moveTo>
                                <a:lnTo>
                                  <a:pt x="567182" y="519925"/>
                                </a:lnTo>
                              </a:path>
                            </a:pathLst>
                          </a:custGeom>
                          <a:solidFill>
                            <a:srgbClr val="231F20"/>
                          </a:solidFill>
                        </wps:spPr>
                        <wps:bodyPr wrap="square" lIns="0" tIns="0" rIns="0" bIns="0" rtlCol="0">
                          <a:prstTxWarp prst="textNoShape">
                            <a:avLst/>
                          </a:prstTxWarp>
                          <a:noAutofit/>
                        </wps:bodyPr>
                      </wps:wsp>
                      <wps:wsp>
                        <wps:cNvPr id="49" name="Graphic 49"/>
                        <wps:cNvSpPr/>
                        <wps:spPr>
                          <a:xfrm>
                            <a:off x="43530" y="12700"/>
                            <a:ext cx="567690" cy="520065"/>
                          </a:xfrm>
                          <a:custGeom>
                            <a:avLst/>
                            <a:gdLst/>
                            <a:ahLst/>
                            <a:cxnLst/>
                            <a:rect l="l" t="t" r="r" b="b"/>
                            <a:pathLst>
                              <a:path w="567690" h="520065">
                                <a:moveTo>
                                  <a:pt x="0" y="0"/>
                                </a:moveTo>
                                <a:lnTo>
                                  <a:pt x="567182" y="519925"/>
                                </a:lnTo>
                              </a:path>
                            </a:pathLst>
                          </a:custGeom>
                          <a:ln w="25400">
                            <a:solidFill>
                              <a:srgbClr val="231F20"/>
                            </a:solidFill>
                            <a:prstDash val="solid"/>
                          </a:ln>
                        </wps:spPr>
                        <wps:bodyPr wrap="square" lIns="0" tIns="0" rIns="0" bIns="0" rtlCol="0">
                          <a:prstTxWarp prst="textNoShape">
                            <a:avLst/>
                          </a:prstTxWarp>
                          <a:noAutofit/>
                        </wps:bodyPr>
                      </wps:wsp>
                      <wps:wsp>
                        <wps:cNvPr id="50" name="Graphic 50"/>
                        <wps:cNvSpPr/>
                        <wps:spPr>
                          <a:xfrm>
                            <a:off x="12700" y="113389"/>
                            <a:ext cx="637540" cy="302260"/>
                          </a:xfrm>
                          <a:custGeom>
                            <a:avLst/>
                            <a:gdLst/>
                            <a:ahLst/>
                            <a:cxnLst/>
                            <a:rect l="l" t="t" r="r" b="b"/>
                            <a:pathLst>
                              <a:path w="637540" h="302260">
                                <a:moveTo>
                                  <a:pt x="637057" y="0"/>
                                </a:moveTo>
                                <a:lnTo>
                                  <a:pt x="0" y="302094"/>
                                </a:lnTo>
                              </a:path>
                            </a:pathLst>
                          </a:custGeom>
                          <a:solidFill>
                            <a:srgbClr val="231F20"/>
                          </a:solidFill>
                        </wps:spPr>
                        <wps:bodyPr wrap="square" lIns="0" tIns="0" rIns="0" bIns="0" rtlCol="0">
                          <a:prstTxWarp prst="textNoShape">
                            <a:avLst/>
                          </a:prstTxWarp>
                          <a:noAutofit/>
                        </wps:bodyPr>
                      </wps:wsp>
                      <wps:wsp>
                        <wps:cNvPr id="51" name="Graphic 51"/>
                        <wps:cNvSpPr/>
                        <wps:spPr>
                          <a:xfrm>
                            <a:off x="12700" y="113389"/>
                            <a:ext cx="637540" cy="302260"/>
                          </a:xfrm>
                          <a:custGeom>
                            <a:avLst/>
                            <a:gdLst/>
                            <a:ahLst/>
                            <a:cxnLst/>
                            <a:rect l="l" t="t" r="r" b="b"/>
                            <a:pathLst>
                              <a:path w="637540" h="302260">
                                <a:moveTo>
                                  <a:pt x="637057" y="0"/>
                                </a:moveTo>
                                <a:lnTo>
                                  <a:pt x="0" y="302094"/>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0.949005pt;margin-top:7.825842pt;width:52.2pt;height:71.2pt;mso-position-horizontal-relative:page;mso-position-vertical-relative:paragraph;z-index:15739904" id="docshapegroup37" coordorigin="8219,157" coordsize="1044,1424">
                <v:rect style="position:absolute;left:8413;top:945;width:624;height:624" id="docshape38" filled="true" fillcolor="#231f20" stroked="false">
                  <v:fill type="solid"/>
                </v:rect>
                <v:rect style="position:absolute;left:8413;top:945;width:624;height:624" id="docshape39" filled="false" stroked="true" strokeweight="1pt" strokecolor="#231f20">
                  <v:stroke dashstyle="solid"/>
                </v:rect>
                <v:rect style="position:absolute;left:8413;top:252;width:624;height:624" id="docshape40" filled="false" stroked="true" strokeweight="2pt" strokecolor="#231f20">
                  <v:stroke dashstyle="solid"/>
                </v:rect>
                <v:shape style="position:absolute;left:8287;top:176;width:894;height:819" id="docshape41" coordorigin="8288,177" coordsize="894,819" path="m8288,177l9181,995e" filled="true" fillcolor="#231f20" stroked="false">
                  <v:path arrowok="t"/>
                  <v:fill type="solid"/>
                </v:shape>
                <v:line style="position:absolute" from="8288,177" to="9181,995" stroked="true" strokeweight="2pt" strokecolor="#231f20">
                  <v:stroke dashstyle="solid"/>
                </v:line>
                <v:shape style="position:absolute;left:8238;top:335;width:1004;height:476" id="docshape42" coordorigin="8239,335" coordsize="1004,476" path="m9242,335l8239,811e" filled="true" fillcolor="#231f20" stroked="false">
                  <v:path arrowok="t"/>
                  <v:fill type="solid"/>
                </v:shape>
                <v:line style="position:absolute" from="9242,335" to="8239,811" stroked="true" strokeweight="2pt" strokecolor="#231f20">
                  <v:stroke dashstyle="solid"/>
                </v:line>
                <w10:wrap type="none"/>
              </v:group>
            </w:pict>
          </mc:Fallback>
        </mc:AlternateContent>
      </w:r>
      <w:r>
        <w:rPr>
          <w:sz w:val="16"/>
        </w:rPr>
        <mc:AlternateContent>
          <mc:Choice Requires="wps">
            <w:drawing>
              <wp:anchor distT="0" distB="0" distL="0" distR="0" allowOverlap="1" layoutInCell="1" locked="0" behindDoc="0" simplePos="0" relativeHeight="15740416">
                <wp:simplePos x="0" y="0"/>
                <wp:positionH relativeFrom="page">
                  <wp:posOffset>4928848</wp:posOffset>
                </wp:positionH>
                <wp:positionV relativeFrom="paragraph">
                  <wp:posOffset>-15750</wp:posOffset>
                </wp:positionV>
                <wp:extent cx="108585" cy="10858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08585" cy="108585"/>
                        </a:xfrm>
                        <a:custGeom>
                          <a:avLst/>
                          <a:gdLst/>
                          <a:ahLst/>
                          <a:cxnLst/>
                          <a:rect l="l" t="t" r="r" b="b"/>
                          <a:pathLst>
                            <a:path w="108585" h="108585">
                              <a:moveTo>
                                <a:pt x="0" y="108000"/>
                              </a:moveTo>
                              <a:lnTo>
                                <a:pt x="0" y="0"/>
                              </a:lnTo>
                              <a:lnTo>
                                <a:pt x="1080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88.098297pt;margin-top:-1.240158pt;width:8.550pt;height:8.550pt;mso-position-horizontal-relative:page;mso-position-vertical-relative:paragraph;z-index:15740416" id="docshape43" coordorigin="7762,-25" coordsize="171,171" path="m7762,145l7762,-25,7932,-25e" filled="false" stroked="true" strokeweight=".5pt" strokecolor="#231f20">
                <v:path arrowok="t"/>
                <v:stroke dashstyle="solid"/>
                <w10:wrap type="none"/>
              </v:shape>
            </w:pict>
          </mc:Fallback>
        </mc:AlternateContent>
      </w:r>
      <w:r>
        <w:rPr>
          <w:sz w:val="16"/>
        </w:rPr>
        <mc:AlternateContent>
          <mc:Choice Requires="wps">
            <w:drawing>
              <wp:anchor distT="0" distB="0" distL="0" distR="0" allowOverlap="1" layoutInCell="1" locked="0" behindDoc="0" simplePos="0" relativeHeight="15740928">
                <wp:simplePos x="0" y="0"/>
                <wp:positionH relativeFrom="page">
                  <wp:posOffset>6044848</wp:posOffset>
                </wp:positionH>
                <wp:positionV relativeFrom="paragraph">
                  <wp:posOffset>-15750</wp:posOffset>
                </wp:positionV>
                <wp:extent cx="108585" cy="10858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08585" cy="108585"/>
                        </a:xfrm>
                        <a:custGeom>
                          <a:avLst/>
                          <a:gdLst/>
                          <a:ahLst/>
                          <a:cxnLst/>
                          <a:rect l="l" t="t" r="r" b="b"/>
                          <a:pathLst>
                            <a:path w="108585" h="108585">
                              <a:moveTo>
                                <a:pt x="108000" y="108000"/>
                              </a:moveTo>
                              <a:lnTo>
                                <a:pt x="108000" y="0"/>
                              </a:lnTo>
                              <a:lnTo>
                                <a:pt x="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75.97229pt;margin-top:-1.240158pt;width:8.550pt;height:8.550pt;mso-position-horizontal-relative:page;mso-position-vertical-relative:paragraph;z-index:15740928" id="docshape44" coordorigin="9519,-25" coordsize="171,171" path="m9690,145l9690,-25,9519,-25e" filled="false" stroked="true" strokeweight=".5pt" strokecolor="#231f20">
                <v:path arrowok="t"/>
                <v:stroke dashstyle="solid"/>
                <w10:wrap type="none"/>
              </v:shape>
            </w:pict>
          </mc:Fallback>
        </mc:AlternateContent>
      </w:r>
      <w:r>
        <w:rPr>
          <w:sz w:val="16"/>
        </w:rPr>
        <mc:AlternateContent>
          <mc:Choice Requires="wps">
            <w:drawing>
              <wp:anchor distT="0" distB="0" distL="0" distR="0" allowOverlap="1" layoutInCell="1" locked="0" behindDoc="0" simplePos="0" relativeHeight="15742464">
                <wp:simplePos x="0" y="0"/>
                <wp:positionH relativeFrom="page">
                  <wp:posOffset>6229010</wp:posOffset>
                </wp:positionH>
                <wp:positionV relativeFrom="paragraph">
                  <wp:posOffset>-18842</wp:posOffset>
                </wp:positionV>
                <wp:extent cx="109855" cy="13081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109855" cy="130810"/>
                          <a:chExt cx="109855" cy="130810"/>
                        </a:xfrm>
                      </wpg:grpSpPr>
                      <wps:wsp>
                        <wps:cNvPr id="55" name="Graphic 55"/>
                        <wps:cNvSpPr/>
                        <wps:spPr>
                          <a:xfrm>
                            <a:off x="54495" y="49137"/>
                            <a:ext cx="1270" cy="81915"/>
                          </a:xfrm>
                          <a:custGeom>
                            <a:avLst/>
                            <a:gdLst/>
                            <a:ahLst/>
                            <a:cxnLst/>
                            <a:rect l="l" t="t" r="r" b="b"/>
                            <a:pathLst>
                              <a:path w="0" h="81915">
                                <a:moveTo>
                                  <a:pt x="0" y="0"/>
                                </a:moveTo>
                                <a:lnTo>
                                  <a:pt x="0" y="81394"/>
                                </a:lnTo>
                              </a:path>
                            </a:pathLst>
                          </a:custGeom>
                          <a:ln w="6350">
                            <a:solidFill>
                              <a:srgbClr val="231F20"/>
                            </a:solidFill>
                            <a:prstDash val="solid"/>
                          </a:ln>
                        </wps:spPr>
                        <wps:bodyPr wrap="square" lIns="0" tIns="0" rIns="0" bIns="0" rtlCol="0">
                          <a:prstTxWarp prst="textNoShape">
                            <a:avLst/>
                          </a:prstTxWarp>
                          <a:noAutofit/>
                        </wps:bodyPr>
                      </wps:wsp>
                      <wps:wsp>
                        <wps:cNvPr id="56" name="Graphic 56"/>
                        <wps:cNvSpPr/>
                        <wps:spPr>
                          <a:xfrm>
                            <a:off x="23018" y="3576"/>
                            <a:ext cx="63500" cy="55244"/>
                          </a:xfrm>
                          <a:custGeom>
                            <a:avLst/>
                            <a:gdLst/>
                            <a:ahLst/>
                            <a:cxnLst/>
                            <a:rect l="l" t="t" r="r" b="b"/>
                            <a:pathLst>
                              <a:path w="63500" h="55244">
                                <a:moveTo>
                                  <a:pt x="31648" y="0"/>
                                </a:moveTo>
                                <a:lnTo>
                                  <a:pt x="0" y="54825"/>
                                </a:lnTo>
                                <a:lnTo>
                                  <a:pt x="63309" y="54825"/>
                                </a:lnTo>
                                <a:lnTo>
                                  <a:pt x="31648" y="0"/>
                                </a:lnTo>
                                <a:close/>
                              </a:path>
                            </a:pathLst>
                          </a:custGeom>
                          <a:solidFill>
                            <a:srgbClr val="231F20"/>
                          </a:solidFill>
                        </wps:spPr>
                        <wps:bodyPr wrap="square" lIns="0" tIns="0" rIns="0" bIns="0" rtlCol="0">
                          <a:prstTxWarp prst="textNoShape">
                            <a:avLst/>
                          </a:prstTxWarp>
                          <a:noAutofit/>
                        </wps:bodyPr>
                      </wps:wsp>
                      <wps:wsp>
                        <wps:cNvPr id="57" name="Graphic 57"/>
                        <wps:cNvSpPr/>
                        <wps:spPr>
                          <a:xfrm>
                            <a:off x="0" y="3175"/>
                            <a:ext cx="109855" cy="1270"/>
                          </a:xfrm>
                          <a:custGeom>
                            <a:avLst/>
                            <a:gdLst/>
                            <a:ahLst/>
                            <a:cxnLst/>
                            <a:rect l="l" t="t" r="r" b="b"/>
                            <a:pathLst>
                              <a:path w="109855" h="0">
                                <a:moveTo>
                                  <a:pt x="0" y="0"/>
                                </a:moveTo>
                                <a:lnTo>
                                  <a:pt x="10968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0.473297pt;margin-top:-1.483658pt;width:8.65pt;height:10.3pt;mso-position-horizontal-relative:page;mso-position-vertical-relative:paragraph;z-index:15742464" id="docshapegroup45" coordorigin="9809,-30" coordsize="173,206">
                <v:line style="position:absolute" from="9895,48" to="9895,176" stroked="true" strokeweight=".5pt" strokecolor="#231f20">
                  <v:stroke dashstyle="solid"/>
                </v:line>
                <v:shape style="position:absolute;left:9845;top:-25;width:100;height:87" id="docshape46" coordorigin="9846,-24" coordsize="100,87" path="m9896,-24l9846,62,9945,62,9896,-24xe" filled="true" fillcolor="#231f20" stroked="false">
                  <v:path arrowok="t"/>
                  <v:fill type="solid"/>
                </v:shape>
                <v:line style="position:absolute" from="9809,-25" to="9982,-25" stroked="true" strokeweight=".5pt" strokecolor="#231f20">
                  <v:stroke dashstyle="solid"/>
                </v:line>
                <w10:wrap type="none"/>
              </v:group>
            </w:pict>
          </mc:Fallback>
        </mc:AlternateContent>
      </w:r>
      <w:r>
        <w:rPr>
          <w:sz w:val="16"/>
        </w:rPr>
        <mc:AlternateContent>
          <mc:Choice Requires="wps">
            <w:drawing>
              <wp:anchor distT="0" distB="0" distL="0" distR="0" allowOverlap="1" layoutInCell="1" locked="0" behindDoc="0" simplePos="0" relativeHeight="15743488">
                <wp:simplePos x="0" y="0"/>
                <wp:positionH relativeFrom="page">
                  <wp:posOffset>7199998</wp:posOffset>
                </wp:positionH>
                <wp:positionV relativeFrom="paragraph">
                  <wp:posOffset>788507</wp:posOffset>
                </wp:positionV>
                <wp:extent cx="360045" cy="153035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62.087242pt;width:28.35pt;height:120.5pt;mso-position-horizontal-relative:page;mso-position-vertical-relative:paragraph;z-index:15743488" type="#_x0000_t202" id="docshape4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sz w:val="16"/>
        </w:rPr>
        <mc:AlternateContent>
          <mc:Choice Requires="wps">
            <w:drawing>
              <wp:anchor distT="0" distB="0" distL="0" distR="0" allowOverlap="1" layoutInCell="1" locked="0" behindDoc="0" simplePos="0" relativeHeight="15744000">
                <wp:simplePos x="0" y="0"/>
                <wp:positionH relativeFrom="page">
                  <wp:posOffset>3435108</wp:posOffset>
                </wp:positionH>
                <wp:positionV relativeFrom="paragraph">
                  <wp:posOffset>108219</wp:posOffset>
                </wp:positionV>
                <wp:extent cx="247650" cy="95948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47650" cy="959485"/>
                        </a:xfrm>
                        <a:prstGeom prst="rect">
                          <a:avLst/>
                        </a:prstGeom>
                      </wps:spPr>
                      <wps:txbx>
                        <w:txbxContent>
                          <w:p>
                            <w:pPr>
                              <w:spacing w:line="208" w:lineRule="auto" w:before="45"/>
                              <w:ind w:left="463" w:right="0" w:hanging="444"/>
                              <w:jc w:val="left"/>
                              <w:rPr>
                                <w:sz w:val="16"/>
                              </w:rPr>
                            </w:pPr>
                            <w:r>
                              <w:rPr>
                                <w:color w:val="231F20"/>
                                <w:sz w:val="16"/>
                              </w:rPr>
                              <w:t>Minimum </w:t>
                            </w:r>
                            <w:r>
                              <w:rPr>
                                <w:color w:val="231F20"/>
                                <w:sz w:val="16"/>
                              </w:rPr>
                              <w:t>dimension 100 mm</w:t>
                            </w:r>
                          </w:p>
                        </w:txbxContent>
                      </wps:txbx>
                      <wps:bodyPr wrap="square" lIns="0" tIns="0" rIns="0" bIns="0" rtlCol="0" vert="vert270">
                        <a:noAutofit/>
                      </wps:bodyPr>
                    </wps:wsp>
                  </a:graphicData>
                </a:graphic>
              </wp:anchor>
            </w:drawing>
          </mc:Choice>
          <mc:Fallback>
            <w:pict>
              <v:shape style="position:absolute;margin-left:270.480988pt;margin-top:8.521238pt;width:19.5pt;height:75.55pt;mso-position-horizontal-relative:page;mso-position-vertical-relative:paragraph;z-index:15744000" type="#_x0000_t202" id="docshape48" filled="false" stroked="false">
                <v:textbox inset="0,0,0,0" style="layout-flow:vertical;mso-layout-flow-alt:bottom-to-top">
                  <w:txbxContent>
                    <w:p>
                      <w:pPr>
                        <w:spacing w:line="208" w:lineRule="auto" w:before="45"/>
                        <w:ind w:left="463" w:right="0" w:hanging="444"/>
                        <w:jc w:val="left"/>
                        <w:rPr>
                          <w:sz w:val="16"/>
                        </w:rPr>
                      </w:pPr>
                      <w:r>
                        <w:rPr>
                          <w:color w:val="231F20"/>
                          <w:sz w:val="16"/>
                        </w:rPr>
                        <w:t>Minimum </w:t>
                      </w:r>
                      <w:r>
                        <w:rPr>
                          <w:color w:val="231F20"/>
                          <w:sz w:val="16"/>
                        </w:rPr>
                        <w:t>dimension 100 mm</w:t>
                      </w:r>
                    </w:p>
                  </w:txbxContent>
                </v:textbox>
                <w10:wrap type="none"/>
              </v:shape>
            </w:pict>
          </mc:Fallback>
        </mc:AlternateContent>
      </w:r>
      <w:r>
        <w:rPr>
          <w:sz w:val="16"/>
        </w:rPr>
        <mc:AlternateContent>
          <mc:Choice Requires="wps">
            <w:drawing>
              <wp:anchor distT="0" distB="0" distL="0" distR="0" allowOverlap="1" layoutInCell="1" locked="0" behindDoc="0" simplePos="0" relativeHeight="15744512">
                <wp:simplePos x="0" y="0"/>
                <wp:positionH relativeFrom="page">
                  <wp:posOffset>6153587</wp:posOffset>
                </wp:positionH>
                <wp:positionV relativeFrom="paragraph">
                  <wp:posOffset>106202</wp:posOffset>
                </wp:positionV>
                <wp:extent cx="247650" cy="95948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7650" cy="959485"/>
                        </a:xfrm>
                        <a:prstGeom prst="rect">
                          <a:avLst/>
                        </a:prstGeom>
                      </wps:spPr>
                      <wps:txbx>
                        <w:txbxContent>
                          <w:p>
                            <w:pPr>
                              <w:spacing w:line="208" w:lineRule="auto" w:before="45"/>
                              <w:ind w:left="463" w:right="0" w:hanging="444"/>
                              <w:jc w:val="left"/>
                              <w:rPr>
                                <w:sz w:val="16"/>
                              </w:rPr>
                            </w:pPr>
                            <w:r>
                              <w:rPr>
                                <w:color w:val="231F20"/>
                                <w:sz w:val="16"/>
                              </w:rPr>
                              <w:t>Minimum </w:t>
                            </w:r>
                            <w:r>
                              <w:rPr>
                                <w:color w:val="231F20"/>
                                <w:sz w:val="16"/>
                              </w:rPr>
                              <w:t>dimension 100 mm</w:t>
                            </w:r>
                          </w:p>
                        </w:txbxContent>
                      </wps:txbx>
                      <wps:bodyPr wrap="square" lIns="0" tIns="0" rIns="0" bIns="0" rtlCol="0" vert="vert270">
                        <a:noAutofit/>
                      </wps:bodyPr>
                    </wps:wsp>
                  </a:graphicData>
                </a:graphic>
              </wp:anchor>
            </w:drawing>
          </mc:Choice>
          <mc:Fallback>
            <w:pict>
              <v:shape style="position:absolute;margin-left:484.534485pt;margin-top:8.362438pt;width:19.5pt;height:75.55pt;mso-position-horizontal-relative:page;mso-position-vertical-relative:paragraph;z-index:15744512" type="#_x0000_t202" id="docshape49" filled="false" stroked="false">
                <v:textbox inset="0,0,0,0" style="layout-flow:vertical;mso-layout-flow-alt:bottom-to-top">
                  <w:txbxContent>
                    <w:p>
                      <w:pPr>
                        <w:spacing w:line="208" w:lineRule="auto" w:before="45"/>
                        <w:ind w:left="463" w:right="0" w:hanging="444"/>
                        <w:jc w:val="left"/>
                        <w:rPr>
                          <w:sz w:val="16"/>
                        </w:rPr>
                      </w:pPr>
                      <w:r>
                        <w:rPr>
                          <w:color w:val="231F20"/>
                          <w:sz w:val="16"/>
                        </w:rPr>
                        <w:t>Minimum </w:t>
                      </w:r>
                      <w:r>
                        <w:rPr>
                          <w:color w:val="231F20"/>
                          <w:sz w:val="16"/>
                        </w:rPr>
                        <w:t>dimension 100 mm</w:t>
                      </w:r>
                    </w:p>
                  </w:txbxContent>
                </v:textbox>
                <w10:wrap type="none"/>
              </v:shape>
            </w:pict>
          </mc:Fallback>
        </mc:AlternateContent>
      </w:r>
      <w:r>
        <w:rPr>
          <w:color w:val="231F20"/>
          <w:sz w:val="16"/>
        </w:rPr>
        <w:t>...</w:t>
      </w:r>
      <w:r>
        <w:rPr>
          <w:color w:val="231F20"/>
          <w:spacing w:val="2"/>
          <w:sz w:val="16"/>
        </w:rPr>
        <w:t> </w:t>
      </w:r>
      <w:r>
        <w:rPr>
          <w:color w:val="231F20"/>
          <w:sz w:val="16"/>
        </w:rPr>
        <w:t>kg</w:t>
      </w:r>
      <w:r>
        <w:rPr>
          <w:color w:val="231F20"/>
          <w:spacing w:val="3"/>
          <w:sz w:val="16"/>
        </w:rPr>
        <w:t> </w:t>
      </w:r>
      <w:r>
        <w:rPr>
          <w:color w:val="231F20"/>
          <w:spacing w:val="-5"/>
          <w:sz w:val="16"/>
        </w:rPr>
        <w:t>max</w:t>
      </w:r>
    </w:p>
    <w:p>
      <w:pPr>
        <w:pStyle w:val="BodyText"/>
        <w:spacing w:before="3"/>
        <w:rPr>
          <w:sz w:val="4"/>
        </w:rPr>
      </w:pPr>
      <w:r>
        <w:rPr>
          <w:sz w:val="4"/>
        </w:rPr>
        <mc:AlternateContent>
          <mc:Choice Requires="wps">
            <w:drawing>
              <wp:anchor distT="0" distB="0" distL="0" distR="0" allowOverlap="1" layoutInCell="1" locked="0" behindDoc="1" simplePos="0" relativeHeight="487589888">
                <wp:simplePos x="0" y="0"/>
                <wp:positionH relativeFrom="page">
                  <wp:posOffset>2684941</wp:posOffset>
                </wp:positionH>
                <wp:positionV relativeFrom="paragraph">
                  <wp:posOffset>84489</wp:posOffset>
                </wp:positionV>
                <wp:extent cx="294640" cy="17399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294640" cy="173990"/>
                          <a:chExt cx="294640" cy="173990"/>
                        </a:xfrm>
                      </wpg:grpSpPr>
                      <wps:wsp>
                        <wps:cNvPr id="62" name="Graphic 62"/>
                        <wps:cNvSpPr/>
                        <wps:spPr>
                          <a:xfrm>
                            <a:off x="146710" y="0"/>
                            <a:ext cx="1270" cy="102870"/>
                          </a:xfrm>
                          <a:custGeom>
                            <a:avLst/>
                            <a:gdLst/>
                            <a:ahLst/>
                            <a:cxnLst/>
                            <a:rect l="l" t="t" r="r" b="b"/>
                            <a:pathLst>
                              <a:path w="0" h="102870">
                                <a:moveTo>
                                  <a:pt x="0" y="0"/>
                                </a:moveTo>
                                <a:lnTo>
                                  <a:pt x="0" y="102527"/>
                                </a:lnTo>
                              </a:path>
                            </a:pathLst>
                          </a:custGeom>
                          <a:ln w="76200">
                            <a:solidFill>
                              <a:srgbClr val="231F20"/>
                            </a:solidFill>
                            <a:prstDash val="solid"/>
                          </a:ln>
                        </wps:spPr>
                        <wps:bodyPr wrap="square" lIns="0" tIns="0" rIns="0" bIns="0" rtlCol="0">
                          <a:prstTxWarp prst="textNoShape">
                            <a:avLst/>
                          </a:prstTxWarp>
                          <a:noAutofit/>
                        </wps:bodyPr>
                      </wps:wsp>
                      <wps:wsp>
                        <wps:cNvPr id="63" name="Graphic 63"/>
                        <wps:cNvSpPr/>
                        <wps:spPr>
                          <a:xfrm>
                            <a:off x="0" y="79848"/>
                            <a:ext cx="294640" cy="93980"/>
                          </a:xfrm>
                          <a:custGeom>
                            <a:avLst/>
                            <a:gdLst/>
                            <a:ahLst/>
                            <a:cxnLst/>
                            <a:rect l="l" t="t" r="r" b="b"/>
                            <a:pathLst>
                              <a:path w="294640" h="93980">
                                <a:moveTo>
                                  <a:pt x="294259" y="0"/>
                                </a:moveTo>
                                <a:lnTo>
                                  <a:pt x="0" y="0"/>
                                </a:lnTo>
                                <a:lnTo>
                                  <a:pt x="0" y="952"/>
                                </a:lnTo>
                                <a:lnTo>
                                  <a:pt x="147142" y="93891"/>
                                </a:lnTo>
                                <a:lnTo>
                                  <a:pt x="294259" y="952"/>
                                </a:lnTo>
                                <a:lnTo>
                                  <a:pt x="29425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11.412704pt;margin-top:6.652723pt;width:23.2pt;height:13.7pt;mso-position-horizontal-relative:page;mso-position-vertical-relative:paragraph;z-index:-15726592;mso-wrap-distance-left:0;mso-wrap-distance-right:0" id="docshapegroup50" coordorigin="4228,133" coordsize="464,274">
                <v:line style="position:absolute" from="4459,133" to="4459,295" stroked="true" strokeweight="6pt" strokecolor="#231f20">
                  <v:stroke dashstyle="solid"/>
                </v:line>
                <v:shape style="position:absolute;left:4228;top:258;width:464;height:148" id="docshape51" coordorigin="4228,259" coordsize="464,148" path="m4692,259l4228,259,4228,260,4460,407,4692,260,4692,259xe" filled="true" fillcolor="#231f20" stroked="false">
                  <v:path arrowok="t"/>
                  <v:fill type="solid"/>
                </v:shape>
                <w10:wrap type="topAndBottom"/>
              </v:group>
            </w:pict>
          </mc:Fallback>
        </mc:AlternateContent>
      </w:r>
      <w:r>
        <w:rPr>
          <w:sz w:val="4"/>
        </w:rPr>
        <mc:AlternateContent>
          <mc:Choice Requires="wps">
            <w:drawing>
              <wp:anchor distT="0" distB="0" distL="0" distR="0" allowOverlap="1" layoutInCell="1" locked="0" behindDoc="1" simplePos="0" relativeHeight="487590400">
                <wp:simplePos x="0" y="0"/>
                <wp:positionH relativeFrom="page">
                  <wp:posOffset>2597645</wp:posOffset>
                </wp:positionH>
                <wp:positionV relativeFrom="paragraph">
                  <wp:posOffset>314325</wp:posOffset>
                </wp:positionV>
                <wp:extent cx="468630" cy="65405"/>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468630" cy="65405"/>
                        </a:xfrm>
                        <a:custGeom>
                          <a:avLst/>
                          <a:gdLst/>
                          <a:ahLst/>
                          <a:cxnLst/>
                          <a:rect l="l" t="t" r="r" b="b"/>
                          <a:pathLst>
                            <a:path w="468630" h="65405">
                              <a:moveTo>
                                <a:pt x="468007" y="0"/>
                              </a:moveTo>
                              <a:lnTo>
                                <a:pt x="0" y="0"/>
                              </a:lnTo>
                              <a:lnTo>
                                <a:pt x="0" y="64795"/>
                              </a:lnTo>
                              <a:lnTo>
                                <a:pt x="468007" y="64795"/>
                              </a:lnTo>
                              <a:lnTo>
                                <a:pt x="468007"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4.539001pt;margin-top:24.750023pt;width:36.851pt;height:5.102pt;mso-position-horizontal-relative:page;mso-position-vertical-relative:paragraph;z-index:-15726080;mso-wrap-distance-left:0;mso-wrap-distance-right:0" id="docshape52" filled="true" fillcolor="#231f20" stroked="false">
                <v:fill type="solid"/>
                <w10:wrap type="topAndBottom"/>
              </v:rect>
            </w:pict>
          </mc:Fallback>
        </mc:AlternateContent>
      </w:r>
      <w:r>
        <w:rPr>
          <w:sz w:val="4"/>
        </w:rPr>
        <mc:AlternateContent>
          <mc:Choice Requires="wps">
            <w:drawing>
              <wp:anchor distT="0" distB="0" distL="0" distR="0" allowOverlap="1" layoutInCell="1" locked="0" behindDoc="1" simplePos="0" relativeHeight="487590912">
                <wp:simplePos x="0" y="0"/>
                <wp:positionH relativeFrom="page">
                  <wp:posOffset>2597645</wp:posOffset>
                </wp:positionH>
                <wp:positionV relativeFrom="paragraph">
                  <wp:posOffset>427101</wp:posOffset>
                </wp:positionV>
                <wp:extent cx="468630" cy="46863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468630" cy="468630"/>
                        </a:xfrm>
                        <a:custGeom>
                          <a:avLst/>
                          <a:gdLst/>
                          <a:ahLst/>
                          <a:cxnLst/>
                          <a:rect l="l" t="t" r="r" b="b"/>
                          <a:pathLst>
                            <a:path w="468630" h="468630">
                              <a:moveTo>
                                <a:pt x="468007" y="0"/>
                              </a:moveTo>
                              <a:lnTo>
                                <a:pt x="0" y="0"/>
                              </a:lnTo>
                              <a:lnTo>
                                <a:pt x="0" y="468007"/>
                              </a:lnTo>
                              <a:lnTo>
                                <a:pt x="468007" y="468007"/>
                              </a:lnTo>
                              <a:lnTo>
                                <a:pt x="468007"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204.539001pt;margin-top:33.630024pt;width:36.851pt;height:36.851pt;mso-position-horizontal-relative:page;mso-position-vertical-relative:paragraph;z-index:-15725568;mso-wrap-distance-left:0;mso-wrap-distance-right:0" id="docshape53" filled="true" fillcolor="#231f20" stroked="false">
                <v:fill type="solid"/>
                <w10:wrap type="topAndBottom"/>
              </v:rect>
            </w:pict>
          </mc:Fallback>
        </mc:AlternateContent>
      </w:r>
    </w:p>
    <w:p>
      <w:pPr>
        <w:pStyle w:val="BodyText"/>
        <w:spacing w:before="6"/>
        <w:rPr>
          <w:sz w:val="5"/>
        </w:rPr>
      </w:pPr>
    </w:p>
    <w:p>
      <w:pPr>
        <w:pStyle w:val="BodyText"/>
        <w:spacing w:before="5"/>
        <w:rPr>
          <w:sz w:val="4"/>
        </w:rPr>
      </w:pPr>
    </w:p>
    <w:p>
      <w:pPr>
        <w:pStyle w:val="BodyText"/>
        <w:spacing w:before="9"/>
        <w:rPr>
          <w:sz w:val="11"/>
        </w:rPr>
      </w:pPr>
    </w:p>
    <w:p>
      <w:pPr>
        <w:tabs>
          <w:tab w:pos="5253" w:val="left" w:leader="none"/>
          <w:tab w:pos="7761" w:val="left" w:leader="none"/>
          <w:tab w:pos="9519" w:val="left" w:leader="none"/>
        </w:tabs>
        <w:spacing w:line="172" w:lineRule="exact"/>
        <w:ind w:left="3495" w:right="0" w:firstLine="0"/>
        <w:jc w:val="left"/>
        <w:rPr>
          <w:position w:val="-2"/>
          <w:sz w:val="17"/>
        </w:rPr>
      </w:pPr>
      <w:r>
        <w:rPr>
          <w:position w:val="-2"/>
          <w:sz w:val="17"/>
        </w:rPr>
        <mc:AlternateContent>
          <mc:Choice Requires="wps">
            <w:drawing>
              <wp:inline distT="0" distB="0" distL="0" distR="0">
                <wp:extent cx="114935" cy="116205"/>
                <wp:effectExtent l="0" t="0" r="0" b="7619"/>
                <wp:docPr id="66" name="Group 66"/>
                <wp:cNvGraphicFramePr>
                  <a:graphicFrameLocks/>
                </wp:cNvGraphicFramePr>
                <a:graphic>
                  <a:graphicData uri="http://schemas.microsoft.com/office/word/2010/wordprocessingGroup">
                    <wpg:wgp>
                      <wpg:cNvPr id="66" name="Group 66"/>
                      <wpg:cNvGrpSpPr/>
                      <wpg:grpSpPr>
                        <a:xfrm>
                          <a:off x="0" y="0"/>
                          <a:ext cx="114935" cy="116205"/>
                          <a:chExt cx="114935" cy="116205"/>
                        </a:xfrm>
                      </wpg:grpSpPr>
                      <wps:wsp>
                        <wps:cNvPr id="67" name="Graphic 67"/>
                        <wps:cNvSpPr/>
                        <wps:spPr>
                          <a:xfrm>
                            <a:off x="3175" y="3175"/>
                            <a:ext cx="108585" cy="109855"/>
                          </a:xfrm>
                          <a:custGeom>
                            <a:avLst/>
                            <a:gdLst/>
                            <a:ahLst/>
                            <a:cxnLst/>
                            <a:rect l="l" t="t" r="r" b="b"/>
                            <a:pathLst>
                              <a:path w="108585" h="109855">
                                <a:moveTo>
                                  <a:pt x="0" y="0"/>
                                </a:moveTo>
                                <a:lnTo>
                                  <a:pt x="0" y="109689"/>
                                </a:lnTo>
                                <a:lnTo>
                                  <a:pt x="108000" y="109689"/>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050pt;height:9.15pt;mso-position-horizontal-relative:char;mso-position-vertical-relative:line" id="docshapegroup54" coordorigin="0,0" coordsize="181,183">
                <v:shape style="position:absolute;left:5;top:5;width:171;height:173" id="docshape55" coordorigin="5,5" coordsize="171,173" path="m5,5l5,178,175,178e" filled="false" stroked="true" strokeweight=".5pt" strokecolor="#231f20">
                  <v:path arrowok="t"/>
                  <v:stroke dashstyle="solid"/>
                </v:shape>
              </v:group>
            </w:pict>
          </mc:Fallback>
        </mc:AlternateContent>
      </w:r>
      <w:r>
        <w:rPr>
          <w:position w:val="-2"/>
          <w:sz w:val="17"/>
        </w:rPr>
      </w:r>
      <w:r>
        <w:rPr>
          <w:position w:val="-2"/>
          <w:sz w:val="17"/>
        </w:rPr>
        <w:tab/>
      </w:r>
      <w:r>
        <w:rPr>
          <w:position w:val="-2"/>
          <w:sz w:val="17"/>
        </w:rPr>
        <mc:AlternateContent>
          <mc:Choice Requires="wps">
            <w:drawing>
              <wp:inline distT="0" distB="0" distL="0" distR="0">
                <wp:extent cx="114935" cy="116205"/>
                <wp:effectExtent l="0" t="0" r="0" b="7619"/>
                <wp:docPr id="68" name="Group 68"/>
                <wp:cNvGraphicFramePr>
                  <a:graphicFrameLocks/>
                </wp:cNvGraphicFramePr>
                <a:graphic>
                  <a:graphicData uri="http://schemas.microsoft.com/office/word/2010/wordprocessingGroup">
                    <wpg:wgp>
                      <wpg:cNvPr id="68" name="Group 68"/>
                      <wpg:cNvGrpSpPr/>
                      <wpg:grpSpPr>
                        <a:xfrm>
                          <a:off x="0" y="0"/>
                          <a:ext cx="114935" cy="116205"/>
                          <a:chExt cx="114935" cy="116205"/>
                        </a:xfrm>
                      </wpg:grpSpPr>
                      <wps:wsp>
                        <wps:cNvPr id="69" name="Graphic 69"/>
                        <wps:cNvSpPr/>
                        <wps:spPr>
                          <a:xfrm>
                            <a:off x="3175" y="3175"/>
                            <a:ext cx="108585" cy="109855"/>
                          </a:xfrm>
                          <a:custGeom>
                            <a:avLst/>
                            <a:gdLst/>
                            <a:ahLst/>
                            <a:cxnLst/>
                            <a:rect l="l" t="t" r="r" b="b"/>
                            <a:pathLst>
                              <a:path w="108585" h="109855">
                                <a:moveTo>
                                  <a:pt x="108000" y="0"/>
                                </a:moveTo>
                                <a:lnTo>
                                  <a:pt x="108000" y="109689"/>
                                </a:lnTo>
                                <a:lnTo>
                                  <a:pt x="0" y="109689"/>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050pt;height:9.15pt;mso-position-horizontal-relative:char;mso-position-vertical-relative:line" id="docshapegroup56" coordorigin="0,0" coordsize="181,183">
                <v:shape style="position:absolute;left:5;top:5;width:171;height:173" id="docshape57" coordorigin="5,5" coordsize="171,173" path="m175,5l175,178,5,178e" filled="false" stroked="true" strokeweight=".5pt" strokecolor="#231f20">
                  <v:path arrowok="t"/>
                  <v:stroke dashstyle="solid"/>
                </v:shape>
              </v:group>
            </w:pict>
          </mc:Fallback>
        </mc:AlternateContent>
      </w:r>
      <w:r>
        <w:rPr>
          <w:position w:val="-2"/>
          <w:sz w:val="17"/>
        </w:rPr>
      </w:r>
      <w:r>
        <w:rPr>
          <w:position w:val="-2"/>
          <w:sz w:val="17"/>
        </w:rPr>
        <w:tab/>
      </w:r>
      <w:r>
        <w:rPr>
          <w:position w:val="-2"/>
          <w:sz w:val="17"/>
        </w:rPr>
        <mc:AlternateContent>
          <mc:Choice Requires="wps">
            <w:drawing>
              <wp:inline distT="0" distB="0" distL="0" distR="0">
                <wp:extent cx="114935" cy="114935"/>
                <wp:effectExtent l="0" t="0" r="0" b="8889"/>
                <wp:docPr id="70" name="Group 70"/>
                <wp:cNvGraphicFramePr>
                  <a:graphicFrameLocks/>
                </wp:cNvGraphicFramePr>
                <a:graphic>
                  <a:graphicData uri="http://schemas.microsoft.com/office/word/2010/wordprocessingGroup">
                    <wpg:wgp>
                      <wpg:cNvPr id="70" name="Group 70"/>
                      <wpg:cNvGrpSpPr/>
                      <wpg:grpSpPr>
                        <a:xfrm>
                          <a:off x="0" y="0"/>
                          <a:ext cx="114935" cy="114935"/>
                          <a:chExt cx="114935" cy="114935"/>
                        </a:xfrm>
                      </wpg:grpSpPr>
                      <wps:wsp>
                        <wps:cNvPr id="71" name="Graphic 71"/>
                        <wps:cNvSpPr/>
                        <wps:spPr>
                          <a:xfrm>
                            <a:off x="3175" y="3175"/>
                            <a:ext cx="108585" cy="108585"/>
                          </a:xfrm>
                          <a:custGeom>
                            <a:avLst/>
                            <a:gdLst/>
                            <a:ahLst/>
                            <a:cxnLst/>
                            <a:rect l="l" t="t" r="r" b="b"/>
                            <a:pathLst>
                              <a:path w="108585" h="108585">
                                <a:moveTo>
                                  <a:pt x="0" y="0"/>
                                </a:moveTo>
                                <a:lnTo>
                                  <a:pt x="0" y="108000"/>
                                </a:lnTo>
                                <a:lnTo>
                                  <a:pt x="108000" y="10800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050pt;height:9.050pt;mso-position-horizontal-relative:char;mso-position-vertical-relative:line" id="docshapegroup58" coordorigin="0,0" coordsize="181,181">
                <v:shape style="position:absolute;left:5;top:5;width:171;height:171" id="docshape59" coordorigin="5,5" coordsize="171,171" path="m5,5l5,175,175,175e" filled="false" stroked="true" strokeweight=".5pt" strokecolor="#231f20">
                  <v:path arrowok="t"/>
                  <v:stroke dashstyle="solid"/>
                </v:shape>
              </v:group>
            </w:pict>
          </mc:Fallback>
        </mc:AlternateContent>
      </w:r>
      <w:r>
        <w:rPr>
          <w:position w:val="-2"/>
          <w:sz w:val="17"/>
        </w:rPr>
      </w:r>
      <w:r>
        <w:rPr>
          <w:position w:val="-2"/>
          <w:sz w:val="17"/>
        </w:rPr>
        <w:tab/>
      </w:r>
      <w:r>
        <w:rPr>
          <w:position w:val="-2"/>
          <w:sz w:val="17"/>
        </w:rPr>
        <mc:AlternateContent>
          <mc:Choice Requires="wps">
            <w:drawing>
              <wp:inline distT="0" distB="0" distL="0" distR="0">
                <wp:extent cx="114935" cy="114935"/>
                <wp:effectExtent l="0" t="0" r="0" b="8889"/>
                <wp:docPr id="72" name="Group 72"/>
                <wp:cNvGraphicFramePr>
                  <a:graphicFrameLocks/>
                </wp:cNvGraphicFramePr>
                <a:graphic>
                  <a:graphicData uri="http://schemas.microsoft.com/office/word/2010/wordprocessingGroup">
                    <wpg:wgp>
                      <wpg:cNvPr id="72" name="Group 72"/>
                      <wpg:cNvGrpSpPr/>
                      <wpg:grpSpPr>
                        <a:xfrm>
                          <a:off x="0" y="0"/>
                          <a:ext cx="114935" cy="114935"/>
                          <a:chExt cx="114935" cy="114935"/>
                        </a:xfrm>
                      </wpg:grpSpPr>
                      <wps:wsp>
                        <wps:cNvPr id="73" name="Graphic 73"/>
                        <wps:cNvSpPr/>
                        <wps:spPr>
                          <a:xfrm>
                            <a:off x="3175" y="3175"/>
                            <a:ext cx="108585" cy="108585"/>
                          </a:xfrm>
                          <a:custGeom>
                            <a:avLst/>
                            <a:gdLst/>
                            <a:ahLst/>
                            <a:cxnLst/>
                            <a:rect l="l" t="t" r="r" b="b"/>
                            <a:pathLst>
                              <a:path w="108585" h="108585">
                                <a:moveTo>
                                  <a:pt x="108000" y="0"/>
                                </a:moveTo>
                                <a:lnTo>
                                  <a:pt x="108000" y="108000"/>
                                </a:lnTo>
                                <a:lnTo>
                                  <a:pt x="0" y="10800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9.050pt;height:9.050pt;mso-position-horizontal-relative:char;mso-position-vertical-relative:line" id="docshapegroup60" coordorigin="0,0" coordsize="181,181">
                <v:shape style="position:absolute;left:5;top:5;width:171;height:171" id="docshape61" coordorigin="5,5" coordsize="171,171" path="m175,5l175,175,5,175e" filled="false" stroked="true" strokeweight=".5pt" strokecolor="#231f20">
                  <v:path arrowok="t"/>
                  <v:stroke dashstyle="solid"/>
                </v:shape>
              </v:group>
            </w:pict>
          </mc:Fallback>
        </mc:AlternateContent>
      </w:r>
      <w:r>
        <w:rPr>
          <w:position w:val="-2"/>
          <w:sz w:val="17"/>
        </w:rPr>
      </w:r>
    </w:p>
    <w:p>
      <w:pPr>
        <w:spacing w:after="0" w:line="172" w:lineRule="exact"/>
        <w:jc w:val="left"/>
        <w:rPr>
          <w:position w:val="-2"/>
          <w:sz w:val="17"/>
        </w:rPr>
        <w:sectPr>
          <w:type w:val="continuous"/>
          <w:pgSz w:w="11910" w:h="16840"/>
          <w:pgMar w:header="303" w:footer="570" w:top="1560" w:bottom="760" w:left="0" w:right="0"/>
        </w:sectPr>
      </w:pPr>
    </w:p>
    <w:p>
      <w:pPr>
        <w:spacing w:line="208" w:lineRule="auto" w:before="54"/>
        <w:ind w:left="4166" w:right="0" w:hanging="444"/>
        <w:jc w:val="left"/>
        <w:rPr>
          <w:sz w:val="16"/>
        </w:rPr>
      </w:pPr>
      <w:r>
        <w:rPr>
          <w:sz w:val="16"/>
        </w:rPr>
        <mc:AlternateContent>
          <mc:Choice Requires="wps">
            <w:drawing>
              <wp:anchor distT="0" distB="0" distL="0" distR="0" allowOverlap="1" layoutInCell="1" locked="0" behindDoc="0" simplePos="0" relativeHeight="15737856">
                <wp:simplePos x="0" y="0"/>
                <wp:positionH relativeFrom="page">
                  <wp:posOffset>2216477</wp:posOffset>
                </wp:positionH>
                <wp:positionV relativeFrom="paragraph">
                  <wp:posOffset>75016</wp:posOffset>
                </wp:positionV>
                <wp:extent cx="133350" cy="10985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133350" cy="109855"/>
                          <a:chExt cx="133350" cy="109855"/>
                        </a:xfrm>
                      </wpg:grpSpPr>
                      <wps:wsp>
                        <wps:cNvPr id="75" name="Graphic 75"/>
                        <wps:cNvSpPr/>
                        <wps:spPr>
                          <a:xfrm>
                            <a:off x="3175" y="0"/>
                            <a:ext cx="1270" cy="109855"/>
                          </a:xfrm>
                          <a:custGeom>
                            <a:avLst/>
                            <a:gdLst/>
                            <a:ahLst/>
                            <a:cxnLst/>
                            <a:rect l="l" t="t" r="r" b="b"/>
                            <a:pathLst>
                              <a:path w="0" h="109855">
                                <a:moveTo>
                                  <a:pt x="0" y="0"/>
                                </a:moveTo>
                                <a:lnTo>
                                  <a:pt x="0" y="109689"/>
                                </a:lnTo>
                              </a:path>
                            </a:pathLst>
                          </a:custGeom>
                          <a:ln w="6350">
                            <a:solidFill>
                              <a:srgbClr val="231F20"/>
                            </a:solidFill>
                            <a:prstDash val="solid"/>
                          </a:ln>
                        </wps:spPr>
                        <wps:bodyPr wrap="square" lIns="0" tIns="0" rIns="0" bIns="0" rtlCol="0">
                          <a:prstTxWarp prst="textNoShape">
                            <a:avLst/>
                          </a:prstTxWarp>
                          <a:noAutofit/>
                        </wps:bodyPr>
                      </wps:wsp>
                      <wps:wsp>
                        <wps:cNvPr id="76" name="Graphic 76"/>
                        <wps:cNvSpPr/>
                        <wps:spPr>
                          <a:xfrm>
                            <a:off x="48740" y="56728"/>
                            <a:ext cx="84455" cy="1270"/>
                          </a:xfrm>
                          <a:custGeom>
                            <a:avLst/>
                            <a:gdLst/>
                            <a:ahLst/>
                            <a:cxnLst/>
                            <a:rect l="l" t="t" r="r" b="b"/>
                            <a:pathLst>
                              <a:path w="84455" h="0">
                                <a:moveTo>
                                  <a:pt x="0" y="0"/>
                                </a:moveTo>
                                <a:lnTo>
                                  <a:pt x="84429" y="0"/>
                                </a:lnTo>
                              </a:path>
                            </a:pathLst>
                          </a:custGeom>
                          <a:ln w="6350">
                            <a:solidFill>
                              <a:srgbClr val="231F20"/>
                            </a:solidFill>
                            <a:prstDash val="solid"/>
                          </a:ln>
                        </wps:spPr>
                        <wps:bodyPr wrap="square" lIns="0" tIns="0" rIns="0" bIns="0" rtlCol="0">
                          <a:prstTxWarp prst="textNoShape">
                            <a:avLst/>
                          </a:prstTxWarp>
                          <a:noAutofit/>
                        </wps:bodyPr>
                      </wps:wsp>
                      <wps:wsp>
                        <wps:cNvPr id="77" name="Graphic 77"/>
                        <wps:cNvSpPr/>
                        <wps:spPr>
                          <a:xfrm>
                            <a:off x="3178" y="24895"/>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4.525803pt;margin-top:5.90680pt;width:10.5pt;height:8.65pt;mso-position-horizontal-relative:page;mso-position-vertical-relative:paragraph;z-index:15737856" id="docshapegroup62" coordorigin="3491,118" coordsize="210,173">
                <v:line style="position:absolute" from="3496,118" to="3496,291" stroked="true" strokeweight=".5pt" strokecolor="#231f20">
                  <v:stroke dashstyle="solid"/>
                </v:line>
                <v:line style="position:absolute" from="3567,207" to="3700,207" stroked="true" strokeweight=".5pt" strokecolor="#231f20">
                  <v:stroke dashstyle="solid"/>
                </v:line>
                <v:shape style="position:absolute;left:3495;top:157;width:87;height:100" id="docshape63" coordorigin="3496,157" coordsize="87,100" path="m3582,157l3496,207,3582,257,3582,157xe" filled="true" fillcolor="#231f20" stroked="false">
                  <v:path arrowok="t"/>
                  <v:fill type="solid"/>
                </v:shape>
                <w10:wrap type="none"/>
              </v:group>
            </w:pict>
          </mc:Fallback>
        </mc:AlternateContent>
      </w:r>
      <w:r>
        <w:rPr>
          <w:sz w:val="16"/>
        </w:rPr>
        <mc:AlternateContent>
          <mc:Choice Requires="wps">
            <w:drawing>
              <wp:anchor distT="0" distB="0" distL="0" distR="0" allowOverlap="1" layoutInCell="1" locked="0" behindDoc="0" simplePos="0" relativeHeight="15738368">
                <wp:simplePos x="0" y="0"/>
                <wp:positionH relativeFrom="page">
                  <wp:posOffset>3317557</wp:posOffset>
                </wp:positionH>
                <wp:positionV relativeFrom="paragraph">
                  <wp:posOffset>75016</wp:posOffset>
                </wp:positionV>
                <wp:extent cx="132715" cy="10985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132715" cy="109855"/>
                          <a:chExt cx="132715" cy="109855"/>
                        </a:xfrm>
                      </wpg:grpSpPr>
                      <wps:wsp>
                        <wps:cNvPr id="79" name="Graphic 79"/>
                        <wps:cNvSpPr/>
                        <wps:spPr>
                          <a:xfrm>
                            <a:off x="128934" y="0"/>
                            <a:ext cx="1270" cy="109855"/>
                          </a:xfrm>
                          <a:custGeom>
                            <a:avLst/>
                            <a:gdLst/>
                            <a:ahLst/>
                            <a:cxnLst/>
                            <a:rect l="l" t="t" r="r" b="b"/>
                            <a:pathLst>
                              <a:path w="0" h="109855">
                                <a:moveTo>
                                  <a:pt x="0" y="0"/>
                                </a:moveTo>
                                <a:lnTo>
                                  <a:pt x="0" y="109689"/>
                                </a:lnTo>
                              </a:path>
                            </a:pathLst>
                          </a:custGeom>
                          <a:ln w="6350">
                            <a:solidFill>
                              <a:srgbClr val="231F20"/>
                            </a:solidFill>
                            <a:prstDash val="solid"/>
                          </a:ln>
                        </wps:spPr>
                        <wps:bodyPr wrap="square" lIns="0" tIns="0" rIns="0" bIns="0" rtlCol="0">
                          <a:prstTxWarp prst="textNoShape">
                            <a:avLst/>
                          </a:prstTxWarp>
                          <a:noAutofit/>
                        </wps:bodyPr>
                      </wps:wsp>
                      <wps:wsp>
                        <wps:cNvPr id="80" name="Graphic 80"/>
                        <wps:cNvSpPr/>
                        <wps:spPr>
                          <a:xfrm>
                            <a:off x="0" y="56728"/>
                            <a:ext cx="80645" cy="1270"/>
                          </a:xfrm>
                          <a:custGeom>
                            <a:avLst/>
                            <a:gdLst/>
                            <a:ahLst/>
                            <a:cxnLst/>
                            <a:rect l="l" t="t" r="r" b="b"/>
                            <a:pathLst>
                              <a:path w="80645" h="0">
                                <a:moveTo>
                                  <a:pt x="0" y="0"/>
                                </a:moveTo>
                                <a:lnTo>
                                  <a:pt x="80518" y="0"/>
                                </a:lnTo>
                              </a:path>
                            </a:pathLst>
                          </a:custGeom>
                          <a:ln w="6350">
                            <a:solidFill>
                              <a:srgbClr val="231F20"/>
                            </a:solidFill>
                            <a:prstDash val="solid"/>
                          </a:ln>
                        </wps:spPr>
                        <wps:bodyPr wrap="square" lIns="0" tIns="0" rIns="0" bIns="0" rtlCol="0">
                          <a:prstTxWarp prst="textNoShape">
                            <a:avLst/>
                          </a:prstTxWarp>
                          <a:noAutofit/>
                        </wps:bodyPr>
                      </wps:wsp>
                      <wps:wsp>
                        <wps:cNvPr id="81" name="Graphic 81"/>
                        <wps:cNvSpPr/>
                        <wps:spPr>
                          <a:xfrm>
                            <a:off x="71250" y="24895"/>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61.225006pt;margin-top:5.90680pt;width:10.45pt;height:8.65pt;mso-position-horizontal-relative:page;mso-position-vertical-relative:paragraph;z-index:15738368" id="docshapegroup64" coordorigin="5225,118" coordsize="209,173">
                <v:line style="position:absolute" from="5428,118" to="5428,291" stroked="true" strokeweight=".5pt" strokecolor="#231f20">
                  <v:stroke dashstyle="solid"/>
                </v:line>
                <v:line style="position:absolute" from="5225,207" to="5351,207" stroked="true" strokeweight=".5pt" strokecolor="#231f20">
                  <v:stroke dashstyle="solid"/>
                </v:line>
                <v:shape style="position:absolute;left:5336;top:157;width:87;height:100" id="docshape65" coordorigin="5337,157" coordsize="87,100" path="m5337,157l5337,257,5423,207,5337,157xe" filled="true" fillcolor="#231f20"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87234560">
                <wp:simplePos x="0" y="0"/>
                <wp:positionH relativeFrom="page">
                  <wp:posOffset>3510475</wp:posOffset>
                </wp:positionH>
                <wp:positionV relativeFrom="paragraph">
                  <wp:posOffset>-143910</wp:posOffset>
                </wp:positionV>
                <wp:extent cx="109855" cy="15049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09855" cy="150495"/>
                          <a:chExt cx="109855" cy="150495"/>
                        </a:xfrm>
                      </wpg:grpSpPr>
                      <wps:wsp>
                        <wps:cNvPr id="83" name="Graphic 83"/>
                        <wps:cNvSpPr/>
                        <wps:spPr>
                          <a:xfrm>
                            <a:off x="54495" y="0"/>
                            <a:ext cx="1270" cy="99060"/>
                          </a:xfrm>
                          <a:custGeom>
                            <a:avLst/>
                            <a:gdLst/>
                            <a:ahLst/>
                            <a:cxnLst/>
                            <a:rect l="l" t="t" r="r" b="b"/>
                            <a:pathLst>
                              <a:path w="0" h="99060">
                                <a:moveTo>
                                  <a:pt x="0" y="0"/>
                                </a:moveTo>
                                <a:lnTo>
                                  <a:pt x="0" y="98793"/>
                                </a:lnTo>
                              </a:path>
                            </a:pathLst>
                          </a:custGeom>
                          <a:ln w="6350">
                            <a:solidFill>
                              <a:srgbClr val="231F20"/>
                            </a:solidFill>
                            <a:prstDash val="solid"/>
                          </a:ln>
                        </wps:spPr>
                        <wps:bodyPr wrap="square" lIns="0" tIns="0" rIns="0" bIns="0" rtlCol="0">
                          <a:prstTxWarp prst="textNoShape">
                            <a:avLst/>
                          </a:prstTxWarp>
                          <a:noAutofit/>
                        </wps:bodyPr>
                      </wps:wsp>
                      <wps:wsp>
                        <wps:cNvPr id="84" name="Graphic 84"/>
                        <wps:cNvSpPr/>
                        <wps:spPr>
                          <a:xfrm>
                            <a:off x="23018" y="89533"/>
                            <a:ext cx="63500" cy="55244"/>
                          </a:xfrm>
                          <a:custGeom>
                            <a:avLst/>
                            <a:gdLst/>
                            <a:ahLst/>
                            <a:cxnLst/>
                            <a:rect l="l" t="t" r="r" b="b"/>
                            <a:pathLst>
                              <a:path w="63500" h="55244">
                                <a:moveTo>
                                  <a:pt x="63309" y="0"/>
                                </a:moveTo>
                                <a:lnTo>
                                  <a:pt x="0" y="0"/>
                                </a:lnTo>
                                <a:lnTo>
                                  <a:pt x="31648" y="54825"/>
                                </a:lnTo>
                                <a:lnTo>
                                  <a:pt x="63309" y="0"/>
                                </a:lnTo>
                                <a:close/>
                              </a:path>
                            </a:pathLst>
                          </a:custGeom>
                          <a:solidFill>
                            <a:srgbClr val="231F20"/>
                          </a:solidFill>
                        </wps:spPr>
                        <wps:bodyPr wrap="square" lIns="0" tIns="0" rIns="0" bIns="0" rtlCol="0">
                          <a:prstTxWarp prst="textNoShape">
                            <a:avLst/>
                          </a:prstTxWarp>
                          <a:noAutofit/>
                        </wps:bodyPr>
                      </wps:wsp>
                      <wps:wsp>
                        <wps:cNvPr id="85" name="Graphic 85"/>
                        <wps:cNvSpPr/>
                        <wps:spPr>
                          <a:xfrm>
                            <a:off x="0" y="146819"/>
                            <a:ext cx="109855" cy="1270"/>
                          </a:xfrm>
                          <a:custGeom>
                            <a:avLst/>
                            <a:gdLst/>
                            <a:ahLst/>
                            <a:cxnLst/>
                            <a:rect l="l" t="t" r="r" b="b"/>
                            <a:pathLst>
                              <a:path w="109855" h="0">
                                <a:moveTo>
                                  <a:pt x="0" y="0"/>
                                </a:moveTo>
                                <a:lnTo>
                                  <a:pt x="10968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415405pt;margin-top:-11.3315pt;width:8.65pt;height:11.85pt;mso-position-horizontal-relative:page;mso-position-vertical-relative:paragraph;z-index:-16081920" id="docshapegroup66" coordorigin="5528,-227" coordsize="173,237">
                <v:line style="position:absolute" from="5614,-227" to="5614,-71" stroked="true" strokeweight=".5pt" strokecolor="#231f20">
                  <v:stroke dashstyle="solid"/>
                </v:line>
                <v:shape style="position:absolute;left:5564;top:-86;width:100;height:87" id="docshape67" coordorigin="5565,-86" coordsize="100,87" path="m5664,-86l5565,-86,5614,1,5664,-86xe" filled="true" fillcolor="#231f20" stroked="false">
                  <v:path arrowok="t"/>
                  <v:fill type="solid"/>
                </v:shape>
                <v:line style="position:absolute" from="5528,5" to="5701,5" stroked="true" strokeweight=".5pt" strokecolor="#231f20">
                  <v:stroke dashstyle="solid"/>
                </v:line>
                <w10:wrap type="none"/>
              </v:group>
            </w:pict>
          </mc:Fallback>
        </mc:AlternateContent>
      </w:r>
      <w:r>
        <w:rPr>
          <w:sz w:val="16"/>
        </w:rPr>
        <mc:AlternateContent>
          <mc:Choice Requires="wps">
            <w:drawing>
              <wp:anchor distT="0" distB="0" distL="0" distR="0" allowOverlap="1" layoutInCell="1" locked="0" behindDoc="0" simplePos="0" relativeHeight="15741952">
                <wp:simplePos x="0" y="0"/>
                <wp:positionH relativeFrom="page">
                  <wp:posOffset>6229010</wp:posOffset>
                </wp:positionH>
                <wp:positionV relativeFrom="paragraph">
                  <wp:posOffset>-147058</wp:posOffset>
                </wp:positionV>
                <wp:extent cx="109855" cy="15049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109855" cy="150495"/>
                          <a:chExt cx="109855" cy="150495"/>
                        </a:xfrm>
                      </wpg:grpSpPr>
                      <wps:wsp>
                        <wps:cNvPr id="87" name="Graphic 87"/>
                        <wps:cNvSpPr/>
                        <wps:spPr>
                          <a:xfrm>
                            <a:off x="54495" y="0"/>
                            <a:ext cx="1270" cy="99060"/>
                          </a:xfrm>
                          <a:custGeom>
                            <a:avLst/>
                            <a:gdLst/>
                            <a:ahLst/>
                            <a:cxnLst/>
                            <a:rect l="l" t="t" r="r" b="b"/>
                            <a:pathLst>
                              <a:path w="0" h="99060">
                                <a:moveTo>
                                  <a:pt x="0" y="0"/>
                                </a:moveTo>
                                <a:lnTo>
                                  <a:pt x="0" y="98793"/>
                                </a:lnTo>
                              </a:path>
                            </a:pathLst>
                          </a:custGeom>
                          <a:ln w="6350">
                            <a:solidFill>
                              <a:srgbClr val="231F20"/>
                            </a:solidFill>
                            <a:prstDash val="solid"/>
                          </a:ln>
                        </wps:spPr>
                        <wps:bodyPr wrap="square" lIns="0" tIns="0" rIns="0" bIns="0" rtlCol="0">
                          <a:prstTxWarp prst="textNoShape">
                            <a:avLst/>
                          </a:prstTxWarp>
                          <a:noAutofit/>
                        </wps:bodyPr>
                      </wps:wsp>
                      <wps:wsp>
                        <wps:cNvPr id="88" name="Graphic 88"/>
                        <wps:cNvSpPr/>
                        <wps:spPr>
                          <a:xfrm>
                            <a:off x="23018" y="89519"/>
                            <a:ext cx="63500" cy="55244"/>
                          </a:xfrm>
                          <a:custGeom>
                            <a:avLst/>
                            <a:gdLst/>
                            <a:ahLst/>
                            <a:cxnLst/>
                            <a:rect l="l" t="t" r="r" b="b"/>
                            <a:pathLst>
                              <a:path w="63500" h="55244">
                                <a:moveTo>
                                  <a:pt x="63309" y="0"/>
                                </a:moveTo>
                                <a:lnTo>
                                  <a:pt x="0" y="0"/>
                                </a:lnTo>
                                <a:lnTo>
                                  <a:pt x="31648" y="54838"/>
                                </a:lnTo>
                                <a:lnTo>
                                  <a:pt x="63309" y="0"/>
                                </a:lnTo>
                                <a:close/>
                              </a:path>
                            </a:pathLst>
                          </a:custGeom>
                          <a:solidFill>
                            <a:srgbClr val="231F20"/>
                          </a:solidFill>
                        </wps:spPr>
                        <wps:bodyPr wrap="square" lIns="0" tIns="0" rIns="0" bIns="0" rtlCol="0">
                          <a:prstTxWarp prst="textNoShape">
                            <a:avLst/>
                          </a:prstTxWarp>
                          <a:noAutofit/>
                        </wps:bodyPr>
                      </wps:wsp>
                      <wps:wsp>
                        <wps:cNvPr id="89" name="Graphic 89"/>
                        <wps:cNvSpPr/>
                        <wps:spPr>
                          <a:xfrm>
                            <a:off x="0" y="146818"/>
                            <a:ext cx="109855" cy="1270"/>
                          </a:xfrm>
                          <a:custGeom>
                            <a:avLst/>
                            <a:gdLst/>
                            <a:ahLst/>
                            <a:cxnLst/>
                            <a:rect l="l" t="t" r="r" b="b"/>
                            <a:pathLst>
                              <a:path w="109855" h="0">
                                <a:moveTo>
                                  <a:pt x="0" y="0"/>
                                </a:moveTo>
                                <a:lnTo>
                                  <a:pt x="10968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0.473297pt;margin-top:-11.5794pt;width:8.65pt;height:11.85pt;mso-position-horizontal-relative:page;mso-position-vertical-relative:paragraph;z-index:15741952" id="docshapegroup68" coordorigin="9809,-232" coordsize="173,237">
                <v:line style="position:absolute" from="9895,-232" to="9895,-76" stroked="true" strokeweight=".5pt" strokecolor="#231f20">
                  <v:stroke dashstyle="solid"/>
                </v:line>
                <v:shape style="position:absolute;left:9845;top:-91;width:100;height:87" id="docshape69" coordorigin="9846,-91" coordsize="100,87" path="m9945,-91l9846,-91,9896,-4,9945,-91xe" filled="true" fillcolor="#231f20" stroked="false">
                  <v:path arrowok="t"/>
                  <v:fill type="solid"/>
                </v:shape>
                <v:line style="position:absolute" from="9809,0" to="9982,0" stroked="true" strokeweight=".5pt" strokecolor="#231f20">
                  <v:stroke dashstyle="solid"/>
                </v:line>
                <w10:wrap type="none"/>
              </v:group>
            </w:pict>
          </mc:Fallback>
        </mc:AlternateContent>
      </w:r>
      <w:r>
        <w:rPr>
          <w:color w:val="231F20"/>
          <w:sz w:val="16"/>
        </w:rPr>
        <w:t>Minimum </w:t>
      </w:r>
      <w:r>
        <w:rPr>
          <w:color w:val="231F20"/>
          <w:sz w:val="16"/>
        </w:rPr>
        <w:t>dimension 100 mm</w:t>
      </w:r>
    </w:p>
    <w:p>
      <w:pPr>
        <w:spacing w:line="208" w:lineRule="auto" w:before="32"/>
        <w:ind w:left="2719" w:right="2477" w:firstLine="0"/>
        <w:jc w:val="center"/>
        <w:rPr>
          <w:sz w:val="16"/>
        </w:rPr>
      </w:pPr>
      <w:r>
        <w:rPr/>
        <w:br w:type="column"/>
      </w:r>
      <w:r>
        <w:rPr>
          <w:color w:val="231F20"/>
          <w:sz w:val="16"/>
        </w:rPr>
        <w:t>Minimum </w:t>
      </w:r>
      <w:r>
        <w:rPr>
          <w:color w:val="231F20"/>
          <w:sz w:val="16"/>
        </w:rPr>
        <w:t>dimension 100 mm</w:t>
      </w:r>
    </w:p>
    <w:p>
      <w:pPr>
        <w:spacing w:after="0" w:line="208" w:lineRule="auto"/>
        <w:jc w:val="center"/>
        <w:rPr>
          <w:sz w:val="16"/>
        </w:rPr>
        <w:sectPr>
          <w:type w:val="continuous"/>
          <w:pgSz w:w="11910" w:h="16840"/>
          <w:pgMar w:header="303" w:footer="570" w:top="1560" w:bottom="760" w:left="0" w:right="0"/>
          <w:cols w:num="2" w:equalWidth="0">
            <w:col w:w="5195" w:space="40"/>
            <w:col w:w="6675"/>
          </w:cols>
        </w:sectPr>
      </w:pPr>
    </w:p>
    <w:p>
      <w:pPr>
        <w:pStyle w:val="BodyText"/>
        <w:tabs>
          <w:tab w:pos="6892" w:val="left" w:leader="none"/>
        </w:tabs>
        <w:spacing w:before="118"/>
        <w:ind w:left="2829"/>
      </w:pPr>
      <w:r>
        <w:rPr/>
        <mc:AlternateContent>
          <mc:Choice Requires="wps">
            <w:drawing>
              <wp:anchor distT="0" distB="0" distL="0" distR="0" allowOverlap="1" layoutInCell="1" locked="0" behindDoc="0" simplePos="0" relativeHeight="15741440">
                <wp:simplePos x="0" y="0"/>
                <wp:positionH relativeFrom="page">
                  <wp:posOffset>4919496</wp:posOffset>
                </wp:positionH>
                <wp:positionV relativeFrom="paragraph">
                  <wp:posOffset>-163808</wp:posOffset>
                </wp:positionV>
                <wp:extent cx="133350" cy="10985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133350" cy="109855"/>
                          <a:chExt cx="133350" cy="109855"/>
                        </a:xfrm>
                      </wpg:grpSpPr>
                      <wps:wsp>
                        <wps:cNvPr id="91" name="Graphic 91"/>
                        <wps:cNvSpPr/>
                        <wps:spPr>
                          <a:xfrm>
                            <a:off x="3175" y="0"/>
                            <a:ext cx="1270" cy="109855"/>
                          </a:xfrm>
                          <a:custGeom>
                            <a:avLst/>
                            <a:gdLst/>
                            <a:ahLst/>
                            <a:cxnLst/>
                            <a:rect l="l" t="t" r="r" b="b"/>
                            <a:pathLst>
                              <a:path w="0" h="109855">
                                <a:moveTo>
                                  <a:pt x="0" y="0"/>
                                </a:moveTo>
                                <a:lnTo>
                                  <a:pt x="0" y="109689"/>
                                </a:lnTo>
                              </a:path>
                            </a:pathLst>
                          </a:custGeom>
                          <a:ln w="6350">
                            <a:solidFill>
                              <a:srgbClr val="231F20"/>
                            </a:solidFill>
                            <a:prstDash val="solid"/>
                          </a:ln>
                        </wps:spPr>
                        <wps:bodyPr wrap="square" lIns="0" tIns="0" rIns="0" bIns="0" rtlCol="0">
                          <a:prstTxWarp prst="textNoShape">
                            <a:avLst/>
                          </a:prstTxWarp>
                          <a:noAutofit/>
                        </wps:bodyPr>
                      </wps:wsp>
                      <wps:wsp>
                        <wps:cNvPr id="92" name="Graphic 92"/>
                        <wps:cNvSpPr/>
                        <wps:spPr>
                          <a:xfrm>
                            <a:off x="48741" y="56728"/>
                            <a:ext cx="84455" cy="1270"/>
                          </a:xfrm>
                          <a:custGeom>
                            <a:avLst/>
                            <a:gdLst/>
                            <a:ahLst/>
                            <a:cxnLst/>
                            <a:rect l="l" t="t" r="r" b="b"/>
                            <a:pathLst>
                              <a:path w="84455" h="0">
                                <a:moveTo>
                                  <a:pt x="0" y="0"/>
                                </a:moveTo>
                                <a:lnTo>
                                  <a:pt x="84429" y="0"/>
                                </a:lnTo>
                              </a:path>
                            </a:pathLst>
                          </a:custGeom>
                          <a:ln w="6350">
                            <a:solidFill>
                              <a:srgbClr val="231F20"/>
                            </a:solidFill>
                            <a:prstDash val="solid"/>
                          </a:ln>
                        </wps:spPr>
                        <wps:bodyPr wrap="square" lIns="0" tIns="0" rIns="0" bIns="0" rtlCol="0">
                          <a:prstTxWarp prst="textNoShape">
                            <a:avLst/>
                          </a:prstTxWarp>
                          <a:noAutofit/>
                        </wps:bodyPr>
                      </wps:wsp>
                      <wps:wsp>
                        <wps:cNvPr id="93" name="Graphic 93"/>
                        <wps:cNvSpPr/>
                        <wps:spPr>
                          <a:xfrm>
                            <a:off x="3181" y="24895"/>
                            <a:ext cx="55244" cy="63500"/>
                          </a:xfrm>
                          <a:custGeom>
                            <a:avLst/>
                            <a:gdLst/>
                            <a:ahLst/>
                            <a:cxnLst/>
                            <a:rect l="l" t="t" r="r" b="b"/>
                            <a:pathLst>
                              <a:path w="55244" h="63500">
                                <a:moveTo>
                                  <a:pt x="54825" y="0"/>
                                </a:moveTo>
                                <a:lnTo>
                                  <a:pt x="0" y="31661"/>
                                </a:lnTo>
                                <a:lnTo>
                                  <a:pt x="54825" y="63322"/>
                                </a:lnTo>
                                <a:lnTo>
                                  <a:pt x="5482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87.361908pt;margin-top:-12.89834pt;width:10.5pt;height:8.65pt;mso-position-horizontal-relative:page;mso-position-vertical-relative:paragraph;z-index:15741440" id="docshapegroup70" coordorigin="7747,-258" coordsize="210,173">
                <v:line style="position:absolute" from="7752,-258" to="7752,-85" stroked="true" strokeweight=".5pt" strokecolor="#231f20">
                  <v:stroke dashstyle="solid"/>
                </v:line>
                <v:line style="position:absolute" from="7824,-169" to="7957,-169" stroked="true" strokeweight=".5pt" strokecolor="#231f20">
                  <v:stroke dashstyle="solid"/>
                </v:line>
                <v:shape style="position:absolute;left:7752;top:-219;width:87;height:100" id="docshape71" coordorigin="7752,-219" coordsize="87,100" path="m7839,-219l7752,-169,7839,-119,7839,-219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6022851</wp:posOffset>
                </wp:positionH>
                <wp:positionV relativeFrom="paragraph">
                  <wp:posOffset>-164320</wp:posOffset>
                </wp:positionV>
                <wp:extent cx="133350" cy="10985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133350" cy="109855"/>
                          <a:chExt cx="133350" cy="109855"/>
                        </a:xfrm>
                      </wpg:grpSpPr>
                      <wps:wsp>
                        <wps:cNvPr id="95" name="Graphic 95"/>
                        <wps:cNvSpPr/>
                        <wps:spPr>
                          <a:xfrm>
                            <a:off x="129997" y="0"/>
                            <a:ext cx="1270" cy="109855"/>
                          </a:xfrm>
                          <a:custGeom>
                            <a:avLst/>
                            <a:gdLst/>
                            <a:ahLst/>
                            <a:cxnLst/>
                            <a:rect l="l" t="t" r="r" b="b"/>
                            <a:pathLst>
                              <a:path w="0" h="109855">
                                <a:moveTo>
                                  <a:pt x="0" y="10968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6" name="Graphic 96"/>
                        <wps:cNvSpPr/>
                        <wps:spPr>
                          <a:xfrm>
                            <a:off x="0" y="52961"/>
                            <a:ext cx="84455" cy="1270"/>
                          </a:xfrm>
                          <a:custGeom>
                            <a:avLst/>
                            <a:gdLst/>
                            <a:ahLst/>
                            <a:cxnLst/>
                            <a:rect l="l" t="t" r="r" b="b"/>
                            <a:pathLst>
                              <a:path w="84455" h="0">
                                <a:moveTo>
                                  <a:pt x="84429" y="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7" name="Graphic 97"/>
                        <wps:cNvSpPr/>
                        <wps:spPr>
                          <a:xfrm>
                            <a:off x="75164" y="21471"/>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74.240295pt;margin-top:-12.938641pt;width:10.5pt;height:8.65pt;mso-position-horizontal-relative:page;mso-position-vertical-relative:paragraph;z-index:15742976" id="docshapegroup72" coordorigin="9485,-259" coordsize="210,173">
                <v:line style="position:absolute" from="9690,-86" to="9690,-259" stroked="true" strokeweight=".5pt" strokecolor="#231f20">
                  <v:stroke dashstyle="solid"/>
                </v:line>
                <v:line style="position:absolute" from="9618,-175" to="9485,-175" stroked="true" strokeweight=".5pt" strokecolor="#231f20">
                  <v:stroke dashstyle="solid"/>
                </v:line>
                <v:shape style="position:absolute;left:9603;top:-225;width:87;height:100" id="docshape73" coordorigin="9603,-225" coordsize="87,100" path="m9603,-225l9603,-125,9690,-175,9603,-225xe" filled="true" fillcolor="#231f20" stroked="false">
                  <v:path arrowok="t"/>
                  <v:fill type="solid"/>
                </v:shape>
                <w10:wrap type="none"/>
              </v:group>
            </w:pict>
          </mc:Fallback>
        </mc:AlternateContent>
      </w:r>
      <w:r>
        <w:rPr>
          <w:color w:val="231F20"/>
        </w:rPr>
        <w:t>Large</w:t>
      </w:r>
      <w:r>
        <w:rPr>
          <w:color w:val="231F20"/>
          <w:spacing w:val="47"/>
        </w:rPr>
        <w:t> </w:t>
      </w:r>
      <w:r>
        <w:rPr>
          <w:color w:val="231F20"/>
        </w:rPr>
        <w:t>packagings</w:t>
      </w:r>
      <w:r>
        <w:rPr>
          <w:color w:val="231F20"/>
          <w:spacing w:val="47"/>
        </w:rPr>
        <w:t> </w:t>
      </w:r>
      <w:r>
        <w:rPr>
          <w:color w:val="231F20"/>
        </w:rPr>
        <w:t>capable</w:t>
      </w:r>
      <w:r>
        <w:rPr>
          <w:color w:val="231F20"/>
          <w:spacing w:val="47"/>
        </w:rPr>
        <w:t> </w:t>
      </w:r>
      <w:r>
        <w:rPr>
          <w:color w:val="231F20"/>
        </w:rPr>
        <w:t>of</w:t>
      </w:r>
      <w:r>
        <w:rPr>
          <w:color w:val="231F20"/>
          <w:spacing w:val="47"/>
        </w:rPr>
        <w:t> </w:t>
      </w:r>
      <w:r>
        <w:rPr>
          <w:color w:val="231F20"/>
        </w:rPr>
        <w:t>being</w:t>
      </w:r>
      <w:r>
        <w:rPr>
          <w:color w:val="231F20"/>
          <w:spacing w:val="48"/>
        </w:rPr>
        <w:t> </w:t>
      </w:r>
      <w:r>
        <w:rPr>
          <w:color w:val="231F20"/>
          <w:spacing w:val="-2"/>
        </w:rPr>
        <w:t>stacked</w:t>
      </w:r>
      <w:r>
        <w:rPr>
          <w:color w:val="231F20"/>
        </w:rPr>
        <w:tab/>
        <w:t>Large</w:t>
      </w:r>
      <w:r>
        <w:rPr>
          <w:color w:val="231F20"/>
          <w:spacing w:val="39"/>
        </w:rPr>
        <w:t> </w:t>
      </w:r>
      <w:r>
        <w:rPr>
          <w:color w:val="231F20"/>
        </w:rPr>
        <w:t>packagings</w:t>
      </w:r>
      <w:r>
        <w:rPr>
          <w:color w:val="231F20"/>
          <w:spacing w:val="40"/>
        </w:rPr>
        <w:t> </w:t>
      </w:r>
      <w:r>
        <w:rPr>
          <w:color w:val="231F20"/>
        </w:rPr>
        <w:t>NOT</w:t>
      </w:r>
      <w:r>
        <w:rPr>
          <w:color w:val="231F20"/>
          <w:spacing w:val="40"/>
        </w:rPr>
        <w:t> </w:t>
      </w:r>
      <w:r>
        <w:rPr>
          <w:color w:val="231F20"/>
        </w:rPr>
        <w:t>capable</w:t>
      </w:r>
      <w:r>
        <w:rPr>
          <w:color w:val="231F20"/>
          <w:spacing w:val="39"/>
        </w:rPr>
        <w:t> </w:t>
      </w:r>
      <w:r>
        <w:rPr>
          <w:color w:val="231F20"/>
        </w:rPr>
        <w:t>of</w:t>
      </w:r>
      <w:r>
        <w:rPr>
          <w:color w:val="231F20"/>
          <w:spacing w:val="40"/>
        </w:rPr>
        <w:t> </w:t>
      </w:r>
      <w:r>
        <w:rPr>
          <w:color w:val="231F20"/>
        </w:rPr>
        <w:t>being</w:t>
      </w:r>
      <w:r>
        <w:rPr>
          <w:color w:val="231F20"/>
          <w:spacing w:val="40"/>
        </w:rPr>
        <w:t> </w:t>
      </w:r>
      <w:r>
        <w:rPr>
          <w:color w:val="231F20"/>
          <w:spacing w:val="-2"/>
        </w:rPr>
        <w:t>stacked</w:t>
      </w:r>
    </w:p>
    <w:p>
      <w:pPr>
        <w:pStyle w:val="BodyText"/>
        <w:spacing w:before="28"/>
      </w:pPr>
    </w:p>
    <w:p>
      <w:pPr>
        <w:pStyle w:val="BodyText"/>
        <w:spacing w:line="256" w:lineRule="auto"/>
        <w:ind w:left="2497" w:right="848"/>
        <w:jc w:val="both"/>
      </w:pPr>
      <w:r>
        <w:rPr>
          <w:color w:val="231F20"/>
          <w:w w:val="105"/>
        </w:rPr>
        <w:t>The minimum dimensions shall be 100 mm </w:t>
      </w:r>
      <w:r>
        <w:rPr>
          <w:rFonts w:ascii="Cambria" w:hAnsi="Cambria"/>
          <w:color w:val="231F20"/>
          <w:w w:val="115"/>
        </w:rPr>
        <w:t>× </w:t>
      </w:r>
      <w:r>
        <w:rPr>
          <w:color w:val="231F20"/>
          <w:w w:val="105"/>
        </w:rPr>
        <w:t>100 mm. The letters and numbers indicating the mass shall be at</w:t>
      </w:r>
      <w:r>
        <w:rPr>
          <w:color w:val="231F20"/>
          <w:spacing w:val="-4"/>
          <w:w w:val="105"/>
        </w:rPr>
        <w:t> </w:t>
      </w:r>
      <w:r>
        <w:rPr>
          <w:color w:val="231F20"/>
          <w:w w:val="105"/>
        </w:rPr>
        <w:t>least</w:t>
      </w:r>
      <w:r>
        <w:rPr>
          <w:color w:val="231F20"/>
          <w:spacing w:val="-4"/>
          <w:w w:val="105"/>
        </w:rPr>
        <w:t> </w:t>
      </w:r>
      <w:r>
        <w:rPr>
          <w:color w:val="231F20"/>
          <w:w w:val="105"/>
        </w:rPr>
        <w:t>12</w:t>
      </w:r>
      <w:r>
        <w:rPr>
          <w:color w:val="231F20"/>
          <w:spacing w:val="-4"/>
          <w:w w:val="105"/>
        </w:rPr>
        <w:t> </w:t>
      </w:r>
      <w:r>
        <w:rPr>
          <w:color w:val="231F20"/>
          <w:w w:val="105"/>
        </w:rPr>
        <w:t>mm</w:t>
      </w:r>
      <w:r>
        <w:rPr>
          <w:color w:val="231F20"/>
          <w:spacing w:val="-4"/>
          <w:w w:val="105"/>
        </w:rPr>
        <w:t> </w:t>
      </w:r>
      <w:r>
        <w:rPr>
          <w:color w:val="231F20"/>
          <w:w w:val="105"/>
        </w:rPr>
        <w:t>high.</w:t>
      </w:r>
      <w:r>
        <w:rPr>
          <w:color w:val="231F20"/>
          <w:spacing w:val="-4"/>
          <w:w w:val="105"/>
        </w:rPr>
        <w:t> </w:t>
      </w:r>
      <w:r>
        <w:rPr>
          <w:color w:val="231F20"/>
          <w:w w:val="105"/>
        </w:rPr>
        <w:t>The</w:t>
      </w:r>
      <w:r>
        <w:rPr>
          <w:color w:val="231F20"/>
          <w:spacing w:val="-4"/>
          <w:w w:val="105"/>
        </w:rPr>
        <w:t> </w:t>
      </w:r>
      <w:r>
        <w:rPr>
          <w:color w:val="231F20"/>
          <w:w w:val="105"/>
        </w:rPr>
        <w:t>area</w:t>
      </w:r>
      <w:r>
        <w:rPr>
          <w:color w:val="231F20"/>
          <w:spacing w:val="-4"/>
          <w:w w:val="105"/>
        </w:rPr>
        <w:t> </w:t>
      </w:r>
      <w:r>
        <w:rPr>
          <w:color w:val="231F20"/>
          <w:w w:val="105"/>
        </w:rPr>
        <w:t>within</w:t>
      </w:r>
      <w:r>
        <w:rPr>
          <w:color w:val="231F20"/>
          <w:spacing w:val="-4"/>
          <w:w w:val="105"/>
        </w:rPr>
        <w:t> </w:t>
      </w:r>
      <w:r>
        <w:rPr>
          <w:color w:val="231F20"/>
          <w:w w:val="105"/>
        </w:rPr>
        <w:t>the</w:t>
      </w:r>
      <w:r>
        <w:rPr>
          <w:color w:val="231F20"/>
          <w:spacing w:val="-4"/>
          <w:w w:val="105"/>
        </w:rPr>
        <w:t> </w:t>
      </w:r>
      <w:r>
        <w:rPr>
          <w:color w:val="231F20"/>
          <w:w w:val="105"/>
        </w:rPr>
        <w:t>printer’s</w:t>
      </w:r>
      <w:r>
        <w:rPr>
          <w:color w:val="231F20"/>
          <w:spacing w:val="-4"/>
          <w:w w:val="105"/>
        </w:rPr>
        <w:t> </w:t>
      </w:r>
      <w:r>
        <w:rPr>
          <w:color w:val="231F20"/>
          <w:w w:val="105"/>
        </w:rPr>
        <w:t>marks</w:t>
      </w:r>
      <w:r>
        <w:rPr>
          <w:color w:val="231F20"/>
          <w:spacing w:val="-4"/>
          <w:w w:val="105"/>
        </w:rPr>
        <w:t> </w:t>
      </w:r>
      <w:r>
        <w:rPr>
          <w:color w:val="231F20"/>
          <w:w w:val="105"/>
        </w:rPr>
        <w:t>indicated</w:t>
      </w:r>
      <w:r>
        <w:rPr>
          <w:color w:val="231F20"/>
          <w:spacing w:val="-4"/>
          <w:w w:val="105"/>
        </w:rPr>
        <w:t> </w:t>
      </w:r>
      <w:r>
        <w:rPr>
          <w:color w:val="231F20"/>
          <w:w w:val="105"/>
        </w:rPr>
        <w:t>by</w:t>
      </w:r>
      <w:r>
        <w:rPr>
          <w:color w:val="231F20"/>
          <w:spacing w:val="-4"/>
          <w:w w:val="105"/>
        </w:rPr>
        <w:t> </w:t>
      </w:r>
      <w:r>
        <w:rPr>
          <w:color w:val="231F20"/>
          <w:w w:val="105"/>
        </w:rPr>
        <w:t>the</w:t>
      </w:r>
      <w:r>
        <w:rPr>
          <w:color w:val="231F20"/>
          <w:spacing w:val="-4"/>
          <w:w w:val="105"/>
        </w:rPr>
        <w:t> </w:t>
      </w:r>
      <w:r>
        <w:rPr>
          <w:color w:val="231F20"/>
          <w:w w:val="105"/>
        </w:rPr>
        <w:t>dimensional</w:t>
      </w:r>
      <w:r>
        <w:rPr>
          <w:color w:val="231F20"/>
          <w:spacing w:val="-4"/>
          <w:w w:val="105"/>
        </w:rPr>
        <w:t> </w:t>
      </w:r>
      <w:r>
        <w:rPr>
          <w:color w:val="231F20"/>
          <w:w w:val="105"/>
        </w:rPr>
        <w:t>arrows</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square. </w:t>
      </w:r>
      <w:r>
        <w:rPr>
          <w:color w:val="231F20"/>
        </w:rPr>
        <w:t>Where dimensions are not specified, all features shall be in approximate proportion to those shown. The mass </w:t>
      </w:r>
      <w:r>
        <w:rPr>
          <w:color w:val="231F20"/>
          <w:w w:val="105"/>
        </w:rPr>
        <w:t>marked above the symbol shall not exceed the load imposed during the design type test (see 6.6.5.3.3.4) divided by 1.8.</w:t>
      </w:r>
    </w:p>
    <w:p>
      <w:pPr>
        <w:pStyle w:val="BodyText"/>
        <w:spacing w:before="9"/>
        <w:rPr>
          <w:sz w:val="19"/>
        </w:rPr>
      </w:pPr>
      <w:r>
        <w:rPr>
          <w:sz w:val="19"/>
        </w:rPr>
        <mc:AlternateContent>
          <mc:Choice Requires="wps">
            <w:drawing>
              <wp:anchor distT="0" distB="0" distL="0" distR="0" allowOverlap="1" layoutInCell="1" locked="0" behindDoc="1" simplePos="0" relativeHeight="487593472">
                <wp:simplePos x="0" y="0"/>
                <wp:positionH relativeFrom="page">
                  <wp:posOffset>900000</wp:posOffset>
                </wp:positionH>
                <wp:positionV relativeFrom="paragraph">
                  <wp:posOffset>160074</wp:posOffset>
                </wp:positionV>
                <wp:extent cx="9144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203pt;margin-top:12.604328pt;width:72pt;height:.1pt;mso-position-horizontal-relative:page;mso-position-vertical-relative:paragraph;z-index:-15723008;mso-wrap-distance-left:0;mso-wrap-distance-right:0" id="docshape74" coordorigin="1417,252" coordsize="1440,0" path="m1417,252l2857,252e" filled="false" stroked="true" strokeweight=".5pt" strokecolor="#231f20">
                <v:path arrowok="t"/>
                <v:stroke dashstyle="solid"/>
                <w10:wrap type="topAndBottom"/>
              </v:shape>
            </w:pict>
          </mc:Fallback>
        </mc:AlternateContent>
      </w:r>
    </w:p>
    <w:p>
      <w:pPr>
        <w:spacing w:line="220" w:lineRule="auto" w:before="87"/>
        <w:ind w:left="1417" w:right="848"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Distinguishing</w:t>
      </w:r>
      <w:r>
        <w:rPr>
          <w:color w:val="231F20"/>
          <w:spacing w:val="24"/>
          <w:sz w:val="16"/>
          <w:vertAlign w:val="baseline"/>
        </w:rPr>
        <w:t> </w:t>
      </w:r>
      <w:r>
        <w:rPr>
          <w:color w:val="231F20"/>
          <w:sz w:val="16"/>
          <w:vertAlign w:val="baseline"/>
        </w:rPr>
        <w:t>sign</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the</w:t>
      </w:r>
      <w:r>
        <w:rPr>
          <w:color w:val="231F20"/>
          <w:spacing w:val="24"/>
          <w:sz w:val="16"/>
          <w:vertAlign w:val="baseline"/>
        </w:rPr>
        <w:t> </w:t>
      </w:r>
      <w:r>
        <w:rPr>
          <w:color w:val="231F20"/>
          <w:sz w:val="16"/>
          <w:vertAlign w:val="baseline"/>
        </w:rPr>
        <w:t>State</w:t>
      </w:r>
      <w:r>
        <w:rPr>
          <w:color w:val="231F20"/>
          <w:spacing w:val="24"/>
          <w:sz w:val="16"/>
          <w:vertAlign w:val="baseline"/>
        </w:rPr>
        <w:t> </w:t>
      </w:r>
      <w:r>
        <w:rPr>
          <w:color w:val="231F20"/>
          <w:sz w:val="16"/>
          <w:vertAlign w:val="baseline"/>
        </w:rPr>
        <w:t>of</w:t>
      </w:r>
      <w:r>
        <w:rPr>
          <w:color w:val="231F20"/>
          <w:spacing w:val="24"/>
          <w:sz w:val="16"/>
          <w:vertAlign w:val="baseline"/>
        </w:rPr>
        <w:t> </w:t>
      </w:r>
      <w:r>
        <w:rPr>
          <w:color w:val="231F20"/>
          <w:sz w:val="16"/>
          <w:vertAlign w:val="baseline"/>
        </w:rPr>
        <w:t>registration</w:t>
      </w:r>
      <w:r>
        <w:rPr>
          <w:color w:val="231F20"/>
          <w:spacing w:val="24"/>
          <w:sz w:val="16"/>
          <w:vertAlign w:val="baseline"/>
        </w:rPr>
        <w:t> </w:t>
      </w:r>
      <w:r>
        <w:rPr>
          <w:color w:val="231F20"/>
          <w:sz w:val="16"/>
          <w:vertAlign w:val="baseline"/>
        </w:rPr>
        <w:t>used</w:t>
      </w:r>
      <w:r>
        <w:rPr>
          <w:color w:val="231F20"/>
          <w:spacing w:val="24"/>
          <w:sz w:val="16"/>
          <w:vertAlign w:val="baseline"/>
        </w:rPr>
        <w:t> </w:t>
      </w:r>
      <w:r>
        <w:rPr>
          <w:color w:val="231F20"/>
          <w:sz w:val="16"/>
          <w:vertAlign w:val="baseline"/>
        </w:rPr>
        <w:t>on</w:t>
      </w:r>
      <w:r>
        <w:rPr>
          <w:color w:val="231F20"/>
          <w:spacing w:val="24"/>
          <w:sz w:val="16"/>
          <w:vertAlign w:val="baseline"/>
        </w:rPr>
        <w:t> </w:t>
      </w:r>
      <w:r>
        <w:rPr>
          <w:color w:val="231F20"/>
          <w:sz w:val="16"/>
          <w:vertAlign w:val="baseline"/>
        </w:rPr>
        <w:t>motor</w:t>
      </w:r>
      <w:r>
        <w:rPr>
          <w:color w:val="231F20"/>
          <w:spacing w:val="24"/>
          <w:sz w:val="16"/>
          <w:vertAlign w:val="baseline"/>
        </w:rPr>
        <w:t> </w:t>
      </w:r>
      <w:r>
        <w:rPr>
          <w:color w:val="231F20"/>
          <w:sz w:val="16"/>
          <w:vertAlign w:val="baseline"/>
        </w:rPr>
        <w:t>vehicles</w:t>
      </w:r>
      <w:r>
        <w:rPr>
          <w:color w:val="231F20"/>
          <w:spacing w:val="24"/>
          <w:sz w:val="16"/>
          <w:vertAlign w:val="baseline"/>
        </w:rPr>
        <w:t> </w:t>
      </w:r>
      <w:r>
        <w:rPr>
          <w:color w:val="231F20"/>
          <w:sz w:val="16"/>
          <w:vertAlign w:val="baseline"/>
        </w:rPr>
        <w:t>and</w:t>
      </w:r>
      <w:r>
        <w:rPr>
          <w:color w:val="231F20"/>
          <w:spacing w:val="24"/>
          <w:sz w:val="16"/>
          <w:vertAlign w:val="baseline"/>
        </w:rPr>
        <w:t> </w:t>
      </w:r>
      <w:r>
        <w:rPr>
          <w:color w:val="231F20"/>
          <w:sz w:val="16"/>
          <w:vertAlign w:val="baseline"/>
        </w:rPr>
        <w:t>trailers</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international</w:t>
      </w:r>
      <w:r>
        <w:rPr>
          <w:color w:val="231F20"/>
          <w:spacing w:val="24"/>
          <w:sz w:val="16"/>
          <w:vertAlign w:val="baseline"/>
        </w:rPr>
        <w:t> </w:t>
      </w:r>
      <w:r>
        <w:rPr>
          <w:color w:val="231F20"/>
          <w:sz w:val="16"/>
          <w:vertAlign w:val="baseline"/>
        </w:rPr>
        <w:t>road</w:t>
      </w:r>
      <w:r>
        <w:rPr>
          <w:color w:val="231F20"/>
          <w:spacing w:val="24"/>
          <w:sz w:val="16"/>
          <w:vertAlign w:val="baseline"/>
        </w:rPr>
        <w:t> </w:t>
      </w:r>
      <w:r>
        <w:rPr>
          <w:color w:val="231F20"/>
          <w:sz w:val="16"/>
          <w:vertAlign w:val="baseline"/>
        </w:rPr>
        <w:t>traffic,</w:t>
      </w:r>
      <w:r>
        <w:rPr>
          <w:color w:val="231F20"/>
          <w:spacing w:val="24"/>
          <w:sz w:val="16"/>
          <w:vertAlign w:val="baseline"/>
        </w:rPr>
        <w:t> </w:t>
      </w:r>
      <w:r>
        <w:rPr>
          <w:color w:val="231F20"/>
          <w:sz w:val="16"/>
          <w:vertAlign w:val="baseline"/>
        </w:rPr>
        <w:t>e.g.</w:t>
      </w:r>
      <w:r>
        <w:rPr>
          <w:color w:val="231F20"/>
          <w:spacing w:val="24"/>
          <w:sz w:val="16"/>
          <w:vertAlign w:val="baseline"/>
        </w:rPr>
        <w:t> </w:t>
      </w:r>
      <w:r>
        <w:rPr>
          <w:color w:val="231F20"/>
          <w:sz w:val="16"/>
          <w:vertAlign w:val="baseline"/>
        </w:rPr>
        <w:t>in</w:t>
      </w:r>
      <w:r>
        <w:rPr>
          <w:color w:val="231F20"/>
          <w:spacing w:val="24"/>
          <w:sz w:val="16"/>
          <w:vertAlign w:val="baseline"/>
        </w:rPr>
        <w:t> </w:t>
      </w:r>
      <w:r>
        <w:rPr>
          <w:color w:val="231F20"/>
          <w:sz w:val="16"/>
          <w:vertAlign w:val="baseline"/>
        </w:rPr>
        <w:t>accordance with the Geneva Convention on Road Traffic of 1949 or the Vienna Convention on Road Traffic of 1968.</w:t>
      </w:r>
    </w:p>
    <w:p>
      <w:pPr>
        <w:spacing w:after="0" w:line="220" w:lineRule="auto"/>
        <w:jc w:val="left"/>
        <w:rPr>
          <w:sz w:val="16"/>
        </w:rPr>
        <w:sectPr>
          <w:type w:val="continuous"/>
          <w:pgSz w:w="11910" w:h="16840"/>
          <w:pgMar w:header="303" w:footer="570" w:top="1560" w:bottom="760" w:left="0" w:right="0"/>
        </w:sectPr>
      </w:pPr>
    </w:p>
    <w:p>
      <w:pPr>
        <w:pStyle w:val="BodyText"/>
        <w:spacing w:line="256" w:lineRule="auto" w:before="103"/>
        <w:ind w:left="1930" w:right="1415"/>
        <w:jc w:val="both"/>
      </w:pPr>
      <w:r>
        <w:rPr>
          <w:rFonts w:ascii="Arial"/>
          <w:b/>
          <w:color w:val="231F20"/>
          <w:w w:val="105"/>
        </w:rPr>
        <w:t>Note:</w:t>
      </w:r>
      <w:r>
        <w:rPr>
          <w:rFonts w:ascii="Arial"/>
          <w:b/>
          <w:color w:val="231F20"/>
          <w:spacing w:val="-5"/>
          <w:w w:val="105"/>
        </w:rPr>
        <w:t> </w:t>
      </w:r>
      <w:r>
        <w:rPr>
          <w:color w:val="231F20"/>
          <w:w w:val="105"/>
        </w:rPr>
        <w:t>The</w:t>
      </w:r>
      <w:r>
        <w:rPr>
          <w:color w:val="231F20"/>
          <w:spacing w:val="-5"/>
          <w:w w:val="105"/>
        </w:rPr>
        <w:t> </w:t>
      </w:r>
      <w:r>
        <w:rPr>
          <w:color w:val="231F20"/>
          <w:w w:val="105"/>
        </w:rPr>
        <w:t>provisions</w:t>
      </w:r>
      <w:r>
        <w:rPr>
          <w:color w:val="231F20"/>
          <w:spacing w:val="-5"/>
          <w:w w:val="105"/>
        </w:rPr>
        <w:t> </w:t>
      </w:r>
      <w:r>
        <w:rPr>
          <w:color w:val="231F20"/>
          <w:w w:val="105"/>
        </w:rPr>
        <w:t>of</w:t>
      </w:r>
      <w:r>
        <w:rPr>
          <w:color w:val="231F20"/>
          <w:spacing w:val="-5"/>
          <w:w w:val="105"/>
        </w:rPr>
        <w:t> </w:t>
      </w:r>
      <w:r>
        <w:rPr>
          <w:color w:val="231F20"/>
          <w:w w:val="105"/>
        </w:rPr>
        <w:t>6.6.3.3</w:t>
      </w:r>
      <w:r>
        <w:rPr>
          <w:color w:val="231F20"/>
          <w:spacing w:val="-5"/>
          <w:w w:val="105"/>
        </w:rPr>
        <w:t> </w:t>
      </w:r>
      <w:r>
        <w:rPr>
          <w:color w:val="231F20"/>
          <w:w w:val="105"/>
        </w:rPr>
        <w:t>shall</w:t>
      </w:r>
      <w:r>
        <w:rPr>
          <w:color w:val="231F20"/>
          <w:spacing w:val="-5"/>
          <w:w w:val="105"/>
        </w:rPr>
        <w:t> </w:t>
      </w:r>
      <w:r>
        <w:rPr>
          <w:color w:val="231F20"/>
          <w:w w:val="105"/>
        </w:rPr>
        <w:t>apply</w:t>
      </w:r>
      <w:r>
        <w:rPr>
          <w:color w:val="231F20"/>
          <w:spacing w:val="-5"/>
          <w:w w:val="105"/>
        </w:rPr>
        <w:t> </w:t>
      </w:r>
      <w:r>
        <w:rPr>
          <w:color w:val="231F20"/>
          <w:w w:val="105"/>
        </w:rPr>
        <w:t>to</w:t>
      </w:r>
      <w:r>
        <w:rPr>
          <w:color w:val="231F20"/>
          <w:spacing w:val="-5"/>
          <w:w w:val="105"/>
        </w:rPr>
        <w:t> </w:t>
      </w:r>
      <w:r>
        <w:rPr>
          <w:color w:val="231F20"/>
          <w:w w:val="105"/>
        </w:rPr>
        <w:t>all</w:t>
      </w:r>
      <w:r>
        <w:rPr>
          <w:color w:val="231F20"/>
          <w:spacing w:val="-5"/>
          <w:w w:val="105"/>
        </w:rPr>
        <w:t> </w:t>
      </w:r>
      <w:r>
        <w:rPr>
          <w:color w:val="231F20"/>
          <w:w w:val="105"/>
        </w:rPr>
        <w:t>large</w:t>
      </w:r>
      <w:r>
        <w:rPr>
          <w:color w:val="231F20"/>
          <w:spacing w:val="-5"/>
          <w:w w:val="105"/>
        </w:rPr>
        <w:t> </w:t>
      </w:r>
      <w:r>
        <w:rPr>
          <w:color w:val="231F20"/>
          <w:w w:val="105"/>
        </w:rPr>
        <w:t>packagings</w:t>
      </w:r>
      <w:r>
        <w:rPr>
          <w:color w:val="231F20"/>
          <w:spacing w:val="-5"/>
          <w:w w:val="105"/>
        </w:rPr>
        <w:t> </w:t>
      </w:r>
      <w:r>
        <w:rPr>
          <w:color w:val="231F20"/>
          <w:w w:val="105"/>
        </w:rPr>
        <w:t>manufactured,</w:t>
      </w:r>
      <w:r>
        <w:rPr>
          <w:color w:val="231F20"/>
          <w:spacing w:val="-5"/>
          <w:w w:val="105"/>
        </w:rPr>
        <w:t> </w:t>
      </w:r>
      <w:r>
        <w:rPr>
          <w:color w:val="231F20"/>
          <w:w w:val="105"/>
        </w:rPr>
        <w:t>repaired</w:t>
      </w:r>
      <w:r>
        <w:rPr>
          <w:color w:val="231F20"/>
          <w:spacing w:val="-5"/>
          <w:w w:val="105"/>
        </w:rPr>
        <w:t> </w:t>
      </w:r>
      <w:r>
        <w:rPr>
          <w:color w:val="231F20"/>
          <w:w w:val="105"/>
        </w:rPr>
        <w:t>or</w:t>
      </w:r>
      <w:r>
        <w:rPr>
          <w:color w:val="231F20"/>
          <w:spacing w:val="-5"/>
          <w:w w:val="105"/>
        </w:rPr>
        <w:t> </w:t>
      </w:r>
      <w:r>
        <w:rPr>
          <w:color w:val="231F20"/>
          <w:w w:val="105"/>
        </w:rPr>
        <w:t>remanufactured as</w:t>
      </w:r>
      <w:r>
        <w:rPr>
          <w:color w:val="231F20"/>
          <w:spacing w:val="-4"/>
          <w:w w:val="105"/>
        </w:rPr>
        <w:t> </w:t>
      </w:r>
      <w:r>
        <w:rPr>
          <w:color w:val="231F20"/>
          <w:w w:val="105"/>
        </w:rPr>
        <w:t>from</w:t>
      </w:r>
      <w:r>
        <w:rPr>
          <w:color w:val="231F20"/>
          <w:spacing w:val="-4"/>
          <w:w w:val="105"/>
        </w:rPr>
        <w:t> </w:t>
      </w:r>
      <w:r>
        <w:rPr>
          <w:color w:val="231F20"/>
          <w:w w:val="105"/>
        </w:rPr>
        <w:t>1</w:t>
      </w:r>
      <w:r>
        <w:rPr>
          <w:color w:val="231F20"/>
          <w:spacing w:val="-4"/>
          <w:w w:val="105"/>
        </w:rPr>
        <w:t> </w:t>
      </w:r>
      <w:r>
        <w:rPr>
          <w:color w:val="231F20"/>
          <w:w w:val="105"/>
        </w:rPr>
        <w:t>January</w:t>
      </w:r>
      <w:r>
        <w:rPr>
          <w:color w:val="231F20"/>
          <w:spacing w:val="-4"/>
          <w:w w:val="105"/>
        </w:rPr>
        <w:t> </w:t>
      </w:r>
      <w:r>
        <w:rPr>
          <w:color w:val="231F20"/>
          <w:w w:val="105"/>
        </w:rPr>
        <w:t>2015.</w:t>
      </w:r>
      <w:r>
        <w:rPr>
          <w:color w:val="231F20"/>
          <w:spacing w:val="-4"/>
          <w:w w:val="105"/>
        </w:rPr>
        <w:t> </w:t>
      </w:r>
      <w:r>
        <w:rPr>
          <w:color w:val="231F20"/>
          <w:w w:val="105"/>
        </w:rPr>
        <w:t>The</w:t>
      </w:r>
      <w:r>
        <w:rPr>
          <w:color w:val="231F20"/>
          <w:spacing w:val="-4"/>
          <w:w w:val="105"/>
        </w:rPr>
        <w:t> </w:t>
      </w:r>
      <w:r>
        <w:rPr>
          <w:color w:val="231F20"/>
          <w:w w:val="105"/>
        </w:rPr>
        <w:t>provisions</w:t>
      </w:r>
      <w:r>
        <w:rPr>
          <w:color w:val="231F20"/>
          <w:spacing w:val="-4"/>
          <w:w w:val="105"/>
        </w:rPr>
        <w:t> </w:t>
      </w:r>
      <w:r>
        <w:rPr>
          <w:color w:val="231F20"/>
          <w:w w:val="105"/>
        </w:rPr>
        <w:t>of</w:t>
      </w:r>
      <w:r>
        <w:rPr>
          <w:color w:val="231F20"/>
          <w:spacing w:val="-4"/>
          <w:w w:val="105"/>
        </w:rPr>
        <w:t> </w:t>
      </w:r>
      <w:r>
        <w:rPr>
          <w:color w:val="231F20"/>
          <w:w w:val="105"/>
        </w:rPr>
        <w:t>6.6.3.3</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IMDG</w:t>
      </w:r>
      <w:r>
        <w:rPr>
          <w:color w:val="231F20"/>
          <w:spacing w:val="-4"/>
          <w:w w:val="105"/>
        </w:rPr>
        <w:t> </w:t>
      </w:r>
      <w:r>
        <w:rPr>
          <w:color w:val="231F20"/>
          <w:w w:val="105"/>
        </w:rPr>
        <w:t>Code</w:t>
      </w:r>
      <w:r>
        <w:rPr>
          <w:color w:val="231F20"/>
          <w:spacing w:val="-4"/>
          <w:w w:val="105"/>
        </w:rPr>
        <w:t> </w:t>
      </w:r>
      <w:r>
        <w:rPr>
          <w:color w:val="231F20"/>
          <w:w w:val="105"/>
        </w:rPr>
        <w:t>(amendment</w:t>
      </w:r>
      <w:r>
        <w:rPr>
          <w:color w:val="231F20"/>
          <w:spacing w:val="-4"/>
          <w:w w:val="105"/>
        </w:rPr>
        <w:t> </w:t>
      </w:r>
      <w:r>
        <w:rPr>
          <w:color w:val="231F20"/>
          <w:w w:val="105"/>
        </w:rPr>
        <w:t>36-12)</w:t>
      </w:r>
      <w:r>
        <w:rPr>
          <w:color w:val="231F20"/>
          <w:spacing w:val="-4"/>
          <w:w w:val="105"/>
        </w:rPr>
        <w:t> </w:t>
      </w:r>
      <w:r>
        <w:rPr>
          <w:color w:val="231F20"/>
          <w:w w:val="105"/>
        </w:rPr>
        <w:t>may</w:t>
      </w:r>
      <w:r>
        <w:rPr>
          <w:color w:val="231F20"/>
          <w:spacing w:val="-4"/>
          <w:w w:val="105"/>
        </w:rPr>
        <w:t> </w:t>
      </w:r>
      <w:r>
        <w:rPr>
          <w:color w:val="231F20"/>
          <w:w w:val="105"/>
        </w:rPr>
        <w:t>continue</w:t>
      </w:r>
      <w:r>
        <w:rPr>
          <w:color w:val="231F20"/>
          <w:spacing w:val="-4"/>
          <w:w w:val="105"/>
        </w:rPr>
        <w:t> </w:t>
      </w:r>
      <w:r>
        <w:rPr>
          <w:color w:val="231F20"/>
          <w:w w:val="105"/>
        </w:rPr>
        <w:t>to</w:t>
      </w:r>
      <w:r>
        <w:rPr>
          <w:color w:val="231F20"/>
          <w:spacing w:val="-4"/>
          <w:w w:val="105"/>
        </w:rPr>
        <w:t> </w:t>
      </w:r>
      <w:r>
        <w:rPr>
          <w:color w:val="231F20"/>
          <w:w w:val="105"/>
        </w:rPr>
        <w:t>be applied to all large packagings manufactured, repaired or remanufactured between 1 January 2015 and 31 December 2016.</w:t>
      </w:r>
    </w:p>
    <w:p>
      <w:pPr>
        <w:pStyle w:val="ListParagraph"/>
        <w:numPr>
          <w:ilvl w:val="3"/>
          <w:numId w:val="1"/>
        </w:numPr>
        <w:tabs>
          <w:tab w:pos="1930" w:val="left" w:leader="none"/>
        </w:tabs>
        <w:spacing w:line="256" w:lineRule="auto" w:before="132" w:after="0"/>
        <w:ind w:left="1930" w:right="1414" w:hanging="1081"/>
        <w:jc w:val="both"/>
        <w:rPr>
          <w:color w:val="231F20"/>
          <w:sz w:val="17"/>
        </w:rPr>
      </w:pPr>
      <w:r>
        <w:rPr>
          <w:color w:val="231F20"/>
          <w:w w:val="105"/>
          <w:sz w:val="17"/>
        </w:rPr>
        <w:t>Where a large packaging conforms to one or more than one tested large packaging design type, including one or more than one tested packaging or IBC design type, the large packaging may bear more than one mark</w:t>
      </w:r>
      <w:r>
        <w:rPr>
          <w:color w:val="231F20"/>
          <w:spacing w:val="-3"/>
          <w:w w:val="105"/>
          <w:sz w:val="17"/>
        </w:rPr>
        <w:t> </w:t>
      </w:r>
      <w:r>
        <w:rPr>
          <w:color w:val="231F20"/>
          <w:w w:val="105"/>
          <w:sz w:val="17"/>
        </w:rPr>
        <w:t>to</w:t>
      </w:r>
      <w:r>
        <w:rPr>
          <w:color w:val="231F20"/>
          <w:spacing w:val="-3"/>
          <w:w w:val="105"/>
          <w:sz w:val="17"/>
        </w:rPr>
        <w:t> </w:t>
      </w:r>
      <w:r>
        <w:rPr>
          <w:color w:val="231F20"/>
          <w:w w:val="105"/>
          <w:sz w:val="17"/>
        </w:rPr>
        <w:t>indicate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relevant</w:t>
      </w:r>
      <w:r>
        <w:rPr>
          <w:color w:val="231F20"/>
          <w:spacing w:val="-3"/>
          <w:w w:val="105"/>
          <w:sz w:val="17"/>
        </w:rPr>
        <w:t> </w:t>
      </w:r>
      <w:r>
        <w:rPr>
          <w:color w:val="231F20"/>
          <w:w w:val="105"/>
          <w:sz w:val="17"/>
        </w:rPr>
        <w:t>performance</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requirements</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have</w:t>
      </w:r>
      <w:r>
        <w:rPr>
          <w:color w:val="231F20"/>
          <w:spacing w:val="-3"/>
          <w:w w:val="105"/>
          <w:sz w:val="17"/>
        </w:rPr>
        <w:t> </w:t>
      </w:r>
      <w:r>
        <w:rPr>
          <w:color w:val="231F20"/>
          <w:w w:val="105"/>
          <w:sz w:val="17"/>
        </w:rPr>
        <w:t>been</w:t>
      </w:r>
      <w:r>
        <w:rPr>
          <w:color w:val="231F20"/>
          <w:spacing w:val="-3"/>
          <w:w w:val="105"/>
          <w:sz w:val="17"/>
        </w:rPr>
        <w:t> </w:t>
      </w:r>
      <w:r>
        <w:rPr>
          <w:color w:val="231F20"/>
          <w:w w:val="105"/>
          <w:sz w:val="17"/>
        </w:rPr>
        <w:t>met.</w:t>
      </w:r>
      <w:r>
        <w:rPr>
          <w:color w:val="231F20"/>
          <w:spacing w:val="-3"/>
          <w:w w:val="105"/>
          <w:sz w:val="17"/>
        </w:rPr>
        <w:t> </w:t>
      </w:r>
      <w:r>
        <w:rPr>
          <w:color w:val="231F20"/>
          <w:w w:val="105"/>
          <w:sz w:val="17"/>
        </w:rPr>
        <w:t>Where</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one</w:t>
      </w:r>
      <w:r>
        <w:rPr>
          <w:color w:val="231F20"/>
          <w:spacing w:val="-3"/>
          <w:w w:val="105"/>
          <w:sz w:val="17"/>
        </w:rPr>
        <w:t> </w:t>
      </w:r>
      <w:r>
        <w:rPr>
          <w:color w:val="231F20"/>
          <w:w w:val="105"/>
          <w:sz w:val="17"/>
        </w:rPr>
        <w:t>mark appears on a large packaging, the marks shall appear in close proximity to one another and each mark shall appear in its entirety.</w:t>
      </w:r>
    </w:p>
    <w:p>
      <w:pPr>
        <w:pStyle w:val="BodyText"/>
        <w:spacing w:before="160"/>
      </w:pPr>
    </w:p>
    <w:p>
      <w:pPr>
        <w:pStyle w:val="Heading1"/>
        <w:numPr>
          <w:ilvl w:val="2"/>
          <w:numId w:val="1"/>
        </w:numPr>
        <w:tabs>
          <w:tab w:pos="1930" w:val="left" w:leader="none"/>
        </w:tabs>
        <w:spacing w:line="240" w:lineRule="auto" w:before="1" w:after="0"/>
        <w:ind w:left="1930" w:right="0" w:hanging="1080"/>
        <w:jc w:val="left"/>
      </w:pPr>
      <w:r>
        <w:rPr>
          <w:color w:val="231F20"/>
          <w:w w:val="105"/>
        </w:rPr>
        <w:t>Specific</w:t>
      </w:r>
      <w:r>
        <w:rPr>
          <w:color w:val="231F20"/>
          <w:spacing w:val="-1"/>
          <w:w w:val="105"/>
        </w:rPr>
        <w:t> </w:t>
      </w:r>
      <w:r>
        <w:rPr>
          <w:color w:val="231F20"/>
          <w:w w:val="105"/>
        </w:rPr>
        <w:t>provisions</w:t>
      </w:r>
      <w:r>
        <w:rPr>
          <w:color w:val="231F20"/>
          <w:spacing w:val="-1"/>
          <w:w w:val="105"/>
        </w:rPr>
        <w:t> </w:t>
      </w:r>
      <w:r>
        <w:rPr>
          <w:color w:val="231F20"/>
          <w:w w:val="105"/>
        </w:rPr>
        <w:t>for</w:t>
      </w:r>
      <w:r>
        <w:rPr>
          <w:color w:val="231F20"/>
          <w:spacing w:val="-1"/>
          <w:w w:val="105"/>
        </w:rPr>
        <w:t> </w:t>
      </w:r>
      <w:r>
        <w:rPr>
          <w:color w:val="231F20"/>
          <w:w w:val="105"/>
        </w:rPr>
        <w:t>large </w:t>
      </w:r>
      <w:r>
        <w:rPr>
          <w:color w:val="231F20"/>
          <w:spacing w:val="-2"/>
          <w:w w:val="105"/>
        </w:rPr>
        <w:t>packagings</w:t>
      </w:r>
    </w:p>
    <w:p>
      <w:pPr>
        <w:pStyle w:val="Heading2"/>
        <w:numPr>
          <w:ilvl w:val="3"/>
          <w:numId w:val="1"/>
        </w:numPr>
        <w:tabs>
          <w:tab w:pos="1930" w:val="left" w:leader="none"/>
        </w:tabs>
        <w:spacing w:line="240" w:lineRule="auto" w:before="163" w:after="0"/>
        <w:ind w:left="1930" w:right="0" w:hanging="1080"/>
        <w:jc w:val="left"/>
        <w:rPr>
          <w:color w:val="231F20"/>
        </w:rPr>
      </w:pPr>
      <w:r>
        <w:rPr>
          <w:color w:val="231F20"/>
          <w:w w:val="105"/>
        </w:rPr>
        <w:t>Specific</w:t>
      </w:r>
      <w:r>
        <w:rPr>
          <w:color w:val="231F20"/>
          <w:spacing w:val="5"/>
          <w:w w:val="105"/>
        </w:rPr>
        <w:t> </w:t>
      </w:r>
      <w:r>
        <w:rPr>
          <w:color w:val="231F20"/>
          <w:w w:val="105"/>
        </w:rPr>
        <w:t>provisions</w:t>
      </w:r>
      <w:r>
        <w:rPr>
          <w:color w:val="231F20"/>
          <w:spacing w:val="5"/>
          <w:w w:val="105"/>
        </w:rPr>
        <w:t> </w:t>
      </w:r>
      <w:r>
        <w:rPr>
          <w:color w:val="231F20"/>
          <w:w w:val="105"/>
        </w:rPr>
        <w:t>for</w:t>
      </w:r>
      <w:r>
        <w:rPr>
          <w:color w:val="231F20"/>
          <w:spacing w:val="5"/>
          <w:w w:val="105"/>
        </w:rPr>
        <w:t> </w:t>
      </w:r>
      <w:r>
        <w:rPr>
          <w:color w:val="231F20"/>
          <w:w w:val="105"/>
        </w:rPr>
        <w:t>metal</w:t>
      </w:r>
      <w:r>
        <w:rPr>
          <w:color w:val="231F20"/>
          <w:spacing w:val="5"/>
          <w:w w:val="105"/>
        </w:rPr>
        <w:t> </w:t>
      </w:r>
      <w:r>
        <w:rPr>
          <w:color w:val="231F20"/>
          <w:w w:val="105"/>
        </w:rPr>
        <w:t>large</w:t>
      </w:r>
      <w:r>
        <w:rPr>
          <w:color w:val="231F20"/>
          <w:spacing w:val="5"/>
          <w:w w:val="105"/>
        </w:rPr>
        <w:t> </w:t>
      </w:r>
      <w:r>
        <w:rPr>
          <w:color w:val="231F20"/>
          <w:spacing w:val="-2"/>
          <w:w w:val="105"/>
        </w:rPr>
        <w:t>packagings</w:t>
      </w:r>
    </w:p>
    <w:p>
      <w:pPr>
        <w:pStyle w:val="BodyText"/>
        <w:spacing w:before="61"/>
        <w:ind w:left="2290"/>
      </w:pPr>
      <w:r>
        <w:rPr>
          <w:color w:val="231F20"/>
        </w:rPr>
        <w:t>50A</w:t>
      </w:r>
      <w:r>
        <w:rPr>
          <w:color w:val="231F20"/>
          <w:spacing w:val="39"/>
        </w:rPr>
        <w:t>  </w:t>
      </w:r>
      <w:r>
        <w:rPr>
          <w:color w:val="231F20"/>
          <w:spacing w:val="-2"/>
        </w:rPr>
        <w:t>steel</w:t>
      </w:r>
    </w:p>
    <w:p>
      <w:pPr>
        <w:pStyle w:val="BodyText"/>
        <w:spacing w:before="63"/>
        <w:ind w:left="2290"/>
      </w:pPr>
      <w:r>
        <w:rPr>
          <w:color w:val="231F20"/>
          <w:w w:val="105"/>
        </w:rPr>
        <w:t>50B</w:t>
      </w:r>
      <w:r>
        <w:rPr>
          <w:color w:val="231F20"/>
          <w:spacing w:val="29"/>
          <w:w w:val="105"/>
        </w:rPr>
        <w:t>  </w:t>
      </w:r>
      <w:r>
        <w:rPr>
          <w:color w:val="231F20"/>
          <w:spacing w:val="-2"/>
          <w:w w:val="105"/>
        </w:rPr>
        <w:t>aluminium</w:t>
      </w:r>
    </w:p>
    <w:p>
      <w:pPr>
        <w:pStyle w:val="BodyText"/>
        <w:spacing w:before="63"/>
        <w:ind w:left="2290"/>
      </w:pPr>
      <w:r>
        <w:rPr>
          <w:color w:val="231F20"/>
          <w:w w:val="105"/>
        </w:rPr>
        <w:t>50N</w:t>
      </w:r>
      <w:r>
        <w:rPr>
          <w:color w:val="231F20"/>
          <w:spacing w:val="70"/>
          <w:w w:val="150"/>
        </w:rPr>
        <w:t> </w:t>
      </w:r>
      <w:r>
        <w:rPr>
          <w:color w:val="231F20"/>
          <w:w w:val="105"/>
        </w:rPr>
        <w:t>metal</w:t>
      </w:r>
      <w:r>
        <w:rPr>
          <w:color w:val="231F20"/>
          <w:spacing w:val="-6"/>
          <w:w w:val="105"/>
        </w:rPr>
        <w:t> </w:t>
      </w:r>
      <w:r>
        <w:rPr>
          <w:color w:val="231F20"/>
          <w:w w:val="105"/>
        </w:rPr>
        <w:t>(other</w:t>
      </w:r>
      <w:r>
        <w:rPr>
          <w:color w:val="231F20"/>
          <w:spacing w:val="-5"/>
          <w:w w:val="105"/>
        </w:rPr>
        <w:t> </w:t>
      </w:r>
      <w:r>
        <w:rPr>
          <w:color w:val="231F20"/>
          <w:w w:val="105"/>
        </w:rPr>
        <w:t>than</w:t>
      </w:r>
      <w:r>
        <w:rPr>
          <w:color w:val="231F20"/>
          <w:spacing w:val="-6"/>
          <w:w w:val="105"/>
        </w:rPr>
        <w:t> </w:t>
      </w:r>
      <w:r>
        <w:rPr>
          <w:color w:val="231F20"/>
          <w:w w:val="105"/>
        </w:rPr>
        <w:t>steel</w:t>
      </w:r>
      <w:r>
        <w:rPr>
          <w:color w:val="231F20"/>
          <w:spacing w:val="-5"/>
          <w:w w:val="105"/>
        </w:rPr>
        <w:t> </w:t>
      </w:r>
      <w:r>
        <w:rPr>
          <w:color w:val="231F20"/>
          <w:w w:val="105"/>
        </w:rPr>
        <w:t>or</w:t>
      </w:r>
      <w:r>
        <w:rPr>
          <w:color w:val="231F20"/>
          <w:spacing w:val="-6"/>
          <w:w w:val="105"/>
        </w:rPr>
        <w:t> </w:t>
      </w:r>
      <w:r>
        <w:rPr>
          <w:color w:val="231F20"/>
          <w:spacing w:val="-2"/>
          <w:w w:val="105"/>
        </w:rPr>
        <w:t>aluminium)</w:t>
      </w:r>
    </w:p>
    <w:p>
      <w:pPr>
        <w:pStyle w:val="ListParagraph"/>
        <w:numPr>
          <w:ilvl w:val="4"/>
          <w:numId w:val="1"/>
        </w:numPr>
        <w:tabs>
          <w:tab w:pos="1926" w:val="left" w:leader="none"/>
          <w:tab w:pos="1930" w:val="left" w:leader="none"/>
        </w:tabs>
        <w:spacing w:line="256" w:lineRule="auto" w:before="143" w:after="0"/>
        <w:ind w:left="1930" w:right="1415" w:hanging="1080"/>
        <w:jc w:val="both"/>
        <w:rPr>
          <w:color w:val="231F20"/>
          <w:sz w:val="17"/>
        </w:rPr>
      </w:pPr>
      <w:r>
        <w:rPr>
          <w:color w:val="231F20"/>
          <w:w w:val="105"/>
          <w:sz w:val="17"/>
        </w:rPr>
        <w:t>The</w:t>
      </w:r>
      <w:r>
        <w:rPr>
          <w:color w:val="231F20"/>
          <w:w w:val="105"/>
          <w:sz w:val="17"/>
        </w:rPr>
        <w:t> large</w:t>
      </w:r>
      <w:r>
        <w:rPr>
          <w:color w:val="231F20"/>
          <w:w w:val="105"/>
          <w:sz w:val="17"/>
        </w:rPr>
        <w:t> packaging</w:t>
      </w:r>
      <w:r>
        <w:rPr>
          <w:color w:val="231F20"/>
          <w:w w:val="105"/>
          <w:sz w:val="17"/>
        </w:rPr>
        <w:t> shall</w:t>
      </w:r>
      <w:r>
        <w:rPr>
          <w:color w:val="231F20"/>
          <w:w w:val="105"/>
          <w:sz w:val="17"/>
        </w:rPr>
        <w:t> be</w:t>
      </w:r>
      <w:r>
        <w:rPr>
          <w:color w:val="231F20"/>
          <w:w w:val="105"/>
          <w:sz w:val="17"/>
        </w:rPr>
        <w:t> made</w:t>
      </w:r>
      <w:r>
        <w:rPr>
          <w:color w:val="231F20"/>
          <w:w w:val="105"/>
          <w:sz w:val="17"/>
        </w:rPr>
        <w:t> of</w:t>
      </w:r>
      <w:r>
        <w:rPr>
          <w:color w:val="231F20"/>
          <w:w w:val="105"/>
          <w:sz w:val="17"/>
        </w:rPr>
        <w:t> suitable</w:t>
      </w:r>
      <w:r>
        <w:rPr>
          <w:color w:val="231F20"/>
          <w:w w:val="105"/>
          <w:sz w:val="17"/>
        </w:rPr>
        <w:t> ductile</w:t>
      </w:r>
      <w:r>
        <w:rPr>
          <w:color w:val="231F20"/>
          <w:w w:val="105"/>
          <w:sz w:val="17"/>
        </w:rPr>
        <w:t> metal</w:t>
      </w:r>
      <w:r>
        <w:rPr>
          <w:color w:val="231F20"/>
          <w:w w:val="105"/>
          <w:sz w:val="17"/>
        </w:rPr>
        <w:t> in</w:t>
      </w:r>
      <w:r>
        <w:rPr>
          <w:color w:val="231F20"/>
          <w:w w:val="105"/>
          <w:sz w:val="17"/>
        </w:rPr>
        <w:t> which</w:t>
      </w:r>
      <w:r>
        <w:rPr>
          <w:color w:val="231F20"/>
          <w:w w:val="105"/>
          <w:sz w:val="17"/>
        </w:rPr>
        <w:t> the</w:t>
      </w:r>
      <w:r>
        <w:rPr>
          <w:color w:val="231F20"/>
          <w:w w:val="105"/>
          <w:sz w:val="17"/>
        </w:rPr>
        <w:t> weldability</w:t>
      </w:r>
      <w:r>
        <w:rPr>
          <w:color w:val="231F20"/>
          <w:w w:val="105"/>
          <w:sz w:val="17"/>
        </w:rPr>
        <w:t> has</w:t>
      </w:r>
      <w:r>
        <w:rPr>
          <w:color w:val="231F20"/>
          <w:w w:val="105"/>
          <w:sz w:val="17"/>
        </w:rPr>
        <w:t> been</w:t>
      </w:r>
      <w:r>
        <w:rPr>
          <w:color w:val="231F20"/>
          <w:w w:val="105"/>
          <w:sz w:val="17"/>
        </w:rPr>
        <w:t> fully demonstrated.</w:t>
      </w:r>
      <w:r>
        <w:rPr>
          <w:color w:val="231F20"/>
          <w:spacing w:val="-5"/>
          <w:w w:val="105"/>
          <w:sz w:val="17"/>
        </w:rPr>
        <w:t> </w:t>
      </w:r>
      <w:r>
        <w:rPr>
          <w:color w:val="231F20"/>
          <w:w w:val="105"/>
          <w:sz w:val="17"/>
        </w:rPr>
        <w:t>Welds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skillfully</w:t>
      </w:r>
      <w:r>
        <w:rPr>
          <w:color w:val="231F20"/>
          <w:spacing w:val="-5"/>
          <w:w w:val="105"/>
          <w:sz w:val="17"/>
        </w:rPr>
        <w:t> </w:t>
      </w:r>
      <w:r>
        <w:rPr>
          <w:color w:val="231F20"/>
          <w:w w:val="105"/>
          <w:sz w:val="17"/>
        </w:rPr>
        <w:t>made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afford</w:t>
      </w:r>
      <w:r>
        <w:rPr>
          <w:color w:val="231F20"/>
          <w:spacing w:val="-5"/>
          <w:w w:val="105"/>
          <w:sz w:val="17"/>
        </w:rPr>
        <w:t> </w:t>
      </w:r>
      <w:r>
        <w:rPr>
          <w:color w:val="231F20"/>
          <w:w w:val="105"/>
          <w:sz w:val="17"/>
        </w:rPr>
        <w:t>complete</w:t>
      </w:r>
      <w:r>
        <w:rPr>
          <w:color w:val="231F20"/>
          <w:spacing w:val="-5"/>
          <w:w w:val="105"/>
          <w:sz w:val="17"/>
        </w:rPr>
        <w:t> </w:t>
      </w:r>
      <w:r>
        <w:rPr>
          <w:color w:val="231F20"/>
          <w:w w:val="105"/>
          <w:sz w:val="17"/>
        </w:rPr>
        <w:t>safety.</w:t>
      </w:r>
      <w:r>
        <w:rPr>
          <w:color w:val="231F20"/>
          <w:spacing w:val="-5"/>
          <w:w w:val="105"/>
          <w:sz w:val="17"/>
        </w:rPr>
        <w:t> </w:t>
      </w:r>
      <w:r>
        <w:rPr>
          <w:color w:val="231F20"/>
          <w:w w:val="105"/>
          <w:sz w:val="17"/>
        </w:rPr>
        <w:t>Low-temperature</w:t>
      </w:r>
      <w:r>
        <w:rPr>
          <w:color w:val="231F20"/>
          <w:spacing w:val="-5"/>
          <w:w w:val="105"/>
          <w:sz w:val="17"/>
        </w:rPr>
        <w:t> </w:t>
      </w:r>
      <w:r>
        <w:rPr>
          <w:color w:val="231F20"/>
          <w:w w:val="105"/>
          <w:sz w:val="17"/>
        </w:rPr>
        <w:t>performance</w:t>
      </w:r>
      <w:r>
        <w:rPr>
          <w:color w:val="231F20"/>
          <w:spacing w:val="-5"/>
          <w:w w:val="105"/>
          <w:sz w:val="17"/>
        </w:rPr>
        <w:t> </w:t>
      </w:r>
      <w:r>
        <w:rPr>
          <w:color w:val="231F20"/>
          <w:w w:val="105"/>
          <w:sz w:val="17"/>
        </w:rPr>
        <w:t>shall be taken into account when appropriate.</w:t>
      </w:r>
    </w:p>
    <w:p>
      <w:pPr>
        <w:pStyle w:val="ListParagraph"/>
        <w:numPr>
          <w:ilvl w:val="4"/>
          <w:numId w:val="1"/>
        </w:numPr>
        <w:tabs>
          <w:tab w:pos="1930" w:val="left" w:leader="none"/>
        </w:tabs>
        <w:spacing w:line="240" w:lineRule="auto" w:before="132" w:after="0"/>
        <w:ind w:left="1930" w:right="0" w:hanging="1080"/>
        <w:jc w:val="left"/>
        <w:rPr>
          <w:color w:val="231F20"/>
          <w:sz w:val="17"/>
        </w:rPr>
      </w:pPr>
      <w:r>
        <w:rPr>
          <w:color w:val="231F20"/>
          <w:w w:val="105"/>
          <w:sz w:val="17"/>
        </w:rPr>
        <w:t>Care</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3"/>
          <w:w w:val="105"/>
          <w:sz w:val="17"/>
        </w:rPr>
        <w:t> </w:t>
      </w:r>
      <w:r>
        <w:rPr>
          <w:color w:val="231F20"/>
          <w:w w:val="105"/>
          <w:sz w:val="17"/>
        </w:rPr>
        <w:t>taken</w:t>
      </w:r>
      <w:r>
        <w:rPr>
          <w:color w:val="231F20"/>
          <w:spacing w:val="-2"/>
          <w:w w:val="105"/>
          <w:sz w:val="17"/>
        </w:rPr>
        <w:t> </w:t>
      </w:r>
      <w:r>
        <w:rPr>
          <w:color w:val="231F20"/>
          <w:w w:val="105"/>
          <w:sz w:val="17"/>
        </w:rPr>
        <w:t>to</w:t>
      </w:r>
      <w:r>
        <w:rPr>
          <w:color w:val="231F20"/>
          <w:spacing w:val="-3"/>
          <w:w w:val="105"/>
          <w:sz w:val="17"/>
        </w:rPr>
        <w:t> </w:t>
      </w:r>
      <w:r>
        <w:rPr>
          <w:color w:val="231F20"/>
          <w:w w:val="105"/>
          <w:sz w:val="17"/>
        </w:rPr>
        <w:t>avoid</w:t>
      </w:r>
      <w:r>
        <w:rPr>
          <w:color w:val="231F20"/>
          <w:spacing w:val="-2"/>
          <w:w w:val="105"/>
          <w:sz w:val="17"/>
        </w:rPr>
        <w:t> </w:t>
      </w:r>
      <w:r>
        <w:rPr>
          <w:color w:val="231F20"/>
          <w:w w:val="105"/>
          <w:sz w:val="17"/>
        </w:rPr>
        <w:t>damage</w:t>
      </w:r>
      <w:r>
        <w:rPr>
          <w:color w:val="231F20"/>
          <w:spacing w:val="-3"/>
          <w:w w:val="105"/>
          <w:sz w:val="17"/>
        </w:rPr>
        <w:t> </w:t>
      </w:r>
      <w:r>
        <w:rPr>
          <w:color w:val="231F20"/>
          <w:w w:val="105"/>
          <w:sz w:val="17"/>
        </w:rPr>
        <w:t>by</w:t>
      </w:r>
      <w:r>
        <w:rPr>
          <w:color w:val="231F20"/>
          <w:spacing w:val="-2"/>
          <w:w w:val="105"/>
          <w:sz w:val="17"/>
        </w:rPr>
        <w:t> </w:t>
      </w:r>
      <w:r>
        <w:rPr>
          <w:color w:val="231F20"/>
          <w:w w:val="105"/>
          <w:sz w:val="17"/>
        </w:rPr>
        <w:t>galvanic</w:t>
      </w:r>
      <w:r>
        <w:rPr>
          <w:color w:val="231F20"/>
          <w:spacing w:val="-3"/>
          <w:w w:val="105"/>
          <w:sz w:val="17"/>
        </w:rPr>
        <w:t> </w:t>
      </w:r>
      <w:r>
        <w:rPr>
          <w:color w:val="231F20"/>
          <w:w w:val="105"/>
          <w:sz w:val="17"/>
        </w:rPr>
        <w:t>action</w:t>
      </w:r>
      <w:r>
        <w:rPr>
          <w:color w:val="231F20"/>
          <w:spacing w:val="-2"/>
          <w:w w:val="105"/>
          <w:sz w:val="17"/>
        </w:rPr>
        <w:t> </w:t>
      </w:r>
      <w:r>
        <w:rPr>
          <w:color w:val="231F20"/>
          <w:w w:val="105"/>
          <w:sz w:val="17"/>
        </w:rPr>
        <w:t>due</w:t>
      </w:r>
      <w:r>
        <w:rPr>
          <w:color w:val="231F20"/>
          <w:spacing w:val="-2"/>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2"/>
          <w:w w:val="105"/>
          <w:sz w:val="17"/>
        </w:rPr>
        <w:t> </w:t>
      </w:r>
      <w:r>
        <w:rPr>
          <w:color w:val="231F20"/>
          <w:w w:val="105"/>
          <w:sz w:val="17"/>
        </w:rPr>
        <w:t>juxtaposition</w:t>
      </w:r>
      <w:r>
        <w:rPr>
          <w:color w:val="231F20"/>
          <w:spacing w:val="-3"/>
          <w:w w:val="105"/>
          <w:sz w:val="17"/>
        </w:rPr>
        <w:t> </w:t>
      </w:r>
      <w:r>
        <w:rPr>
          <w:color w:val="231F20"/>
          <w:w w:val="105"/>
          <w:sz w:val="17"/>
        </w:rPr>
        <w:t>of</w:t>
      </w:r>
      <w:r>
        <w:rPr>
          <w:color w:val="231F20"/>
          <w:spacing w:val="-2"/>
          <w:w w:val="105"/>
          <w:sz w:val="17"/>
        </w:rPr>
        <w:t> </w:t>
      </w:r>
      <w:r>
        <w:rPr>
          <w:color w:val="231F20"/>
          <w:w w:val="105"/>
          <w:sz w:val="17"/>
        </w:rPr>
        <w:t>dissimilar</w:t>
      </w:r>
      <w:r>
        <w:rPr>
          <w:color w:val="231F20"/>
          <w:spacing w:val="-3"/>
          <w:w w:val="105"/>
          <w:sz w:val="17"/>
        </w:rPr>
        <w:t> </w:t>
      </w:r>
      <w:r>
        <w:rPr>
          <w:color w:val="231F20"/>
          <w:spacing w:val="-2"/>
          <w:w w:val="105"/>
          <w:sz w:val="17"/>
        </w:rPr>
        <w:t>metals.</w:t>
      </w:r>
    </w:p>
    <w:p>
      <w:pPr>
        <w:pStyle w:val="BodyText"/>
        <w:spacing w:before="98"/>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Specific</w:t>
      </w:r>
      <w:r>
        <w:rPr>
          <w:color w:val="231F20"/>
          <w:spacing w:val="4"/>
          <w:w w:val="105"/>
        </w:rPr>
        <w:t> </w:t>
      </w:r>
      <w:r>
        <w:rPr>
          <w:color w:val="231F20"/>
          <w:w w:val="105"/>
        </w:rPr>
        <w:t>provisions</w:t>
      </w:r>
      <w:r>
        <w:rPr>
          <w:color w:val="231F20"/>
          <w:spacing w:val="5"/>
          <w:w w:val="105"/>
        </w:rPr>
        <w:t> </w:t>
      </w:r>
      <w:r>
        <w:rPr>
          <w:color w:val="231F20"/>
          <w:w w:val="105"/>
        </w:rPr>
        <w:t>for</w:t>
      </w:r>
      <w:r>
        <w:rPr>
          <w:color w:val="231F20"/>
          <w:spacing w:val="5"/>
          <w:w w:val="105"/>
        </w:rPr>
        <w:t> </w:t>
      </w:r>
      <w:r>
        <w:rPr>
          <w:color w:val="231F20"/>
          <w:w w:val="105"/>
        </w:rPr>
        <w:t>flexible</w:t>
      </w:r>
      <w:r>
        <w:rPr>
          <w:color w:val="231F20"/>
          <w:spacing w:val="5"/>
          <w:w w:val="105"/>
        </w:rPr>
        <w:t> </w:t>
      </w:r>
      <w:r>
        <w:rPr>
          <w:color w:val="231F20"/>
          <w:w w:val="105"/>
        </w:rPr>
        <w:t>material</w:t>
      </w:r>
      <w:r>
        <w:rPr>
          <w:color w:val="231F20"/>
          <w:spacing w:val="5"/>
          <w:w w:val="105"/>
        </w:rPr>
        <w:t> </w:t>
      </w:r>
      <w:r>
        <w:rPr>
          <w:color w:val="231F20"/>
          <w:w w:val="105"/>
        </w:rPr>
        <w:t>large</w:t>
      </w:r>
      <w:r>
        <w:rPr>
          <w:color w:val="231F20"/>
          <w:spacing w:val="5"/>
          <w:w w:val="105"/>
        </w:rPr>
        <w:t> </w:t>
      </w:r>
      <w:r>
        <w:rPr>
          <w:color w:val="231F20"/>
          <w:spacing w:val="-2"/>
          <w:w w:val="105"/>
        </w:rPr>
        <w:t>packagings</w:t>
      </w:r>
    </w:p>
    <w:p>
      <w:pPr>
        <w:pStyle w:val="BodyText"/>
        <w:spacing w:line="316" w:lineRule="auto" w:before="61"/>
        <w:ind w:left="2290" w:right="7644"/>
      </w:pPr>
      <w:r>
        <w:rPr>
          <w:color w:val="231F20"/>
          <w:w w:val="105"/>
        </w:rPr>
        <w:t>51H</w:t>
      </w:r>
      <w:r>
        <w:rPr>
          <w:color w:val="231F20"/>
          <w:spacing w:val="80"/>
          <w:w w:val="105"/>
        </w:rPr>
        <w:t> </w:t>
      </w:r>
      <w:r>
        <w:rPr>
          <w:color w:val="231F20"/>
          <w:w w:val="105"/>
        </w:rPr>
        <w:t>flexible</w:t>
      </w:r>
      <w:r>
        <w:rPr>
          <w:color w:val="231F20"/>
          <w:spacing w:val="-9"/>
          <w:w w:val="105"/>
        </w:rPr>
        <w:t> </w:t>
      </w:r>
      <w:r>
        <w:rPr>
          <w:color w:val="231F20"/>
          <w:w w:val="105"/>
        </w:rPr>
        <w:t>plastics 51M</w:t>
      </w:r>
      <w:r>
        <w:rPr>
          <w:color w:val="231F20"/>
          <w:spacing w:val="80"/>
          <w:w w:val="105"/>
        </w:rPr>
        <w:t> </w:t>
      </w:r>
      <w:r>
        <w:rPr>
          <w:color w:val="231F20"/>
          <w:w w:val="105"/>
        </w:rPr>
        <w:t>flexible paper</w:t>
      </w:r>
    </w:p>
    <w:p>
      <w:pPr>
        <w:pStyle w:val="ListParagraph"/>
        <w:numPr>
          <w:ilvl w:val="4"/>
          <w:numId w:val="1"/>
        </w:numPr>
        <w:tabs>
          <w:tab w:pos="1930" w:val="left" w:leader="none"/>
        </w:tabs>
        <w:spacing w:line="256" w:lineRule="auto" w:before="81" w:after="0"/>
        <w:ind w:left="1930" w:right="1415" w:hanging="1081"/>
        <w:jc w:val="left"/>
        <w:rPr>
          <w:color w:val="231F20"/>
          <w:sz w:val="17"/>
        </w:rPr>
      </w:pPr>
      <w:r>
        <w:rPr>
          <w:color w:val="231F20"/>
          <w:w w:val="105"/>
          <w:sz w:val="17"/>
        </w:rPr>
        <w:t>The</w:t>
      </w:r>
      <w:r>
        <w:rPr>
          <w:color w:val="231F20"/>
          <w:spacing w:val="21"/>
          <w:w w:val="105"/>
          <w:sz w:val="17"/>
        </w:rPr>
        <w:t> </w:t>
      </w:r>
      <w:r>
        <w:rPr>
          <w:color w:val="231F20"/>
          <w:w w:val="105"/>
          <w:sz w:val="17"/>
        </w:rPr>
        <w:t>large</w:t>
      </w:r>
      <w:r>
        <w:rPr>
          <w:color w:val="231F20"/>
          <w:spacing w:val="21"/>
          <w:w w:val="105"/>
          <w:sz w:val="17"/>
        </w:rPr>
        <w:t> </w:t>
      </w:r>
      <w:r>
        <w:rPr>
          <w:color w:val="231F20"/>
          <w:w w:val="105"/>
          <w:sz w:val="17"/>
        </w:rPr>
        <w:t>packaging</w:t>
      </w:r>
      <w:r>
        <w:rPr>
          <w:color w:val="231F20"/>
          <w:spacing w:val="21"/>
          <w:w w:val="105"/>
          <w:sz w:val="17"/>
        </w:rPr>
        <w:t> </w:t>
      </w:r>
      <w:r>
        <w:rPr>
          <w:color w:val="231F20"/>
          <w:w w:val="105"/>
          <w:sz w:val="17"/>
        </w:rPr>
        <w:t>shall</w:t>
      </w:r>
      <w:r>
        <w:rPr>
          <w:color w:val="231F20"/>
          <w:spacing w:val="21"/>
          <w:w w:val="105"/>
          <w:sz w:val="17"/>
        </w:rPr>
        <w:t> </w:t>
      </w:r>
      <w:r>
        <w:rPr>
          <w:color w:val="231F20"/>
          <w:w w:val="105"/>
          <w:sz w:val="17"/>
        </w:rPr>
        <w:t>be</w:t>
      </w:r>
      <w:r>
        <w:rPr>
          <w:color w:val="231F20"/>
          <w:spacing w:val="21"/>
          <w:w w:val="105"/>
          <w:sz w:val="17"/>
        </w:rPr>
        <w:t> </w:t>
      </w:r>
      <w:r>
        <w:rPr>
          <w:color w:val="231F20"/>
          <w:w w:val="105"/>
          <w:sz w:val="17"/>
        </w:rPr>
        <w:t>manufactured</w:t>
      </w:r>
      <w:r>
        <w:rPr>
          <w:color w:val="231F20"/>
          <w:spacing w:val="21"/>
          <w:w w:val="105"/>
          <w:sz w:val="17"/>
        </w:rPr>
        <w:t> </w:t>
      </w:r>
      <w:r>
        <w:rPr>
          <w:color w:val="231F20"/>
          <w:w w:val="105"/>
          <w:sz w:val="17"/>
        </w:rPr>
        <w:t>from</w:t>
      </w:r>
      <w:r>
        <w:rPr>
          <w:color w:val="231F20"/>
          <w:spacing w:val="21"/>
          <w:w w:val="105"/>
          <w:sz w:val="17"/>
        </w:rPr>
        <w:t> </w:t>
      </w:r>
      <w:r>
        <w:rPr>
          <w:color w:val="231F20"/>
          <w:w w:val="105"/>
          <w:sz w:val="17"/>
        </w:rPr>
        <w:t>suitable</w:t>
      </w:r>
      <w:r>
        <w:rPr>
          <w:color w:val="231F20"/>
          <w:spacing w:val="21"/>
          <w:w w:val="105"/>
          <w:sz w:val="17"/>
        </w:rPr>
        <w:t> </w:t>
      </w:r>
      <w:r>
        <w:rPr>
          <w:color w:val="231F20"/>
          <w:w w:val="105"/>
          <w:sz w:val="17"/>
        </w:rPr>
        <w:t>materials.</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strength</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material</w:t>
      </w:r>
      <w:r>
        <w:rPr>
          <w:color w:val="231F20"/>
          <w:spacing w:val="21"/>
          <w:w w:val="105"/>
          <w:sz w:val="17"/>
        </w:rPr>
        <w:t> </w:t>
      </w:r>
      <w:r>
        <w:rPr>
          <w:color w:val="231F20"/>
          <w:w w:val="105"/>
          <w:sz w:val="17"/>
        </w:rPr>
        <w:t>and</w:t>
      </w:r>
      <w:r>
        <w:rPr>
          <w:color w:val="231F20"/>
          <w:spacing w:val="21"/>
          <w:w w:val="105"/>
          <w:sz w:val="17"/>
        </w:rPr>
        <w:t> </w:t>
      </w:r>
      <w:r>
        <w:rPr>
          <w:color w:val="231F20"/>
          <w:w w:val="105"/>
          <w:sz w:val="17"/>
        </w:rPr>
        <w:t>the construction of the flexible large packaging shall be appropriate to its capacity and its intended use.</w:t>
      </w:r>
    </w:p>
    <w:p>
      <w:pPr>
        <w:pStyle w:val="ListParagraph"/>
        <w:numPr>
          <w:ilvl w:val="4"/>
          <w:numId w:val="1"/>
        </w:numPr>
        <w:tabs>
          <w:tab w:pos="1925" w:val="left" w:leader="none"/>
          <w:tab w:pos="1930" w:val="left" w:leader="none"/>
        </w:tabs>
        <w:spacing w:line="256" w:lineRule="auto" w:before="131" w:after="0"/>
        <w:ind w:left="1930" w:right="1415" w:hanging="1080"/>
        <w:jc w:val="both"/>
        <w:rPr>
          <w:color w:val="231F20"/>
          <w:sz w:val="17"/>
        </w:rPr>
      </w:pPr>
      <w:r>
        <w:rPr>
          <w:color w:val="231F20"/>
          <w:sz w:val="17"/>
        </w:rPr>
        <w:t>All</w:t>
      </w:r>
      <w:r>
        <w:rPr>
          <w:color w:val="231F20"/>
          <w:spacing w:val="15"/>
          <w:sz w:val="17"/>
        </w:rPr>
        <w:t> </w:t>
      </w:r>
      <w:r>
        <w:rPr>
          <w:color w:val="231F20"/>
          <w:sz w:val="17"/>
        </w:rPr>
        <w:t>materials</w:t>
      </w:r>
      <w:r>
        <w:rPr>
          <w:color w:val="231F20"/>
          <w:spacing w:val="15"/>
          <w:sz w:val="17"/>
        </w:rPr>
        <w:t> </w:t>
      </w:r>
      <w:r>
        <w:rPr>
          <w:color w:val="231F20"/>
          <w:sz w:val="17"/>
        </w:rPr>
        <w:t>used</w:t>
      </w:r>
      <w:r>
        <w:rPr>
          <w:color w:val="231F20"/>
          <w:spacing w:val="15"/>
          <w:sz w:val="17"/>
        </w:rPr>
        <w:t> </w:t>
      </w:r>
      <w:r>
        <w:rPr>
          <w:color w:val="231F20"/>
          <w:sz w:val="17"/>
        </w:rPr>
        <w:t>in</w:t>
      </w:r>
      <w:r>
        <w:rPr>
          <w:color w:val="231F20"/>
          <w:spacing w:val="15"/>
          <w:sz w:val="17"/>
        </w:rPr>
        <w:t> </w:t>
      </w:r>
      <w:r>
        <w:rPr>
          <w:color w:val="231F20"/>
          <w:sz w:val="17"/>
        </w:rPr>
        <w:t>the</w:t>
      </w:r>
      <w:r>
        <w:rPr>
          <w:color w:val="231F20"/>
          <w:spacing w:val="15"/>
          <w:sz w:val="17"/>
        </w:rPr>
        <w:t> </w:t>
      </w:r>
      <w:r>
        <w:rPr>
          <w:color w:val="231F20"/>
          <w:sz w:val="17"/>
        </w:rPr>
        <w:t>construction</w:t>
      </w:r>
      <w:r>
        <w:rPr>
          <w:color w:val="231F20"/>
          <w:spacing w:val="15"/>
          <w:sz w:val="17"/>
        </w:rPr>
        <w:t> </w:t>
      </w:r>
      <w:r>
        <w:rPr>
          <w:color w:val="231F20"/>
          <w:sz w:val="17"/>
        </w:rPr>
        <w:t>of</w:t>
      </w:r>
      <w:r>
        <w:rPr>
          <w:color w:val="231F20"/>
          <w:spacing w:val="15"/>
          <w:sz w:val="17"/>
        </w:rPr>
        <w:t> </w:t>
      </w:r>
      <w:r>
        <w:rPr>
          <w:color w:val="231F20"/>
          <w:sz w:val="17"/>
        </w:rPr>
        <w:t>flexible</w:t>
      </w:r>
      <w:r>
        <w:rPr>
          <w:color w:val="231F20"/>
          <w:spacing w:val="15"/>
          <w:sz w:val="17"/>
        </w:rPr>
        <w:t> </w:t>
      </w:r>
      <w:r>
        <w:rPr>
          <w:color w:val="231F20"/>
          <w:sz w:val="17"/>
        </w:rPr>
        <w:t>large</w:t>
      </w:r>
      <w:r>
        <w:rPr>
          <w:color w:val="231F20"/>
          <w:spacing w:val="15"/>
          <w:sz w:val="17"/>
        </w:rPr>
        <w:t> </w:t>
      </w:r>
      <w:r>
        <w:rPr>
          <w:color w:val="231F20"/>
          <w:sz w:val="17"/>
        </w:rPr>
        <w:t>packagings</w:t>
      </w:r>
      <w:r>
        <w:rPr>
          <w:color w:val="231F20"/>
          <w:spacing w:val="15"/>
          <w:sz w:val="17"/>
        </w:rPr>
        <w:t> </w:t>
      </w:r>
      <w:r>
        <w:rPr>
          <w:color w:val="231F20"/>
          <w:sz w:val="17"/>
        </w:rPr>
        <w:t>of</w:t>
      </w:r>
      <w:r>
        <w:rPr>
          <w:color w:val="231F20"/>
          <w:spacing w:val="15"/>
          <w:sz w:val="17"/>
        </w:rPr>
        <w:t> </w:t>
      </w:r>
      <w:r>
        <w:rPr>
          <w:color w:val="231F20"/>
          <w:sz w:val="17"/>
        </w:rPr>
        <w:t>types</w:t>
      </w:r>
      <w:r>
        <w:rPr>
          <w:color w:val="231F20"/>
          <w:spacing w:val="15"/>
          <w:sz w:val="17"/>
        </w:rPr>
        <w:t> </w:t>
      </w:r>
      <w:r>
        <w:rPr>
          <w:color w:val="231F20"/>
          <w:sz w:val="17"/>
        </w:rPr>
        <w:t>51M</w:t>
      </w:r>
      <w:r>
        <w:rPr>
          <w:color w:val="231F20"/>
          <w:spacing w:val="15"/>
          <w:sz w:val="17"/>
        </w:rPr>
        <w:t> </w:t>
      </w:r>
      <w:r>
        <w:rPr>
          <w:color w:val="231F20"/>
          <w:sz w:val="17"/>
        </w:rPr>
        <w:t>shall,</w:t>
      </w:r>
      <w:r>
        <w:rPr>
          <w:color w:val="231F20"/>
          <w:spacing w:val="15"/>
          <w:sz w:val="17"/>
        </w:rPr>
        <w:t> </w:t>
      </w:r>
      <w:r>
        <w:rPr>
          <w:color w:val="231F20"/>
          <w:sz w:val="17"/>
        </w:rPr>
        <w:t>after</w:t>
      </w:r>
      <w:r>
        <w:rPr>
          <w:color w:val="231F20"/>
          <w:spacing w:val="15"/>
          <w:sz w:val="17"/>
        </w:rPr>
        <w:t> </w:t>
      </w:r>
      <w:r>
        <w:rPr>
          <w:color w:val="231F20"/>
          <w:sz w:val="17"/>
        </w:rPr>
        <w:t>complete</w:t>
      </w:r>
      <w:r>
        <w:rPr>
          <w:color w:val="231F20"/>
          <w:spacing w:val="15"/>
          <w:sz w:val="17"/>
        </w:rPr>
        <w:t> </w:t>
      </w:r>
      <w:r>
        <w:rPr>
          <w:color w:val="231F20"/>
          <w:sz w:val="17"/>
        </w:rPr>
        <w:t>immersion </w:t>
      </w:r>
      <w:r>
        <w:rPr>
          <w:color w:val="231F20"/>
          <w:w w:val="105"/>
          <w:sz w:val="17"/>
        </w:rPr>
        <w:t>in water for not less than 24 hours, retain at least 85% of the tensile strength as measured originally on the material conditioned to equilibrium at 67% relative humidity or less.</w:t>
      </w:r>
    </w:p>
    <w:p>
      <w:pPr>
        <w:pStyle w:val="ListParagraph"/>
        <w:numPr>
          <w:ilvl w:val="4"/>
          <w:numId w:val="1"/>
        </w:numPr>
        <w:tabs>
          <w:tab w:pos="1930" w:val="left" w:leader="none"/>
        </w:tabs>
        <w:spacing w:line="256" w:lineRule="auto" w:before="131" w:after="0"/>
        <w:ind w:left="1930" w:right="1414" w:hanging="1081"/>
        <w:jc w:val="left"/>
        <w:rPr>
          <w:color w:val="231F20"/>
          <w:sz w:val="17"/>
        </w:rPr>
      </w:pPr>
      <w:r>
        <w:rPr>
          <w:color w:val="231F20"/>
          <w:w w:val="105"/>
          <w:sz w:val="17"/>
        </w:rPr>
        <w:t>Seams shall be formed by stitching, heat sealing, gluing or any equivalent method. All stitched seam-ends shall be secured.</w:t>
      </w:r>
    </w:p>
    <w:p>
      <w:pPr>
        <w:pStyle w:val="ListParagraph"/>
        <w:numPr>
          <w:ilvl w:val="4"/>
          <w:numId w:val="1"/>
        </w:numPr>
        <w:tabs>
          <w:tab w:pos="1924" w:val="left" w:leader="none"/>
          <w:tab w:pos="1930" w:val="left" w:leader="none"/>
        </w:tabs>
        <w:spacing w:line="256" w:lineRule="auto" w:before="130" w:after="0"/>
        <w:ind w:left="1930" w:right="1413" w:hanging="1081"/>
        <w:jc w:val="both"/>
        <w:rPr>
          <w:color w:val="231F20"/>
          <w:sz w:val="17"/>
        </w:rPr>
      </w:pPr>
      <w:r>
        <w:rPr>
          <w:color w:val="231F20"/>
          <w:sz w:val="17"/>
        </w:rPr>
        <w:t>Flexible large packagings shall provide adequate resistance to ageing and to degradation caused by ultraviolet </w:t>
      </w:r>
      <w:r>
        <w:rPr>
          <w:color w:val="231F20"/>
          <w:w w:val="105"/>
          <w:sz w:val="17"/>
        </w:rPr>
        <w:t>radiation or the climatic conditions, or by the substance contained, thereby rendering them appropriate to their intended use.</w:t>
      </w:r>
    </w:p>
    <w:p>
      <w:pPr>
        <w:pStyle w:val="ListParagraph"/>
        <w:numPr>
          <w:ilvl w:val="4"/>
          <w:numId w:val="1"/>
        </w:numPr>
        <w:tabs>
          <w:tab w:pos="1925" w:val="left" w:leader="none"/>
          <w:tab w:pos="1931" w:val="left" w:leader="none"/>
        </w:tabs>
        <w:spacing w:line="256" w:lineRule="auto" w:before="131" w:after="0"/>
        <w:ind w:left="1931" w:right="1414" w:hanging="1081"/>
        <w:jc w:val="both"/>
        <w:rPr>
          <w:color w:val="231F20"/>
          <w:sz w:val="17"/>
        </w:rPr>
      </w:pPr>
      <w:r>
        <w:rPr>
          <w:color w:val="231F20"/>
          <w:w w:val="105"/>
          <w:sz w:val="17"/>
        </w:rPr>
        <w:t>For plastics flexible large packagings where protection against ultraviolet radiation is required, it shall be provided by the addition of carbon black or other suitable pigments or inhibitors. These additives shall be compatible with the contents and remain effective throughout the life of the large packaging. Where use is made of carbon black, pigments or inhibitors other than those used in the manufacture of the tested design type, re-testing may be waived if changes in the carbon black content, the pigment content or the inhibitor content do not adversely affect the physical properties of the material of construction.</w:t>
      </w:r>
    </w:p>
    <w:p>
      <w:pPr>
        <w:pStyle w:val="ListParagraph"/>
        <w:numPr>
          <w:ilvl w:val="4"/>
          <w:numId w:val="1"/>
        </w:numPr>
        <w:tabs>
          <w:tab w:pos="1926" w:val="left" w:leader="none"/>
          <w:tab w:pos="1931" w:val="left" w:leader="none"/>
        </w:tabs>
        <w:spacing w:line="256" w:lineRule="auto" w:before="134" w:after="0"/>
        <w:ind w:left="1931" w:right="1413" w:hanging="1080"/>
        <w:jc w:val="both"/>
        <w:rPr>
          <w:color w:val="231F20"/>
          <w:sz w:val="17"/>
        </w:rPr>
      </w:pPr>
      <w:r>
        <w:rPr>
          <w:sz w:val="17"/>
        </w:rPr>
        <mc:AlternateContent>
          <mc:Choice Requires="wps">
            <w:drawing>
              <wp:anchor distT="0" distB="0" distL="0" distR="0" allowOverlap="1" layoutInCell="1" locked="0" behindDoc="0" simplePos="0" relativeHeight="15745536">
                <wp:simplePos x="0" y="0"/>
                <wp:positionH relativeFrom="page">
                  <wp:posOffset>0</wp:posOffset>
                </wp:positionH>
                <wp:positionV relativeFrom="paragraph">
                  <wp:posOffset>300758</wp:posOffset>
                </wp:positionV>
                <wp:extent cx="360045" cy="153035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3.681772pt;width:28.35pt;height:120.5pt;mso-position-horizontal-relative:page;mso-position-vertical-relative:paragraph;z-index:15745536" type="#_x0000_t202" id="docshape8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Additives</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incorporated</w:t>
      </w:r>
      <w:r>
        <w:rPr>
          <w:color w:val="231F20"/>
          <w:spacing w:val="-2"/>
          <w:w w:val="105"/>
          <w:sz w:val="17"/>
        </w:rPr>
        <w:t> </w:t>
      </w:r>
      <w:r>
        <w:rPr>
          <w:color w:val="231F20"/>
          <w:w w:val="105"/>
          <w:sz w:val="17"/>
        </w:rPr>
        <w:t>into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large</w:t>
      </w:r>
      <w:r>
        <w:rPr>
          <w:color w:val="231F20"/>
          <w:spacing w:val="-2"/>
          <w:w w:val="105"/>
          <w:sz w:val="17"/>
        </w:rPr>
        <w:t> </w:t>
      </w:r>
      <w:r>
        <w:rPr>
          <w:color w:val="231F20"/>
          <w:w w:val="105"/>
          <w:sz w:val="17"/>
        </w:rPr>
        <w:t>packaging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improve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resistance</w:t>
      </w:r>
      <w:r>
        <w:rPr>
          <w:color w:val="231F20"/>
          <w:spacing w:val="-2"/>
          <w:w w:val="105"/>
          <w:sz w:val="17"/>
        </w:rPr>
        <w:t> </w:t>
      </w:r>
      <w:r>
        <w:rPr>
          <w:color w:val="231F20"/>
          <w:w w:val="105"/>
          <w:sz w:val="17"/>
        </w:rPr>
        <w:t>to</w:t>
      </w:r>
      <w:r>
        <w:rPr>
          <w:color w:val="231F20"/>
          <w:spacing w:val="-2"/>
          <w:w w:val="105"/>
          <w:sz w:val="17"/>
        </w:rPr>
        <w:t> </w:t>
      </w:r>
      <w:r>
        <w:rPr>
          <w:color w:val="231F20"/>
          <w:w w:val="105"/>
          <w:sz w:val="17"/>
        </w:rPr>
        <w:t>ageing</w:t>
      </w:r>
      <w:r>
        <w:rPr>
          <w:color w:val="231F20"/>
          <w:spacing w:val="-2"/>
          <w:w w:val="105"/>
          <w:sz w:val="17"/>
        </w:rPr>
        <w:t> </w:t>
      </w:r>
      <w:r>
        <w:rPr>
          <w:color w:val="231F20"/>
          <w:w w:val="105"/>
          <w:sz w:val="17"/>
        </w:rPr>
        <w:t>or to serve other purposes, provided that these do not adversely affect the physical or chemical properties of the material.</w:t>
      </w:r>
    </w:p>
    <w:p>
      <w:pPr>
        <w:pStyle w:val="ListParagraph"/>
        <w:numPr>
          <w:ilvl w:val="4"/>
          <w:numId w:val="1"/>
        </w:numPr>
        <w:tabs>
          <w:tab w:pos="1931" w:val="left" w:leader="none"/>
        </w:tabs>
        <w:spacing w:line="240" w:lineRule="auto" w:before="131" w:after="0"/>
        <w:ind w:left="1931" w:right="0" w:hanging="1080"/>
        <w:jc w:val="left"/>
        <w:rPr>
          <w:color w:val="231F20"/>
          <w:sz w:val="17"/>
        </w:rPr>
      </w:pPr>
      <w:r>
        <w:rPr>
          <w:color w:val="231F20"/>
          <w:w w:val="105"/>
          <w:sz w:val="17"/>
        </w:rPr>
        <w:t>When</w:t>
      </w:r>
      <w:r>
        <w:rPr>
          <w:color w:val="231F20"/>
          <w:spacing w:val="-2"/>
          <w:w w:val="105"/>
          <w:sz w:val="17"/>
        </w:rPr>
        <w:t> </w:t>
      </w:r>
      <w:r>
        <w:rPr>
          <w:color w:val="231F20"/>
          <w:w w:val="105"/>
          <w:sz w:val="17"/>
        </w:rPr>
        <w:t>filled,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ratio</w:t>
      </w:r>
      <w:r>
        <w:rPr>
          <w:color w:val="231F20"/>
          <w:spacing w:val="-1"/>
          <w:w w:val="105"/>
          <w:sz w:val="17"/>
        </w:rPr>
        <w:t> </w:t>
      </w:r>
      <w:r>
        <w:rPr>
          <w:color w:val="231F20"/>
          <w:w w:val="105"/>
          <w:sz w:val="17"/>
        </w:rPr>
        <w:t>of</w:t>
      </w:r>
      <w:r>
        <w:rPr>
          <w:color w:val="231F20"/>
          <w:spacing w:val="-2"/>
          <w:w w:val="105"/>
          <w:sz w:val="17"/>
        </w:rPr>
        <w:t> </w:t>
      </w:r>
      <w:r>
        <w:rPr>
          <w:color w:val="231F20"/>
          <w:w w:val="105"/>
          <w:sz w:val="17"/>
        </w:rPr>
        <w:t>height</w:t>
      </w:r>
      <w:r>
        <w:rPr>
          <w:color w:val="231F20"/>
          <w:spacing w:val="-2"/>
          <w:w w:val="105"/>
          <w:sz w:val="17"/>
        </w:rPr>
        <w:t> </w:t>
      </w:r>
      <w:r>
        <w:rPr>
          <w:color w:val="231F20"/>
          <w:w w:val="105"/>
          <w:sz w:val="17"/>
        </w:rPr>
        <w:t>to</w:t>
      </w:r>
      <w:r>
        <w:rPr>
          <w:color w:val="231F20"/>
          <w:spacing w:val="-1"/>
          <w:w w:val="105"/>
          <w:sz w:val="17"/>
        </w:rPr>
        <w:t> </w:t>
      </w:r>
      <w:r>
        <w:rPr>
          <w:color w:val="231F20"/>
          <w:w w:val="105"/>
          <w:sz w:val="17"/>
        </w:rPr>
        <w:t>width</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spacing w:val="-4"/>
          <w:w w:val="105"/>
          <w:sz w:val="17"/>
        </w:rPr>
        <w:t>2:1.</w:t>
      </w:r>
    </w:p>
    <w:p>
      <w:pPr>
        <w:pStyle w:val="BodyText"/>
        <w:spacing w:before="99"/>
      </w:pPr>
    </w:p>
    <w:p>
      <w:pPr>
        <w:pStyle w:val="Heading2"/>
        <w:numPr>
          <w:ilvl w:val="3"/>
          <w:numId w:val="1"/>
        </w:numPr>
        <w:tabs>
          <w:tab w:pos="1930" w:val="left" w:leader="none"/>
        </w:tabs>
        <w:spacing w:line="240" w:lineRule="auto" w:before="0" w:after="0"/>
        <w:ind w:left="1930" w:right="0" w:hanging="1080"/>
        <w:jc w:val="left"/>
        <w:rPr>
          <w:color w:val="231F20"/>
        </w:rPr>
      </w:pPr>
      <w:r>
        <w:rPr/>
        <mc:AlternateContent>
          <mc:Choice Requires="wps">
            <w:drawing>
              <wp:anchor distT="0" distB="0" distL="0" distR="0" allowOverlap="1" layoutInCell="1" locked="0" behindDoc="1" simplePos="0" relativeHeight="487604224">
                <wp:simplePos x="0" y="0"/>
                <wp:positionH relativeFrom="page">
                  <wp:posOffset>1454400</wp:posOffset>
                </wp:positionH>
                <wp:positionV relativeFrom="paragraph">
                  <wp:posOffset>163517</wp:posOffset>
                </wp:positionV>
                <wp:extent cx="945515" cy="132080"/>
                <wp:effectExtent l="0" t="0" r="0" b="0"/>
                <wp:wrapTopAndBottom/>
                <wp:docPr id="116" name="Textbox 116"/>
                <wp:cNvGraphicFramePr>
                  <a:graphicFrameLocks/>
                </wp:cNvGraphicFramePr>
                <a:graphic>
                  <a:graphicData uri="http://schemas.microsoft.com/office/word/2010/wordprocessingShape">
                    <wps:wsp>
                      <wps:cNvPr id="116" name="Textbox 116"/>
                      <wps:cNvSpPr txBox="1"/>
                      <wps:spPr>
                        <a:xfrm>
                          <a:off x="0" y="0"/>
                          <a:ext cx="945515" cy="132080"/>
                        </a:xfrm>
                        <a:prstGeom prst="rect">
                          <a:avLst/>
                        </a:prstGeom>
                      </wps:spPr>
                      <wps:txbx>
                        <w:txbxContent>
                          <w:p>
                            <w:pPr>
                              <w:pStyle w:val="BodyText"/>
                              <w:spacing w:before="11"/>
                            </w:pPr>
                            <w:r>
                              <w:rPr>
                                <w:color w:val="231F20"/>
                                <w:w w:val="105"/>
                              </w:rPr>
                              <w:t>50H</w:t>
                            </w:r>
                            <w:r>
                              <w:rPr>
                                <w:color w:val="231F20"/>
                                <w:spacing w:val="26"/>
                                <w:w w:val="105"/>
                              </w:rPr>
                              <w:t>  </w:t>
                            </w:r>
                            <w:r>
                              <w:rPr>
                                <w:color w:val="231F20"/>
                                <w:w w:val="105"/>
                              </w:rPr>
                              <w:t>rigid </w:t>
                            </w:r>
                            <w:r>
                              <w:rPr>
                                <w:color w:val="231F20"/>
                                <w:spacing w:val="-2"/>
                                <w:w w:val="105"/>
                              </w:rPr>
                              <w:t>plastics</w:t>
                            </w:r>
                          </w:p>
                        </w:txbxContent>
                      </wps:txbx>
                      <wps:bodyPr wrap="square" lIns="0" tIns="0" rIns="0" bIns="0" rtlCol="0">
                        <a:noAutofit/>
                      </wps:bodyPr>
                    </wps:wsp>
                  </a:graphicData>
                </a:graphic>
              </wp:anchor>
            </w:drawing>
          </mc:Choice>
          <mc:Fallback>
            <w:pict>
              <v:shape style="position:absolute;margin-left:114.519699pt;margin-top:12.875398pt;width:74.45pt;height:10.4pt;mso-position-horizontal-relative:page;mso-position-vertical-relative:paragraph;z-index:-15712256;mso-wrap-distance-left:0;mso-wrap-distance-right:0" type="#_x0000_t202" id="docshape86" filled="false" stroked="false">
                <v:textbox inset="0,0,0,0">
                  <w:txbxContent>
                    <w:p>
                      <w:pPr>
                        <w:pStyle w:val="BodyText"/>
                        <w:spacing w:before="11"/>
                      </w:pPr>
                      <w:r>
                        <w:rPr>
                          <w:color w:val="231F20"/>
                          <w:w w:val="105"/>
                        </w:rPr>
                        <w:t>50H</w:t>
                      </w:r>
                      <w:r>
                        <w:rPr>
                          <w:color w:val="231F20"/>
                          <w:spacing w:val="26"/>
                          <w:w w:val="105"/>
                        </w:rPr>
                        <w:t>  </w:t>
                      </w:r>
                      <w:r>
                        <w:rPr>
                          <w:color w:val="231F20"/>
                          <w:w w:val="105"/>
                        </w:rPr>
                        <w:t>rigid </w:t>
                      </w:r>
                      <w:r>
                        <w:rPr>
                          <w:color w:val="231F20"/>
                          <w:spacing w:val="-2"/>
                          <w:w w:val="105"/>
                        </w:rPr>
                        <w:t>plastics</w:t>
                      </w:r>
                    </w:p>
                  </w:txbxContent>
                </v:textbox>
                <w10:wrap type="topAndBottom"/>
              </v:shape>
            </w:pict>
          </mc:Fallback>
        </mc:AlternateContent>
      </w:r>
      <w:r>
        <w:rPr>
          <w:color w:val="231F20"/>
          <w:w w:val="105"/>
        </w:rPr>
        <w:t>Specific</w:t>
      </w:r>
      <w:r>
        <w:rPr>
          <w:color w:val="231F20"/>
          <w:spacing w:val="8"/>
          <w:w w:val="105"/>
        </w:rPr>
        <w:t> </w:t>
      </w:r>
      <w:r>
        <w:rPr>
          <w:color w:val="231F20"/>
          <w:w w:val="105"/>
        </w:rPr>
        <w:t>provisions</w:t>
      </w:r>
      <w:r>
        <w:rPr>
          <w:color w:val="231F20"/>
          <w:spacing w:val="9"/>
          <w:w w:val="105"/>
        </w:rPr>
        <w:t> </w:t>
      </w:r>
      <w:r>
        <w:rPr>
          <w:color w:val="231F20"/>
          <w:w w:val="105"/>
        </w:rPr>
        <w:t>for</w:t>
      </w:r>
      <w:r>
        <w:rPr>
          <w:color w:val="231F20"/>
          <w:spacing w:val="9"/>
          <w:w w:val="105"/>
        </w:rPr>
        <w:t> </w:t>
      </w:r>
      <w:r>
        <w:rPr>
          <w:color w:val="231F20"/>
          <w:w w:val="105"/>
        </w:rPr>
        <w:t>plastics</w:t>
      </w:r>
      <w:r>
        <w:rPr>
          <w:color w:val="231F20"/>
          <w:spacing w:val="8"/>
          <w:w w:val="105"/>
        </w:rPr>
        <w:t> </w:t>
      </w:r>
      <w:r>
        <w:rPr>
          <w:color w:val="231F20"/>
          <w:w w:val="105"/>
        </w:rPr>
        <w:t>large</w:t>
      </w:r>
      <w:r>
        <w:rPr>
          <w:color w:val="231F20"/>
          <w:spacing w:val="9"/>
          <w:w w:val="105"/>
        </w:rPr>
        <w:t> </w:t>
      </w:r>
      <w:r>
        <w:rPr>
          <w:color w:val="231F20"/>
          <w:spacing w:val="-2"/>
          <w:w w:val="105"/>
        </w:rPr>
        <w:t>packagings</w:t>
      </w:r>
    </w:p>
    <w:p>
      <w:pPr>
        <w:pStyle w:val="ListParagraph"/>
        <w:numPr>
          <w:ilvl w:val="4"/>
          <w:numId w:val="1"/>
        </w:numPr>
        <w:tabs>
          <w:tab w:pos="1925" w:val="left" w:leader="none"/>
          <w:tab w:pos="1930" w:val="left" w:leader="none"/>
        </w:tabs>
        <w:spacing w:line="256" w:lineRule="auto" w:before="141" w:after="0"/>
        <w:ind w:left="1930" w:right="1414" w:hanging="1080"/>
        <w:jc w:val="both"/>
        <w:rPr>
          <w:color w:val="231F20"/>
          <w:sz w:val="17"/>
        </w:rPr>
      </w:pPr>
      <w:r>
        <w:rPr>
          <w:color w:val="231F20"/>
          <w:w w:val="105"/>
          <w:sz w:val="17"/>
        </w:rPr>
        <w:t>The</w:t>
      </w:r>
      <w:r>
        <w:rPr>
          <w:color w:val="231F20"/>
          <w:spacing w:val="36"/>
          <w:w w:val="105"/>
          <w:sz w:val="17"/>
        </w:rPr>
        <w:t> </w:t>
      </w:r>
      <w:r>
        <w:rPr>
          <w:color w:val="231F20"/>
          <w:w w:val="105"/>
          <w:sz w:val="17"/>
        </w:rPr>
        <w:t>large</w:t>
      </w:r>
      <w:r>
        <w:rPr>
          <w:color w:val="231F20"/>
          <w:spacing w:val="36"/>
          <w:w w:val="105"/>
          <w:sz w:val="17"/>
        </w:rPr>
        <w:t> </w:t>
      </w:r>
      <w:r>
        <w:rPr>
          <w:color w:val="231F20"/>
          <w:w w:val="105"/>
          <w:sz w:val="17"/>
        </w:rPr>
        <w:t>packaging</w:t>
      </w:r>
      <w:r>
        <w:rPr>
          <w:color w:val="231F20"/>
          <w:spacing w:val="36"/>
          <w:w w:val="105"/>
          <w:sz w:val="17"/>
        </w:rPr>
        <w:t> </w:t>
      </w:r>
      <w:r>
        <w:rPr>
          <w:color w:val="231F20"/>
          <w:w w:val="105"/>
          <w:sz w:val="17"/>
        </w:rPr>
        <w:t>shall</w:t>
      </w:r>
      <w:r>
        <w:rPr>
          <w:color w:val="231F20"/>
          <w:spacing w:val="36"/>
          <w:w w:val="105"/>
          <w:sz w:val="17"/>
        </w:rPr>
        <w:t> </w:t>
      </w:r>
      <w:r>
        <w:rPr>
          <w:color w:val="231F20"/>
          <w:w w:val="105"/>
          <w:sz w:val="17"/>
        </w:rPr>
        <w:t>be</w:t>
      </w:r>
      <w:r>
        <w:rPr>
          <w:color w:val="231F20"/>
          <w:spacing w:val="36"/>
          <w:w w:val="105"/>
          <w:sz w:val="17"/>
        </w:rPr>
        <w:t> </w:t>
      </w:r>
      <w:r>
        <w:rPr>
          <w:color w:val="231F20"/>
          <w:w w:val="105"/>
          <w:sz w:val="17"/>
        </w:rPr>
        <w:t>manufactured</w:t>
      </w:r>
      <w:r>
        <w:rPr>
          <w:color w:val="231F20"/>
          <w:spacing w:val="36"/>
          <w:w w:val="105"/>
          <w:sz w:val="17"/>
        </w:rPr>
        <w:t> </w:t>
      </w:r>
      <w:r>
        <w:rPr>
          <w:color w:val="231F20"/>
          <w:w w:val="105"/>
          <w:sz w:val="17"/>
        </w:rPr>
        <w:t>from</w:t>
      </w:r>
      <w:r>
        <w:rPr>
          <w:color w:val="231F20"/>
          <w:spacing w:val="36"/>
          <w:w w:val="105"/>
          <w:sz w:val="17"/>
        </w:rPr>
        <w:t> </w:t>
      </w:r>
      <w:r>
        <w:rPr>
          <w:color w:val="231F20"/>
          <w:w w:val="105"/>
          <w:sz w:val="17"/>
        </w:rPr>
        <w:t>suitable</w:t>
      </w:r>
      <w:r>
        <w:rPr>
          <w:color w:val="231F20"/>
          <w:spacing w:val="36"/>
          <w:w w:val="105"/>
          <w:sz w:val="17"/>
        </w:rPr>
        <w:t> </w:t>
      </w:r>
      <w:r>
        <w:rPr>
          <w:color w:val="231F20"/>
          <w:w w:val="105"/>
          <w:sz w:val="17"/>
        </w:rPr>
        <w:t>plastics</w:t>
      </w:r>
      <w:r>
        <w:rPr>
          <w:color w:val="231F20"/>
          <w:spacing w:val="36"/>
          <w:w w:val="105"/>
          <w:sz w:val="17"/>
        </w:rPr>
        <w:t> </w:t>
      </w:r>
      <w:r>
        <w:rPr>
          <w:color w:val="231F20"/>
          <w:w w:val="105"/>
          <w:sz w:val="17"/>
        </w:rPr>
        <w:t>material</w:t>
      </w:r>
      <w:r>
        <w:rPr>
          <w:color w:val="231F20"/>
          <w:spacing w:val="36"/>
          <w:w w:val="105"/>
          <w:sz w:val="17"/>
        </w:rPr>
        <w:t> </w:t>
      </w:r>
      <w:r>
        <w:rPr>
          <w:color w:val="231F20"/>
          <w:w w:val="105"/>
          <w:sz w:val="17"/>
        </w:rPr>
        <w:t>of</w:t>
      </w:r>
      <w:r>
        <w:rPr>
          <w:color w:val="231F20"/>
          <w:spacing w:val="36"/>
          <w:w w:val="105"/>
          <w:sz w:val="17"/>
        </w:rPr>
        <w:t> </w:t>
      </w:r>
      <w:r>
        <w:rPr>
          <w:color w:val="231F20"/>
          <w:w w:val="105"/>
          <w:sz w:val="17"/>
        </w:rPr>
        <w:t>known</w:t>
      </w:r>
      <w:r>
        <w:rPr>
          <w:color w:val="231F20"/>
          <w:spacing w:val="36"/>
          <w:w w:val="105"/>
          <w:sz w:val="17"/>
        </w:rPr>
        <w:t> </w:t>
      </w:r>
      <w:r>
        <w:rPr>
          <w:color w:val="231F20"/>
          <w:w w:val="105"/>
          <w:sz w:val="17"/>
        </w:rPr>
        <w:t>specifications</w:t>
      </w:r>
      <w:r>
        <w:rPr>
          <w:color w:val="231F20"/>
          <w:spacing w:val="36"/>
          <w:w w:val="105"/>
          <w:sz w:val="17"/>
        </w:rPr>
        <w:t> </w:t>
      </w:r>
      <w:r>
        <w:rPr>
          <w:color w:val="231F20"/>
          <w:w w:val="105"/>
          <w:sz w:val="17"/>
        </w:rPr>
        <w:t>and be of adequate strength in relation to its capacity and its intended use. The material shall be adequately resistant to ageing and to degradation caused by the substance contained or, where relevant, by ultraviolet radiation. Low-temperature performance shall be taken into account when appropriate. Any permeation of the substance contained shall not constitute a danger under normal conditions of transport.</w:t>
      </w:r>
    </w:p>
    <w:p>
      <w:pPr>
        <w:pStyle w:val="ListParagraph"/>
        <w:numPr>
          <w:ilvl w:val="4"/>
          <w:numId w:val="1"/>
        </w:numPr>
        <w:tabs>
          <w:tab w:pos="1925" w:val="left" w:leader="none"/>
          <w:tab w:pos="1930" w:val="left" w:leader="none"/>
        </w:tabs>
        <w:spacing w:line="256" w:lineRule="auto" w:before="133" w:after="0"/>
        <w:ind w:left="1930" w:right="1414" w:hanging="1080"/>
        <w:jc w:val="both"/>
        <w:rPr>
          <w:color w:val="231F20"/>
          <w:sz w:val="17"/>
        </w:rPr>
      </w:pPr>
      <w:r>
        <w:rPr>
          <w:color w:val="231F20"/>
          <w:w w:val="105"/>
          <w:sz w:val="17"/>
        </w:rPr>
        <w:t>Where protection against ultraviolet radiation is required, it shall be provided by the addition of carbon black or other suitable pigments or inhibitors. These additives shall be compatible with the contents and remain effective</w:t>
      </w:r>
      <w:r>
        <w:rPr>
          <w:color w:val="231F20"/>
          <w:spacing w:val="-8"/>
          <w:w w:val="105"/>
          <w:sz w:val="17"/>
        </w:rPr>
        <w:t> </w:t>
      </w:r>
      <w:r>
        <w:rPr>
          <w:color w:val="231F20"/>
          <w:w w:val="105"/>
          <w:sz w:val="17"/>
        </w:rPr>
        <w:t>throughout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life</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outer</w:t>
      </w:r>
      <w:r>
        <w:rPr>
          <w:color w:val="231F20"/>
          <w:spacing w:val="-8"/>
          <w:w w:val="105"/>
          <w:sz w:val="17"/>
        </w:rPr>
        <w:t> </w:t>
      </w:r>
      <w:r>
        <w:rPr>
          <w:color w:val="231F20"/>
          <w:w w:val="105"/>
          <w:sz w:val="17"/>
        </w:rPr>
        <w:t>packaging.</w:t>
      </w:r>
      <w:r>
        <w:rPr>
          <w:color w:val="231F20"/>
          <w:spacing w:val="-8"/>
          <w:w w:val="105"/>
          <w:sz w:val="17"/>
        </w:rPr>
        <w:t> </w:t>
      </w:r>
      <w:r>
        <w:rPr>
          <w:color w:val="231F20"/>
          <w:w w:val="105"/>
          <w:sz w:val="17"/>
        </w:rPr>
        <w:t>Where</w:t>
      </w:r>
      <w:r>
        <w:rPr>
          <w:color w:val="231F20"/>
          <w:spacing w:val="-8"/>
          <w:w w:val="105"/>
          <w:sz w:val="17"/>
        </w:rPr>
        <w:t> </w:t>
      </w:r>
      <w:r>
        <w:rPr>
          <w:color w:val="231F20"/>
          <w:w w:val="105"/>
          <w:sz w:val="17"/>
        </w:rPr>
        <w:t>use</w:t>
      </w:r>
      <w:r>
        <w:rPr>
          <w:color w:val="231F20"/>
          <w:spacing w:val="-8"/>
          <w:w w:val="105"/>
          <w:sz w:val="17"/>
        </w:rPr>
        <w:t> </w:t>
      </w:r>
      <w:r>
        <w:rPr>
          <w:color w:val="231F20"/>
          <w:w w:val="105"/>
          <w:sz w:val="17"/>
        </w:rPr>
        <w:t>is</w:t>
      </w:r>
      <w:r>
        <w:rPr>
          <w:color w:val="231F20"/>
          <w:spacing w:val="-8"/>
          <w:w w:val="105"/>
          <w:sz w:val="17"/>
        </w:rPr>
        <w:t> </w:t>
      </w:r>
      <w:r>
        <w:rPr>
          <w:color w:val="231F20"/>
          <w:w w:val="105"/>
          <w:sz w:val="17"/>
        </w:rPr>
        <w:t>made</w:t>
      </w:r>
      <w:r>
        <w:rPr>
          <w:color w:val="231F20"/>
          <w:spacing w:val="-8"/>
          <w:w w:val="105"/>
          <w:sz w:val="17"/>
        </w:rPr>
        <w:t> </w:t>
      </w:r>
      <w:r>
        <w:rPr>
          <w:color w:val="231F20"/>
          <w:w w:val="105"/>
          <w:sz w:val="17"/>
        </w:rPr>
        <w:t>of</w:t>
      </w:r>
      <w:r>
        <w:rPr>
          <w:color w:val="231F20"/>
          <w:spacing w:val="-8"/>
          <w:w w:val="105"/>
          <w:sz w:val="17"/>
        </w:rPr>
        <w:t> </w:t>
      </w:r>
      <w:r>
        <w:rPr>
          <w:color w:val="231F20"/>
          <w:w w:val="105"/>
          <w:sz w:val="17"/>
        </w:rPr>
        <w:t>carbon</w:t>
      </w:r>
      <w:r>
        <w:rPr>
          <w:color w:val="231F20"/>
          <w:spacing w:val="-8"/>
          <w:w w:val="105"/>
          <w:sz w:val="17"/>
        </w:rPr>
        <w:t> </w:t>
      </w:r>
      <w:r>
        <w:rPr>
          <w:color w:val="231F20"/>
          <w:w w:val="105"/>
          <w:sz w:val="17"/>
        </w:rPr>
        <w:t>black,</w:t>
      </w:r>
      <w:r>
        <w:rPr>
          <w:color w:val="231F20"/>
          <w:spacing w:val="-8"/>
          <w:w w:val="105"/>
          <w:sz w:val="17"/>
        </w:rPr>
        <w:t> </w:t>
      </w:r>
      <w:r>
        <w:rPr>
          <w:color w:val="231F20"/>
          <w:w w:val="105"/>
          <w:sz w:val="17"/>
        </w:rPr>
        <w:t>pigments</w:t>
      </w:r>
      <w:r>
        <w:rPr>
          <w:color w:val="231F20"/>
          <w:spacing w:val="-8"/>
          <w:w w:val="105"/>
          <w:sz w:val="17"/>
        </w:rPr>
        <w:t> </w:t>
      </w:r>
      <w:r>
        <w:rPr>
          <w:color w:val="231F20"/>
          <w:w w:val="105"/>
          <w:sz w:val="17"/>
        </w:rPr>
        <w:t>or</w:t>
      </w:r>
      <w:r>
        <w:rPr>
          <w:color w:val="231F20"/>
          <w:spacing w:val="-8"/>
          <w:w w:val="105"/>
          <w:sz w:val="17"/>
        </w:rPr>
        <w:t> </w:t>
      </w:r>
      <w:r>
        <w:rPr>
          <w:color w:val="231F20"/>
          <w:w w:val="105"/>
          <w:sz w:val="17"/>
        </w:rPr>
        <w:t>inhibitors</w:t>
      </w:r>
    </w:p>
    <w:p>
      <w:pPr>
        <w:pStyle w:val="ListParagraph"/>
        <w:spacing w:after="0" w:line="256" w:lineRule="auto"/>
        <w:jc w:val="both"/>
        <w:rPr>
          <w:sz w:val="17"/>
        </w:rPr>
        <w:sectPr>
          <w:headerReference w:type="default" r:id="rId15"/>
          <w:headerReference w:type="even" r:id="rId16"/>
          <w:footerReference w:type="default" r:id="rId17"/>
          <w:footerReference w:type="even" r:id="rId18"/>
          <w:pgSz w:w="11910" w:h="16840"/>
          <w:pgMar w:header="303" w:footer="570" w:top="1560" w:bottom="760" w:left="0" w:right="0"/>
          <w:pgNumType w:start="415"/>
        </w:sectPr>
      </w:pPr>
    </w:p>
    <w:p>
      <w:pPr>
        <w:pStyle w:val="BodyText"/>
        <w:spacing w:line="256" w:lineRule="auto" w:before="103"/>
        <w:ind w:left="2497" w:right="848"/>
        <w:jc w:val="both"/>
      </w:pPr>
      <w:r>
        <w:rPr>
          <w:color w:val="231F20"/>
          <w:w w:val="105"/>
        </w:rPr>
        <w:t>other than those used in the manufacture of the tested design type, re-testing may be waived if changes in the carbon black content, the pigment content or the inhibitor content do not adversely affect the physical properties of the material of construction.</w:t>
      </w:r>
    </w:p>
    <w:p>
      <w:pPr>
        <w:pStyle w:val="ListParagraph"/>
        <w:numPr>
          <w:ilvl w:val="4"/>
          <w:numId w:val="1"/>
        </w:numPr>
        <w:tabs>
          <w:tab w:pos="2491" w:val="left" w:leader="none"/>
          <w:tab w:pos="2497" w:val="left" w:leader="none"/>
        </w:tabs>
        <w:spacing w:line="256" w:lineRule="auto" w:before="141" w:after="0"/>
        <w:ind w:left="2497" w:right="847" w:hanging="1080"/>
        <w:jc w:val="both"/>
        <w:rPr>
          <w:color w:val="231F20"/>
          <w:sz w:val="17"/>
        </w:rPr>
      </w:pPr>
      <w:r>
        <w:rPr>
          <w:color w:val="231F20"/>
          <w:w w:val="105"/>
          <w:sz w:val="17"/>
        </w:rPr>
        <w:t>Additives</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incorporated</w:t>
      </w:r>
      <w:r>
        <w:rPr>
          <w:color w:val="231F20"/>
          <w:spacing w:val="-2"/>
          <w:w w:val="105"/>
          <w:sz w:val="17"/>
        </w:rPr>
        <w:t> </w:t>
      </w:r>
      <w:r>
        <w:rPr>
          <w:color w:val="231F20"/>
          <w:w w:val="105"/>
          <w:sz w:val="17"/>
        </w:rPr>
        <w:t>into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large</w:t>
      </w:r>
      <w:r>
        <w:rPr>
          <w:color w:val="231F20"/>
          <w:spacing w:val="-2"/>
          <w:w w:val="105"/>
          <w:sz w:val="17"/>
        </w:rPr>
        <w:t> </w:t>
      </w:r>
      <w:r>
        <w:rPr>
          <w:color w:val="231F20"/>
          <w:w w:val="105"/>
          <w:sz w:val="17"/>
        </w:rPr>
        <w:t>packaging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improve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resistance</w:t>
      </w:r>
      <w:r>
        <w:rPr>
          <w:color w:val="231F20"/>
          <w:spacing w:val="-2"/>
          <w:w w:val="105"/>
          <w:sz w:val="17"/>
        </w:rPr>
        <w:t> </w:t>
      </w:r>
      <w:r>
        <w:rPr>
          <w:color w:val="231F20"/>
          <w:w w:val="105"/>
          <w:sz w:val="17"/>
        </w:rPr>
        <w:t>to</w:t>
      </w:r>
      <w:r>
        <w:rPr>
          <w:color w:val="231F20"/>
          <w:spacing w:val="-2"/>
          <w:w w:val="105"/>
          <w:sz w:val="17"/>
        </w:rPr>
        <w:t> </w:t>
      </w:r>
      <w:r>
        <w:rPr>
          <w:color w:val="231F20"/>
          <w:w w:val="105"/>
          <w:sz w:val="17"/>
        </w:rPr>
        <w:t>ageing</w:t>
      </w:r>
      <w:r>
        <w:rPr>
          <w:color w:val="231F20"/>
          <w:spacing w:val="-2"/>
          <w:w w:val="105"/>
          <w:sz w:val="17"/>
        </w:rPr>
        <w:t> </w:t>
      </w:r>
      <w:r>
        <w:rPr>
          <w:color w:val="231F20"/>
          <w:w w:val="105"/>
          <w:sz w:val="17"/>
        </w:rPr>
        <w:t>or to serve other purposes, provided that these do not adversely affect the physical or chemical properties of the material.</w:t>
      </w:r>
    </w:p>
    <w:p>
      <w:pPr>
        <w:pStyle w:val="BodyText"/>
        <w:spacing w:before="96"/>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Specific</w:t>
      </w:r>
      <w:r>
        <w:rPr>
          <w:color w:val="231F20"/>
          <w:spacing w:val="9"/>
          <w:w w:val="105"/>
        </w:rPr>
        <w:t> </w:t>
      </w:r>
      <w:r>
        <w:rPr>
          <w:color w:val="231F20"/>
          <w:w w:val="105"/>
        </w:rPr>
        <w:t>provisions</w:t>
      </w:r>
      <w:r>
        <w:rPr>
          <w:color w:val="231F20"/>
          <w:spacing w:val="9"/>
          <w:w w:val="105"/>
        </w:rPr>
        <w:t> </w:t>
      </w:r>
      <w:r>
        <w:rPr>
          <w:color w:val="231F20"/>
          <w:w w:val="105"/>
        </w:rPr>
        <w:t>for</w:t>
      </w:r>
      <w:r>
        <w:rPr>
          <w:color w:val="231F20"/>
          <w:spacing w:val="9"/>
          <w:w w:val="105"/>
        </w:rPr>
        <w:t> </w:t>
      </w:r>
      <w:r>
        <w:rPr>
          <w:color w:val="231F20"/>
          <w:w w:val="105"/>
        </w:rPr>
        <w:t>fibreboard</w:t>
      </w:r>
      <w:r>
        <w:rPr>
          <w:color w:val="231F20"/>
          <w:spacing w:val="8"/>
          <w:w w:val="105"/>
        </w:rPr>
        <w:t> </w:t>
      </w:r>
      <w:r>
        <w:rPr>
          <w:color w:val="231F20"/>
          <w:w w:val="105"/>
        </w:rPr>
        <w:t>large</w:t>
      </w:r>
      <w:r>
        <w:rPr>
          <w:color w:val="231F20"/>
          <w:spacing w:val="9"/>
          <w:w w:val="105"/>
        </w:rPr>
        <w:t> </w:t>
      </w:r>
      <w:r>
        <w:rPr>
          <w:color w:val="231F20"/>
          <w:spacing w:val="-2"/>
          <w:w w:val="105"/>
        </w:rPr>
        <w:t>packagings</w:t>
      </w:r>
    </w:p>
    <w:p>
      <w:pPr>
        <w:pStyle w:val="BodyText"/>
        <w:spacing w:before="71"/>
        <w:ind w:left="2857"/>
      </w:pPr>
      <w:r>
        <w:rPr>
          <w:color w:val="231F20"/>
          <w:w w:val="105"/>
        </w:rPr>
        <w:t>50G</w:t>
      </w:r>
      <w:r>
        <w:rPr>
          <w:color w:val="231F20"/>
          <w:spacing w:val="74"/>
          <w:w w:val="150"/>
        </w:rPr>
        <w:t> </w:t>
      </w:r>
      <w:r>
        <w:rPr>
          <w:color w:val="231F20"/>
          <w:w w:val="105"/>
        </w:rPr>
        <w:t>rigid</w:t>
      </w:r>
      <w:r>
        <w:rPr>
          <w:color w:val="231F20"/>
          <w:spacing w:val="-3"/>
          <w:w w:val="105"/>
        </w:rPr>
        <w:t> </w:t>
      </w:r>
      <w:r>
        <w:rPr>
          <w:color w:val="231F20"/>
          <w:spacing w:val="-2"/>
          <w:w w:val="105"/>
        </w:rPr>
        <w:t>fibreboard</w:t>
      </w:r>
    </w:p>
    <w:p>
      <w:pPr>
        <w:pStyle w:val="BodyText"/>
        <w:spacing w:line="256" w:lineRule="auto" w:before="152"/>
        <w:ind w:left="2497" w:right="847" w:hanging="1320"/>
        <w:jc w:val="both"/>
      </w:pPr>
      <w:r>
        <w:rPr>
          <w:rFonts w:ascii="Cambria" w:hAnsi="Cambria"/>
          <w:color w:val="231F20"/>
          <w:w w:val="105"/>
        </w:rPr>
        <w:t>△</w:t>
      </w:r>
      <w:r>
        <w:rPr>
          <w:rFonts w:ascii="Cambria" w:hAnsi="Cambria"/>
          <w:color w:val="231F20"/>
          <w:w w:val="105"/>
        </w:rPr>
        <w:t> </w:t>
      </w:r>
      <w:r>
        <w:rPr>
          <w:color w:val="231F20"/>
          <w:w w:val="105"/>
        </w:rPr>
        <w:t>6.6.4.4.1</w:t>
      </w:r>
      <w:r>
        <w:rPr>
          <w:color w:val="231F20"/>
          <w:spacing w:val="40"/>
          <w:w w:val="105"/>
        </w:rPr>
        <w:t>  </w:t>
      </w:r>
      <w:r>
        <w:rPr>
          <w:color w:val="231F20"/>
          <w:w w:val="105"/>
        </w:rPr>
        <w:t>Strong</w:t>
      </w:r>
      <w:r>
        <w:rPr>
          <w:color w:val="231F20"/>
          <w:w w:val="105"/>
        </w:rPr>
        <w:t> and</w:t>
      </w:r>
      <w:r>
        <w:rPr>
          <w:color w:val="231F20"/>
          <w:w w:val="105"/>
        </w:rPr>
        <w:t> good-quality</w:t>
      </w:r>
      <w:r>
        <w:rPr>
          <w:color w:val="231F20"/>
          <w:w w:val="105"/>
        </w:rPr>
        <w:t> solid</w:t>
      </w:r>
      <w:r>
        <w:rPr>
          <w:color w:val="231F20"/>
          <w:w w:val="105"/>
        </w:rPr>
        <w:t> or</w:t>
      </w:r>
      <w:r>
        <w:rPr>
          <w:color w:val="231F20"/>
          <w:w w:val="105"/>
        </w:rPr>
        <w:t> double-faced</w:t>
      </w:r>
      <w:r>
        <w:rPr>
          <w:color w:val="231F20"/>
          <w:w w:val="105"/>
        </w:rPr>
        <w:t> corrugated</w:t>
      </w:r>
      <w:r>
        <w:rPr>
          <w:color w:val="231F20"/>
          <w:w w:val="105"/>
        </w:rPr>
        <w:t> fibreboard</w:t>
      </w:r>
      <w:r>
        <w:rPr>
          <w:color w:val="231F20"/>
          <w:w w:val="105"/>
        </w:rPr>
        <w:t> (single</w:t>
      </w:r>
      <w:r>
        <w:rPr>
          <w:color w:val="231F20"/>
          <w:w w:val="105"/>
        </w:rPr>
        <w:t> or</w:t>
      </w:r>
      <w:r>
        <w:rPr>
          <w:color w:val="231F20"/>
          <w:w w:val="105"/>
        </w:rPr>
        <w:t> multiwall)</w:t>
      </w:r>
      <w:r>
        <w:rPr>
          <w:color w:val="231F20"/>
          <w:w w:val="105"/>
        </w:rPr>
        <w:t> shall</w:t>
      </w:r>
      <w:r>
        <w:rPr>
          <w:color w:val="231F20"/>
          <w:w w:val="105"/>
        </w:rPr>
        <w:t> be</w:t>
      </w:r>
      <w:r>
        <w:rPr>
          <w:color w:val="231F20"/>
          <w:w w:val="105"/>
        </w:rPr>
        <w:t> used, </w:t>
      </w:r>
      <w:r>
        <w:rPr>
          <w:color w:val="231F20"/>
        </w:rPr>
        <w:t>appropriate to the capacity of the large packagings and to their intended use. The water resistance of the outer </w:t>
      </w:r>
      <w:r>
        <w:rPr>
          <w:color w:val="231F20"/>
          <w:w w:val="105"/>
        </w:rPr>
        <w:t>surface</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such</w:t>
      </w:r>
      <w:r>
        <w:rPr>
          <w:color w:val="231F20"/>
          <w:spacing w:val="-10"/>
          <w:w w:val="105"/>
        </w:rPr>
        <w:t> </w:t>
      </w:r>
      <w:r>
        <w:rPr>
          <w:color w:val="231F20"/>
          <w:w w:val="105"/>
        </w:rPr>
        <w:t>that</w:t>
      </w:r>
      <w:r>
        <w:rPr>
          <w:color w:val="231F20"/>
          <w:spacing w:val="-10"/>
          <w:w w:val="105"/>
        </w:rPr>
        <w:t> </w:t>
      </w:r>
      <w:r>
        <w:rPr>
          <w:color w:val="231F20"/>
          <w:w w:val="105"/>
        </w:rPr>
        <w:t>the</w:t>
      </w:r>
      <w:r>
        <w:rPr>
          <w:color w:val="231F20"/>
          <w:spacing w:val="-10"/>
          <w:w w:val="105"/>
        </w:rPr>
        <w:t> </w:t>
      </w:r>
      <w:r>
        <w:rPr>
          <w:color w:val="231F20"/>
          <w:w w:val="105"/>
        </w:rPr>
        <w:t>increase</w:t>
      </w:r>
      <w:r>
        <w:rPr>
          <w:color w:val="231F20"/>
          <w:spacing w:val="-10"/>
          <w:w w:val="105"/>
        </w:rPr>
        <w:t> </w:t>
      </w:r>
      <w:r>
        <w:rPr>
          <w:color w:val="231F20"/>
          <w:w w:val="105"/>
        </w:rPr>
        <w:t>in</w:t>
      </w:r>
      <w:r>
        <w:rPr>
          <w:color w:val="231F20"/>
          <w:spacing w:val="-10"/>
          <w:w w:val="105"/>
        </w:rPr>
        <w:t> </w:t>
      </w:r>
      <w:r>
        <w:rPr>
          <w:color w:val="231F20"/>
          <w:w w:val="105"/>
        </w:rPr>
        <w:t>mass,</w:t>
      </w:r>
      <w:r>
        <w:rPr>
          <w:color w:val="231F20"/>
          <w:spacing w:val="-10"/>
          <w:w w:val="105"/>
        </w:rPr>
        <w:t> </w:t>
      </w:r>
      <w:r>
        <w:rPr>
          <w:color w:val="231F20"/>
          <w:w w:val="105"/>
        </w:rPr>
        <w:t>as</w:t>
      </w:r>
      <w:r>
        <w:rPr>
          <w:color w:val="231F20"/>
          <w:spacing w:val="-10"/>
          <w:w w:val="105"/>
        </w:rPr>
        <w:t> </w:t>
      </w:r>
      <w:r>
        <w:rPr>
          <w:color w:val="231F20"/>
          <w:w w:val="105"/>
        </w:rPr>
        <w:t>determined</w:t>
      </w:r>
      <w:r>
        <w:rPr>
          <w:color w:val="231F20"/>
          <w:spacing w:val="-10"/>
          <w:w w:val="105"/>
        </w:rPr>
        <w:t> </w:t>
      </w:r>
      <w:r>
        <w:rPr>
          <w:color w:val="231F20"/>
          <w:w w:val="105"/>
        </w:rPr>
        <w:t>in</w:t>
      </w:r>
      <w:r>
        <w:rPr>
          <w:color w:val="231F20"/>
          <w:spacing w:val="-10"/>
          <w:w w:val="105"/>
        </w:rPr>
        <w:t> </w:t>
      </w:r>
      <w:r>
        <w:rPr>
          <w:color w:val="231F20"/>
          <w:w w:val="105"/>
        </w:rPr>
        <w:t>a</w:t>
      </w:r>
      <w:r>
        <w:rPr>
          <w:color w:val="231F20"/>
          <w:spacing w:val="-10"/>
          <w:w w:val="105"/>
        </w:rPr>
        <w:t> </w:t>
      </w:r>
      <w:r>
        <w:rPr>
          <w:color w:val="231F20"/>
          <w:w w:val="105"/>
        </w:rPr>
        <w:t>test</w:t>
      </w:r>
      <w:r>
        <w:rPr>
          <w:color w:val="231F20"/>
          <w:spacing w:val="-10"/>
          <w:w w:val="105"/>
        </w:rPr>
        <w:t> </w:t>
      </w:r>
      <w:r>
        <w:rPr>
          <w:color w:val="231F20"/>
          <w:w w:val="105"/>
        </w:rPr>
        <w:t>carried</w:t>
      </w:r>
      <w:r>
        <w:rPr>
          <w:color w:val="231F20"/>
          <w:spacing w:val="-10"/>
          <w:w w:val="105"/>
        </w:rPr>
        <w:t> </w:t>
      </w:r>
      <w:r>
        <w:rPr>
          <w:color w:val="231F20"/>
          <w:w w:val="105"/>
        </w:rPr>
        <w:t>out</w:t>
      </w:r>
      <w:r>
        <w:rPr>
          <w:color w:val="231F20"/>
          <w:spacing w:val="-10"/>
          <w:w w:val="105"/>
        </w:rPr>
        <w:t> </w:t>
      </w:r>
      <w:r>
        <w:rPr>
          <w:color w:val="231F20"/>
          <w:w w:val="105"/>
        </w:rPr>
        <w:t>over</w:t>
      </w:r>
      <w:r>
        <w:rPr>
          <w:color w:val="231F20"/>
          <w:spacing w:val="-10"/>
          <w:w w:val="105"/>
        </w:rPr>
        <w:t> </w:t>
      </w:r>
      <w:r>
        <w:rPr>
          <w:color w:val="231F20"/>
          <w:w w:val="105"/>
        </w:rPr>
        <w:t>a</w:t>
      </w:r>
      <w:r>
        <w:rPr>
          <w:color w:val="231F20"/>
          <w:spacing w:val="-10"/>
          <w:w w:val="105"/>
        </w:rPr>
        <w:t> </w:t>
      </w:r>
      <w:r>
        <w:rPr>
          <w:color w:val="231F20"/>
          <w:w w:val="105"/>
        </w:rPr>
        <w:t>period</w:t>
      </w:r>
      <w:r>
        <w:rPr>
          <w:color w:val="231F20"/>
          <w:spacing w:val="-10"/>
          <w:w w:val="105"/>
        </w:rPr>
        <w:t> </w:t>
      </w:r>
      <w:r>
        <w:rPr>
          <w:color w:val="231F20"/>
          <w:w w:val="105"/>
        </w:rPr>
        <w:t>of</w:t>
      </w:r>
      <w:r>
        <w:rPr>
          <w:color w:val="231F20"/>
          <w:spacing w:val="-10"/>
          <w:w w:val="105"/>
        </w:rPr>
        <w:t> </w:t>
      </w:r>
      <w:r>
        <w:rPr>
          <w:color w:val="231F20"/>
          <w:w w:val="105"/>
        </w:rPr>
        <w:t>30</w:t>
      </w:r>
      <w:r>
        <w:rPr>
          <w:color w:val="231F20"/>
          <w:spacing w:val="-10"/>
          <w:w w:val="105"/>
        </w:rPr>
        <w:t> </w:t>
      </w:r>
      <w:r>
        <w:rPr>
          <w:color w:val="231F20"/>
          <w:w w:val="105"/>
        </w:rPr>
        <w:t>minutes by</w:t>
      </w:r>
      <w:r>
        <w:rPr>
          <w:color w:val="231F20"/>
          <w:spacing w:val="-10"/>
          <w:w w:val="105"/>
        </w:rPr>
        <w:t> </w:t>
      </w:r>
      <w:r>
        <w:rPr>
          <w:color w:val="231F20"/>
          <w:w w:val="105"/>
        </w:rPr>
        <w:t>the</w:t>
      </w:r>
      <w:r>
        <w:rPr>
          <w:color w:val="231F20"/>
          <w:spacing w:val="-10"/>
          <w:w w:val="105"/>
        </w:rPr>
        <w:t> </w:t>
      </w:r>
      <w:r>
        <w:rPr>
          <w:color w:val="231F20"/>
          <w:w w:val="105"/>
        </w:rPr>
        <w:t>Cobb</w:t>
      </w:r>
      <w:r>
        <w:rPr>
          <w:color w:val="231F20"/>
          <w:spacing w:val="-10"/>
          <w:w w:val="105"/>
        </w:rPr>
        <w:t> </w:t>
      </w:r>
      <w:r>
        <w:rPr>
          <w:color w:val="231F20"/>
          <w:w w:val="105"/>
        </w:rPr>
        <w:t>method</w:t>
      </w:r>
      <w:r>
        <w:rPr>
          <w:color w:val="231F20"/>
          <w:spacing w:val="-10"/>
          <w:w w:val="105"/>
        </w:rPr>
        <w:t> </w:t>
      </w:r>
      <w:r>
        <w:rPr>
          <w:color w:val="231F20"/>
          <w:w w:val="105"/>
        </w:rPr>
        <w:t>of</w:t>
      </w:r>
      <w:r>
        <w:rPr>
          <w:color w:val="231F20"/>
          <w:spacing w:val="-10"/>
          <w:w w:val="105"/>
        </w:rPr>
        <w:t> </w:t>
      </w:r>
      <w:r>
        <w:rPr>
          <w:color w:val="231F20"/>
          <w:w w:val="105"/>
        </w:rPr>
        <w:t>determining</w:t>
      </w:r>
      <w:r>
        <w:rPr>
          <w:color w:val="231F20"/>
          <w:spacing w:val="-10"/>
          <w:w w:val="105"/>
        </w:rPr>
        <w:t> </w:t>
      </w:r>
      <w:r>
        <w:rPr>
          <w:color w:val="231F20"/>
          <w:w w:val="105"/>
        </w:rPr>
        <w:t>water</w:t>
      </w:r>
      <w:r>
        <w:rPr>
          <w:color w:val="231F20"/>
          <w:spacing w:val="-10"/>
          <w:w w:val="105"/>
        </w:rPr>
        <w:t> </w:t>
      </w:r>
      <w:r>
        <w:rPr>
          <w:color w:val="231F20"/>
          <w:w w:val="105"/>
        </w:rPr>
        <w:t>absorption,</w:t>
      </w:r>
      <w:r>
        <w:rPr>
          <w:color w:val="231F20"/>
          <w:spacing w:val="-10"/>
          <w:w w:val="105"/>
        </w:rPr>
        <w:t> </w:t>
      </w:r>
      <w:r>
        <w:rPr>
          <w:color w:val="231F20"/>
          <w:w w:val="105"/>
        </w:rPr>
        <w:t>is</w:t>
      </w:r>
      <w:r>
        <w:rPr>
          <w:color w:val="231F20"/>
          <w:spacing w:val="-10"/>
          <w:w w:val="105"/>
        </w:rPr>
        <w:t> </w:t>
      </w:r>
      <w:r>
        <w:rPr>
          <w:color w:val="231F20"/>
          <w:w w:val="105"/>
        </w:rPr>
        <w:t>not</w:t>
      </w:r>
      <w:r>
        <w:rPr>
          <w:color w:val="231F20"/>
          <w:spacing w:val="-10"/>
          <w:w w:val="105"/>
        </w:rPr>
        <w:t> </w:t>
      </w:r>
      <w:r>
        <w:rPr>
          <w:color w:val="231F20"/>
          <w:w w:val="105"/>
        </w:rPr>
        <w:t>greater</w:t>
      </w:r>
      <w:r>
        <w:rPr>
          <w:color w:val="231F20"/>
          <w:spacing w:val="-10"/>
          <w:w w:val="105"/>
        </w:rPr>
        <w:t> </w:t>
      </w:r>
      <w:r>
        <w:rPr>
          <w:color w:val="231F20"/>
          <w:w w:val="105"/>
        </w:rPr>
        <w:t>than</w:t>
      </w:r>
      <w:r>
        <w:rPr>
          <w:color w:val="231F20"/>
          <w:spacing w:val="-10"/>
          <w:w w:val="105"/>
        </w:rPr>
        <w:t> </w:t>
      </w:r>
      <w:r>
        <w:rPr>
          <w:color w:val="231F20"/>
          <w:w w:val="105"/>
        </w:rPr>
        <w:t>155</w:t>
      </w:r>
      <w:r>
        <w:rPr>
          <w:color w:val="231F20"/>
          <w:spacing w:val="-10"/>
          <w:w w:val="105"/>
        </w:rPr>
        <w:t> </w:t>
      </w:r>
      <w:r>
        <w:rPr>
          <w:color w:val="231F20"/>
          <w:w w:val="105"/>
        </w:rPr>
        <w:t>g/m</w:t>
      </w:r>
      <w:r>
        <w:rPr>
          <w:color w:val="231F20"/>
          <w:w w:val="105"/>
          <w:vertAlign w:val="superscript"/>
        </w:rPr>
        <w:t>2</w:t>
      </w:r>
      <w:r>
        <w:rPr>
          <w:color w:val="231F20"/>
          <w:spacing w:val="-10"/>
          <w:w w:val="105"/>
          <w:vertAlign w:val="baseline"/>
        </w:rPr>
        <w:t> </w:t>
      </w:r>
      <w:r>
        <w:rPr>
          <w:color w:val="231F20"/>
          <w:w w:val="105"/>
          <w:vertAlign w:val="baseline"/>
        </w:rPr>
        <w:t>–</w:t>
      </w:r>
      <w:r>
        <w:rPr>
          <w:color w:val="231F20"/>
          <w:spacing w:val="-10"/>
          <w:w w:val="105"/>
          <w:vertAlign w:val="baseline"/>
        </w:rPr>
        <w:t> </w:t>
      </w:r>
      <w:r>
        <w:rPr>
          <w:color w:val="231F20"/>
          <w:w w:val="105"/>
          <w:vertAlign w:val="baseline"/>
        </w:rPr>
        <w:t>see</w:t>
      </w:r>
      <w:r>
        <w:rPr>
          <w:color w:val="231F20"/>
          <w:spacing w:val="-10"/>
          <w:w w:val="105"/>
          <w:vertAlign w:val="baseline"/>
        </w:rPr>
        <w:t> </w:t>
      </w:r>
      <w:r>
        <w:rPr>
          <w:color w:val="231F20"/>
          <w:w w:val="105"/>
          <w:vertAlign w:val="baseline"/>
        </w:rPr>
        <w:t>ISO</w:t>
      </w:r>
      <w:r>
        <w:rPr>
          <w:color w:val="231F20"/>
          <w:spacing w:val="-10"/>
          <w:w w:val="105"/>
          <w:vertAlign w:val="baseline"/>
        </w:rPr>
        <w:t> </w:t>
      </w:r>
      <w:r>
        <w:rPr>
          <w:color w:val="231F20"/>
          <w:w w:val="105"/>
          <w:vertAlign w:val="baseline"/>
        </w:rPr>
        <w:t>535:2014.</w:t>
      </w:r>
      <w:r>
        <w:rPr>
          <w:color w:val="231F20"/>
          <w:spacing w:val="-10"/>
          <w:w w:val="105"/>
          <w:vertAlign w:val="baseline"/>
        </w:rPr>
        <w:t> </w:t>
      </w:r>
      <w:r>
        <w:rPr>
          <w:color w:val="231F20"/>
          <w:w w:val="105"/>
          <w:vertAlign w:val="baseline"/>
        </w:rPr>
        <w:t>It</w:t>
      </w:r>
      <w:r>
        <w:rPr>
          <w:color w:val="231F20"/>
          <w:spacing w:val="-10"/>
          <w:w w:val="105"/>
          <w:vertAlign w:val="baseline"/>
        </w:rPr>
        <w:t> </w:t>
      </w:r>
      <w:r>
        <w:rPr>
          <w:color w:val="231F20"/>
          <w:w w:val="105"/>
          <w:vertAlign w:val="baseline"/>
        </w:rPr>
        <w:t>shall have proper bending qualities. Fibreboard shall be cut, creased without scoring, and slotted so as to permit assembly without cracking, surface breaks or undue bending. The fluting of corrugated fibreboard shall be firmly glued to the facings.</w:t>
      </w:r>
    </w:p>
    <w:p>
      <w:pPr>
        <w:pStyle w:val="ListParagraph"/>
        <w:numPr>
          <w:ilvl w:val="4"/>
          <w:numId w:val="5"/>
        </w:numPr>
        <w:tabs>
          <w:tab w:pos="2492" w:val="left" w:leader="none"/>
          <w:tab w:pos="2497" w:val="left" w:leader="none"/>
        </w:tabs>
        <w:spacing w:line="256" w:lineRule="auto" w:before="142" w:after="0"/>
        <w:ind w:left="2497" w:right="848" w:hanging="1080"/>
        <w:jc w:val="both"/>
        <w:rPr>
          <w:sz w:val="17"/>
        </w:rPr>
      </w:pPr>
      <w:r>
        <w:rPr>
          <w:color w:val="231F20"/>
          <w:w w:val="105"/>
          <w:sz w:val="17"/>
        </w:rPr>
        <w:t>The</w:t>
      </w:r>
      <w:r>
        <w:rPr>
          <w:color w:val="231F20"/>
          <w:spacing w:val="-1"/>
          <w:w w:val="105"/>
          <w:sz w:val="17"/>
        </w:rPr>
        <w:t> </w:t>
      </w:r>
      <w:r>
        <w:rPr>
          <w:color w:val="231F20"/>
          <w:w w:val="105"/>
          <w:sz w:val="17"/>
        </w:rPr>
        <w:t>walls,</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top</w:t>
      </w:r>
      <w:r>
        <w:rPr>
          <w:color w:val="231F20"/>
          <w:spacing w:val="-1"/>
          <w:w w:val="105"/>
          <w:sz w:val="17"/>
        </w:rPr>
        <w:t> </w:t>
      </w:r>
      <w:r>
        <w:rPr>
          <w:color w:val="231F20"/>
          <w:w w:val="105"/>
          <w:sz w:val="17"/>
        </w:rPr>
        <w:t>and</w:t>
      </w:r>
      <w:r>
        <w:rPr>
          <w:color w:val="231F20"/>
          <w:spacing w:val="-1"/>
          <w:w w:val="105"/>
          <w:sz w:val="17"/>
        </w:rPr>
        <w:t> </w:t>
      </w:r>
      <w:r>
        <w:rPr>
          <w:color w:val="231F20"/>
          <w:w w:val="105"/>
          <w:sz w:val="17"/>
        </w:rPr>
        <w:t>bottom,</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have</w:t>
      </w:r>
      <w:r>
        <w:rPr>
          <w:color w:val="231F20"/>
          <w:spacing w:val="-1"/>
          <w:w w:val="105"/>
          <w:sz w:val="17"/>
        </w:rPr>
        <w:t> </w:t>
      </w:r>
      <w:r>
        <w:rPr>
          <w:color w:val="231F20"/>
          <w:w w:val="105"/>
          <w:sz w:val="17"/>
        </w:rPr>
        <w:t>a</w:t>
      </w:r>
      <w:r>
        <w:rPr>
          <w:color w:val="231F20"/>
          <w:spacing w:val="-1"/>
          <w:w w:val="105"/>
          <w:sz w:val="17"/>
        </w:rPr>
        <w:t> </w:t>
      </w:r>
      <w:r>
        <w:rPr>
          <w:color w:val="231F20"/>
          <w:w w:val="105"/>
          <w:sz w:val="17"/>
        </w:rPr>
        <w:t>minimum</w:t>
      </w:r>
      <w:r>
        <w:rPr>
          <w:color w:val="231F20"/>
          <w:spacing w:val="-1"/>
          <w:w w:val="105"/>
          <w:sz w:val="17"/>
        </w:rPr>
        <w:t> </w:t>
      </w:r>
      <w:r>
        <w:rPr>
          <w:color w:val="231F20"/>
          <w:w w:val="105"/>
          <w:sz w:val="17"/>
        </w:rPr>
        <w:t>puncture</w:t>
      </w:r>
      <w:r>
        <w:rPr>
          <w:color w:val="231F20"/>
          <w:spacing w:val="-1"/>
          <w:w w:val="105"/>
          <w:sz w:val="17"/>
        </w:rPr>
        <w:t> </w:t>
      </w:r>
      <w:r>
        <w:rPr>
          <w:color w:val="231F20"/>
          <w:w w:val="105"/>
          <w:sz w:val="17"/>
        </w:rPr>
        <w:t>resistance</w:t>
      </w:r>
      <w:r>
        <w:rPr>
          <w:color w:val="231F20"/>
          <w:spacing w:val="-1"/>
          <w:w w:val="105"/>
          <w:sz w:val="17"/>
        </w:rPr>
        <w:t> </w:t>
      </w:r>
      <w:r>
        <w:rPr>
          <w:color w:val="231F20"/>
          <w:w w:val="105"/>
          <w:sz w:val="17"/>
        </w:rPr>
        <w:t>of</w:t>
      </w:r>
      <w:r>
        <w:rPr>
          <w:color w:val="231F20"/>
          <w:spacing w:val="-1"/>
          <w:w w:val="105"/>
          <w:sz w:val="17"/>
        </w:rPr>
        <w:t> </w:t>
      </w:r>
      <w:r>
        <w:rPr>
          <w:color w:val="231F20"/>
          <w:w w:val="105"/>
          <w:sz w:val="17"/>
        </w:rPr>
        <w:t>15</w:t>
      </w:r>
      <w:r>
        <w:rPr>
          <w:color w:val="231F20"/>
          <w:spacing w:val="-1"/>
          <w:w w:val="105"/>
          <w:sz w:val="17"/>
        </w:rPr>
        <w:t> </w:t>
      </w:r>
      <w:r>
        <w:rPr>
          <w:color w:val="231F20"/>
          <w:w w:val="105"/>
          <w:sz w:val="17"/>
        </w:rPr>
        <w:t>J,</w:t>
      </w:r>
      <w:r>
        <w:rPr>
          <w:color w:val="231F20"/>
          <w:spacing w:val="-1"/>
          <w:w w:val="105"/>
          <w:sz w:val="17"/>
        </w:rPr>
        <w:t> </w:t>
      </w:r>
      <w:r>
        <w:rPr>
          <w:color w:val="231F20"/>
          <w:w w:val="105"/>
          <w:sz w:val="17"/>
        </w:rPr>
        <w:t>measured</w:t>
      </w:r>
      <w:r>
        <w:rPr>
          <w:color w:val="231F20"/>
          <w:spacing w:val="-1"/>
          <w:w w:val="105"/>
          <w:sz w:val="17"/>
        </w:rPr>
        <w:t> </w:t>
      </w:r>
      <w:r>
        <w:rPr>
          <w:color w:val="231F20"/>
          <w:w w:val="105"/>
          <w:sz w:val="17"/>
        </w:rPr>
        <w:t>according to ISO 3036:1975.</w:t>
      </w:r>
    </w:p>
    <w:p>
      <w:pPr>
        <w:pStyle w:val="ListParagraph"/>
        <w:numPr>
          <w:ilvl w:val="4"/>
          <w:numId w:val="5"/>
        </w:numPr>
        <w:tabs>
          <w:tab w:pos="2491" w:val="left" w:leader="none"/>
          <w:tab w:pos="2497" w:val="left" w:leader="none"/>
        </w:tabs>
        <w:spacing w:line="256" w:lineRule="auto" w:before="140" w:after="0"/>
        <w:ind w:left="2497" w:right="847" w:hanging="1081"/>
        <w:jc w:val="both"/>
        <w:rPr>
          <w:sz w:val="17"/>
        </w:rPr>
      </w:pPr>
      <w:r>
        <w:rPr>
          <w:color w:val="231F20"/>
          <w:w w:val="105"/>
          <w:sz w:val="17"/>
        </w:rPr>
        <w:t>Manufacturing joins in the outer packaging of large packagings shall be made with an appropriate overlap and shall be taped, glued, stitched with metal staples or fastened by other means at least equally effective. Where joins are effected by gluing or taping, a water-resistant adhesive shall be used. Metal staples shall pass completely through all pieces to be fastened and be formed or protected so that any inner liner cannot be abraded or punctured by them.</w:t>
      </w:r>
    </w:p>
    <w:p>
      <w:pPr>
        <w:pStyle w:val="ListParagraph"/>
        <w:numPr>
          <w:ilvl w:val="4"/>
          <w:numId w:val="5"/>
        </w:numPr>
        <w:tabs>
          <w:tab w:pos="2492" w:val="left" w:leader="none"/>
          <w:tab w:pos="2497" w:val="left" w:leader="none"/>
        </w:tabs>
        <w:spacing w:line="256" w:lineRule="auto" w:before="143" w:after="0"/>
        <w:ind w:left="2497" w:right="847" w:hanging="1081"/>
        <w:jc w:val="both"/>
        <w:rPr>
          <w:sz w:val="17"/>
        </w:rPr>
      </w:pPr>
      <w:r>
        <w:rPr>
          <w:color w:val="231F20"/>
          <w:w w:val="105"/>
          <w:sz w:val="17"/>
        </w:rPr>
        <w:t>Any</w:t>
      </w:r>
      <w:r>
        <w:rPr>
          <w:color w:val="231F20"/>
          <w:w w:val="105"/>
          <w:sz w:val="17"/>
        </w:rPr>
        <w:t> integral</w:t>
      </w:r>
      <w:r>
        <w:rPr>
          <w:color w:val="231F20"/>
          <w:w w:val="105"/>
          <w:sz w:val="17"/>
        </w:rPr>
        <w:t> pallet</w:t>
      </w:r>
      <w:r>
        <w:rPr>
          <w:color w:val="231F20"/>
          <w:w w:val="105"/>
          <w:sz w:val="17"/>
        </w:rPr>
        <w:t> base</w:t>
      </w:r>
      <w:r>
        <w:rPr>
          <w:color w:val="231F20"/>
          <w:w w:val="105"/>
          <w:sz w:val="17"/>
        </w:rPr>
        <w:t> forming</w:t>
      </w:r>
      <w:r>
        <w:rPr>
          <w:color w:val="231F20"/>
          <w:w w:val="105"/>
          <w:sz w:val="17"/>
        </w:rPr>
        <w:t> part</w:t>
      </w:r>
      <w:r>
        <w:rPr>
          <w:color w:val="231F20"/>
          <w:w w:val="105"/>
          <w:sz w:val="17"/>
        </w:rPr>
        <w:t> of</w:t>
      </w:r>
      <w:r>
        <w:rPr>
          <w:color w:val="231F20"/>
          <w:w w:val="105"/>
          <w:sz w:val="17"/>
        </w:rPr>
        <w:t> a</w:t>
      </w:r>
      <w:r>
        <w:rPr>
          <w:color w:val="231F20"/>
          <w:w w:val="105"/>
          <w:sz w:val="17"/>
        </w:rPr>
        <w:t> large</w:t>
      </w:r>
      <w:r>
        <w:rPr>
          <w:color w:val="231F20"/>
          <w:w w:val="105"/>
          <w:sz w:val="17"/>
        </w:rPr>
        <w:t> packaging</w:t>
      </w:r>
      <w:r>
        <w:rPr>
          <w:color w:val="231F20"/>
          <w:w w:val="105"/>
          <w:sz w:val="17"/>
        </w:rPr>
        <w:t> or</w:t>
      </w:r>
      <w:r>
        <w:rPr>
          <w:color w:val="231F20"/>
          <w:w w:val="105"/>
          <w:sz w:val="17"/>
        </w:rPr>
        <w:t> any</w:t>
      </w:r>
      <w:r>
        <w:rPr>
          <w:color w:val="231F20"/>
          <w:w w:val="105"/>
          <w:sz w:val="17"/>
        </w:rPr>
        <w:t> detachable</w:t>
      </w:r>
      <w:r>
        <w:rPr>
          <w:color w:val="231F20"/>
          <w:w w:val="105"/>
          <w:sz w:val="17"/>
        </w:rPr>
        <w:t> pallet</w:t>
      </w:r>
      <w:r>
        <w:rPr>
          <w:color w:val="231F20"/>
          <w:w w:val="105"/>
          <w:sz w:val="17"/>
        </w:rPr>
        <w:t> shall</w:t>
      </w:r>
      <w:r>
        <w:rPr>
          <w:color w:val="231F20"/>
          <w:w w:val="105"/>
          <w:sz w:val="17"/>
        </w:rPr>
        <w:t> be</w:t>
      </w:r>
      <w:r>
        <w:rPr>
          <w:color w:val="231F20"/>
          <w:w w:val="105"/>
          <w:sz w:val="17"/>
        </w:rPr>
        <w:t> suitable</w:t>
      </w:r>
      <w:r>
        <w:rPr>
          <w:color w:val="231F20"/>
          <w:w w:val="105"/>
          <w:sz w:val="17"/>
        </w:rPr>
        <w:t> for mechanical handling with the large packaging filled to its maximum permissible gross mass.</w:t>
      </w:r>
    </w:p>
    <w:p>
      <w:pPr>
        <w:pStyle w:val="ListParagraph"/>
        <w:numPr>
          <w:ilvl w:val="4"/>
          <w:numId w:val="5"/>
        </w:numPr>
        <w:tabs>
          <w:tab w:pos="2491" w:val="left" w:leader="none"/>
          <w:tab w:pos="2497" w:val="left" w:leader="none"/>
        </w:tabs>
        <w:spacing w:line="256" w:lineRule="auto" w:before="140" w:after="0"/>
        <w:ind w:left="2497" w:right="848" w:hanging="1081"/>
        <w:jc w:val="both"/>
        <w:rPr>
          <w:sz w:val="17"/>
        </w:rPr>
      </w:pPr>
      <w:r>
        <w:rPr>
          <w:color w:val="231F20"/>
          <w:w w:val="105"/>
          <w:sz w:val="17"/>
        </w:rPr>
        <w:t>The</w:t>
      </w:r>
      <w:r>
        <w:rPr>
          <w:color w:val="231F20"/>
          <w:spacing w:val="-3"/>
          <w:w w:val="105"/>
          <w:sz w:val="17"/>
        </w:rPr>
        <w:t> </w:t>
      </w:r>
      <w:r>
        <w:rPr>
          <w:color w:val="231F20"/>
          <w:w w:val="105"/>
          <w:sz w:val="17"/>
        </w:rPr>
        <w:t>pallet</w:t>
      </w:r>
      <w:r>
        <w:rPr>
          <w:color w:val="231F20"/>
          <w:spacing w:val="-3"/>
          <w:w w:val="105"/>
          <w:sz w:val="17"/>
        </w:rPr>
        <w:t> </w:t>
      </w:r>
      <w:r>
        <w:rPr>
          <w:color w:val="231F20"/>
          <w:w w:val="105"/>
          <w:sz w:val="17"/>
        </w:rPr>
        <w:t>or</w:t>
      </w:r>
      <w:r>
        <w:rPr>
          <w:color w:val="231F20"/>
          <w:spacing w:val="-3"/>
          <w:w w:val="105"/>
          <w:sz w:val="17"/>
        </w:rPr>
        <w:t> </w:t>
      </w:r>
      <w:r>
        <w:rPr>
          <w:color w:val="231F20"/>
          <w:w w:val="105"/>
          <w:sz w:val="17"/>
        </w:rPr>
        <w:t>integral</w:t>
      </w:r>
      <w:r>
        <w:rPr>
          <w:color w:val="231F20"/>
          <w:spacing w:val="-3"/>
          <w:w w:val="105"/>
          <w:sz w:val="17"/>
        </w:rPr>
        <w:t> </w:t>
      </w:r>
      <w:r>
        <w:rPr>
          <w:color w:val="231F20"/>
          <w:w w:val="105"/>
          <w:sz w:val="17"/>
        </w:rPr>
        <w:t>base</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so</w:t>
      </w:r>
      <w:r>
        <w:rPr>
          <w:color w:val="231F20"/>
          <w:spacing w:val="-3"/>
          <w:w w:val="105"/>
          <w:sz w:val="17"/>
        </w:rPr>
        <w:t> </w:t>
      </w:r>
      <w:r>
        <w:rPr>
          <w:color w:val="231F20"/>
          <w:w w:val="105"/>
          <w:sz w:val="17"/>
        </w:rPr>
        <w:t>as</w:t>
      </w:r>
      <w:r>
        <w:rPr>
          <w:color w:val="231F20"/>
          <w:spacing w:val="-3"/>
          <w:w w:val="105"/>
          <w:sz w:val="17"/>
        </w:rPr>
        <w:t> </w:t>
      </w:r>
      <w:r>
        <w:rPr>
          <w:color w:val="231F20"/>
          <w:w w:val="105"/>
          <w:sz w:val="17"/>
        </w:rPr>
        <w:t>to</w:t>
      </w:r>
      <w:r>
        <w:rPr>
          <w:color w:val="231F20"/>
          <w:spacing w:val="-3"/>
          <w:w w:val="105"/>
          <w:sz w:val="17"/>
        </w:rPr>
        <w:t> </w:t>
      </w:r>
      <w:r>
        <w:rPr>
          <w:color w:val="231F20"/>
          <w:w w:val="105"/>
          <w:sz w:val="17"/>
        </w:rPr>
        <w:t>avoid</w:t>
      </w:r>
      <w:r>
        <w:rPr>
          <w:color w:val="231F20"/>
          <w:spacing w:val="-3"/>
          <w:w w:val="105"/>
          <w:sz w:val="17"/>
        </w:rPr>
        <w:t> </w:t>
      </w:r>
      <w:r>
        <w:rPr>
          <w:color w:val="231F20"/>
          <w:w w:val="105"/>
          <w:sz w:val="17"/>
        </w:rPr>
        <w:t>any</w:t>
      </w:r>
      <w:r>
        <w:rPr>
          <w:color w:val="231F20"/>
          <w:spacing w:val="-3"/>
          <w:w w:val="105"/>
          <w:sz w:val="17"/>
        </w:rPr>
        <w:t> </w:t>
      </w:r>
      <w:r>
        <w:rPr>
          <w:color w:val="231F20"/>
          <w:w w:val="105"/>
          <w:sz w:val="17"/>
        </w:rPr>
        <w:t>protrusion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base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large</w:t>
      </w:r>
      <w:r>
        <w:rPr>
          <w:color w:val="231F20"/>
          <w:spacing w:val="-3"/>
          <w:w w:val="105"/>
          <w:sz w:val="17"/>
        </w:rPr>
        <w:t> </w:t>
      </w:r>
      <w:r>
        <w:rPr>
          <w:color w:val="231F20"/>
          <w:w w:val="105"/>
          <w:sz w:val="17"/>
        </w:rPr>
        <w:t>packaging that might be liable to damage in handling.</w:t>
      </w:r>
    </w:p>
    <w:p>
      <w:pPr>
        <w:pStyle w:val="ListParagraph"/>
        <w:numPr>
          <w:ilvl w:val="4"/>
          <w:numId w:val="5"/>
        </w:numPr>
        <w:tabs>
          <w:tab w:pos="2492" w:val="left" w:leader="none"/>
          <w:tab w:pos="2497" w:val="left" w:leader="none"/>
        </w:tabs>
        <w:spacing w:line="256" w:lineRule="auto" w:before="140" w:after="0"/>
        <w:ind w:left="2497" w:right="847" w:hanging="1080"/>
        <w:jc w:val="both"/>
        <w:rPr>
          <w:sz w:val="17"/>
        </w:rPr>
      </w:pPr>
      <w:r>
        <w:rPr>
          <w:color w:val="231F20"/>
          <w:w w:val="105"/>
          <w:sz w:val="17"/>
        </w:rPr>
        <w:t>The body shall be secured to any detachable pallet to ensure stability in handling and transport. Where a detachable pallet is used, its top surface shall be free from sharp protrusions that might damage the large </w:t>
      </w:r>
      <w:r>
        <w:rPr>
          <w:color w:val="231F20"/>
          <w:spacing w:val="-2"/>
          <w:w w:val="105"/>
          <w:sz w:val="17"/>
        </w:rPr>
        <w:t>packaging.</w:t>
      </w:r>
    </w:p>
    <w:p>
      <w:pPr>
        <w:pStyle w:val="ListParagraph"/>
        <w:numPr>
          <w:ilvl w:val="4"/>
          <w:numId w:val="5"/>
        </w:numPr>
        <w:tabs>
          <w:tab w:pos="2493" w:val="left" w:leader="none"/>
          <w:tab w:pos="2497" w:val="left" w:leader="none"/>
        </w:tabs>
        <w:spacing w:line="256" w:lineRule="auto" w:before="141" w:after="0"/>
        <w:ind w:left="2497" w:right="848" w:hanging="1080"/>
        <w:jc w:val="both"/>
        <w:rPr>
          <w:sz w:val="17"/>
        </w:rPr>
      </w:pPr>
      <w:r>
        <w:rPr>
          <w:color w:val="231F20"/>
          <w:w w:val="105"/>
          <w:sz w:val="17"/>
        </w:rPr>
        <w:t>Strengthening devices such as timber supports to increase stacking performance may be used but shall be external to the liner.</w:t>
      </w:r>
    </w:p>
    <w:p>
      <w:pPr>
        <w:pStyle w:val="ListParagraph"/>
        <w:numPr>
          <w:ilvl w:val="4"/>
          <w:numId w:val="5"/>
        </w:numPr>
        <w:tabs>
          <w:tab w:pos="2492" w:val="left" w:leader="none"/>
          <w:tab w:pos="2497" w:val="left" w:leader="none"/>
        </w:tabs>
        <w:spacing w:line="256" w:lineRule="auto" w:before="141" w:after="0"/>
        <w:ind w:left="2497" w:right="847" w:hanging="1081"/>
        <w:jc w:val="both"/>
        <w:rPr>
          <w:sz w:val="17"/>
        </w:rPr>
      </w:pPr>
      <w:r>
        <w:rPr>
          <w:color w:val="231F20"/>
          <w:w w:val="105"/>
          <w:sz w:val="17"/>
        </w:rPr>
        <w:t>Where</w:t>
      </w:r>
      <w:r>
        <w:rPr>
          <w:color w:val="231F20"/>
          <w:spacing w:val="-1"/>
          <w:w w:val="105"/>
          <w:sz w:val="17"/>
        </w:rPr>
        <w:t> </w:t>
      </w:r>
      <w:r>
        <w:rPr>
          <w:color w:val="231F20"/>
          <w:w w:val="105"/>
          <w:sz w:val="17"/>
        </w:rPr>
        <w:t>large</w:t>
      </w:r>
      <w:r>
        <w:rPr>
          <w:color w:val="231F20"/>
          <w:spacing w:val="-1"/>
          <w:w w:val="105"/>
          <w:sz w:val="17"/>
        </w:rPr>
        <w:t> </w:t>
      </w:r>
      <w:r>
        <w:rPr>
          <w:color w:val="231F20"/>
          <w:w w:val="105"/>
          <w:sz w:val="17"/>
        </w:rPr>
        <w:t>packagings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intended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stacking,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bearing</w:t>
      </w:r>
      <w:r>
        <w:rPr>
          <w:color w:val="231F20"/>
          <w:spacing w:val="-1"/>
          <w:w w:val="105"/>
          <w:sz w:val="17"/>
        </w:rPr>
        <w:t> </w:t>
      </w:r>
      <w:r>
        <w:rPr>
          <w:color w:val="231F20"/>
          <w:w w:val="105"/>
          <w:sz w:val="17"/>
        </w:rPr>
        <w:t>surface</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such</w:t>
      </w:r>
      <w:r>
        <w:rPr>
          <w:color w:val="231F20"/>
          <w:spacing w:val="-1"/>
          <w:w w:val="105"/>
          <w:sz w:val="17"/>
        </w:rPr>
        <w:t> </w:t>
      </w:r>
      <w:r>
        <w:rPr>
          <w:color w:val="231F20"/>
          <w:w w:val="105"/>
          <w:sz w:val="17"/>
        </w:rPr>
        <w:t>as</w:t>
      </w:r>
      <w:r>
        <w:rPr>
          <w:color w:val="231F20"/>
          <w:spacing w:val="-1"/>
          <w:w w:val="105"/>
          <w:sz w:val="17"/>
        </w:rPr>
        <w:t> </w:t>
      </w:r>
      <w:r>
        <w:rPr>
          <w:color w:val="231F20"/>
          <w:w w:val="105"/>
          <w:sz w:val="17"/>
        </w:rPr>
        <w:t>to</w:t>
      </w:r>
      <w:r>
        <w:rPr>
          <w:color w:val="231F20"/>
          <w:spacing w:val="-1"/>
          <w:w w:val="105"/>
          <w:sz w:val="17"/>
        </w:rPr>
        <w:t> </w:t>
      </w:r>
      <w:r>
        <w:rPr>
          <w:color w:val="231F20"/>
          <w:w w:val="105"/>
          <w:sz w:val="17"/>
        </w:rPr>
        <w:t>distribute</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load in a safe manner.</w:t>
      </w:r>
    </w:p>
    <w:p>
      <w:pPr>
        <w:pStyle w:val="BodyText"/>
        <w:spacing w:before="95"/>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Specific</w:t>
      </w:r>
      <w:r>
        <w:rPr>
          <w:color w:val="231F20"/>
          <w:spacing w:val="5"/>
          <w:w w:val="105"/>
        </w:rPr>
        <w:t> </w:t>
      </w:r>
      <w:r>
        <w:rPr>
          <w:color w:val="231F20"/>
          <w:w w:val="105"/>
        </w:rPr>
        <w:t>provisions</w:t>
      </w:r>
      <w:r>
        <w:rPr>
          <w:color w:val="231F20"/>
          <w:spacing w:val="6"/>
          <w:w w:val="105"/>
        </w:rPr>
        <w:t> </w:t>
      </w:r>
      <w:r>
        <w:rPr>
          <w:color w:val="231F20"/>
          <w:w w:val="105"/>
        </w:rPr>
        <w:t>for</w:t>
      </w:r>
      <w:r>
        <w:rPr>
          <w:color w:val="231F20"/>
          <w:spacing w:val="6"/>
          <w:w w:val="105"/>
        </w:rPr>
        <w:t> </w:t>
      </w:r>
      <w:r>
        <w:rPr>
          <w:color w:val="231F20"/>
          <w:w w:val="105"/>
        </w:rPr>
        <w:t>wooden</w:t>
      </w:r>
      <w:r>
        <w:rPr>
          <w:color w:val="231F20"/>
          <w:spacing w:val="6"/>
          <w:w w:val="105"/>
        </w:rPr>
        <w:t> </w:t>
      </w:r>
      <w:r>
        <w:rPr>
          <w:color w:val="231F20"/>
          <w:w w:val="105"/>
        </w:rPr>
        <w:t>large</w:t>
      </w:r>
      <w:r>
        <w:rPr>
          <w:color w:val="231F20"/>
          <w:spacing w:val="6"/>
          <w:w w:val="105"/>
        </w:rPr>
        <w:t> </w:t>
      </w:r>
      <w:r>
        <w:rPr>
          <w:color w:val="231F20"/>
          <w:spacing w:val="-2"/>
          <w:w w:val="105"/>
        </w:rPr>
        <w:t>packagings</w:t>
      </w:r>
    </w:p>
    <w:p>
      <w:pPr>
        <w:pStyle w:val="BodyText"/>
        <w:spacing w:line="328" w:lineRule="auto" w:before="71"/>
        <w:ind w:left="2857" w:right="7644"/>
      </w:pPr>
      <w:r>
        <w:rPr>
          <w:color w:val="231F20"/>
          <w:w w:val="105"/>
        </w:rPr>
        <w:t>50C</w:t>
      </w:r>
      <w:r>
        <w:rPr>
          <w:color w:val="231F20"/>
          <w:spacing w:val="-16"/>
          <w:w w:val="105"/>
        </w:rPr>
        <w:t> </w:t>
      </w:r>
      <w:r>
        <w:rPr>
          <w:color w:val="231F20"/>
          <w:w w:val="105"/>
        </w:rPr>
        <w:t>natural</w:t>
      </w:r>
      <w:r>
        <w:rPr>
          <w:color w:val="231F20"/>
          <w:spacing w:val="-12"/>
          <w:w w:val="105"/>
        </w:rPr>
        <w:t> </w:t>
      </w:r>
      <w:r>
        <w:rPr>
          <w:color w:val="231F20"/>
          <w:w w:val="105"/>
        </w:rPr>
        <w:t>wood 50D</w:t>
      </w:r>
      <w:r>
        <w:rPr>
          <w:color w:val="231F20"/>
          <w:spacing w:val="-13"/>
          <w:w w:val="105"/>
        </w:rPr>
        <w:t> </w:t>
      </w:r>
      <w:r>
        <w:rPr>
          <w:color w:val="231F20"/>
          <w:w w:val="105"/>
        </w:rPr>
        <w:t>plywood</w:t>
      </w:r>
    </w:p>
    <w:p>
      <w:pPr>
        <w:pStyle w:val="BodyText"/>
        <w:spacing w:before="1"/>
        <w:ind w:left="2857"/>
      </w:pPr>
      <w:r>
        <w:rPr>
          <w:color w:val="231F20"/>
          <w:w w:val="105"/>
        </w:rPr>
        <w:t>50F</w:t>
      </w:r>
      <w:r>
        <w:rPr>
          <w:color w:val="231F20"/>
          <w:spacing w:val="14"/>
          <w:w w:val="105"/>
        </w:rPr>
        <w:t> </w:t>
      </w:r>
      <w:r>
        <w:rPr>
          <w:color w:val="231F20"/>
          <w:w w:val="105"/>
        </w:rPr>
        <w:t>reconstituted </w:t>
      </w:r>
      <w:r>
        <w:rPr>
          <w:color w:val="231F20"/>
          <w:spacing w:val="-4"/>
          <w:w w:val="105"/>
        </w:rPr>
        <w:t>wood</w:t>
      </w:r>
    </w:p>
    <w:p>
      <w:pPr>
        <w:pStyle w:val="ListParagraph"/>
        <w:numPr>
          <w:ilvl w:val="4"/>
          <w:numId w:val="1"/>
        </w:numPr>
        <w:tabs>
          <w:tab w:pos="2492" w:val="left" w:leader="none"/>
          <w:tab w:pos="2497" w:val="left" w:leader="none"/>
        </w:tabs>
        <w:spacing w:line="256" w:lineRule="auto" w:before="154" w:after="0"/>
        <w:ind w:left="2497" w:right="849" w:hanging="1080"/>
        <w:jc w:val="both"/>
        <w:rPr>
          <w:color w:val="231F20"/>
          <w:sz w:val="17"/>
        </w:rPr>
      </w:pPr>
      <w:r>
        <w:rPr>
          <w:sz w:val="17"/>
        </w:rPr>
        <mc:AlternateContent>
          <mc:Choice Requires="wps">
            <w:drawing>
              <wp:anchor distT="0" distB="0" distL="0" distR="0" allowOverlap="1" layoutInCell="1" locked="0" behindDoc="0" simplePos="0" relativeHeight="15746048">
                <wp:simplePos x="0" y="0"/>
                <wp:positionH relativeFrom="page">
                  <wp:posOffset>7199998</wp:posOffset>
                </wp:positionH>
                <wp:positionV relativeFrom="paragraph">
                  <wp:posOffset>338737</wp:posOffset>
                </wp:positionV>
                <wp:extent cx="360045" cy="153035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6.672255pt;width:28.35pt;height:120.5pt;mso-position-horizontal-relative:page;mso-position-vertical-relative:paragraph;z-index:15746048" type="#_x0000_t202" id="docshape8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The strength of the materials used and the method of construction shall be appropriate to the capacity and intended use of the large packagings.</w:t>
      </w:r>
    </w:p>
    <w:p>
      <w:pPr>
        <w:pStyle w:val="ListParagraph"/>
        <w:numPr>
          <w:ilvl w:val="4"/>
          <w:numId w:val="1"/>
        </w:numPr>
        <w:tabs>
          <w:tab w:pos="2492" w:val="left" w:leader="none"/>
          <w:tab w:pos="2497" w:val="left" w:leader="none"/>
        </w:tabs>
        <w:spacing w:line="256" w:lineRule="auto" w:before="140" w:after="0"/>
        <w:ind w:left="2497" w:right="848" w:hanging="1080"/>
        <w:jc w:val="both"/>
        <w:rPr>
          <w:color w:val="231F20"/>
          <w:sz w:val="17"/>
        </w:rPr>
      </w:pPr>
      <w:r>
        <w:rPr>
          <w:color w:val="231F20"/>
          <w:w w:val="105"/>
          <w:sz w:val="17"/>
        </w:rPr>
        <w:t>Natural</w:t>
      </w:r>
      <w:r>
        <w:rPr>
          <w:color w:val="231F20"/>
          <w:spacing w:val="-6"/>
          <w:w w:val="105"/>
          <w:sz w:val="17"/>
        </w:rPr>
        <w:t> </w:t>
      </w:r>
      <w:r>
        <w:rPr>
          <w:color w:val="231F20"/>
          <w:w w:val="105"/>
          <w:sz w:val="17"/>
        </w:rPr>
        <w:t>wood</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well</w:t>
      </w:r>
      <w:r>
        <w:rPr>
          <w:color w:val="231F20"/>
          <w:spacing w:val="-6"/>
          <w:w w:val="105"/>
          <w:sz w:val="17"/>
        </w:rPr>
        <w:t> </w:t>
      </w:r>
      <w:r>
        <w:rPr>
          <w:color w:val="231F20"/>
          <w:w w:val="105"/>
          <w:sz w:val="17"/>
        </w:rPr>
        <w:t>seasoned,</w:t>
      </w:r>
      <w:r>
        <w:rPr>
          <w:color w:val="231F20"/>
          <w:spacing w:val="-6"/>
          <w:w w:val="105"/>
          <w:sz w:val="17"/>
        </w:rPr>
        <w:t> </w:t>
      </w:r>
      <w:r>
        <w:rPr>
          <w:color w:val="231F20"/>
          <w:w w:val="105"/>
          <w:sz w:val="17"/>
        </w:rPr>
        <w:t>commercially</w:t>
      </w:r>
      <w:r>
        <w:rPr>
          <w:color w:val="231F20"/>
          <w:spacing w:val="-6"/>
          <w:w w:val="105"/>
          <w:sz w:val="17"/>
        </w:rPr>
        <w:t> </w:t>
      </w:r>
      <w:r>
        <w:rPr>
          <w:color w:val="231F20"/>
          <w:w w:val="105"/>
          <w:sz w:val="17"/>
        </w:rPr>
        <w:t>dry</w:t>
      </w:r>
      <w:r>
        <w:rPr>
          <w:color w:val="231F20"/>
          <w:spacing w:val="-6"/>
          <w:w w:val="105"/>
          <w:sz w:val="17"/>
        </w:rPr>
        <w:t> </w:t>
      </w:r>
      <w:r>
        <w:rPr>
          <w:color w:val="231F20"/>
          <w:w w:val="105"/>
          <w:sz w:val="17"/>
        </w:rPr>
        <w:t>and</w:t>
      </w:r>
      <w:r>
        <w:rPr>
          <w:color w:val="231F20"/>
          <w:spacing w:val="-6"/>
          <w:w w:val="105"/>
          <w:sz w:val="17"/>
        </w:rPr>
        <w:t> </w:t>
      </w:r>
      <w:r>
        <w:rPr>
          <w:color w:val="231F20"/>
          <w:w w:val="105"/>
          <w:sz w:val="17"/>
        </w:rPr>
        <w:t>free</w:t>
      </w:r>
      <w:r>
        <w:rPr>
          <w:color w:val="231F20"/>
          <w:spacing w:val="-6"/>
          <w:w w:val="105"/>
          <w:sz w:val="17"/>
        </w:rPr>
        <w:t> </w:t>
      </w:r>
      <w:r>
        <w:rPr>
          <w:color w:val="231F20"/>
          <w:w w:val="105"/>
          <w:sz w:val="17"/>
        </w:rPr>
        <w:t>from</w:t>
      </w:r>
      <w:r>
        <w:rPr>
          <w:color w:val="231F20"/>
          <w:spacing w:val="-6"/>
          <w:w w:val="105"/>
          <w:sz w:val="17"/>
        </w:rPr>
        <w:t> </w:t>
      </w:r>
      <w:r>
        <w:rPr>
          <w:color w:val="231F20"/>
          <w:w w:val="105"/>
          <w:sz w:val="17"/>
        </w:rPr>
        <w:t>defects</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would</w:t>
      </w:r>
      <w:r>
        <w:rPr>
          <w:color w:val="231F20"/>
          <w:spacing w:val="-6"/>
          <w:w w:val="105"/>
          <w:sz w:val="17"/>
        </w:rPr>
        <w:t> </w:t>
      </w:r>
      <w:r>
        <w:rPr>
          <w:color w:val="231F20"/>
          <w:w w:val="105"/>
          <w:sz w:val="17"/>
        </w:rPr>
        <w:t>materially</w:t>
      </w:r>
      <w:r>
        <w:rPr>
          <w:color w:val="231F20"/>
          <w:spacing w:val="-6"/>
          <w:w w:val="105"/>
          <w:sz w:val="17"/>
        </w:rPr>
        <w:t> </w:t>
      </w:r>
      <w:r>
        <w:rPr>
          <w:color w:val="231F20"/>
          <w:w w:val="105"/>
          <w:sz w:val="17"/>
        </w:rPr>
        <w:t>lessen</w:t>
      </w:r>
      <w:r>
        <w:rPr>
          <w:color w:val="231F20"/>
          <w:spacing w:val="-6"/>
          <w:w w:val="105"/>
          <w:sz w:val="17"/>
        </w:rPr>
        <w:t> </w:t>
      </w:r>
      <w:r>
        <w:rPr>
          <w:color w:val="231F20"/>
          <w:w w:val="105"/>
          <w:sz w:val="17"/>
        </w:rPr>
        <w:t>the strength of any part of the large packaging. Each part of the large packaging shall consist of one piece or be equivalent thereto. Parts are considered equivalent to one piece when a suitable method of glued assembly is</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as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instance</w:t>
      </w:r>
      <w:r>
        <w:rPr>
          <w:color w:val="231F20"/>
          <w:spacing w:val="-2"/>
          <w:w w:val="105"/>
          <w:sz w:val="17"/>
        </w:rPr>
        <w:t> </w:t>
      </w:r>
      <w:r>
        <w:rPr>
          <w:color w:val="231F20"/>
          <w:w w:val="105"/>
          <w:sz w:val="17"/>
        </w:rPr>
        <w:t>Lindermann</w:t>
      </w:r>
      <w:r>
        <w:rPr>
          <w:color w:val="231F20"/>
          <w:spacing w:val="-2"/>
          <w:w w:val="105"/>
          <w:sz w:val="17"/>
        </w:rPr>
        <w:t> </w:t>
      </w:r>
      <w:r>
        <w:rPr>
          <w:color w:val="231F20"/>
          <w:w w:val="105"/>
          <w:sz w:val="17"/>
        </w:rPr>
        <w:t>joint,</w:t>
      </w:r>
      <w:r>
        <w:rPr>
          <w:color w:val="231F20"/>
          <w:spacing w:val="-2"/>
          <w:w w:val="105"/>
          <w:sz w:val="17"/>
        </w:rPr>
        <w:t> </w:t>
      </w:r>
      <w:r>
        <w:rPr>
          <w:color w:val="231F20"/>
          <w:w w:val="105"/>
          <w:sz w:val="17"/>
        </w:rPr>
        <w:t>tongue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groove</w:t>
      </w:r>
      <w:r>
        <w:rPr>
          <w:color w:val="231F20"/>
          <w:spacing w:val="-2"/>
          <w:w w:val="105"/>
          <w:sz w:val="17"/>
        </w:rPr>
        <w:t> </w:t>
      </w:r>
      <w:r>
        <w:rPr>
          <w:color w:val="231F20"/>
          <w:w w:val="105"/>
          <w:sz w:val="17"/>
        </w:rPr>
        <w:t>joint,</w:t>
      </w:r>
      <w:r>
        <w:rPr>
          <w:color w:val="231F20"/>
          <w:spacing w:val="-2"/>
          <w:w w:val="105"/>
          <w:sz w:val="17"/>
        </w:rPr>
        <w:t> </w:t>
      </w:r>
      <w:r>
        <w:rPr>
          <w:color w:val="231F20"/>
          <w:w w:val="105"/>
          <w:sz w:val="17"/>
        </w:rPr>
        <w:t>ship</w:t>
      </w:r>
      <w:r>
        <w:rPr>
          <w:color w:val="231F20"/>
          <w:spacing w:val="-2"/>
          <w:w w:val="105"/>
          <w:sz w:val="17"/>
        </w:rPr>
        <w:t> </w:t>
      </w:r>
      <w:r>
        <w:rPr>
          <w:color w:val="231F20"/>
          <w:w w:val="105"/>
          <w:sz w:val="17"/>
        </w:rPr>
        <w:t>lap</w:t>
      </w:r>
      <w:r>
        <w:rPr>
          <w:color w:val="231F20"/>
          <w:spacing w:val="-2"/>
          <w:w w:val="105"/>
          <w:sz w:val="17"/>
        </w:rPr>
        <w:t> </w:t>
      </w:r>
      <w:r>
        <w:rPr>
          <w:color w:val="231F20"/>
          <w:w w:val="105"/>
          <w:sz w:val="17"/>
        </w:rPr>
        <w:t>or</w:t>
      </w:r>
      <w:r>
        <w:rPr>
          <w:color w:val="231F20"/>
          <w:spacing w:val="-2"/>
          <w:w w:val="105"/>
          <w:sz w:val="17"/>
        </w:rPr>
        <w:t> </w:t>
      </w:r>
      <w:r>
        <w:rPr>
          <w:color w:val="231F20"/>
          <w:w w:val="105"/>
          <w:sz w:val="17"/>
        </w:rPr>
        <w:t>rabbet</w:t>
      </w:r>
      <w:r>
        <w:rPr>
          <w:color w:val="231F20"/>
          <w:spacing w:val="-2"/>
          <w:w w:val="105"/>
          <w:sz w:val="17"/>
        </w:rPr>
        <w:t> </w:t>
      </w:r>
      <w:r>
        <w:rPr>
          <w:color w:val="231F20"/>
          <w:w w:val="105"/>
          <w:sz w:val="17"/>
        </w:rPr>
        <w:t>joint,</w:t>
      </w:r>
      <w:r>
        <w:rPr>
          <w:color w:val="231F20"/>
          <w:spacing w:val="-2"/>
          <w:w w:val="105"/>
          <w:sz w:val="17"/>
        </w:rPr>
        <w:t> </w:t>
      </w:r>
      <w:r>
        <w:rPr>
          <w:color w:val="231F20"/>
          <w:w w:val="105"/>
          <w:sz w:val="17"/>
        </w:rPr>
        <w:t>or</w:t>
      </w:r>
      <w:r>
        <w:rPr>
          <w:color w:val="231F20"/>
          <w:spacing w:val="-2"/>
          <w:w w:val="105"/>
          <w:sz w:val="17"/>
        </w:rPr>
        <w:t> </w:t>
      </w:r>
      <w:r>
        <w:rPr>
          <w:color w:val="231F20"/>
          <w:w w:val="105"/>
          <w:sz w:val="17"/>
        </w:rPr>
        <w:t>butt</w:t>
      </w:r>
      <w:r>
        <w:rPr>
          <w:color w:val="231F20"/>
          <w:spacing w:val="-2"/>
          <w:w w:val="105"/>
          <w:sz w:val="17"/>
        </w:rPr>
        <w:t> </w:t>
      </w:r>
      <w:r>
        <w:rPr>
          <w:color w:val="231F20"/>
          <w:w w:val="105"/>
          <w:sz w:val="17"/>
        </w:rPr>
        <w:t>joint</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at least</w:t>
      </w:r>
      <w:r>
        <w:rPr>
          <w:color w:val="231F20"/>
          <w:spacing w:val="-3"/>
          <w:w w:val="105"/>
          <w:sz w:val="17"/>
        </w:rPr>
        <w:t> </w:t>
      </w:r>
      <w:r>
        <w:rPr>
          <w:color w:val="231F20"/>
          <w:w w:val="105"/>
          <w:sz w:val="17"/>
        </w:rPr>
        <w:t>two</w:t>
      </w:r>
      <w:r>
        <w:rPr>
          <w:color w:val="231F20"/>
          <w:spacing w:val="-3"/>
          <w:w w:val="105"/>
          <w:sz w:val="17"/>
        </w:rPr>
        <w:t> </w:t>
      </w:r>
      <w:r>
        <w:rPr>
          <w:color w:val="231F20"/>
          <w:w w:val="105"/>
          <w:sz w:val="17"/>
        </w:rPr>
        <w:t>corrugated</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fasteners</w:t>
      </w:r>
      <w:r>
        <w:rPr>
          <w:color w:val="231F20"/>
          <w:spacing w:val="-3"/>
          <w:w w:val="105"/>
          <w:sz w:val="17"/>
        </w:rPr>
        <w:t> </w:t>
      </w:r>
      <w:r>
        <w:rPr>
          <w:color w:val="231F20"/>
          <w:w w:val="105"/>
          <w:sz w:val="17"/>
        </w:rPr>
        <w:t>at</w:t>
      </w:r>
      <w:r>
        <w:rPr>
          <w:color w:val="231F20"/>
          <w:spacing w:val="-3"/>
          <w:w w:val="105"/>
          <w:sz w:val="17"/>
        </w:rPr>
        <w:t> </w:t>
      </w:r>
      <w:r>
        <w:rPr>
          <w:color w:val="231F20"/>
          <w:w w:val="105"/>
          <w:sz w:val="17"/>
        </w:rPr>
        <w:t>each</w:t>
      </w:r>
      <w:r>
        <w:rPr>
          <w:color w:val="231F20"/>
          <w:spacing w:val="-3"/>
          <w:w w:val="105"/>
          <w:sz w:val="17"/>
        </w:rPr>
        <w:t> </w:t>
      </w:r>
      <w:r>
        <w:rPr>
          <w:color w:val="231F20"/>
          <w:w w:val="105"/>
          <w:sz w:val="17"/>
        </w:rPr>
        <w:t>joint,</w:t>
      </w:r>
      <w:r>
        <w:rPr>
          <w:color w:val="231F20"/>
          <w:spacing w:val="-3"/>
          <w:w w:val="105"/>
          <w:sz w:val="17"/>
        </w:rPr>
        <w:t> </w:t>
      </w:r>
      <w:r>
        <w:rPr>
          <w:color w:val="231F20"/>
          <w:w w:val="105"/>
          <w:sz w:val="17"/>
        </w:rPr>
        <w:t>or</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methods</w:t>
      </w:r>
      <w:r>
        <w:rPr>
          <w:color w:val="231F20"/>
          <w:spacing w:val="-3"/>
          <w:w w:val="105"/>
          <w:sz w:val="17"/>
        </w:rPr>
        <w:t> </w:t>
      </w:r>
      <w:r>
        <w:rPr>
          <w:color w:val="231F20"/>
          <w:w w:val="105"/>
          <w:sz w:val="17"/>
        </w:rPr>
        <w:t>at</w:t>
      </w:r>
      <w:r>
        <w:rPr>
          <w:color w:val="231F20"/>
          <w:spacing w:val="-3"/>
          <w:w w:val="105"/>
          <w:sz w:val="17"/>
        </w:rPr>
        <w:t> </w:t>
      </w:r>
      <w:r>
        <w:rPr>
          <w:color w:val="231F20"/>
          <w:w w:val="105"/>
          <w:sz w:val="17"/>
        </w:rPr>
        <w:t>least</w:t>
      </w:r>
      <w:r>
        <w:rPr>
          <w:color w:val="231F20"/>
          <w:spacing w:val="-3"/>
          <w:w w:val="105"/>
          <w:sz w:val="17"/>
        </w:rPr>
        <w:t> </w:t>
      </w:r>
      <w:r>
        <w:rPr>
          <w:color w:val="231F20"/>
          <w:w w:val="105"/>
          <w:sz w:val="17"/>
        </w:rPr>
        <w:t>equally</w:t>
      </w:r>
      <w:r>
        <w:rPr>
          <w:color w:val="231F20"/>
          <w:spacing w:val="-3"/>
          <w:w w:val="105"/>
          <w:sz w:val="17"/>
        </w:rPr>
        <w:t> </w:t>
      </w:r>
      <w:r>
        <w:rPr>
          <w:color w:val="231F20"/>
          <w:w w:val="105"/>
          <w:sz w:val="17"/>
        </w:rPr>
        <w:t>effective</w:t>
      </w:r>
      <w:r>
        <w:rPr>
          <w:color w:val="231F20"/>
          <w:spacing w:val="-3"/>
          <w:w w:val="105"/>
          <w:sz w:val="17"/>
        </w:rPr>
        <w:t> </w:t>
      </w:r>
      <w:r>
        <w:rPr>
          <w:color w:val="231F20"/>
          <w:w w:val="105"/>
          <w:sz w:val="17"/>
        </w:rPr>
        <w:t>are</w:t>
      </w:r>
      <w:r>
        <w:rPr>
          <w:color w:val="231F20"/>
          <w:spacing w:val="-3"/>
          <w:w w:val="105"/>
          <w:sz w:val="17"/>
        </w:rPr>
        <w:t> </w:t>
      </w:r>
      <w:r>
        <w:rPr>
          <w:color w:val="231F20"/>
          <w:w w:val="105"/>
          <w:sz w:val="17"/>
        </w:rPr>
        <w:t>used.</w:t>
      </w:r>
    </w:p>
    <w:p>
      <w:pPr>
        <w:pStyle w:val="ListParagraph"/>
        <w:numPr>
          <w:ilvl w:val="4"/>
          <w:numId w:val="1"/>
        </w:numPr>
        <w:tabs>
          <w:tab w:pos="2490" w:val="left" w:leader="none"/>
          <w:tab w:pos="2497" w:val="left" w:leader="none"/>
        </w:tabs>
        <w:spacing w:line="256" w:lineRule="auto" w:before="143" w:after="0"/>
        <w:ind w:left="2497" w:right="847" w:hanging="1081"/>
        <w:jc w:val="both"/>
        <w:rPr>
          <w:color w:val="231F20"/>
          <w:sz w:val="17"/>
        </w:rPr>
      </w:pPr>
      <w:r>
        <w:rPr>
          <w:color w:val="231F20"/>
          <w:w w:val="105"/>
          <w:sz w:val="17"/>
        </w:rPr>
        <w:t>Large packagings of plywood shall be at least three-ply. They shall be made of well-seasoned rotary-cut, sliced</w:t>
      </w:r>
      <w:r>
        <w:rPr>
          <w:color w:val="231F20"/>
          <w:spacing w:val="-7"/>
          <w:w w:val="105"/>
          <w:sz w:val="17"/>
        </w:rPr>
        <w:t> </w:t>
      </w:r>
      <w:r>
        <w:rPr>
          <w:color w:val="231F20"/>
          <w:w w:val="105"/>
          <w:sz w:val="17"/>
        </w:rPr>
        <w:t>or</w:t>
      </w:r>
      <w:r>
        <w:rPr>
          <w:color w:val="231F20"/>
          <w:spacing w:val="-7"/>
          <w:w w:val="105"/>
          <w:sz w:val="17"/>
        </w:rPr>
        <w:t> </w:t>
      </w:r>
      <w:r>
        <w:rPr>
          <w:color w:val="231F20"/>
          <w:w w:val="105"/>
          <w:sz w:val="17"/>
        </w:rPr>
        <w:t>sawn</w:t>
      </w:r>
      <w:r>
        <w:rPr>
          <w:color w:val="231F20"/>
          <w:spacing w:val="-7"/>
          <w:w w:val="105"/>
          <w:sz w:val="17"/>
        </w:rPr>
        <w:t> </w:t>
      </w:r>
      <w:r>
        <w:rPr>
          <w:color w:val="231F20"/>
          <w:w w:val="105"/>
          <w:sz w:val="17"/>
        </w:rPr>
        <w:t>veneer,</w:t>
      </w:r>
      <w:r>
        <w:rPr>
          <w:color w:val="231F20"/>
          <w:spacing w:val="-7"/>
          <w:w w:val="105"/>
          <w:sz w:val="17"/>
        </w:rPr>
        <w:t> </w:t>
      </w:r>
      <w:r>
        <w:rPr>
          <w:color w:val="231F20"/>
          <w:w w:val="105"/>
          <w:sz w:val="17"/>
        </w:rPr>
        <w:t>commercially</w:t>
      </w:r>
      <w:r>
        <w:rPr>
          <w:color w:val="231F20"/>
          <w:spacing w:val="-7"/>
          <w:w w:val="105"/>
          <w:sz w:val="17"/>
        </w:rPr>
        <w:t> </w:t>
      </w:r>
      <w:r>
        <w:rPr>
          <w:color w:val="231F20"/>
          <w:w w:val="105"/>
          <w:sz w:val="17"/>
        </w:rPr>
        <w:t>dry</w:t>
      </w:r>
      <w:r>
        <w:rPr>
          <w:color w:val="231F20"/>
          <w:spacing w:val="-7"/>
          <w:w w:val="105"/>
          <w:sz w:val="17"/>
        </w:rPr>
        <w:t> </w:t>
      </w:r>
      <w:r>
        <w:rPr>
          <w:color w:val="231F20"/>
          <w:w w:val="105"/>
          <w:sz w:val="17"/>
        </w:rPr>
        <w:t>and</w:t>
      </w:r>
      <w:r>
        <w:rPr>
          <w:color w:val="231F20"/>
          <w:spacing w:val="-7"/>
          <w:w w:val="105"/>
          <w:sz w:val="17"/>
        </w:rPr>
        <w:t> </w:t>
      </w:r>
      <w:r>
        <w:rPr>
          <w:color w:val="231F20"/>
          <w:w w:val="105"/>
          <w:sz w:val="17"/>
        </w:rPr>
        <w:t>free</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defects</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would</w:t>
      </w:r>
      <w:r>
        <w:rPr>
          <w:color w:val="231F20"/>
          <w:spacing w:val="-7"/>
          <w:w w:val="105"/>
          <w:sz w:val="17"/>
        </w:rPr>
        <w:t> </w:t>
      </w:r>
      <w:r>
        <w:rPr>
          <w:color w:val="231F20"/>
          <w:w w:val="105"/>
          <w:sz w:val="17"/>
        </w:rPr>
        <w:t>materially</w:t>
      </w:r>
      <w:r>
        <w:rPr>
          <w:color w:val="231F20"/>
          <w:spacing w:val="-7"/>
          <w:w w:val="105"/>
          <w:sz w:val="17"/>
        </w:rPr>
        <w:t> </w:t>
      </w:r>
      <w:r>
        <w:rPr>
          <w:color w:val="231F20"/>
          <w:w w:val="105"/>
          <w:sz w:val="17"/>
        </w:rPr>
        <w:t>lessen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strength</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 large</w:t>
      </w:r>
      <w:r>
        <w:rPr>
          <w:color w:val="231F20"/>
          <w:spacing w:val="-4"/>
          <w:w w:val="105"/>
          <w:sz w:val="17"/>
        </w:rPr>
        <w:t> </w:t>
      </w:r>
      <w:r>
        <w:rPr>
          <w:color w:val="231F20"/>
          <w:w w:val="105"/>
          <w:sz w:val="17"/>
        </w:rPr>
        <w:t>packaging.</w:t>
      </w:r>
      <w:r>
        <w:rPr>
          <w:color w:val="231F20"/>
          <w:spacing w:val="-4"/>
          <w:w w:val="105"/>
          <w:sz w:val="17"/>
        </w:rPr>
        <w:t> </w:t>
      </w:r>
      <w:r>
        <w:rPr>
          <w:color w:val="231F20"/>
          <w:w w:val="105"/>
          <w:sz w:val="17"/>
        </w:rPr>
        <w:t>All</w:t>
      </w:r>
      <w:r>
        <w:rPr>
          <w:color w:val="231F20"/>
          <w:spacing w:val="-4"/>
          <w:w w:val="105"/>
          <w:sz w:val="17"/>
        </w:rPr>
        <w:t> </w:t>
      </w:r>
      <w:r>
        <w:rPr>
          <w:color w:val="231F20"/>
          <w:w w:val="105"/>
          <w:sz w:val="17"/>
        </w:rPr>
        <w:t>adjacent</w:t>
      </w:r>
      <w:r>
        <w:rPr>
          <w:color w:val="231F20"/>
          <w:spacing w:val="-4"/>
          <w:w w:val="105"/>
          <w:sz w:val="17"/>
        </w:rPr>
        <w:t> </w:t>
      </w:r>
      <w:r>
        <w:rPr>
          <w:color w:val="231F20"/>
          <w:w w:val="105"/>
          <w:sz w:val="17"/>
        </w:rPr>
        <w:t>plies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glued</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water-resistant</w:t>
      </w:r>
      <w:r>
        <w:rPr>
          <w:color w:val="231F20"/>
          <w:spacing w:val="-4"/>
          <w:w w:val="105"/>
          <w:sz w:val="17"/>
        </w:rPr>
        <w:t> </w:t>
      </w:r>
      <w:r>
        <w:rPr>
          <w:color w:val="231F20"/>
          <w:w w:val="105"/>
          <w:sz w:val="17"/>
        </w:rPr>
        <w:t>adhesive.</w:t>
      </w:r>
      <w:r>
        <w:rPr>
          <w:color w:val="231F20"/>
          <w:spacing w:val="-4"/>
          <w:w w:val="105"/>
          <w:sz w:val="17"/>
        </w:rPr>
        <w:t> </w:t>
      </w:r>
      <w:r>
        <w:rPr>
          <w:color w:val="231F20"/>
          <w:w w:val="105"/>
          <w:sz w:val="17"/>
        </w:rPr>
        <w:t>Other</w:t>
      </w:r>
      <w:r>
        <w:rPr>
          <w:color w:val="231F20"/>
          <w:spacing w:val="-4"/>
          <w:w w:val="105"/>
          <w:sz w:val="17"/>
        </w:rPr>
        <w:t> </w:t>
      </w:r>
      <w:r>
        <w:rPr>
          <w:color w:val="231F20"/>
          <w:w w:val="105"/>
          <w:sz w:val="17"/>
        </w:rPr>
        <w:t>suitable</w:t>
      </w:r>
      <w:r>
        <w:rPr>
          <w:color w:val="231F20"/>
          <w:spacing w:val="-4"/>
          <w:w w:val="105"/>
          <w:sz w:val="17"/>
        </w:rPr>
        <w:t> </w:t>
      </w:r>
      <w:r>
        <w:rPr>
          <w:color w:val="231F20"/>
          <w:w w:val="105"/>
          <w:sz w:val="17"/>
        </w:rPr>
        <w:t>materials</w:t>
      </w:r>
      <w:r>
        <w:rPr>
          <w:color w:val="231F20"/>
          <w:spacing w:val="-4"/>
          <w:w w:val="105"/>
          <w:sz w:val="17"/>
        </w:rPr>
        <w:t> </w:t>
      </w:r>
      <w:r>
        <w:rPr>
          <w:color w:val="231F20"/>
          <w:w w:val="105"/>
          <w:sz w:val="17"/>
        </w:rPr>
        <w:t>may be used with plywood for the construction of the large packaging.</w:t>
      </w:r>
    </w:p>
    <w:p>
      <w:pPr>
        <w:pStyle w:val="ListParagraph"/>
        <w:numPr>
          <w:ilvl w:val="4"/>
          <w:numId w:val="1"/>
        </w:numPr>
        <w:tabs>
          <w:tab w:pos="2491" w:val="left" w:leader="none"/>
          <w:tab w:pos="2497" w:val="left" w:leader="none"/>
        </w:tabs>
        <w:spacing w:line="256" w:lineRule="auto" w:before="142" w:after="0"/>
        <w:ind w:left="2497" w:right="848" w:hanging="1081"/>
        <w:jc w:val="both"/>
        <w:rPr>
          <w:color w:val="231F20"/>
          <w:sz w:val="17"/>
        </w:rPr>
      </w:pPr>
      <w:r>
        <w:rPr>
          <w:color w:val="231F20"/>
          <w:w w:val="105"/>
          <w:sz w:val="17"/>
        </w:rPr>
        <w:t>Large</w:t>
      </w:r>
      <w:r>
        <w:rPr>
          <w:color w:val="231F20"/>
          <w:w w:val="105"/>
          <w:sz w:val="17"/>
        </w:rPr>
        <w:t> packagings</w:t>
      </w:r>
      <w:r>
        <w:rPr>
          <w:color w:val="231F20"/>
          <w:w w:val="105"/>
          <w:sz w:val="17"/>
        </w:rPr>
        <w:t> of</w:t>
      </w:r>
      <w:r>
        <w:rPr>
          <w:color w:val="231F20"/>
          <w:w w:val="105"/>
          <w:sz w:val="17"/>
        </w:rPr>
        <w:t> reconstituted</w:t>
      </w:r>
      <w:r>
        <w:rPr>
          <w:color w:val="231F20"/>
          <w:w w:val="105"/>
          <w:sz w:val="17"/>
        </w:rPr>
        <w:t> wood</w:t>
      </w:r>
      <w:r>
        <w:rPr>
          <w:color w:val="231F20"/>
          <w:w w:val="105"/>
          <w:sz w:val="17"/>
        </w:rPr>
        <w:t> shall</w:t>
      </w:r>
      <w:r>
        <w:rPr>
          <w:color w:val="231F20"/>
          <w:w w:val="105"/>
          <w:sz w:val="17"/>
        </w:rPr>
        <w:t> be</w:t>
      </w:r>
      <w:r>
        <w:rPr>
          <w:color w:val="231F20"/>
          <w:w w:val="105"/>
          <w:sz w:val="17"/>
        </w:rPr>
        <w:t> made</w:t>
      </w:r>
      <w:r>
        <w:rPr>
          <w:color w:val="231F20"/>
          <w:w w:val="105"/>
          <w:sz w:val="17"/>
        </w:rPr>
        <w:t> of</w:t>
      </w:r>
      <w:r>
        <w:rPr>
          <w:color w:val="231F20"/>
          <w:w w:val="105"/>
          <w:sz w:val="17"/>
        </w:rPr>
        <w:t> water-resistant</w:t>
      </w:r>
      <w:r>
        <w:rPr>
          <w:color w:val="231F20"/>
          <w:w w:val="105"/>
          <w:sz w:val="17"/>
        </w:rPr>
        <w:t> reconstituted</w:t>
      </w:r>
      <w:r>
        <w:rPr>
          <w:color w:val="231F20"/>
          <w:w w:val="105"/>
          <w:sz w:val="17"/>
        </w:rPr>
        <w:t> wood</w:t>
      </w:r>
      <w:r>
        <w:rPr>
          <w:color w:val="231F20"/>
          <w:w w:val="105"/>
          <w:sz w:val="17"/>
        </w:rPr>
        <w:t> such</w:t>
      </w:r>
      <w:r>
        <w:rPr>
          <w:color w:val="231F20"/>
          <w:w w:val="105"/>
          <w:sz w:val="17"/>
        </w:rPr>
        <w:t> as hardboard, particle board or other suitable type.</w:t>
      </w:r>
    </w:p>
    <w:p>
      <w:pPr>
        <w:pStyle w:val="ListParagraph"/>
        <w:numPr>
          <w:ilvl w:val="4"/>
          <w:numId w:val="1"/>
        </w:numPr>
        <w:tabs>
          <w:tab w:pos="2490" w:val="left" w:leader="none"/>
          <w:tab w:pos="2497" w:val="left" w:leader="none"/>
        </w:tabs>
        <w:spacing w:line="256" w:lineRule="auto" w:before="140" w:after="0"/>
        <w:ind w:left="2497" w:right="846" w:hanging="1081"/>
        <w:jc w:val="both"/>
        <w:rPr>
          <w:color w:val="231F20"/>
          <w:sz w:val="17"/>
        </w:rPr>
      </w:pPr>
      <w:r>
        <w:rPr>
          <w:color w:val="231F20"/>
          <w:w w:val="105"/>
          <w:sz w:val="17"/>
        </w:rPr>
        <w:t>Large</w:t>
      </w:r>
      <w:r>
        <w:rPr>
          <w:color w:val="231F20"/>
          <w:w w:val="105"/>
          <w:sz w:val="17"/>
        </w:rPr>
        <w:t> packagings</w:t>
      </w:r>
      <w:r>
        <w:rPr>
          <w:color w:val="231F20"/>
          <w:w w:val="105"/>
          <w:sz w:val="17"/>
        </w:rPr>
        <w:t> shall</w:t>
      </w:r>
      <w:r>
        <w:rPr>
          <w:color w:val="231F20"/>
          <w:w w:val="105"/>
          <w:sz w:val="17"/>
        </w:rPr>
        <w:t> be</w:t>
      </w:r>
      <w:r>
        <w:rPr>
          <w:color w:val="231F20"/>
          <w:w w:val="105"/>
          <w:sz w:val="17"/>
        </w:rPr>
        <w:t> firmly</w:t>
      </w:r>
      <w:r>
        <w:rPr>
          <w:color w:val="231F20"/>
          <w:w w:val="105"/>
          <w:sz w:val="17"/>
        </w:rPr>
        <w:t> nailed</w:t>
      </w:r>
      <w:r>
        <w:rPr>
          <w:color w:val="231F20"/>
          <w:w w:val="105"/>
          <w:sz w:val="17"/>
        </w:rPr>
        <w:t> or</w:t>
      </w:r>
      <w:r>
        <w:rPr>
          <w:color w:val="231F20"/>
          <w:w w:val="105"/>
          <w:sz w:val="17"/>
        </w:rPr>
        <w:t> secured</w:t>
      </w:r>
      <w:r>
        <w:rPr>
          <w:color w:val="231F20"/>
          <w:w w:val="105"/>
          <w:sz w:val="17"/>
        </w:rPr>
        <w:t> to</w:t>
      </w:r>
      <w:r>
        <w:rPr>
          <w:color w:val="231F20"/>
          <w:w w:val="105"/>
          <w:sz w:val="17"/>
        </w:rPr>
        <w:t> corner</w:t>
      </w:r>
      <w:r>
        <w:rPr>
          <w:color w:val="231F20"/>
          <w:w w:val="105"/>
          <w:sz w:val="17"/>
        </w:rPr>
        <w:t> posts</w:t>
      </w:r>
      <w:r>
        <w:rPr>
          <w:color w:val="231F20"/>
          <w:w w:val="105"/>
          <w:sz w:val="17"/>
        </w:rPr>
        <w:t> or</w:t>
      </w:r>
      <w:r>
        <w:rPr>
          <w:color w:val="231F20"/>
          <w:w w:val="105"/>
          <w:sz w:val="17"/>
        </w:rPr>
        <w:t> ends</w:t>
      </w:r>
      <w:r>
        <w:rPr>
          <w:color w:val="231F20"/>
          <w:w w:val="105"/>
          <w:sz w:val="17"/>
        </w:rPr>
        <w:t> or</w:t>
      </w:r>
      <w:r>
        <w:rPr>
          <w:color w:val="231F20"/>
          <w:w w:val="105"/>
          <w:sz w:val="17"/>
        </w:rPr>
        <w:t> be</w:t>
      </w:r>
      <w:r>
        <w:rPr>
          <w:color w:val="231F20"/>
          <w:w w:val="105"/>
          <w:sz w:val="17"/>
        </w:rPr>
        <w:t> assembled</w:t>
      </w:r>
      <w:r>
        <w:rPr>
          <w:color w:val="231F20"/>
          <w:w w:val="105"/>
          <w:sz w:val="17"/>
        </w:rPr>
        <w:t> by</w:t>
      </w:r>
      <w:r>
        <w:rPr>
          <w:color w:val="231F20"/>
          <w:w w:val="105"/>
          <w:sz w:val="17"/>
        </w:rPr>
        <w:t> equally suitable devices.</w:t>
      </w:r>
    </w:p>
    <w:p>
      <w:pPr>
        <w:pStyle w:val="ListParagraph"/>
        <w:spacing w:after="0" w:line="256" w:lineRule="auto"/>
        <w:jc w:val="both"/>
        <w:rPr>
          <w:sz w:val="17"/>
        </w:rPr>
        <w:sectPr>
          <w:pgSz w:w="11910" w:h="16840"/>
          <w:pgMar w:header="303" w:footer="570" w:top="1560" w:bottom="760" w:left="0" w:right="0"/>
        </w:sectPr>
      </w:pPr>
    </w:p>
    <w:p>
      <w:pPr>
        <w:pStyle w:val="ListParagraph"/>
        <w:numPr>
          <w:ilvl w:val="4"/>
          <w:numId w:val="1"/>
        </w:numPr>
        <w:tabs>
          <w:tab w:pos="1924" w:val="left" w:leader="none"/>
          <w:tab w:pos="1930" w:val="left" w:leader="none"/>
        </w:tabs>
        <w:spacing w:line="256" w:lineRule="auto" w:before="103" w:after="0"/>
        <w:ind w:left="1930" w:right="1414" w:hanging="1081"/>
        <w:jc w:val="both"/>
        <w:rPr>
          <w:color w:val="231F20"/>
          <w:sz w:val="17"/>
        </w:rPr>
      </w:pPr>
      <w:r>
        <w:rPr>
          <w:color w:val="231F20"/>
          <w:w w:val="105"/>
          <w:sz w:val="17"/>
        </w:rPr>
        <w:t>Any</w:t>
      </w:r>
      <w:r>
        <w:rPr>
          <w:color w:val="231F20"/>
          <w:w w:val="105"/>
          <w:sz w:val="17"/>
        </w:rPr>
        <w:t> integral</w:t>
      </w:r>
      <w:r>
        <w:rPr>
          <w:color w:val="231F20"/>
          <w:w w:val="105"/>
          <w:sz w:val="17"/>
        </w:rPr>
        <w:t> pallet</w:t>
      </w:r>
      <w:r>
        <w:rPr>
          <w:color w:val="231F20"/>
          <w:w w:val="105"/>
          <w:sz w:val="17"/>
        </w:rPr>
        <w:t> base</w:t>
      </w:r>
      <w:r>
        <w:rPr>
          <w:color w:val="231F20"/>
          <w:w w:val="105"/>
          <w:sz w:val="17"/>
        </w:rPr>
        <w:t> forming</w:t>
      </w:r>
      <w:r>
        <w:rPr>
          <w:color w:val="231F20"/>
          <w:w w:val="105"/>
          <w:sz w:val="17"/>
        </w:rPr>
        <w:t> part</w:t>
      </w:r>
      <w:r>
        <w:rPr>
          <w:color w:val="231F20"/>
          <w:w w:val="105"/>
          <w:sz w:val="17"/>
        </w:rPr>
        <w:t> of</w:t>
      </w:r>
      <w:r>
        <w:rPr>
          <w:color w:val="231F20"/>
          <w:w w:val="105"/>
          <w:sz w:val="17"/>
        </w:rPr>
        <w:t> a</w:t>
      </w:r>
      <w:r>
        <w:rPr>
          <w:color w:val="231F20"/>
          <w:w w:val="105"/>
          <w:sz w:val="17"/>
        </w:rPr>
        <w:t> large</w:t>
      </w:r>
      <w:r>
        <w:rPr>
          <w:color w:val="231F20"/>
          <w:w w:val="105"/>
          <w:sz w:val="17"/>
        </w:rPr>
        <w:t> packaging</w:t>
      </w:r>
      <w:r>
        <w:rPr>
          <w:color w:val="231F20"/>
          <w:w w:val="105"/>
          <w:sz w:val="17"/>
        </w:rPr>
        <w:t> or</w:t>
      </w:r>
      <w:r>
        <w:rPr>
          <w:color w:val="231F20"/>
          <w:w w:val="105"/>
          <w:sz w:val="17"/>
        </w:rPr>
        <w:t> any</w:t>
      </w:r>
      <w:r>
        <w:rPr>
          <w:color w:val="231F20"/>
          <w:w w:val="105"/>
          <w:sz w:val="17"/>
        </w:rPr>
        <w:t> detachable</w:t>
      </w:r>
      <w:r>
        <w:rPr>
          <w:color w:val="231F20"/>
          <w:w w:val="105"/>
          <w:sz w:val="17"/>
        </w:rPr>
        <w:t> pallet</w:t>
      </w:r>
      <w:r>
        <w:rPr>
          <w:color w:val="231F20"/>
          <w:w w:val="105"/>
          <w:sz w:val="17"/>
        </w:rPr>
        <w:t> shall</w:t>
      </w:r>
      <w:r>
        <w:rPr>
          <w:color w:val="231F20"/>
          <w:w w:val="105"/>
          <w:sz w:val="17"/>
        </w:rPr>
        <w:t> be</w:t>
      </w:r>
      <w:r>
        <w:rPr>
          <w:color w:val="231F20"/>
          <w:w w:val="105"/>
          <w:sz w:val="17"/>
        </w:rPr>
        <w:t> suitable</w:t>
      </w:r>
      <w:r>
        <w:rPr>
          <w:color w:val="231F20"/>
          <w:w w:val="105"/>
          <w:sz w:val="17"/>
        </w:rPr>
        <w:t> for mechanical handling with the large packaging filled to its maximum permissible gross mass.</w:t>
      </w:r>
    </w:p>
    <w:p>
      <w:pPr>
        <w:pStyle w:val="ListParagraph"/>
        <w:numPr>
          <w:ilvl w:val="4"/>
          <w:numId w:val="1"/>
        </w:numPr>
        <w:tabs>
          <w:tab w:pos="1924" w:val="left" w:leader="none"/>
          <w:tab w:pos="1930" w:val="left" w:leader="none"/>
        </w:tabs>
        <w:spacing w:line="256" w:lineRule="auto" w:before="127" w:after="0"/>
        <w:ind w:left="1930" w:right="1415" w:hanging="1081"/>
        <w:jc w:val="both"/>
        <w:rPr>
          <w:color w:val="231F20"/>
          <w:sz w:val="17"/>
        </w:rPr>
      </w:pPr>
      <w:r>
        <w:rPr>
          <w:color w:val="231F20"/>
          <w:w w:val="105"/>
          <w:sz w:val="17"/>
        </w:rPr>
        <w:t>The</w:t>
      </w:r>
      <w:r>
        <w:rPr>
          <w:color w:val="231F20"/>
          <w:spacing w:val="-3"/>
          <w:w w:val="105"/>
          <w:sz w:val="17"/>
        </w:rPr>
        <w:t> </w:t>
      </w:r>
      <w:r>
        <w:rPr>
          <w:color w:val="231F20"/>
          <w:w w:val="105"/>
          <w:sz w:val="17"/>
        </w:rPr>
        <w:t>pallet</w:t>
      </w:r>
      <w:r>
        <w:rPr>
          <w:color w:val="231F20"/>
          <w:spacing w:val="-3"/>
          <w:w w:val="105"/>
          <w:sz w:val="17"/>
        </w:rPr>
        <w:t> </w:t>
      </w:r>
      <w:r>
        <w:rPr>
          <w:color w:val="231F20"/>
          <w:w w:val="105"/>
          <w:sz w:val="17"/>
        </w:rPr>
        <w:t>or</w:t>
      </w:r>
      <w:r>
        <w:rPr>
          <w:color w:val="231F20"/>
          <w:spacing w:val="-3"/>
          <w:w w:val="105"/>
          <w:sz w:val="17"/>
        </w:rPr>
        <w:t> </w:t>
      </w:r>
      <w:r>
        <w:rPr>
          <w:color w:val="231F20"/>
          <w:w w:val="105"/>
          <w:sz w:val="17"/>
        </w:rPr>
        <w:t>integral</w:t>
      </w:r>
      <w:r>
        <w:rPr>
          <w:color w:val="231F20"/>
          <w:spacing w:val="-3"/>
          <w:w w:val="105"/>
          <w:sz w:val="17"/>
        </w:rPr>
        <w:t> </w:t>
      </w:r>
      <w:r>
        <w:rPr>
          <w:color w:val="231F20"/>
          <w:w w:val="105"/>
          <w:sz w:val="17"/>
        </w:rPr>
        <w:t>base</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designed</w:t>
      </w:r>
      <w:r>
        <w:rPr>
          <w:color w:val="231F20"/>
          <w:spacing w:val="-3"/>
          <w:w w:val="105"/>
          <w:sz w:val="17"/>
        </w:rPr>
        <w:t> </w:t>
      </w:r>
      <w:r>
        <w:rPr>
          <w:color w:val="231F20"/>
          <w:w w:val="105"/>
          <w:sz w:val="17"/>
        </w:rPr>
        <w:t>so</w:t>
      </w:r>
      <w:r>
        <w:rPr>
          <w:color w:val="231F20"/>
          <w:spacing w:val="-3"/>
          <w:w w:val="105"/>
          <w:sz w:val="17"/>
        </w:rPr>
        <w:t> </w:t>
      </w:r>
      <w:r>
        <w:rPr>
          <w:color w:val="231F20"/>
          <w:w w:val="105"/>
          <w:sz w:val="17"/>
        </w:rPr>
        <w:t>as</w:t>
      </w:r>
      <w:r>
        <w:rPr>
          <w:color w:val="231F20"/>
          <w:spacing w:val="-3"/>
          <w:w w:val="105"/>
          <w:sz w:val="17"/>
        </w:rPr>
        <w:t> </w:t>
      </w:r>
      <w:r>
        <w:rPr>
          <w:color w:val="231F20"/>
          <w:w w:val="105"/>
          <w:sz w:val="17"/>
        </w:rPr>
        <w:t>to</w:t>
      </w:r>
      <w:r>
        <w:rPr>
          <w:color w:val="231F20"/>
          <w:spacing w:val="-3"/>
          <w:w w:val="105"/>
          <w:sz w:val="17"/>
        </w:rPr>
        <w:t> </w:t>
      </w:r>
      <w:r>
        <w:rPr>
          <w:color w:val="231F20"/>
          <w:w w:val="105"/>
          <w:sz w:val="17"/>
        </w:rPr>
        <w:t>avoid</w:t>
      </w:r>
      <w:r>
        <w:rPr>
          <w:color w:val="231F20"/>
          <w:spacing w:val="-3"/>
          <w:w w:val="105"/>
          <w:sz w:val="17"/>
        </w:rPr>
        <w:t> </w:t>
      </w:r>
      <w:r>
        <w:rPr>
          <w:color w:val="231F20"/>
          <w:w w:val="105"/>
          <w:sz w:val="17"/>
        </w:rPr>
        <w:t>any</w:t>
      </w:r>
      <w:r>
        <w:rPr>
          <w:color w:val="231F20"/>
          <w:spacing w:val="-3"/>
          <w:w w:val="105"/>
          <w:sz w:val="17"/>
        </w:rPr>
        <w:t> </w:t>
      </w:r>
      <w:r>
        <w:rPr>
          <w:color w:val="231F20"/>
          <w:w w:val="105"/>
          <w:sz w:val="17"/>
        </w:rPr>
        <w:t>protrusion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base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large</w:t>
      </w:r>
      <w:r>
        <w:rPr>
          <w:color w:val="231F20"/>
          <w:spacing w:val="-3"/>
          <w:w w:val="105"/>
          <w:sz w:val="17"/>
        </w:rPr>
        <w:t> </w:t>
      </w:r>
      <w:r>
        <w:rPr>
          <w:color w:val="231F20"/>
          <w:w w:val="105"/>
          <w:sz w:val="17"/>
        </w:rPr>
        <w:t>packaging that might be liable to damage in handling.</w:t>
      </w:r>
    </w:p>
    <w:p>
      <w:pPr>
        <w:pStyle w:val="ListParagraph"/>
        <w:numPr>
          <w:ilvl w:val="4"/>
          <w:numId w:val="1"/>
        </w:numPr>
        <w:tabs>
          <w:tab w:pos="1924" w:val="left" w:leader="none"/>
          <w:tab w:pos="1930" w:val="left" w:leader="none"/>
        </w:tabs>
        <w:spacing w:line="256" w:lineRule="auto" w:before="127" w:after="0"/>
        <w:ind w:left="1930" w:right="1414" w:hanging="1081"/>
        <w:jc w:val="both"/>
        <w:rPr>
          <w:color w:val="231F20"/>
          <w:sz w:val="17"/>
        </w:rPr>
      </w:pPr>
      <w:r>
        <w:rPr>
          <w:color w:val="231F20"/>
          <w:w w:val="105"/>
          <w:sz w:val="17"/>
        </w:rPr>
        <w:t>The body shall be secured to any detachable pallet to ensure stability in handling and transport. Where a detachable pallet is used, its top surface shall be free from sharp protrusions that might damage the large </w:t>
      </w:r>
      <w:r>
        <w:rPr>
          <w:color w:val="231F20"/>
          <w:spacing w:val="-2"/>
          <w:w w:val="105"/>
          <w:sz w:val="17"/>
        </w:rPr>
        <w:t>packaging.</w:t>
      </w:r>
    </w:p>
    <w:p>
      <w:pPr>
        <w:pStyle w:val="ListParagraph"/>
        <w:numPr>
          <w:ilvl w:val="4"/>
          <w:numId w:val="1"/>
        </w:numPr>
        <w:tabs>
          <w:tab w:pos="1925" w:val="left" w:leader="none"/>
          <w:tab w:pos="1931" w:val="left" w:leader="none"/>
        </w:tabs>
        <w:spacing w:line="256" w:lineRule="auto" w:before="128" w:after="0"/>
        <w:ind w:left="1931" w:right="1415" w:hanging="1081"/>
        <w:jc w:val="both"/>
        <w:rPr>
          <w:color w:val="231F20"/>
          <w:sz w:val="17"/>
        </w:rPr>
      </w:pPr>
      <w:r>
        <w:rPr>
          <w:color w:val="231F20"/>
          <w:w w:val="105"/>
          <w:sz w:val="17"/>
        </w:rPr>
        <w:t>Strengthening devices such as timber supports to increase stacking performance may be used but shall be external to the liner.</w:t>
      </w:r>
    </w:p>
    <w:p>
      <w:pPr>
        <w:pStyle w:val="ListParagraph"/>
        <w:numPr>
          <w:ilvl w:val="4"/>
          <w:numId w:val="1"/>
        </w:numPr>
        <w:tabs>
          <w:tab w:pos="1926" w:val="left" w:leader="none"/>
          <w:tab w:pos="1931" w:val="left" w:leader="none"/>
        </w:tabs>
        <w:spacing w:line="256" w:lineRule="auto" w:before="128" w:after="0"/>
        <w:ind w:left="1931" w:right="1414" w:hanging="1080"/>
        <w:jc w:val="both"/>
        <w:rPr>
          <w:color w:val="231F20"/>
          <w:sz w:val="17"/>
        </w:rPr>
      </w:pPr>
      <w:r>
        <w:rPr>
          <w:color w:val="231F20"/>
          <w:w w:val="105"/>
          <w:sz w:val="17"/>
        </w:rPr>
        <w:t>Where</w:t>
      </w:r>
      <w:r>
        <w:rPr>
          <w:color w:val="231F20"/>
          <w:spacing w:val="-1"/>
          <w:w w:val="105"/>
          <w:sz w:val="17"/>
        </w:rPr>
        <w:t> </w:t>
      </w:r>
      <w:r>
        <w:rPr>
          <w:color w:val="231F20"/>
          <w:w w:val="105"/>
          <w:sz w:val="17"/>
        </w:rPr>
        <w:t>large</w:t>
      </w:r>
      <w:r>
        <w:rPr>
          <w:color w:val="231F20"/>
          <w:spacing w:val="-1"/>
          <w:w w:val="105"/>
          <w:sz w:val="17"/>
        </w:rPr>
        <w:t> </w:t>
      </w:r>
      <w:r>
        <w:rPr>
          <w:color w:val="231F20"/>
          <w:w w:val="105"/>
          <w:sz w:val="17"/>
        </w:rPr>
        <w:t>packagings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intended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stacking,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bearing</w:t>
      </w:r>
      <w:r>
        <w:rPr>
          <w:color w:val="231F20"/>
          <w:spacing w:val="-1"/>
          <w:w w:val="105"/>
          <w:sz w:val="17"/>
        </w:rPr>
        <w:t> </w:t>
      </w:r>
      <w:r>
        <w:rPr>
          <w:color w:val="231F20"/>
          <w:w w:val="105"/>
          <w:sz w:val="17"/>
        </w:rPr>
        <w:t>surface</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such</w:t>
      </w:r>
      <w:r>
        <w:rPr>
          <w:color w:val="231F20"/>
          <w:spacing w:val="-1"/>
          <w:w w:val="105"/>
          <w:sz w:val="17"/>
        </w:rPr>
        <w:t> </w:t>
      </w:r>
      <w:r>
        <w:rPr>
          <w:color w:val="231F20"/>
          <w:w w:val="105"/>
          <w:sz w:val="17"/>
        </w:rPr>
        <w:t>as</w:t>
      </w:r>
      <w:r>
        <w:rPr>
          <w:color w:val="231F20"/>
          <w:spacing w:val="-1"/>
          <w:w w:val="105"/>
          <w:sz w:val="17"/>
        </w:rPr>
        <w:t> </w:t>
      </w:r>
      <w:r>
        <w:rPr>
          <w:color w:val="231F20"/>
          <w:w w:val="105"/>
          <w:sz w:val="17"/>
        </w:rPr>
        <w:t>to</w:t>
      </w:r>
      <w:r>
        <w:rPr>
          <w:color w:val="231F20"/>
          <w:spacing w:val="-1"/>
          <w:w w:val="105"/>
          <w:sz w:val="17"/>
        </w:rPr>
        <w:t> </w:t>
      </w:r>
      <w:r>
        <w:rPr>
          <w:color w:val="231F20"/>
          <w:w w:val="105"/>
          <w:sz w:val="17"/>
        </w:rPr>
        <w:t>distribute</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load in a safe manner.</w:t>
      </w:r>
    </w:p>
    <w:p>
      <w:pPr>
        <w:pStyle w:val="BodyText"/>
        <w:spacing w:before="154"/>
      </w:pPr>
    </w:p>
    <w:p>
      <w:pPr>
        <w:pStyle w:val="Heading1"/>
        <w:numPr>
          <w:ilvl w:val="2"/>
          <w:numId w:val="1"/>
        </w:numPr>
        <w:tabs>
          <w:tab w:pos="1930" w:val="left" w:leader="none"/>
        </w:tabs>
        <w:spacing w:line="240" w:lineRule="auto" w:before="1" w:after="0"/>
        <w:ind w:left="1930" w:right="0" w:hanging="1080"/>
        <w:jc w:val="left"/>
      </w:pPr>
      <w:r>
        <w:rPr>
          <w:color w:val="231F20"/>
          <w:w w:val="105"/>
        </w:rPr>
        <w:t>Test</w:t>
      </w:r>
      <w:r>
        <w:rPr>
          <w:color w:val="231F20"/>
          <w:spacing w:val="-11"/>
          <w:w w:val="105"/>
        </w:rPr>
        <w:t> </w:t>
      </w:r>
      <w:r>
        <w:rPr>
          <w:color w:val="231F20"/>
          <w:w w:val="105"/>
        </w:rPr>
        <w:t>provisions</w:t>
      </w:r>
      <w:r>
        <w:rPr>
          <w:color w:val="231F20"/>
          <w:spacing w:val="-11"/>
          <w:w w:val="105"/>
        </w:rPr>
        <w:t> </w:t>
      </w:r>
      <w:r>
        <w:rPr>
          <w:color w:val="231F20"/>
          <w:w w:val="105"/>
        </w:rPr>
        <w:t>for</w:t>
      </w:r>
      <w:r>
        <w:rPr>
          <w:color w:val="231F20"/>
          <w:spacing w:val="-11"/>
          <w:w w:val="105"/>
        </w:rPr>
        <w:t> </w:t>
      </w:r>
      <w:r>
        <w:rPr>
          <w:color w:val="231F20"/>
          <w:w w:val="105"/>
        </w:rPr>
        <w:t>large</w:t>
      </w:r>
      <w:r>
        <w:rPr>
          <w:color w:val="231F20"/>
          <w:spacing w:val="-11"/>
          <w:w w:val="105"/>
        </w:rPr>
        <w:t> </w:t>
      </w:r>
      <w:r>
        <w:rPr>
          <w:color w:val="231F20"/>
          <w:spacing w:val="-2"/>
          <w:w w:val="105"/>
        </w:rPr>
        <w:t>packagings</w:t>
      </w:r>
    </w:p>
    <w:p>
      <w:pPr>
        <w:pStyle w:val="BodyText"/>
        <w:spacing w:before="26"/>
        <w:rPr>
          <w:sz w:val="22"/>
        </w:rPr>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w w:val="105"/>
        </w:rPr>
        <w:t>Performance</w:t>
      </w:r>
      <w:r>
        <w:rPr>
          <w:color w:val="231F20"/>
          <w:spacing w:val="2"/>
          <w:w w:val="105"/>
        </w:rPr>
        <w:t> </w:t>
      </w:r>
      <w:r>
        <w:rPr>
          <w:color w:val="231F20"/>
          <w:w w:val="105"/>
        </w:rPr>
        <w:t>and</w:t>
      </w:r>
      <w:r>
        <w:rPr>
          <w:color w:val="231F20"/>
          <w:spacing w:val="3"/>
          <w:w w:val="105"/>
        </w:rPr>
        <w:t> </w:t>
      </w:r>
      <w:r>
        <w:rPr>
          <w:color w:val="231F20"/>
          <w:w w:val="105"/>
        </w:rPr>
        <w:t>frequency</w:t>
      </w:r>
      <w:r>
        <w:rPr>
          <w:color w:val="231F20"/>
          <w:spacing w:val="2"/>
          <w:w w:val="105"/>
        </w:rPr>
        <w:t> </w:t>
      </w:r>
      <w:r>
        <w:rPr>
          <w:color w:val="231F20"/>
          <w:w w:val="105"/>
        </w:rPr>
        <w:t>of</w:t>
      </w:r>
      <w:r>
        <w:rPr>
          <w:color w:val="231F20"/>
          <w:spacing w:val="3"/>
          <w:w w:val="105"/>
        </w:rPr>
        <w:t> </w:t>
      </w:r>
      <w:r>
        <w:rPr>
          <w:color w:val="231F20"/>
          <w:spacing w:val="-4"/>
          <w:w w:val="105"/>
        </w:rPr>
        <w:t>test</w:t>
      </w:r>
    </w:p>
    <w:p>
      <w:pPr>
        <w:pStyle w:val="ListParagraph"/>
        <w:numPr>
          <w:ilvl w:val="4"/>
          <w:numId w:val="1"/>
        </w:numPr>
        <w:tabs>
          <w:tab w:pos="1926" w:val="left" w:leader="none"/>
          <w:tab w:pos="1930" w:val="left" w:leader="none"/>
        </w:tabs>
        <w:spacing w:line="256" w:lineRule="auto" w:before="137" w:after="0"/>
        <w:ind w:left="1930" w:right="1414" w:hanging="1080"/>
        <w:jc w:val="both"/>
        <w:rPr>
          <w:color w:val="231F20"/>
          <w:sz w:val="17"/>
        </w:rPr>
      </w:pPr>
      <w:r>
        <w:rPr>
          <w:color w:val="231F20"/>
          <w:w w:val="105"/>
          <w:sz w:val="17"/>
        </w:rPr>
        <w:t>The</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of</w:t>
      </w:r>
      <w:r>
        <w:rPr>
          <w:color w:val="231F20"/>
          <w:spacing w:val="-7"/>
          <w:w w:val="105"/>
          <w:sz w:val="17"/>
        </w:rPr>
        <w:t> </w:t>
      </w:r>
      <w:r>
        <w:rPr>
          <w:color w:val="231F20"/>
          <w:w w:val="105"/>
          <w:sz w:val="17"/>
        </w:rPr>
        <w:t>each</w:t>
      </w:r>
      <w:r>
        <w:rPr>
          <w:color w:val="231F20"/>
          <w:spacing w:val="-7"/>
          <w:w w:val="105"/>
          <w:sz w:val="17"/>
        </w:rPr>
        <w:t> </w:t>
      </w:r>
      <w:r>
        <w:rPr>
          <w:color w:val="231F20"/>
          <w:w w:val="105"/>
          <w:sz w:val="17"/>
        </w:rPr>
        <w:t>large</w:t>
      </w:r>
      <w:r>
        <w:rPr>
          <w:color w:val="231F20"/>
          <w:spacing w:val="-7"/>
          <w:w w:val="105"/>
          <w:sz w:val="17"/>
        </w:rPr>
        <w:t> </w:t>
      </w:r>
      <w:r>
        <w:rPr>
          <w:color w:val="231F20"/>
          <w:w w:val="105"/>
          <w:sz w:val="17"/>
        </w:rPr>
        <w:t>packaging</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tested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provided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6.6.5.3</w:t>
      </w:r>
      <w:r>
        <w:rPr>
          <w:color w:val="231F20"/>
          <w:spacing w:val="-7"/>
          <w:w w:val="105"/>
          <w:sz w:val="17"/>
        </w:rPr>
        <w:t> </w:t>
      </w:r>
      <w:r>
        <w:rPr>
          <w:color w:val="231F20"/>
          <w:w w:val="105"/>
          <w:sz w:val="17"/>
        </w:rPr>
        <w:t>in</w:t>
      </w:r>
      <w:r>
        <w:rPr>
          <w:color w:val="231F20"/>
          <w:spacing w:val="-7"/>
          <w:w w:val="105"/>
          <w:sz w:val="17"/>
        </w:rPr>
        <w:t> </w:t>
      </w:r>
      <w:r>
        <w:rPr>
          <w:color w:val="231F20"/>
          <w:w w:val="105"/>
          <w:sz w:val="17"/>
        </w:rPr>
        <w:t>accordance</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procedures established by the competent authority.</w:t>
      </w:r>
    </w:p>
    <w:p>
      <w:pPr>
        <w:pStyle w:val="ListParagraph"/>
        <w:numPr>
          <w:ilvl w:val="4"/>
          <w:numId w:val="1"/>
        </w:numPr>
        <w:tabs>
          <w:tab w:pos="1924" w:val="left" w:leader="none"/>
          <w:tab w:pos="1930" w:val="left" w:leader="none"/>
        </w:tabs>
        <w:spacing w:line="256" w:lineRule="auto" w:before="128" w:after="0"/>
        <w:ind w:left="1930" w:right="1414" w:hanging="1081"/>
        <w:jc w:val="both"/>
        <w:rPr>
          <w:color w:val="231F20"/>
          <w:sz w:val="17"/>
        </w:rPr>
      </w:pPr>
      <w:r>
        <w:rPr>
          <w:color w:val="231F20"/>
          <w:w w:val="105"/>
          <w:sz w:val="17"/>
        </w:rPr>
        <w:t>Each large packaging design type shall successfully pass the tests prescribed in this chapter before being used.</w:t>
      </w:r>
      <w:r>
        <w:rPr>
          <w:color w:val="231F20"/>
          <w:w w:val="105"/>
          <w:sz w:val="17"/>
        </w:rPr>
        <w:t> A</w:t>
      </w:r>
      <w:r>
        <w:rPr>
          <w:color w:val="231F20"/>
          <w:w w:val="105"/>
          <w:sz w:val="17"/>
        </w:rPr>
        <w:t> large</w:t>
      </w:r>
      <w:r>
        <w:rPr>
          <w:color w:val="231F20"/>
          <w:w w:val="105"/>
          <w:sz w:val="17"/>
        </w:rPr>
        <w:t> packaging</w:t>
      </w:r>
      <w:r>
        <w:rPr>
          <w:color w:val="231F20"/>
          <w:w w:val="105"/>
          <w:sz w:val="17"/>
        </w:rPr>
        <w:t> design</w:t>
      </w:r>
      <w:r>
        <w:rPr>
          <w:color w:val="231F20"/>
          <w:w w:val="105"/>
          <w:sz w:val="17"/>
        </w:rPr>
        <w:t> type</w:t>
      </w:r>
      <w:r>
        <w:rPr>
          <w:color w:val="231F20"/>
          <w:w w:val="105"/>
          <w:sz w:val="17"/>
        </w:rPr>
        <w:t> is</w:t>
      </w:r>
      <w:r>
        <w:rPr>
          <w:color w:val="231F20"/>
          <w:w w:val="105"/>
          <w:sz w:val="17"/>
        </w:rPr>
        <w:t> defined</w:t>
      </w:r>
      <w:r>
        <w:rPr>
          <w:color w:val="231F20"/>
          <w:w w:val="105"/>
          <w:sz w:val="17"/>
        </w:rPr>
        <w:t> by</w:t>
      </w:r>
      <w:r>
        <w:rPr>
          <w:color w:val="231F20"/>
          <w:w w:val="105"/>
          <w:sz w:val="17"/>
        </w:rPr>
        <w:t> the</w:t>
      </w:r>
      <w:r>
        <w:rPr>
          <w:color w:val="231F20"/>
          <w:w w:val="105"/>
          <w:sz w:val="17"/>
        </w:rPr>
        <w:t> design,</w:t>
      </w:r>
      <w:r>
        <w:rPr>
          <w:color w:val="231F20"/>
          <w:w w:val="105"/>
          <w:sz w:val="17"/>
        </w:rPr>
        <w:t> size,</w:t>
      </w:r>
      <w:r>
        <w:rPr>
          <w:color w:val="231F20"/>
          <w:w w:val="105"/>
          <w:sz w:val="17"/>
        </w:rPr>
        <w:t> material</w:t>
      </w:r>
      <w:r>
        <w:rPr>
          <w:color w:val="231F20"/>
          <w:w w:val="105"/>
          <w:sz w:val="17"/>
        </w:rPr>
        <w:t> and</w:t>
      </w:r>
      <w:r>
        <w:rPr>
          <w:color w:val="231F20"/>
          <w:w w:val="105"/>
          <w:sz w:val="17"/>
        </w:rPr>
        <w:t> thickness,</w:t>
      </w:r>
      <w:r>
        <w:rPr>
          <w:color w:val="231F20"/>
          <w:w w:val="105"/>
          <w:sz w:val="17"/>
        </w:rPr>
        <w:t> manner</w:t>
      </w:r>
      <w:r>
        <w:rPr>
          <w:color w:val="231F20"/>
          <w:w w:val="105"/>
          <w:sz w:val="17"/>
        </w:rPr>
        <w:t> of construction and packing, but may include various surface treatments. It also includes large packagings that differ from the design type only in their lesser design height.</w:t>
      </w:r>
    </w:p>
    <w:p>
      <w:pPr>
        <w:pStyle w:val="ListParagraph"/>
        <w:numPr>
          <w:ilvl w:val="4"/>
          <w:numId w:val="1"/>
        </w:numPr>
        <w:tabs>
          <w:tab w:pos="1925" w:val="left" w:leader="none"/>
          <w:tab w:pos="1930" w:val="left" w:leader="none"/>
        </w:tabs>
        <w:spacing w:line="256" w:lineRule="auto" w:before="128" w:after="0"/>
        <w:ind w:left="1930" w:right="1413" w:hanging="1080"/>
        <w:jc w:val="both"/>
        <w:rPr>
          <w:color w:val="231F20"/>
          <w:sz w:val="17"/>
        </w:rPr>
      </w:pPr>
      <w:r>
        <w:rPr>
          <w:color w:val="231F20"/>
          <w:w w:val="105"/>
          <w:sz w:val="17"/>
        </w:rPr>
        <w:t>Tests shall be repeated on production samples at intervals established by the competent authority. For such tests</w:t>
      </w:r>
      <w:r>
        <w:rPr>
          <w:color w:val="231F20"/>
          <w:w w:val="105"/>
          <w:sz w:val="17"/>
        </w:rPr>
        <w:t> on</w:t>
      </w:r>
      <w:r>
        <w:rPr>
          <w:color w:val="231F20"/>
          <w:w w:val="105"/>
          <w:sz w:val="17"/>
        </w:rPr>
        <w:t> fibreboard</w:t>
      </w:r>
      <w:r>
        <w:rPr>
          <w:color w:val="231F20"/>
          <w:w w:val="105"/>
          <w:sz w:val="17"/>
        </w:rPr>
        <w:t> large</w:t>
      </w:r>
      <w:r>
        <w:rPr>
          <w:color w:val="231F20"/>
          <w:w w:val="105"/>
          <w:sz w:val="17"/>
        </w:rPr>
        <w:t> packagings,</w:t>
      </w:r>
      <w:r>
        <w:rPr>
          <w:color w:val="231F20"/>
          <w:w w:val="105"/>
          <w:sz w:val="17"/>
        </w:rPr>
        <w:t> preparation</w:t>
      </w:r>
      <w:r>
        <w:rPr>
          <w:color w:val="231F20"/>
          <w:w w:val="105"/>
          <w:sz w:val="17"/>
        </w:rPr>
        <w:t> at</w:t>
      </w:r>
      <w:r>
        <w:rPr>
          <w:color w:val="231F20"/>
          <w:w w:val="105"/>
          <w:sz w:val="17"/>
        </w:rPr>
        <w:t> ambient</w:t>
      </w:r>
      <w:r>
        <w:rPr>
          <w:color w:val="231F20"/>
          <w:w w:val="105"/>
          <w:sz w:val="17"/>
        </w:rPr>
        <w:t> conditions</w:t>
      </w:r>
      <w:r>
        <w:rPr>
          <w:color w:val="231F20"/>
          <w:w w:val="105"/>
          <w:sz w:val="17"/>
        </w:rPr>
        <w:t> is</w:t>
      </w:r>
      <w:r>
        <w:rPr>
          <w:color w:val="231F20"/>
          <w:w w:val="105"/>
          <w:sz w:val="17"/>
        </w:rPr>
        <w:t> considered</w:t>
      </w:r>
      <w:r>
        <w:rPr>
          <w:color w:val="231F20"/>
          <w:w w:val="105"/>
          <w:sz w:val="17"/>
        </w:rPr>
        <w:t> equivalent</w:t>
      </w:r>
      <w:r>
        <w:rPr>
          <w:color w:val="231F20"/>
          <w:w w:val="105"/>
          <w:sz w:val="17"/>
        </w:rPr>
        <w:t> to</w:t>
      </w:r>
      <w:r>
        <w:rPr>
          <w:color w:val="231F20"/>
          <w:w w:val="105"/>
          <w:sz w:val="17"/>
        </w:rPr>
        <w:t> the provisions of 6.6.5.2.4.</w:t>
      </w:r>
    </w:p>
    <w:p>
      <w:pPr>
        <w:pStyle w:val="ListParagraph"/>
        <w:numPr>
          <w:ilvl w:val="4"/>
          <w:numId w:val="1"/>
        </w:numPr>
        <w:tabs>
          <w:tab w:pos="1926" w:val="left" w:leader="none"/>
          <w:tab w:pos="1930" w:val="left" w:leader="none"/>
        </w:tabs>
        <w:spacing w:line="256" w:lineRule="auto" w:before="128" w:after="0"/>
        <w:ind w:left="1930" w:right="1416" w:hanging="1080"/>
        <w:jc w:val="both"/>
        <w:rPr>
          <w:color w:val="231F20"/>
          <w:sz w:val="17"/>
        </w:rPr>
      </w:pPr>
      <w:r>
        <w:rPr>
          <w:color w:val="231F20"/>
          <w:sz w:val="17"/>
        </w:rPr>
        <w:t>Tests shall also be repeated after each modification which alters the design, material or manner of construction</w:t>
      </w:r>
      <w:r>
        <w:rPr>
          <w:color w:val="231F20"/>
          <w:spacing w:val="80"/>
          <w:w w:val="105"/>
          <w:sz w:val="17"/>
        </w:rPr>
        <w:t> </w:t>
      </w:r>
      <w:r>
        <w:rPr>
          <w:color w:val="231F20"/>
          <w:w w:val="105"/>
          <w:sz w:val="17"/>
        </w:rPr>
        <w:t>of large packagings.</w:t>
      </w:r>
    </w:p>
    <w:p>
      <w:pPr>
        <w:pStyle w:val="ListParagraph"/>
        <w:numPr>
          <w:ilvl w:val="4"/>
          <w:numId w:val="1"/>
        </w:numPr>
        <w:tabs>
          <w:tab w:pos="1925" w:val="left" w:leader="none"/>
          <w:tab w:pos="1930" w:val="left" w:leader="none"/>
        </w:tabs>
        <w:spacing w:line="256" w:lineRule="auto" w:before="128" w:after="0"/>
        <w:ind w:left="1930" w:right="1413" w:hanging="1080"/>
        <w:jc w:val="both"/>
        <w:rPr>
          <w:color w:val="231F20"/>
          <w:sz w:val="17"/>
        </w:rPr>
      </w:pPr>
      <w:r>
        <w:rPr>
          <w:color w:val="231F20"/>
          <w:w w:val="105"/>
          <w:sz w:val="17"/>
        </w:rPr>
        <w:t>The</w:t>
      </w:r>
      <w:r>
        <w:rPr>
          <w:color w:val="231F20"/>
          <w:spacing w:val="-8"/>
          <w:w w:val="105"/>
          <w:sz w:val="17"/>
        </w:rPr>
        <w:t> </w:t>
      </w:r>
      <w:r>
        <w:rPr>
          <w:color w:val="231F20"/>
          <w:w w:val="105"/>
          <w:sz w:val="17"/>
        </w:rPr>
        <w:t>competent</w:t>
      </w:r>
      <w:r>
        <w:rPr>
          <w:color w:val="231F20"/>
          <w:spacing w:val="-8"/>
          <w:w w:val="105"/>
          <w:sz w:val="17"/>
        </w:rPr>
        <w:t> </w:t>
      </w:r>
      <w:r>
        <w:rPr>
          <w:color w:val="231F20"/>
          <w:w w:val="105"/>
          <w:sz w:val="17"/>
        </w:rPr>
        <w:t>authority</w:t>
      </w:r>
      <w:r>
        <w:rPr>
          <w:color w:val="231F20"/>
          <w:spacing w:val="-8"/>
          <w:w w:val="105"/>
          <w:sz w:val="17"/>
        </w:rPr>
        <w:t> </w:t>
      </w:r>
      <w:r>
        <w:rPr>
          <w:color w:val="231F20"/>
          <w:w w:val="105"/>
          <w:sz w:val="17"/>
        </w:rPr>
        <w:t>may</w:t>
      </w:r>
      <w:r>
        <w:rPr>
          <w:color w:val="231F20"/>
          <w:spacing w:val="-8"/>
          <w:w w:val="105"/>
          <w:sz w:val="17"/>
        </w:rPr>
        <w:t> </w:t>
      </w:r>
      <w:r>
        <w:rPr>
          <w:color w:val="231F20"/>
          <w:w w:val="105"/>
          <w:sz w:val="17"/>
        </w:rPr>
        <w:t>permit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selective</w:t>
      </w:r>
      <w:r>
        <w:rPr>
          <w:color w:val="231F20"/>
          <w:spacing w:val="-8"/>
          <w:w w:val="105"/>
          <w:sz w:val="17"/>
        </w:rPr>
        <w:t> </w:t>
      </w:r>
      <w:r>
        <w:rPr>
          <w:color w:val="231F20"/>
          <w:w w:val="105"/>
          <w:sz w:val="17"/>
        </w:rPr>
        <w:t>testing</w:t>
      </w:r>
      <w:r>
        <w:rPr>
          <w:color w:val="231F20"/>
          <w:spacing w:val="-8"/>
          <w:w w:val="105"/>
          <w:sz w:val="17"/>
        </w:rPr>
        <w:t> </w:t>
      </w:r>
      <w:r>
        <w:rPr>
          <w:color w:val="231F20"/>
          <w:w w:val="105"/>
          <w:sz w:val="17"/>
        </w:rPr>
        <w:t>of</w:t>
      </w:r>
      <w:r>
        <w:rPr>
          <w:color w:val="231F20"/>
          <w:spacing w:val="-8"/>
          <w:w w:val="105"/>
          <w:sz w:val="17"/>
        </w:rPr>
        <w:t> </w:t>
      </w:r>
      <w:r>
        <w:rPr>
          <w:color w:val="231F20"/>
          <w:w w:val="105"/>
          <w:sz w:val="17"/>
        </w:rPr>
        <w:t>large</w:t>
      </w:r>
      <w:r>
        <w:rPr>
          <w:color w:val="231F20"/>
          <w:spacing w:val="-8"/>
          <w:w w:val="105"/>
          <w:sz w:val="17"/>
        </w:rPr>
        <w:t> </w:t>
      </w:r>
      <w:r>
        <w:rPr>
          <w:color w:val="231F20"/>
          <w:w w:val="105"/>
          <w:sz w:val="17"/>
        </w:rPr>
        <w:t>packagings</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differ</w:t>
      </w:r>
      <w:r>
        <w:rPr>
          <w:color w:val="231F20"/>
          <w:spacing w:val="-8"/>
          <w:w w:val="105"/>
          <w:sz w:val="17"/>
        </w:rPr>
        <w:t> </w:t>
      </w:r>
      <w:r>
        <w:rPr>
          <w:color w:val="231F20"/>
          <w:w w:val="105"/>
          <w:sz w:val="17"/>
        </w:rPr>
        <w:t>only</w:t>
      </w:r>
      <w:r>
        <w:rPr>
          <w:color w:val="231F20"/>
          <w:spacing w:val="-8"/>
          <w:w w:val="105"/>
          <w:sz w:val="17"/>
        </w:rPr>
        <w:t> </w:t>
      </w:r>
      <w:r>
        <w:rPr>
          <w:color w:val="231F20"/>
          <w:w w:val="105"/>
          <w:sz w:val="17"/>
        </w:rPr>
        <w:t>in</w:t>
      </w:r>
      <w:r>
        <w:rPr>
          <w:color w:val="231F20"/>
          <w:spacing w:val="-8"/>
          <w:w w:val="105"/>
          <w:sz w:val="17"/>
        </w:rPr>
        <w:t> </w:t>
      </w:r>
      <w:r>
        <w:rPr>
          <w:color w:val="231F20"/>
          <w:w w:val="105"/>
          <w:sz w:val="17"/>
        </w:rPr>
        <w:t>minor</w:t>
      </w:r>
      <w:r>
        <w:rPr>
          <w:color w:val="231F20"/>
          <w:spacing w:val="-8"/>
          <w:w w:val="105"/>
          <w:sz w:val="17"/>
        </w:rPr>
        <w:t> </w:t>
      </w:r>
      <w:r>
        <w:rPr>
          <w:color w:val="231F20"/>
          <w:w w:val="105"/>
          <w:sz w:val="17"/>
        </w:rPr>
        <w:t>respects </w:t>
      </w:r>
      <w:r>
        <w:rPr>
          <w:color w:val="231F20"/>
          <w:sz w:val="17"/>
        </w:rPr>
        <w:t>from a tested type, such as smaller sizes of inner packagings or inner packagings of lower net mass, and large </w:t>
      </w:r>
      <w:r>
        <w:rPr>
          <w:color w:val="231F20"/>
          <w:w w:val="105"/>
          <w:sz w:val="17"/>
        </w:rPr>
        <w:t>packagings which are produced with small reductions in external dimension(s).</w:t>
      </w:r>
    </w:p>
    <w:p>
      <w:pPr>
        <w:pStyle w:val="ListParagraph"/>
        <w:numPr>
          <w:ilvl w:val="4"/>
          <w:numId w:val="1"/>
        </w:numPr>
        <w:tabs>
          <w:tab w:pos="1930" w:val="left" w:leader="none"/>
        </w:tabs>
        <w:spacing w:line="240" w:lineRule="auto" w:before="128" w:after="0"/>
        <w:ind w:left="1930" w:right="0" w:hanging="1080"/>
        <w:jc w:val="left"/>
        <w:rPr>
          <w:color w:val="231F20"/>
          <w:sz w:val="17"/>
        </w:rPr>
      </w:pPr>
      <w:r>
        <w:rPr>
          <w:color w:val="231F20"/>
          <w:spacing w:val="-2"/>
          <w:sz w:val="17"/>
        </w:rPr>
        <w:t>[Reserved]</w:t>
      </w:r>
    </w:p>
    <w:p>
      <w:pPr>
        <w:pStyle w:val="BodyText"/>
        <w:spacing w:line="256" w:lineRule="auto" w:before="100"/>
        <w:ind w:left="1930" w:right="1412"/>
        <w:jc w:val="both"/>
      </w:pPr>
      <w:r>
        <w:rPr>
          <w:rFonts w:ascii="Arial"/>
          <w:b/>
          <w:color w:val="231F20"/>
          <w:w w:val="105"/>
        </w:rPr>
        <w:t>Note:</w:t>
      </w:r>
      <w:r>
        <w:rPr>
          <w:rFonts w:ascii="Arial"/>
          <w:b/>
          <w:color w:val="231F20"/>
          <w:w w:val="105"/>
        </w:rPr>
        <w:t> </w:t>
      </w:r>
      <w:r>
        <w:rPr>
          <w:color w:val="231F20"/>
          <w:w w:val="105"/>
        </w:rPr>
        <w:t>For</w:t>
      </w:r>
      <w:r>
        <w:rPr>
          <w:color w:val="231F20"/>
          <w:w w:val="105"/>
        </w:rPr>
        <w:t> the</w:t>
      </w:r>
      <w:r>
        <w:rPr>
          <w:color w:val="231F20"/>
          <w:w w:val="105"/>
        </w:rPr>
        <w:t> conditions</w:t>
      </w:r>
      <w:r>
        <w:rPr>
          <w:color w:val="231F20"/>
          <w:w w:val="105"/>
        </w:rPr>
        <w:t> for</w:t>
      </w:r>
      <w:r>
        <w:rPr>
          <w:color w:val="231F20"/>
          <w:w w:val="105"/>
        </w:rPr>
        <w:t> assembling</w:t>
      </w:r>
      <w:r>
        <w:rPr>
          <w:color w:val="231F20"/>
          <w:w w:val="105"/>
        </w:rPr>
        <w:t> different</w:t>
      </w:r>
      <w:r>
        <w:rPr>
          <w:color w:val="231F20"/>
          <w:w w:val="105"/>
        </w:rPr>
        <w:t> inner</w:t>
      </w:r>
      <w:r>
        <w:rPr>
          <w:color w:val="231F20"/>
          <w:w w:val="105"/>
        </w:rPr>
        <w:t> packagings</w:t>
      </w:r>
      <w:r>
        <w:rPr>
          <w:color w:val="231F20"/>
          <w:w w:val="105"/>
        </w:rPr>
        <w:t> in</w:t>
      </w:r>
      <w:r>
        <w:rPr>
          <w:color w:val="231F20"/>
          <w:w w:val="105"/>
        </w:rPr>
        <w:t> a</w:t>
      </w:r>
      <w:r>
        <w:rPr>
          <w:color w:val="231F20"/>
          <w:w w:val="105"/>
        </w:rPr>
        <w:t> large</w:t>
      </w:r>
      <w:r>
        <w:rPr>
          <w:color w:val="231F20"/>
          <w:w w:val="105"/>
        </w:rPr>
        <w:t> packaging</w:t>
      </w:r>
      <w:r>
        <w:rPr>
          <w:color w:val="231F20"/>
          <w:w w:val="105"/>
        </w:rPr>
        <w:t> and</w:t>
      </w:r>
      <w:r>
        <w:rPr>
          <w:color w:val="231F20"/>
          <w:w w:val="105"/>
        </w:rPr>
        <w:t> permissible variations in inner packagings, see 4.1.1.5.1.</w:t>
      </w:r>
    </w:p>
    <w:p>
      <w:pPr>
        <w:pStyle w:val="ListParagraph"/>
        <w:numPr>
          <w:ilvl w:val="4"/>
          <w:numId w:val="1"/>
        </w:numPr>
        <w:tabs>
          <w:tab w:pos="1926" w:val="left" w:leader="none"/>
          <w:tab w:pos="1930" w:val="left" w:leader="none"/>
        </w:tabs>
        <w:spacing w:line="256" w:lineRule="auto" w:before="127" w:after="0"/>
        <w:ind w:left="1930" w:right="1415" w:hanging="1080"/>
        <w:jc w:val="both"/>
        <w:rPr>
          <w:color w:val="231F20"/>
          <w:sz w:val="17"/>
        </w:rPr>
      </w:pPr>
      <w:r>
        <w:rPr>
          <w:color w:val="231F20"/>
          <w:w w:val="105"/>
          <w:sz w:val="17"/>
        </w:rPr>
        <w:t>The competent authority may at any time require proof, by tests in accordance with this section, that serially produced large packagings meet the provisions of the design type tests.</w:t>
      </w:r>
    </w:p>
    <w:p>
      <w:pPr>
        <w:pStyle w:val="ListParagraph"/>
        <w:numPr>
          <w:ilvl w:val="4"/>
          <w:numId w:val="1"/>
        </w:numPr>
        <w:tabs>
          <w:tab w:pos="1926" w:val="left" w:leader="none"/>
          <w:tab w:pos="1930" w:val="left" w:leader="none"/>
        </w:tabs>
        <w:spacing w:line="256" w:lineRule="auto" w:before="127" w:after="0"/>
        <w:ind w:left="1930" w:right="1416" w:hanging="1080"/>
        <w:jc w:val="both"/>
        <w:rPr>
          <w:color w:val="231F20"/>
          <w:sz w:val="17"/>
        </w:rPr>
      </w:pPr>
      <w:r>
        <w:rPr>
          <w:color w:val="231F20"/>
          <w:w w:val="105"/>
          <w:sz w:val="17"/>
        </w:rPr>
        <w:t>Provided the validity of the test results is not affected, and with the approval of the competent authority, several tests may be made on one sample.</w:t>
      </w:r>
    </w:p>
    <w:p>
      <w:pPr>
        <w:pStyle w:val="BodyText"/>
        <w:spacing w:before="2"/>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rPr>
        <w:t>Large</w:t>
      </w:r>
      <w:r>
        <w:rPr>
          <w:color w:val="231F20"/>
          <w:spacing w:val="20"/>
        </w:rPr>
        <w:t> </w:t>
      </w:r>
      <w:r>
        <w:rPr>
          <w:color w:val="231F20"/>
        </w:rPr>
        <w:t>salvage</w:t>
      </w:r>
      <w:r>
        <w:rPr>
          <w:color w:val="231F20"/>
          <w:spacing w:val="21"/>
        </w:rPr>
        <w:t> </w:t>
      </w:r>
      <w:r>
        <w:rPr>
          <w:color w:val="231F20"/>
          <w:spacing w:val="-2"/>
        </w:rPr>
        <w:t>packagings</w:t>
      </w:r>
    </w:p>
    <w:p>
      <w:pPr>
        <w:pStyle w:val="BodyText"/>
        <w:spacing w:line="256" w:lineRule="auto" w:before="118"/>
        <w:ind w:left="1930" w:right="1416"/>
        <w:jc w:val="both"/>
      </w:pPr>
      <w:r>
        <w:rPr/>
        <mc:AlternateContent>
          <mc:Choice Requires="wps">
            <w:drawing>
              <wp:anchor distT="0" distB="0" distL="0" distR="0" allowOverlap="1" layoutInCell="1" locked="0" behindDoc="0" simplePos="0" relativeHeight="15746560">
                <wp:simplePos x="0" y="0"/>
                <wp:positionH relativeFrom="page">
                  <wp:posOffset>0</wp:posOffset>
                </wp:positionH>
                <wp:positionV relativeFrom="paragraph">
                  <wp:posOffset>350317</wp:posOffset>
                </wp:positionV>
                <wp:extent cx="360045" cy="153035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7.58408pt;width:28.35pt;height:120.5pt;mso-position-horizontal-relative:page;mso-position-vertical-relative:paragraph;z-index:15746560" type="#_x0000_t202" id="docshape98"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Large</w:t>
      </w:r>
      <w:r>
        <w:rPr>
          <w:color w:val="231F20"/>
          <w:spacing w:val="-10"/>
          <w:w w:val="105"/>
        </w:rPr>
        <w:t> </w:t>
      </w:r>
      <w:r>
        <w:rPr>
          <w:color w:val="231F20"/>
          <w:w w:val="105"/>
        </w:rPr>
        <w:t>salvage</w:t>
      </w:r>
      <w:r>
        <w:rPr>
          <w:color w:val="231F20"/>
          <w:spacing w:val="-10"/>
          <w:w w:val="105"/>
        </w:rPr>
        <w:t> </w:t>
      </w:r>
      <w:r>
        <w:rPr>
          <w:color w:val="231F20"/>
          <w:w w:val="105"/>
        </w:rPr>
        <w:t>packagings</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tested</w:t>
      </w:r>
      <w:r>
        <w:rPr>
          <w:color w:val="231F20"/>
          <w:spacing w:val="-10"/>
          <w:w w:val="105"/>
        </w:rPr>
        <w:t> </w:t>
      </w:r>
      <w:r>
        <w:rPr>
          <w:color w:val="231F20"/>
          <w:w w:val="105"/>
        </w:rPr>
        <w:t>and</w:t>
      </w:r>
      <w:r>
        <w:rPr>
          <w:color w:val="231F20"/>
          <w:spacing w:val="-10"/>
          <w:w w:val="105"/>
        </w:rPr>
        <w:t> </w:t>
      </w:r>
      <w:r>
        <w:rPr>
          <w:color w:val="231F20"/>
          <w:w w:val="105"/>
        </w:rPr>
        <w:t>marked</w:t>
      </w:r>
      <w:r>
        <w:rPr>
          <w:color w:val="231F20"/>
          <w:spacing w:val="-10"/>
          <w:w w:val="105"/>
        </w:rPr>
        <w:t> </w:t>
      </w:r>
      <w:r>
        <w:rPr>
          <w:color w:val="231F20"/>
          <w:w w:val="105"/>
        </w:rPr>
        <w:t>in</w:t>
      </w:r>
      <w:r>
        <w:rPr>
          <w:color w:val="231F20"/>
          <w:spacing w:val="-10"/>
          <w:w w:val="105"/>
        </w:rPr>
        <w:t> </w:t>
      </w:r>
      <w:r>
        <w:rPr>
          <w:color w:val="231F20"/>
          <w:w w:val="105"/>
        </w:rPr>
        <w:t>accordance</w:t>
      </w:r>
      <w:r>
        <w:rPr>
          <w:color w:val="231F20"/>
          <w:spacing w:val="-10"/>
          <w:w w:val="105"/>
        </w:rPr>
        <w:t> </w:t>
      </w:r>
      <w:r>
        <w:rPr>
          <w:color w:val="231F20"/>
          <w:w w:val="105"/>
        </w:rPr>
        <w:t>with</w:t>
      </w:r>
      <w:r>
        <w:rPr>
          <w:color w:val="231F20"/>
          <w:spacing w:val="-10"/>
          <w:w w:val="105"/>
        </w:rPr>
        <w:t> </w:t>
      </w:r>
      <w:r>
        <w:rPr>
          <w:color w:val="231F20"/>
          <w:w w:val="105"/>
        </w:rPr>
        <w:t>the</w:t>
      </w:r>
      <w:r>
        <w:rPr>
          <w:color w:val="231F20"/>
          <w:spacing w:val="-10"/>
          <w:w w:val="105"/>
        </w:rPr>
        <w:t> </w:t>
      </w:r>
      <w:r>
        <w:rPr>
          <w:color w:val="231F20"/>
          <w:w w:val="105"/>
        </w:rPr>
        <w:t>provisions</w:t>
      </w:r>
      <w:r>
        <w:rPr>
          <w:color w:val="231F20"/>
          <w:spacing w:val="-10"/>
          <w:w w:val="105"/>
        </w:rPr>
        <w:t> </w:t>
      </w:r>
      <w:r>
        <w:rPr>
          <w:color w:val="231F20"/>
          <w:w w:val="105"/>
        </w:rPr>
        <w:t>applicable</w:t>
      </w:r>
      <w:r>
        <w:rPr>
          <w:color w:val="231F20"/>
          <w:spacing w:val="-10"/>
          <w:w w:val="105"/>
        </w:rPr>
        <w:t> </w:t>
      </w:r>
      <w:r>
        <w:rPr>
          <w:color w:val="231F20"/>
          <w:w w:val="105"/>
        </w:rPr>
        <w:t>to</w:t>
      </w:r>
      <w:r>
        <w:rPr>
          <w:color w:val="231F20"/>
          <w:spacing w:val="-10"/>
          <w:w w:val="105"/>
        </w:rPr>
        <w:t> </w:t>
      </w:r>
      <w:r>
        <w:rPr>
          <w:color w:val="231F20"/>
          <w:w w:val="105"/>
        </w:rPr>
        <w:t>packing group II large packagings intended for the transport of solids or inner packagings, except as follows:</w:t>
      </w:r>
    </w:p>
    <w:p>
      <w:pPr>
        <w:pStyle w:val="ListParagraph"/>
        <w:numPr>
          <w:ilvl w:val="0"/>
          <w:numId w:val="6"/>
        </w:numPr>
        <w:tabs>
          <w:tab w:pos="2288" w:val="left" w:leader="none"/>
          <w:tab w:pos="2290" w:val="left" w:leader="none"/>
        </w:tabs>
        <w:spacing w:line="256" w:lineRule="auto" w:before="67" w:after="0"/>
        <w:ind w:left="2290" w:right="1414" w:hanging="360"/>
        <w:jc w:val="both"/>
        <w:rPr>
          <w:sz w:val="17"/>
        </w:rPr>
      </w:pPr>
      <w:r>
        <w:rPr>
          <w:color w:val="231F20"/>
          <w:sz w:val="17"/>
        </w:rPr>
        <w:t>The test substance used in performing the tests shall be water, and the large salvage packagings shall be filled</w:t>
      </w:r>
      <w:r>
        <w:rPr>
          <w:color w:val="231F20"/>
          <w:spacing w:val="22"/>
          <w:sz w:val="17"/>
        </w:rPr>
        <w:t> </w:t>
      </w:r>
      <w:r>
        <w:rPr>
          <w:color w:val="231F20"/>
          <w:sz w:val="17"/>
        </w:rPr>
        <w:t>to</w:t>
      </w:r>
      <w:r>
        <w:rPr>
          <w:color w:val="231F20"/>
          <w:spacing w:val="22"/>
          <w:sz w:val="17"/>
        </w:rPr>
        <w:t> </w:t>
      </w:r>
      <w:r>
        <w:rPr>
          <w:color w:val="231F20"/>
          <w:sz w:val="17"/>
        </w:rPr>
        <w:t>not</w:t>
      </w:r>
      <w:r>
        <w:rPr>
          <w:color w:val="231F20"/>
          <w:spacing w:val="22"/>
          <w:sz w:val="17"/>
        </w:rPr>
        <w:t> </w:t>
      </w:r>
      <w:r>
        <w:rPr>
          <w:color w:val="231F20"/>
          <w:sz w:val="17"/>
        </w:rPr>
        <w:t>less</w:t>
      </w:r>
      <w:r>
        <w:rPr>
          <w:color w:val="231F20"/>
          <w:spacing w:val="22"/>
          <w:sz w:val="17"/>
        </w:rPr>
        <w:t> </w:t>
      </w:r>
      <w:r>
        <w:rPr>
          <w:color w:val="231F20"/>
          <w:sz w:val="17"/>
        </w:rPr>
        <w:t>than</w:t>
      </w:r>
      <w:r>
        <w:rPr>
          <w:color w:val="231F20"/>
          <w:spacing w:val="22"/>
          <w:sz w:val="17"/>
        </w:rPr>
        <w:t> </w:t>
      </w:r>
      <w:r>
        <w:rPr>
          <w:color w:val="231F20"/>
          <w:sz w:val="17"/>
        </w:rPr>
        <w:t>98%</w:t>
      </w:r>
      <w:r>
        <w:rPr>
          <w:color w:val="231F20"/>
          <w:spacing w:val="22"/>
          <w:sz w:val="17"/>
        </w:rPr>
        <w:t> </w:t>
      </w:r>
      <w:r>
        <w:rPr>
          <w:color w:val="231F20"/>
          <w:sz w:val="17"/>
        </w:rPr>
        <w:t>of</w:t>
      </w:r>
      <w:r>
        <w:rPr>
          <w:color w:val="231F20"/>
          <w:spacing w:val="22"/>
          <w:sz w:val="17"/>
        </w:rPr>
        <w:t> </w:t>
      </w:r>
      <w:r>
        <w:rPr>
          <w:color w:val="231F20"/>
          <w:sz w:val="17"/>
        </w:rPr>
        <w:t>their</w:t>
      </w:r>
      <w:r>
        <w:rPr>
          <w:color w:val="231F20"/>
          <w:spacing w:val="22"/>
          <w:sz w:val="17"/>
        </w:rPr>
        <w:t> </w:t>
      </w:r>
      <w:r>
        <w:rPr>
          <w:color w:val="231F20"/>
          <w:sz w:val="17"/>
        </w:rPr>
        <w:t>maximum</w:t>
      </w:r>
      <w:r>
        <w:rPr>
          <w:color w:val="231F20"/>
          <w:spacing w:val="22"/>
          <w:sz w:val="17"/>
        </w:rPr>
        <w:t> </w:t>
      </w:r>
      <w:r>
        <w:rPr>
          <w:color w:val="231F20"/>
          <w:sz w:val="17"/>
        </w:rPr>
        <w:t>capacity.</w:t>
      </w:r>
      <w:r>
        <w:rPr>
          <w:color w:val="231F20"/>
          <w:spacing w:val="22"/>
          <w:sz w:val="17"/>
        </w:rPr>
        <w:t> </w:t>
      </w:r>
      <w:r>
        <w:rPr>
          <w:color w:val="231F20"/>
          <w:sz w:val="17"/>
        </w:rPr>
        <w:t>It</w:t>
      </w:r>
      <w:r>
        <w:rPr>
          <w:color w:val="231F20"/>
          <w:spacing w:val="22"/>
          <w:sz w:val="17"/>
        </w:rPr>
        <w:t> </w:t>
      </w:r>
      <w:r>
        <w:rPr>
          <w:color w:val="231F20"/>
          <w:sz w:val="17"/>
        </w:rPr>
        <w:t>is</w:t>
      </w:r>
      <w:r>
        <w:rPr>
          <w:color w:val="231F20"/>
          <w:spacing w:val="22"/>
          <w:sz w:val="17"/>
        </w:rPr>
        <w:t> </w:t>
      </w:r>
      <w:r>
        <w:rPr>
          <w:color w:val="231F20"/>
          <w:sz w:val="17"/>
        </w:rPr>
        <w:t>permissible</w:t>
      </w:r>
      <w:r>
        <w:rPr>
          <w:color w:val="231F20"/>
          <w:spacing w:val="22"/>
          <w:sz w:val="17"/>
        </w:rPr>
        <w:t> </w:t>
      </w:r>
      <w:r>
        <w:rPr>
          <w:color w:val="231F20"/>
          <w:sz w:val="17"/>
        </w:rPr>
        <w:t>to</w:t>
      </w:r>
      <w:r>
        <w:rPr>
          <w:color w:val="231F20"/>
          <w:spacing w:val="22"/>
          <w:sz w:val="17"/>
        </w:rPr>
        <w:t> </w:t>
      </w:r>
      <w:r>
        <w:rPr>
          <w:color w:val="231F20"/>
          <w:sz w:val="17"/>
        </w:rPr>
        <w:t>use</w:t>
      </w:r>
      <w:r>
        <w:rPr>
          <w:color w:val="231F20"/>
          <w:spacing w:val="22"/>
          <w:sz w:val="17"/>
        </w:rPr>
        <w:t> </w:t>
      </w:r>
      <w:r>
        <w:rPr>
          <w:color w:val="231F20"/>
          <w:sz w:val="17"/>
        </w:rPr>
        <w:t>additives,</w:t>
      </w:r>
      <w:r>
        <w:rPr>
          <w:color w:val="231F20"/>
          <w:spacing w:val="22"/>
          <w:sz w:val="17"/>
        </w:rPr>
        <w:t> </w:t>
      </w:r>
      <w:r>
        <w:rPr>
          <w:color w:val="231F20"/>
          <w:sz w:val="17"/>
        </w:rPr>
        <w:t>such</w:t>
      </w:r>
      <w:r>
        <w:rPr>
          <w:color w:val="231F20"/>
          <w:spacing w:val="22"/>
          <w:sz w:val="17"/>
        </w:rPr>
        <w:t> </w:t>
      </w:r>
      <w:r>
        <w:rPr>
          <w:color w:val="231F20"/>
          <w:sz w:val="17"/>
        </w:rPr>
        <w:t>as</w:t>
      </w:r>
      <w:r>
        <w:rPr>
          <w:color w:val="231F20"/>
          <w:spacing w:val="22"/>
          <w:sz w:val="17"/>
        </w:rPr>
        <w:t> </w:t>
      </w:r>
      <w:r>
        <w:rPr>
          <w:color w:val="231F20"/>
          <w:sz w:val="17"/>
        </w:rPr>
        <w:t>bags</w:t>
      </w:r>
      <w:r>
        <w:rPr>
          <w:color w:val="231F20"/>
          <w:spacing w:val="22"/>
          <w:sz w:val="17"/>
        </w:rPr>
        <w:t> </w:t>
      </w:r>
      <w:r>
        <w:rPr>
          <w:color w:val="231F20"/>
          <w:sz w:val="17"/>
        </w:rPr>
        <w:t>of lead</w:t>
      </w:r>
      <w:r>
        <w:rPr>
          <w:color w:val="231F20"/>
          <w:spacing w:val="19"/>
          <w:sz w:val="17"/>
        </w:rPr>
        <w:t> </w:t>
      </w:r>
      <w:r>
        <w:rPr>
          <w:color w:val="231F20"/>
          <w:sz w:val="17"/>
        </w:rPr>
        <w:t>shot,</w:t>
      </w:r>
      <w:r>
        <w:rPr>
          <w:color w:val="231F20"/>
          <w:spacing w:val="19"/>
          <w:sz w:val="17"/>
        </w:rPr>
        <w:t> </w:t>
      </w:r>
      <w:r>
        <w:rPr>
          <w:color w:val="231F20"/>
          <w:sz w:val="17"/>
        </w:rPr>
        <w:t>to</w:t>
      </w:r>
      <w:r>
        <w:rPr>
          <w:color w:val="231F20"/>
          <w:spacing w:val="19"/>
          <w:sz w:val="17"/>
        </w:rPr>
        <w:t> </w:t>
      </w:r>
      <w:r>
        <w:rPr>
          <w:color w:val="231F20"/>
          <w:sz w:val="17"/>
        </w:rPr>
        <w:t>achieve</w:t>
      </w:r>
      <w:r>
        <w:rPr>
          <w:color w:val="231F20"/>
          <w:spacing w:val="19"/>
          <w:sz w:val="17"/>
        </w:rPr>
        <w:t> </w:t>
      </w:r>
      <w:r>
        <w:rPr>
          <w:color w:val="231F20"/>
          <w:sz w:val="17"/>
        </w:rPr>
        <w:t>the</w:t>
      </w:r>
      <w:r>
        <w:rPr>
          <w:color w:val="231F20"/>
          <w:spacing w:val="19"/>
          <w:sz w:val="17"/>
        </w:rPr>
        <w:t> </w:t>
      </w:r>
      <w:r>
        <w:rPr>
          <w:color w:val="231F20"/>
          <w:sz w:val="17"/>
        </w:rPr>
        <w:t>requisite</w:t>
      </w:r>
      <w:r>
        <w:rPr>
          <w:color w:val="231F20"/>
          <w:spacing w:val="19"/>
          <w:sz w:val="17"/>
        </w:rPr>
        <w:t> </w:t>
      </w:r>
      <w:r>
        <w:rPr>
          <w:color w:val="231F20"/>
          <w:sz w:val="17"/>
        </w:rPr>
        <w:t>total</w:t>
      </w:r>
      <w:r>
        <w:rPr>
          <w:color w:val="231F20"/>
          <w:spacing w:val="19"/>
          <w:sz w:val="17"/>
        </w:rPr>
        <w:t> </w:t>
      </w:r>
      <w:r>
        <w:rPr>
          <w:color w:val="231F20"/>
          <w:sz w:val="17"/>
        </w:rPr>
        <w:t>package</w:t>
      </w:r>
      <w:r>
        <w:rPr>
          <w:color w:val="231F20"/>
          <w:spacing w:val="19"/>
          <w:sz w:val="17"/>
        </w:rPr>
        <w:t> </w:t>
      </w:r>
      <w:r>
        <w:rPr>
          <w:color w:val="231F20"/>
          <w:sz w:val="17"/>
        </w:rPr>
        <w:t>mass</w:t>
      </w:r>
      <w:r>
        <w:rPr>
          <w:color w:val="231F20"/>
          <w:spacing w:val="19"/>
          <w:sz w:val="17"/>
        </w:rPr>
        <w:t> </w:t>
      </w:r>
      <w:r>
        <w:rPr>
          <w:color w:val="231F20"/>
          <w:sz w:val="17"/>
        </w:rPr>
        <w:t>so</w:t>
      </w:r>
      <w:r>
        <w:rPr>
          <w:color w:val="231F20"/>
          <w:spacing w:val="19"/>
          <w:sz w:val="17"/>
        </w:rPr>
        <w:t> </w:t>
      </w:r>
      <w:r>
        <w:rPr>
          <w:color w:val="231F20"/>
          <w:sz w:val="17"/>
        </w:rPr>
        <w:t>long</w:t>
      </w:r>
      <w:r>
        <w:rPr>
          <w:color w:val="231F20"/>
          <w:spacing w:val="19"/>
          <w:sz w:val="17"/>
        </w:rPr>
        <w:t> </w:t>
      </w:r>
      <w:r>
        <w:rPr>
          <w:color w:val="231F20"/>
          <w:sz w:val="17"/>
        </w:rPr>
        <w:t>as</w:t>
      </w:r>
      <w:r>
        <w:rPr>
          <w:color w:val="231F20"/>
          <w:spacing w:val="19"/>
          <w:sz w:val="17"/>
        </w:rPr>
        <w:t> </w:t>
      </w:r>
      <w:r>
        <w:rPr>
          <w:color w:val="231F20"/>
          <w:sz w:val="17"/>
        </w:rPr>
        <w:t>they</w:t>
      </w:r>
      <w:r>
        <w:rPr>
          <w:color w:val="231F20"/>
          <w:spacing w:val="19"/>
          <w:sz w:val="17"/>
        </w:rPr>
        <w:t> </w:t>
      </w:r>
      <w:r>
        <w:rPr>
          <w:color w:val="231F20"/>
          <w:sz w:val="17"/>
        </w:rPr>
        <w:t>are</w:t>
      </w:r>
      <w:r>
        <w:rPr>
          <w:color w:val="231F20"/>
          <w:spacing w:val="19"/>
          <w:sz w:val="17"/>
        </w:rPr>
        <w:t> </w:t>
      </w:r>
      <w:r>
        <w:rPr>
          <w:color w:val="231F20"/>
          <w:sz w:val="17"/>
        </w:rPr>
        <w:t>placed</w:t>
      </w:r>
      <w:r>
        <w:rPr>
          <w:color w:val="231F20"/>
          <w:spacing w:val="19"/>
          <w:sz w:val="17"/>
        </w:rPr>
        <w:t> </w:t>
      </w:r>
      <w:r>
        <w:rPr>
          <w:color w:val="231F20"/>
          <w:sz w:val="17"/>
        </w:rPr>
        <w:t>so</w:t>
      </w:r>
      <w:r>
        <w:rPr>
          <w:color w:val="231F20"/>
          <w:spacing w:val="19"/>
          <w:sz w:val="17"/>
        </w:rPr>
        <w:t> </w:t>
      </w:r>
      <w:r>
        <w:rPr>
          <w:color w:val="231F20"/>
          <w:sz w:val="17"/>
        </w:rPr>
        <w:t>that</w:t>
      </w:r>
      <w:r>
        <w:rPr>
          <w:color w:val="231F20"/>
          <w:spacing w:val="19"/>
          <w:sz w:val="17"/>
        </w:rPr>
        <w:t> </w:t>
      </w:r>
      <w:r>
        <w:rPr>
          <w:color w:val="231F20"/>
          <w:sz w:val="17"/>
        </w:rPr>
        <w:t>the</w:t>
      </w:r>
      <w:r>
        <w:rPr>
          <w:color w:val="231F20"/>
          <w:spacing w:val="19"/>
          <w:sz w:val="17"/>
        </w:rPr>
        <w:t> </w:t>
      </w:r>
      <w:r>
        <w:rPr>
          <w:color w:val="231F20"/>
          <w:sz w:val="17"/>
        </w:rPr>
        <w:t>test</w:t>
      </w:r>
      <w:r>
        <w:rPr>
          <w:color w:val="231F20"/>
          <w:spacing w:val="19"/>
          <w:sz w:val="17"/>
        </w:rPr>
        <w:t> </w:t>
      </w:r>
      <w:r>
        <w:rPr>
          <w:color w:val="231F20"/>
          <w:sz w:val="17"/>
        </w:rPr>
        <w:t>results are</w:t>
      </w:r>
      <w:r>
        <w:rPr>
          <w:color w:val="231F20"/>
          <w:spacing w:val="27"/>
          <w:sz w:val="17"/>
        </w:rPr>
        <w:t> </w:t>
      </w:r>
      <w:r>
        <w:rPr>
          <w:color w:val="231F20"/>
          <w:sz w:val="17"/>
        </w:rPr>
        <w:t>not</w:t>
      </w:r>
      <w:r>
        <w:rPr>
          <w:color w:val="231F20"/>
          <w:spacing w:val="27"/>
          <w:sz w:val="17"/>
        </w:rPr>
        <w:t> </w:t>
      </w:r>
      <w:r>
        <w:rPr>
          <w:color w:val="231F20"/>
          <w:sz w:val="17"/>
        </w:rPr>
        <w:t>affected.</w:t>
      </w:r>
      <w:r>
        <w:rPr>
          <w:color w:val="231F20"/>
          <w:spacing w:val="27"/>
          <w:sz w:val="17"/>
        </w:rPr>
        <w:t> </w:t>
      </w:r>
      <w:r>
        <w:rPr>
          <w:color w:val="231F20"/>
          <w:sz w:val="17"/>
        </w:rPr>
        <w:t>Alternatively,</w:t>
      </w:r>
      <w:r>
        <w:rPr>
          <w:color w:val="231F20"/>
          <w:spacing w:val="27"/>
          <w:sz w:val="17"/>
        </w:rPr>
        <w:t> </w:t>
      </w:r>
      <w:r>
        <w:rPr>
          <w:color w:val="231F20"/>
          <w:sz w:val="17"/>
        </w:rPr>
        <w:t>in</w:t>
      </w:r>
      <w:r>
        <w:rPr>
          <w:color w:val="231F20"/>
          <w:spacing w:val="27"/>
          <w:sz w:val="17"/>
        </w:rPr>
        <w:t> </w:t>
      </w:r>
      <w:r>
        <w:rPr>
          <w:color w:val="231F20"/>
          <w:sz w:val="17"/>
        </w:rPr>
        <w:t>performing</w:t>
      </w:r>
      <w:r>
        <w:rPr>
          <w:color w:val="231F20"/>
          <w:spacing w:val="27"/>
          <w:sz w:val="17"/>
        </w:rPr>
        <w:t> </w:t>
      </w:r>
      <w:r>
        <w:rPr>
          <w:color w:val="231F20"/>
          <w:sz w:val="17"/>
        </w:rPr>
        <w:t>the</w:t>
      </w:r>
      <w:r>
        <w:rPr>
          <w:color w:val="231F20"/>
          <w:spacing w:val="27"/>
          <w:sz w:val="17"/>
        </w:rPr>
        <w:t> </w:t>
      </w:r>
      <w:r>
        <w:rPr>
          <w:color w:val="231F20"/>
          <w:sz w:val="17"/>
        </w:rPr>
        <w:t>drop</w:t>
      </w:r>
      <w:r>
        <w:rPr>
          <w:color w:val="231F20"/>
          <w:spacing w:val="27"/>
          <w:sz w:val="17"/>
        </w:rPr>
        <w:t> </w:t>
      </w:r>
      <w:r>
        <w:rPr>
          <w:color w:val="231F20"/>
          <w:sz w:val="17"/>
        </w:rPr>
        <w:t>test,</w:t>
      </w:r>
      <w:r>
        <w:rPr>
          <w:color w:val="231F20"/>
          <w:spacing w:val="27"/>
          <w:sz w:val="17"/>
        </w:rPr>
        <w:t> </w:t>
      </w:r>
      <w:r>
        <w:rPr>
          <w:color w:val="231F20"/>
          <w:sz w:val="17"/>
        </w:rPr>
        <w:t>the</w:t>
      </w:r>
      <w:r>
        <w:rPr>
          <w:color w:val="231F20"/>
          <w:spacing w:val="27"/>
          <w:sz w:val="17"/>
        </w:rPr>
        <w:t> </w:t>
      </w:r>
      <w:r>
        <w:rPr>
          <w:color w:val="231F20"/>
          <w:sz w:val="17"/>
        </w:rPr>
        <w:t>drop</w:t>
      </w:r>
      <w:r>
        <w:rPr>
          <w:color w:val="231F20"/>
          <w:spacing w:val="27"/>
          <w:sz w:val="17"/>
        </w:rPr>
        <w:t> </w:t>
      </w:r>
      <w:r>
        <w:rPr>
          <w:color w:val="231F20"/>
          <w:sz w:val="17"/>
        </w:rPr>
        <w:t>height</w:t>
      </w:r>
      <w:r>
        <w:rPr>
          <w:color w:val="231F20"/>
          <w:spacing w:val="27"/>
          <w:sz w:val="17"/>
        </w:rPr>
        <w:t> </w:t>
      </w:r>
      <w:r>
        <w:rPr>
          <w:color w:val="231F20"/>
          <w:sz w:val="17"/>
        </w:rPr>
        <w:t>may</w:t>
      </w:r>
      <w:r>
        <w:rPr>
          <w:color w:val="231F20"/>
          <w:spacing w:val="27"/>
          <w:sz w:val="17"/>
        </w:rPr>
        <w:t> </w:t>
      </w:r>
      <w:r>
        <w:rPr>
          <w:color w:val="231F20"/>
          <w:sz w:val="17"/>
        </w:rPr>
        <w:t>be</w:t>
      </w:r>
      <w:r>
        <w:rPr>
          <w:color w:val="231F20"/>
          <w:spacing w:val="27"/>
          <w:sz w:val="17"/>
        </w:rPr>
        <w:t> </w:t>
      </w:r>
      <w:r>
        <w:rPr>
          <w:color w:val="231F20"/>
          <w:sz w:val="17"/>
        </w:rPr>
        <w:t>varied</w:t>
      </w:r>
      <w:r>
        <w:rPr>
          <w:color w:val="231F20"/>
          <w:spacing w:val="27"/>
          <w:sz w:val="17"/>
        </w:rPr>
        <w:t> </w:t>
      </w:r>
      <w:r>
        <w:rPr>
          <w:color w:val="231F20"/>
          <w:sz w:val="17"/>
        </w:rPr>
        <w:t>in</w:t>
      </w:r>
      <w:r>
        <w:rPr>
          <w:color w:val="231F20"/>
          <w:spacing w:val="27"/>
          <w:sz w:val="17"/>
        </w:rPr>
        <w:t> </w:t>
      </w:r>
      <w:r>
        <w:rPr>
          <w:color w:val="231F20"/>
          <w:sz w:val="17"/>
        </w:rPr>
        <w:t>accordance with 6.6.5.3.4.4.2(b);</w:t>
      </w:r>
    </w:p>
    <w:p>
      <w:pPr>
        <w:pStyle w:val="ListParagraph"/>
        <w:numPr>
          <w:ilvl w:val="0"/>
          <w:numId w:val="6"/>
        </w:numPr>
        <w:tabs>
          <w:tab w:pos="2288" w:val="left" w:leader="none"/>
          <w:tab w:pos="2290" w:val="left" w:leader="none"/>
        </w:tabs>
        <w:spacing w:line="256" w:lineRule="auto" w:before="70" w:after="0"/>
        <w:ind w:left="2290" w:right="1414" w:hanging="360"/>
        <w:jc w:val="both"/>
        <w:rPr>
          <w:sz w:val="17"/>
        </w:rPr>
      </w:pPr>
      <w:r>
        <w:rPr>
          <w:color w:val="231F20"/>
          <w:w w:val="105"/>
          <w:sz w:val="17"/>
        </w:rPr>
        <w:t>Large salvage packagings shall, in addition, have been successfully subjected to the leakproofness test at 30 kPa, with the results of this test reflected in the test report required by 6.6.5.4; and</w:t>
      </w:r>
    </w:p>
    <w:p>
      <w:pPr>
        <w:pStyle w:val="ListParagraph"/>
        <w:numPr>
          <w:ilvl w:val="0"/>
          <w:numId w:val="6"/>
        </w:numPr>
        <w:tabs>
          <w:tab w:pos="2288" w:val="left" w:leader="none"/>
        </w:tabs>
        <w:spacing w:line="240" w:lineRule="auto" w:before="67" w:after="0"/>
        <w:ind w:left="2288" w:right="0" w:hanging="358"/>
        <w:jc w:val="both"/>
        <w:rPr>
          <w:sz w:val="17"/>
        </w:rPr>
      </w:pPr>
      <w:r>
        <w:rPr>
          <w:color w:val="231F20"/>
          <w:w w:val="105"/>
          <w:sz w:val="17"/>
        </w:rPr>
        <w:t>Large</w:t>
      </w:r>
      <w:r>
        <w:rPr>
          <w:color w:val="231F20"/>
          <w:spacing w:val="-1"/>
          <w:w w:val="105"/>
          <w:sz w:val="17"/>
        </w:rPr>
        <w:t> </w:t>
      </w:r>
      <w:r>
        <w:rPr>
          <w:color w:val="231F20"/>
          <w:w w:val="105"/>
          <w:sz w:val="17"/>
        </w:rPr>
        <w:t>salvage</w:t>
      </w:r>
      <w:r>
        <w:rPr>
          <w:color w:val="231F20"/>
          <w:spacing w:val="-2"/>
          <w:w w:val="105"/>
          <w:sz w:val="17"/>
        </w:rPr>
        <w:t> </w:t>
      </w:r>
      <w:r>
        <w:rPr>
          <w:color w:val="231F20"/>
          <w:w w:val="105"/>
          <w:sz w:val="17"/>
        </w:rPr>
        <w:t>packagings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marked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letter</w:t>
      </w:r>
      <w:r>
        <w:rPr>
          <w:color w:val="231F20"/>
          <w:spacing w:val="-1"/>
          <w:w w:val="105"/>
          <w:sz w:val="17"/>
        </w:rPr>
        <w:t> </w:t>
      </w:r>
      <w:r>
        <w:rPr>
          <w:color w:val="231F20"/>
          <w:w w:val="105"/>
          <w:sz w:val="17"/>
        </w:rPr>
        <w:t>“T”</w:t>
      </w:r>
      <w:r>
        <w:rPr>
          <w:color w:val="231F20"/>
          <w:spacing w:val="-1"/>
          <w:w w:val="105"/>
          <w:sz w:val="17"/>
        </w:rPr>
        <w:t> </w:t>
      </w:r>
      <w:r>
        <w:rPr>
          <w:color w:val="231F20"/>
          <w:w w:val="105"/>
          <w:sz w:val="17"/>
        </w:rPr>
        <w:t>as</w:t>
      </w:r>
      <w:r>
        <w:rPr>
          <w:color w:val="231F20"/>
          <w:spacing w:val="-1"/>
          <w:w w:val="105"/>
          <w:sz w:val="17"/>
        </w:rPr>
        <w:t> </w:t>
      </w:r>
      <w:r>
        <w:rPr>
          <w:color w:val="231F20"/>
          <w:w w:val="105"/>
          <w:sz w:val="17"/>
        </w:rPr>
        <w:t>described</w:t>
      </w:r>
      <w:r>
        <w:rPr>
          <w:color w:val="231F20"/>
          <w:spacing w:val="-1"/>
          <w:w w:val="105"/>
          <w:sz w:val="17"/>
        </w:rPr>
        <w:t> </w:t>
      </w:r>
      <w:r>
        <w:rPr>
          <w:color w:val="231F20"/>
          <w:w w:val="105"/>
          <w:sz w:val="17"/>
        </w:rPr>
        <w:t>in</w:t>
      </w:r>
      <w:r>
        <w:rPr>
          <w:color w:val="231F20"/>
          <w:spacing w:val="-1"/>
          <w:w w:val="105"/>
          <w:sz w:val="17"/>
        </w:rPr>
        <w:t> </w:t>
      </w:r>
      <w:r>
        <w:rPr>
          <w:color w:val="231F20"/>
          <w:spacing w:val="-2"/>
          <w:w w:val="105"/>
          <w:sz w:val="17"/>
        </w:rPr>
        <w:t>6.6.2.2.</w:t>
      </w:r>
    </w:p>
    <w:p>
      <w:pPr>
        <w:pStyle w:val="BodyText"/>
        <w:spacing w:before="95"/>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w w:val="105"/>
        </w:rPr>
        <w:t>Preparation</w:t>
      </w:r>
      <w:r>
        <w:rPr>
          <w:color w:val="231F20"/>
          <w:spacing w:val="2"/>
          <w:w w:val="105"/>
        </w:rPr>
        <w:t> </w:t>
      </w:r>
      <w:r>
        <w:rPr>
          <w:color w:val="231F20"/>
          <w:w w:val="105"/>
        </w:rPr>
        <w:t>for</w:t>
      </w:r>
      <w:r>
        <w:rPr>
          <w:color w:val="231F20"/>
          <w:spacing w:val="3"/>
          <w:w w:val="105"/>
        </w:rPr>
        <w:t> </w:t>
      </w:r>
      <w:r>
        <w:rPr>
          <w:color w:val="231F20"/>
          <w:spacing w:val="-2"/>
          <w:w w:val="105"/>
        </w:rPr>
        <w:t>testing</w:t>
      </w:r>
    </w:p>
    <w:p>
      <w:pPr>
        <w:pStyle w:val="ListParagraph"/>
        <w:numPr>
          <w:ilvl w:val="4"/>
          <w:numId w:val="1"/>
        </w:numPr>
        <w:tabs>
          <w:tab w:pos="1925" w:val="left" w:leader="none"/>
          <w:tab w:pos="1930" w:val="left" w:leader="none"/>
        </w:tabs>
        <w:spacing w:line="256" w:lineRule="auto" w:before="137" w:after="0"/>
        <w:ind w:left="1930" w:right="1414" w:hanging="1080"/>
        <w:jc w:val="both"/>
        <w:rPr>
          <w:color w:val="231F20"/>
          <w:sz w:val="17"/>
        </w:rPr>
      </w:pPr>
      <w:r>
        <w:rPr>
          <w:color w:val="231F20"/>
          <w:w w:val="105"/>
          <w:sz w:val="17"/>
        </w:rPr>
        <w:t>Tests shall be carried out on large packagings prepared as for transport, including the inner packagings or articles used. Inner packagings shall be filled to not less than 98% of their maximum capacity for liquids or 95% for solids. For large packagings where the inner packagings are designed to carry liquids and solids, separate</w:t>
      </w:r>
      <w:r>
        <w:rPr>
          <w:color w:val="231F20"/>
          <w:spacing w:val="19"/>
          <w:w w:val="105"/>
          <w:sz w:val="17"/>
        </w:rPr>
        <w:t> </w:t>
      </w:r>
      <w:r>
        <w:rPr>
          <w:color w:val="231F20"/>
          <w:w w:val="105"/>
          <w:sz w:val="17"/>
        </w:rPr>
        <w:t>testing</w:t>
      </w:r>
      <w:r>
        <w:rPr>
          <w:color w:val="231F20"/>
          <w:spacing w:val="19"/>
          <w:w w:val="105"/>
          <w:sz w:val="17"/>
        </w:rPr>
        <w:t> </w:t>
      </w:r>
      <w:r>
        <w:rPr>
          <w:color w:val="231F20"/>
          <w:w w:val="105"/>
          <w:sz w:val="17"/>
        </w:rPr>
        <w:t>is</w:t>
      </w:r>
      <w:r>
        <w:rPr>
          <w:color w:val="231F20"/>
          <w:spacing w:val="19"/>
          <w:w w:val="105"/>
          <w:sz w:val="17"/>
        </w:rPr>
        <w:t> </w:t>
      </w:r>
      <w:r>
        <w:rPr>
          <w:color w:val="231F20"/>
          <w:w w:val="105"/>
          <w:sz w:val="17"/>
        </w:rPr>
        <w:t>required</w:t>
      </w:r>
      <w:r>
        <w:rPr>
          <w:color w:val="231F20"/>
          <w:spacing w:val="19"/>
          <w:w w:val="105"/>
          <w:sz w:val="17"/>
        </w:rPr>
        <w:t> </w:t>
      </w:r>
      <w:r>
        <w:rPr>
          <w:color w:val="231F20"/>
          <w:w w:val="105"/>
          <w:sz w:val="17"/>
        </w:rPr>
        <w:t>for</w:t>
      </w:r>
      <w:r>
        <w:rPr>
          <w:color w:val="231F20"/>
          <w:spacing w:val="19"/>
          <w:w w:val="105"/>
          <w:sz w:val="17"/>
        </w:rPr>
        <w:t> </w:t>
      </w:r>
      <w:r>
        <w:rPr>
          <w:color w:val="231F20"/>
          <w:w w:val="105"/>
          <w:sz w:val="17"/>
        </w:rPr>
        <w:t>both</w:t>
      </w:r>
      <w:r>
        <w:rPr>
          <w:color w:val="231F20"/>
          <w:spacing w:val="19"/>
          <w:w w:val="105"/>
          <w:sz w:val="17"/>
        </w:rPr>
        <w:t> </w:t>
      </w:r>
      <w:r>
        <w:rPr>
          <w:color w:val="231F20"/>
          <w:w w:val="105"/>
          <w:sz w:val="17"/>
        </w:rPr>
        <w:t>liquid</w:t>
      </w:r>
      <w:r>
        <w:rPr>
          <w:color w:val="231F20"/>
          <w:spacing w:val="19"/>
          <w:w w:val="105"/>
          <w:sz w:val="17"/>
        </w:rPr>
        <w:t> </w:t>
      </w:r>
      <w:r>
        <w:rPr>
          <w:color w:val="231F20"/>
          <w:w w:val="105"/>
          <w:sz w:val="17"/>
        </w:rPr>
        <w:t>and</w:t>
      </w:r>
      <w:r>
        <w:rPr>
          <w:color w:val="231F20"/>
          <w:spacing w:val="19"/>
          <w:w w:val="105"/>
          <w:sz w:val="17"/>
        </w:rPr>
        <w:t> </w:t>
      </w:r>
      <w:r>
        <w:rPr>
          <w:color w:val="231F20"/>
          <w:w w:val="105"/>
          <w:sz w:val="17"/>
        </w:rPr>
        <w:t>solid</w:t>
      </w:r>
      <w:r>
        <w:rPr>
          <w:color w:val="231F20"/>
          <w:spacing w:val="19"/>
          <w:w w:val="105"/>
          <w:sz w:val="17"/>
        </w:rPr>
        <w:t> </w:t>
      </w:r>
      <w:r>
        <w:rPr>
          <w:color w:val="231F20"/>
          <w:w w:val="105"/>
          <w:sz w:val="17"/>
        </w:rPr>
        <w:t>contents.</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substances</w:t>
      </w:r>
      <w:r>
        <w:rPr>
          <w:color w:val="231F20"/>
          <w:spacing w:val="19"/>
          <w:w w:val="105"/>
          <w:sz w:val="17"/>
        </w:rPr>
        <w:t> </w:t>
      </w:r>
      <w:r>
        <w:rPr>
          <w:color w:val="231F20"/>
          <w:w w:val="105"/>
          <w:sz w:val="17"/>
        </w:rPr>
        <w:t>in</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inner</w:t>
      </w:r>
      <w:r>
        <w:rPr>
          <w:color w:val="231F20"/>
          <w:spacing w:val="19"/>
          <w:w w:val="105"/>
          <w:sz w:val="17"/>
        </w:rPr>
        <w:t> </w:t>
      </w:r>
      <w:r>
        <w:rPr>
          <w:color w:val="231F20"/>
          <w:w w:val="105"/>
          <w:sz w:val="17"/>
        </w:rPr>
        <w:t>packagings</w:t>
      </w:r>
      <w:r>
        <w:rPr>
          <w:color w:val="231F20"/>
          <w:spacing w:val="19"/>
          <w:w w:val="105"/>
          <w:sz w:val="17"/>
        </w:rPr>
        <w:t> </w:t>
      </w:r>
      <w:r>
        <w:rPr>
          <w:color w:val="231F20"/>
          <w:w w:val="105"/>
          <w:sz w:val="17"/>
        </w:rPr>
        <w:t>or</w:t>
      </w:r>
    </w:p>
    <w:p>
      <w:pPr>
        <w:pStyle w:val="ListParagraph"/>
        <w:spacing w:after="0" w:line="256" w:lineRule="auto"/>
        <w:jc w:val="both"/>
        <w:rPr>
          <w:sz w:val="17"/>
        </w:rPr>
        <w:sectPr>
          <w:headerReference w:type="default" r:id="rId19"/>
          <w:headerReference w:type="even" r:id="rId20"/>
          <w:footerReference w:type="default" r:id="rId21"/>
          <w:footerReference w:type="even" r:id="rId22"/>
          <w:pgSz w:w="11910" w:h="16840"/>
          <w:pgMar w:header="303" w:footer="570" w:top="1560" w:bottom="760" w:left="0" w:right="0"/>
          <w:pgNumType w:start="417"/>
        </w:sectPr>
      </w:pPr>
    </w:p>
    <w:p>
      <w:pPr>
        <w:pStyle w:val="BodyText"/>
        <w:spacing w:line="256" w:lineRule="auto" w:before="103"/>
        <w:ind w:left="2497" w:right="847"/>
        <w:jc w:val="both"/>
      </w:pPr>
      <w:r>
        <w:rPr>
          <w:color w:val="231F20"/>
          <w:w w:val="105"/>
        </w:rPr>
        <w:t>the articles to be transported in the large packagings may be replaced by other material or articles except where this would invalidate the results of the tests. When other inner packagings or articles are used, they shall</w:t>
      </w:r>
      <w:r>
        <w:rPr>
          <w:color w:val="231F20"/>
          <w:spacing w:val="-6"/>
          <w:w w:val="105"/>
        </w:rPr>
        <w:t> </w:t>
      </w:r>
      <w:r>
        <w:rPr>
          <w:color w:val="231F20"/>
          <w:w w:val="105"/>
        </w:rPr>
        <w:t>have</w:t>
      </w:r>
      <w:r>
        <w:rPr>
          <w:color w:val="231F20"/>
          <w:spacing w:val="-6"/>
          <w:w w:val="105"/>
        </w:rPr>
        <w:t> </w:t>
      </w:r>
      <w:r>
        <w:rPr>
          <w:color w:val="231F20"/>
          <w:w w:val="105"/>
        </w:rPr>
        <w:t>the</w:t>
      </w:r>
      <w:r>
        <w:rPr>
          <w:color w:val="231F20"/>
          <w:spacing w:val="-6"/>
          <w:w w:val="105"/>
        </w:rPr>
        <w:t> </w:t>
      </w:r>
      <w:r>
        <w:rPr>
          <w:color w:val="231F20"/>
          <w:w w:val="105"/>
        </w:rPr>
        <w:t>same</w:t>
      </w:r>
      <w:r>
        <w:rPr>
          <w:color w:val="231F20"/>
          <w:spacing w:val="-6"/>
          <w:w w:val="105"/>
        </w:rPr>
        <w:t> </w:t>
      </w:r>
      <w:r>
        <w:rPr>
          <w:color w:val="231F20"/>
          <w:w w:val="105"/>
        </w:rPr>
        <w:t>physical</w:t>
      </w:r>
      <w:r>
        <w:rPr>
          <w:color w:val="231F20"/>
          <w:spacing w:val="-6"/>
          <w:w w:val="105"/>
        </w:rPr>
        <w:t> </w:t>
      </w:r>
      <w:r>
        <w:rPr>
          <w:color w:val="231F20"/>
          <w:w w:val="105"/>
        </w:rPr>
        <w:t>characteristics</w:t>
      </w:r>
      <w:r>
        <w:rPr>
          <w:color w:val="231F20"/>
          <w:spacing w:val="-6"/>
          <w:w w:val="105"/>
        </w:rPr>
        <w:t> </w:t>
      </w:r>
      <w:r>
        <w:rPr>
          <w:color w:val="231F20"/>
          <w:w w:val="105"/>
        </w:rPr>
        <w:t>(mass,</w:t>
      </w:r>
      <w:r>
        <w:rPr>
          <w:color w:val="231F20"/>
          <w:spacing w:val="-6"/>
          <w:w w:val="105"/>
        </w:rPr>
        <w:t> </w:t>
      </w:r>
      <w:r>
        <w:rPr>
          <w:color w:val="231F20"/>
          <w:w w:val="105"/>
        </w:rPr>
        <w:t>etc.)</w:t>
      </w:r>
      <w:r>
        <w:rPr>
          <w:color w:val="231F20"/>
          <w:spacing w:val="-6"/>
          <w:w w:val="105"/>
        </w:rPr>
        <w:t> </w:t>
      </w:r>
      <w:r>
        <w:rPr>
          <w:color w:val="231F20"/>
          <w:w w:val="105"/>
        </w:rPr>
        <w:t>as</w:t>
      </w:r>
      <w:r>
        <w:rPr>
          <w:color w:val="231F20"/>
          <w:spacing w:val="-6"/>
          <w:w w:val="105"/>
        </w:rPr>
        <w:t> </w:t>
      </w:r>
      <w:r>
        <w:rPr>
          <w:color w:val="231F20"/>
          <w:w w:val="105"/>
        </w:rPr>
        <w:t>the</w:t>
      </w:r>
      <w:r>
        <w:rPr>
          <w:color w:val="231F20"/>
          <w:spacing w:val="-6"/>
          <w:w w:val="105"/>
        </w:rPr>
        <w:t> </w:t>
      </w:r>
      <w:r>
        <w:rPr>
          <w:color w:val="231F20"/>
          <w:w w:val="105"/>
        </w:rPr>
        <w:t>inner</w:t>
      </w:r>
      <w:r>
        <w:rPr>
          <w:color w:val="231F20"/>
          <w:spacing w:val="-6"/>
          <w:w w:val="105"/>
        </w:rPr>
        <w:t> </w:t>
      </w:r>
      <w:r>
        <w:rPr>
          <w:color w:val="231F20"/>
          <w:w w:val="105"/>
        </w:rPr>
        <w:t>packagings</w:t>
      </w:r>
      <w:r>
        <w:rPr>
          <w:color w:val="231F20"/>
          <w:spacing w:val="-6"/>
          <w:w w:val="105"/>
        </w:rPr>
        <w:t> </w:t>
      </w:r>
      <w:r>
        <w:rPr>
          <w:color w:val="231F20"/>
          <w:w w:val="105"/>
        </w:rPr>
        <w:t>or</w:t>
      </w:r>
      <w:r>
        <w:rPr>
          <w:color w:val="231F20"/>
          <w:spacing w:val="-6"/>
          <w:w w:val="105"/>
        </w:rPr>
        <w:t> </w:t>
      </w:r>
      <w:r>
        <w:rPr>
          <w:color w:val="231F20"/>
          <w:w w:val="105"/>
        </w:rPr>
        <w:t>articles</w:t>
      </w:r>
      <w:r>
        <w:rPr>
          <w:color w:val="231F20"/>
          <w:spacing w:val="-6"/>
          <w:w w:val="105"/>
        </w:rPr>
        <w:t> </w:t>
      </w:r>
      <w:r>
        <w:rPr>
          <w:color w:val="231F20"/>
          <w:w w:val="105"/>
        </w:rPr>
        <w:t>to</w:t>
      </w:r>
      <w:r>
        <w:rPr>
          <w:color w:val="231F20"/>
          <w:spacing w:val="-6"/>
          <w:w w:val="105"/>
        </w:rPr>
        <w:t> </w:t>
      </w:r>
      <w:r>
        <w:rPr>
          <w:color w:val="231F20"/>
          <w:w w:val="105"/>
        </w:rPr>
        <w:t>be</w:t>
      </w:r>
      <w:r>
        <w:rPr>
          <w:color w:val="231F20"/>
          <w:spacing w:val="-6"/>
          <w:w w:val="105"/>
        </w:rPr>
        <w:t> </w:t>
      </w:r>
      <w:r>
        <w:rPr>
          <w:color w:val="231F20"/>
          <w:w w:val="105"/>
        </w:rPr>
        <w:t>carried.</w:t>
      </w:r>
      <w:r>
        <w:rPr>
          <w:color w:val="231F20"/>
          <w:spacing w:val="-6"/>
          <w:w w:val="105"/>
        </w:rPr>
        <w:t> </w:t>
      </w:r>
      <w:r>
        <w:rPr>
          <w:color w:val="231F20"/>
          <w:w w:val="105"/>
        </w:rPr>
        <w:t>It</w:t>
      </w:r>
      <w:r>
        <w:rPr>
          <w:color w:val="231F20"/>
          <w:spacing w:val="-6"/>
          <w:w w:val="105"/>
        </w:rPr>
        <w:t> </w:t>
      </w:r>
      <w:r>
        <w:rPr>
          <w:color w:val="231F20"/>
          <w:w w:val="105"/>
        </w:rPr>
        <w:t>is permissible to use additives, such as bags of lead shot, to achieve the requisite total package mass, so long as they are placed so that the test results are not affected.</w:t>
      </w:r>
    </w:p>
    <w:p>
      <w:pPr>
        <w:pStyle w:val="ListParagraph"/>
        <w:numPr>
          <w:ilvl w:val="4"/>
          <w:numId w:val="1"/>
        </w:numPr>
        <w:tabs>
          <w:tab w:pos="2491" w:val="left" w:leader="none"/>
          <w:tab w:pos="2497" w:val="left" w:leader="none"/>
        </w:tabs>
        <w:spacing w:line="256" w:lineRule="auto" w:before="131" w:after="0"/>
        <w:ind w:left="2497" w:right="848" w:hanging="1080"/>
        <w:jc w:val="both"/>
        <w:rPr>
          <w:color w:val="231F20"/>
          <w:sz w:val="17"/>
        </w:rPr>
      </w:pP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drop</w:t>
      </w:r>
      <w:r>
        <w:rPr>
          <w:color w:val="231F20"/>
          <w:spacing w:val="-8"/>
          <w:w w:val="105"/>
          <w:sz w:val="17"/>
        </w:rPr>
        <w:t> </w:t>
      </w:r>
      <w:r>
        <w:rPr>
          <w:color w:val="231F20"/>
          <w:w w:val="105"/>
          <w:sz w:val="17"/>
        </w:rPr>
        <w:t>tests</w:t>
      </w:r>
      <w:r>
        <w:rPr>
          <w:color w:val="231F20"/>
          <w:spacing w:val="-8"/>
          <w:w w:val="105"/>
          <w:sz w:val="17"/>
        </w:rPr>
        <w:t> </w:t>
      </w:r>
      <w:r>
        <w:rPr>
          <w:color w:val="231F20"/>
          <w:w w:val="105"/>
          <w:sz w:val="17"/>
        </w:rPr>
        <w:t>for</w:t>
      </w:r>
      <w:r>
        <w:rPr>
          <w:color w:val="231F20"/>
          <w:spacing w:val="-8"/>
          <w:w w:val="105"/>
          <w:sz w:val="17"/>
        </w:rPr>
        <w:t> </w:t>
      </w:r>
      <w:r>
        <w:rPr>
          <w:color w:val="231F20"/>
          <w:w w:val="105"/>
          <w:sz w:val="17"/>
        </w:rPr>
        <w:t>liquids,</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another</w:t>
      </w:r>
      <w:r>
        <w:rPr>
          <w:color w:val="231F20"/>
          <w:spacing w:val="-8"/>
          <w:w w:val="105"/>
          <w:sz w:val="17"/>
        </w:rPr>
        <w:t> </w:t>
      </w:r>
      <w:r>
        <w:rPr>
          <w:color w:val="231F20"/>
          <w:w w:val="105"/>
          <w:sz w:val="17"/>
        </w:rPr>
        <w:t>substance</w:t>
      </w:r>
      <w:r>
        <w:rPr>
          <w:color w:val="231F20"/>
          <w:spacing w:val="-8"/>
          <w:w w:val="105"/>
          <w:sz w:val="17"/>
        </w:rPr>
        <w:t> </w:t>
      </w:r>
      <w:r>
        <w:rPr>
          <w:color w:val="231F20"/>
          <w:w w:val="105"/>
          <w:sz w:val="17"/>
        </w:rPr>
        <w:t>is</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it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of</w:t>
      </w:r>
      <w:r>
        <w:rPr>
          <w:color w:val="231F20"/>
          <w:spacing w:val="-8"/>
          <w:w w:val="105"/>
          <w:sz w:val="17"/>
        </w:rPr>
        <w:t> </w:t>
      </w:r>
      <w:r>
        <w:rPr>
          <w:color w:val="231F20"/>
          <w:w w:val="105"/>
          <w:sz w:val="17"/>
        </w:rPr>
        <w:t>similar</w:t>
      </w:r>
      <w:r>
        <w:rPr>
          <w:color w:val="231F20"/>
          <w:spacing w:val="-8"/>
          <w:w w:val="105"/>
          <w:sz w:val="17"/>
        </w:rPr>
        <w:t> </w:t>
      </w:r>
      <w:r>
        <w:rPr>
          <w:color w:val="231F20"/>
          <w:w w:val="105"/>
          <w:sz w:val="17"/>
        </w:rPr>
        <w:t>relative</w:t>
      </w:r>
      <w:r>
        <w:rPr>
          <w:color w:val="231F20"/>
          <w:spacing w:val="-8"/>
          <w:w w:val="105"/>
          <w:sz w:val="17"/>
        </w:rPr>
        <w:t> </w:t>
      </w:r>
      <w:r>
        <w:rPr>
          <w:color w:val="231F20"/>
          <w:w w:val="105"/>
          <w:sz w:val="17"/>
        </w:rPr>
        <w:t>density</w:t>
      </w:r>
      <w:r>
        <w:rPr>
          <w:color w:val="231F20"/>
          <w:spacing w:val="-8"/>
          <w:w w:val="105"/>
          <w:sz w:val="17"/>
        </w:rPr>
        <w:t> </w:t>
      </w:r>
      <w:r>
        <w:rPr>
          <w:color w:val="231F20"/>
          <w:w w:val="105"/>
          <w:sz w:val="17"/>
        </w:rPr>
        <w:t>and</w:t>
      </w:r>
      <w:r>
        <w:rPr>
          <w:color w:val="231F20"/>
          <w:spacing w:val="-8"/>
          <w:w w:val="105"/>
          <w:sz w:val="17"/>
        </w:rPr>
        <w:t> </w:t>
      </w:r>
      <w:r>
        <w:rPr>
          <w:color w:val="231F20"/>
          <w:w w:val="105"/>
          <w:sz w:val="17"/>
        </w:rPr>
        <w:t>viscosity to</w:t>
      </w:r>
      <w:r>
        <w:rPr>
          <w:color w:val="231F20"/>
          <w:w w:val="105"/>
          <w:sz w:val="17"/>
        </w:rPr>
        <w:t> those</w:t>
      </w:r>
      <w:r>
        <w:rPr>
          <w:color w:val="231F20"/>
          <w:w w:val="105"/>
          <w:sz w:val="17"/>
        </w:rPr>
        <w:t> of</w:t>
      </w:r>
      <w:r>
        <w:rPr>
          <w:color w:val="231F20"/>
          <w:w w:val="105"/>
          <w:sz w:val="17"/>
        </w:rPr>
        <w:t> the</w:t>
      </w:r>
      <w:r>
        <w:rPr>
          <w:color w:val="231F20"/>
          <w:w w:val="105"/>
          <w:sz w:val="17"/>
        </w:rPr>
        <w:t> substance</w:t>
      </w:r>
      <w:r>
        <w:rPr>
          <w:color w:val="231F20"/>
          <w:w w:val="105"/>
          <w:sz w:val="17"/>
        </w:rPr>
        <w:t> being</w:t>
      </w:r>
      <w:r>
        <w:rPr>
          <w:color w:val="231F20"/>
          <w:w w:val="105"/>
          <w:sz w:val="17"/>
        </w:rPr>
        <w:t> transported.</w:t>
      </w:r>
      <w:r>
        <w:rPr>
          <w:color w:val="231F20"/>
          <w:w w:val="105"/>
          <w:sz w:val="17"/>
        </w:rPr>
        <w:t> Water</w:t>
      </w:r>
      <w:r>
        <w:rPr>
          <w:color w:val="231F20"/>
          <w:w w:val="105"/>
          <w:sz w:val="17"/>
        </w:rPr>
        <w:t> may</w:t>
      </w:r>
      <w:r>
        <w:rPr>
          <w:color w:val="231F20"/>
          <w:w w:val="105"/>
          <w:sz w:val="17"/>
        </w:rPr>
        <w:t> also</w:t>
      </w:r>
      <w:r>
        <w:rPr>
          <w:color w:val="231F20"/>
          <w:w w:val="105"/>
          <w:sz w:val="17"/>
        </w:rPr>
        <w:t> be</w:t>
      </w:r>
      <w:r>
        <w:rPr>
          <w:color w:val="231F20"/>
          <w:w w:val="105"/>
          <w:sz w:val="17"/>
        </w:rPr>
        <w:t> used</w:t>
      </w:r>
      <w:r>
        <w:rPr>
          <w:color w:val="231F20"/>
          <w:w w:val="105"/>
          <w:sz w:val="17"/>
        </w:rPr>
        <w:t> for</w:t>
      </w:r>
      <w:r>
        <w:rPr>
          <w:color w:val="231F20"/>
          <w:w w:val="105"/>
          <w:sz w:val="17"/>
        </w:rPr>
        <w:t> the</w:t>
      </w:r>
      <w:r>
        <w:rPr>
          <w:color w:val="231F20"/>
          <w:w w:val="105"/>
          <w:sz w:val="17"/>
        </w:rPr>
        <w:t> liquid</w:t>
      </w:r>
      <w:r>
        <w:rPr>
          <w:color w:val="231F20"/>
          <w:w w:val="105"/>
          <w:sz w:val="17"/>
        </w:rPr>
        <w:t> drop</w:t>
      </w:r>
      <w:r>
        <w:rPr>
          <w:color w:val="231F20"/>
          <w:w w:val="105"/>
          <w:sz w:val="17"/>
        </w:rPr>
        <w:t> test</w:t>
      </w:r>
      <w:r>
        <w:rPr>
          <w:color w:val="231F20"/>
          <w:w w:val="105"/>
          <w:sz w:val="17"/>
        </w:rPr>
        <w:t> under</w:t>
      </w:r>
      <w:r>
        <w:rPr>
          <w:color w:val="231F20"/>
          <w:w w:val="105"/>
          <w:sz w:val="17"/>
        </w:rPr>
        <w:t> the conditions in 6.6.5.3.4.4.</w:t>
      </w:r>
    </w:p>
    <w:p>
      <w:pPr>
        <w:pStyle w:val="ListParagraph"/>
        <w:numPr>
          <w:ilvl w:val="4"/>
          <w:numId w:val="1"/>
        </w:numPr>
        <w:tabs>
          <w:tab w:pos="2491" w:val="left" w:leader="none"/>
          <w:tab w:pos="2497" w:val="left" w:leader="none"/>
        </w:tabs>
        <w:spacing w:line="254" w:lineRule="auto" w:before="129" w:after="0"/>
        <w:ind w:left="2497" w:right="847" w:hanging="1080"/>
        <w:jc w:val="both"/>
        <w:rPr>
          <w:color w:val="231F20"/>
          <w:sz w:val="17"/>
        </w:rPr>
      </w:pPr>
      <w:r>
        <w:rPr>
          <w:color w:val="231F20"/>
          <w:w w:val="105"/>
          <w:sz w:val="17"/>
        </w:rPr>
        <w:t>Large packagings made of plastics materials and large packagings containing inner packagings of plastic materials</w:t>
      </w:r>
      <w:r>
        <w:rPr>
          <w:color w:val="231F20"/>
          <w:spacing w:val="-4"/>
          <w:w w:val="105"/>
          <w:sz w:val="17"/>
        </w:rPr>
        <w:t> </w:t>
      </w:r>
      <w:r>
        <w:rPr>
          <w:color w:val="231F20"/>
          <w:w w:val="105"/>
          <w:sz w:val="17"/>
        </w:rPr>
        <w:t>–</w:t>
      </w:r>
      <w:r>
        <w:rPr>
          <w:color w:val="231F20"/>
          <w:spacing w:val="-4"/>
          <w:w w:val="105"/>
          <w:sz w:val="17"/>
        </w:rPr>
        <w:t> </w:t>
      </w:r>
      <w:r>
        <w:rPr>
          <w:color w:val="231F20"/>
          <w:w w:val="105"/>
          <w:sz w:val="17"/>
        </w:rPr>
        <w:t>other</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bags</w:t>
      </w:r>
      <w:r>
        <w:rPr>
          <w:color w:val="231F20"/>
          <w:spacing w:val="-4"/>
          <w:w w:val="105"/>
          <w:sz w:val="17"/>
        </w:rPr>
        <w:t> </w:t>
      </w:r>
      <w:r>
        <w:rPr>
          <w:color w:val="231F20"/>
          <w:w w:val="105"/>
          <w:sz w:val="17"/>
        </w:rPr>
        <w:t>intended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contain</w:t>
      </w:r>
      <w:r>
        <w:rPr>
          <w:color w:val="231F20"/>
          <w:spacing w:val="-4"/>
          <w:w w:val="105"/>
          <w:sz w:val="17"/>
        </w:rPr>
        <w:t> </w:t>
      </w:r>
      <w:r>
        <w:rPr>
          <w:color w:val="231F20"/>
          <w:w w:val="105"/>
          <w:sz w:val="17"/>
        </w:rPr>
        <w:t>solids</w:t>
      </w:r>
      <w:r>
        <w:rPr>
          <w:color w:val="231F20"/>
          <w:spacing w:val="-4"/>
          <w:w w:val="105"/>
          <w:sz w:val="17"/>
        </w:rPr>
        <w:t> </w:t>
      </w:r>
      <w:r>
        <w:rPr>
          <w:color w:val="231F20"/>
          <w:w w:val="105"/>
          <w:sz w:val="17"/>
        </w:rPr>
        <w:t>or</w:t>
      </w:r>
      <w:r>
        <w:rPr>
          <w:color w:val="231F20"/>
          <w:spacing w:val="-4"/>
          <w:w w:val="105"/>
          <w:sz w:val="17"/>
        </w:rPr>
        <w:t> </w:t>
      </w:r>
      <w:r>
        <w:rPr>
          <w:color w:val="231F20"/>
          <w:w w:val="105"/>
          <w:sz w:val="17"/>
        </w:rPr>
        <w:t>articles</w:t>
      </w:r>
      <w:r>
        <w:rPr>
          <w:color w:val="231F20"/>
          <w:spacing w:val="-4"/>
          <w:w w:val="105"/>
          <w:sz w:val="17"/>
        </w:rPr>
        <w:t> </w:t>
      </w:r>
      <w:r>
        <w:rPr>
          <w:color w:val="231F20"/>
          <w:w w:val="105"/>
          <w:sz w:val="17"/>
        </w:rPr>
        <w:t>–</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drop</w:t>
      </w:r>
      <w:r>
        <w:rPr>
          <w:color w:val="231F20"/>
          <w:spacing w:val="-4"/>
          <w:w w:val="105"/>
          <w:sz w:val="17"/>
        </w:rPr>
        <w:t> </w:t>
      </w:r>
      <w:r>
        <w:rPr>
          <w:color w:val="231F20"/>
          <w:w w:val="105"/>
          <w:sz w:val="17"/>
        </w:rPr>
        <w:t>tested</w:t>
      </w:r>
      <w:r>
        <w:rPr>
          <w:color w:val="231F20"/>
          <w:spacing w:val="-4"/>
          <w:w w:val="105"/>
          <w:sz w:val="17"/>
        </w:rPr>
        <w:t> </w:t>
      </w:r>
      <w:r>
        <w:rPr>
          <w:color w:val="231F20"/>
          <w:w w:val="105"/>
          <w:sz w:val="17"/>
        </w:rPr>
        <w:t>when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temperature of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test</w:t>
      </w:r>
      <w:r>
        <w:rPr>
          <w:color w:val="231F20"/>
          <w:spacing w:val="-10"/>
          <w:w w:val="105"/>
          <w:sz w:val="17"/>
        </w:rPr>
        <w:t> </w:t>
      </w:r>
      <w:r>
        <w:rPr>
          <w:color w:val="231F20"/>
          <w:w w:val="105"/>
          <w:sz w:val="17"/>
        </w:rPr>
        <w:t>sample</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its</w:t>
      </w:r>
      <w:r>
        <w:rPr>
          <w:color w:val="231F20"/>
          <w:spacing w:val="-10"/>
          <w:w w:val="105"/>
          <w:sz w:val="17"/>
        </w:rPr>
        <w:t> </w:t>
      </w:r>
      <w:r>
        <w:rPr>
          <w:color w:val="231F20"/>
          <w:w w:val="105"/>
          <w:sz w:val="17"/>
        </w:rPr>
        <w:t>contents</w:t>
      </w:r>
      <w:r>
        <w:rPr>
          <w:color w:val="231F20"/>
          <w:spacing w:val="-10"/>
          <w:w w:val="105"/>
          <w:sz w:val="17"/>
        </w:rPr>
        <w:t> </w:t>
      </w:r>
      <w:r>
        <w:rPr>
          <w:color w:val="231F20"/>
          <w:w w:val="105"/>
          <w:sz w:val="17"/>
        </w:rPr>
        <w:t>has</w:t>
      </w:r>
      <w:r>
        <w:rPr>
          <w:color w:val="231F20"/>
          <w:spacing w:val="-10"/>
          <w:w w:val="105"/>
          <w:sz w:val="17"/>
        </w:rPr>
        <w:t> </w:t>
      </w:r>
      <w:r>
        <w:rPr>
          <w:color w:val="231F20"/>
          <w:w w:val="105"/>
          <w:sz w:val="17"/>
        </w:rPr>
        <w:t>been</w:t>
      </w:r>
      <w:r>
        <w:rPr>
          <w:color w:val="231F20"/>
          <w:spacing w:val="-10"/>
          <w:w w:val="105"/>
          <w:sz w:val="17"/>
        </w:rPr>
        <w:t> </w:t>
      </w:r>
      <w:r>
        <w:rPr>
          <w:color w:val="231F20"/>
          <w:w w:val="105"/>
          <w:sz w:val="17"/>
        </w:rPr>
        <w:t>reduced</w:t>
      </w:r>
      <w:r>
        <w:rPr>
          <w:color w:val="231F20"/>
          <w:spacing w:val="-10"/>
          <w:w w:val="105"/>
          <w:sz w:val="17"/>
        </w:rPr>
        <w:t> </w:t>
      </w:r>
      <w:r>
        <w:rPr>
          <w:color w:val="231F20"/>
          <w:w w:val="105"/>
          <w:sz w:val="17"/>
        </w:rPr>
        <w:t>to</w:t>
      </w:r>
      <w:r>
        <w:rPr>
          <w:color w:val="231F20"/>
          <w:spacing w:val="-10"/>
          <w:w w:val="105"/>
          <w:sz w:val="17"/>
        </w:rPr>
        <w:t> </w:t>
      </w:r>
      <w:r>
        <w:rPr>
          <w:rFonts w:ascii="Cambria" w:hAnsi="Cambria"/>
          <w:color w:val="231F20"/>
          <w:w w:val="205"/>
          <w:sz w:val="18"/>
        </w:rPr>
        <w:t>-</w:t>
      </w:r>
      <w:r>
        <w:rPr>
          <w:color w:val="231F20"/>
          <w:w w:val="105"/>
          <w:sz w:val="17"/>
        </w:rPr>
        <w:t>18</w:t>
      </w:r>
      <w:r>
        <w:rPr>
          <w:rFonts w:ascii="Cambria" w:hAnsi="Cambria"/>
          <w:color w:val="231F20"/>
          <w:w w:val="105"/>
          <w:sz w:val="17"/>
        </w:rPr>
        <w:t>°</w:t>
      </w:r>
      <w:r>
        <w:rPr>
          <w:color w:val="231F20"/>
          <w:w w:val="105"/>
          <w:sz w:val="17"/>
        </w:rPr>
        <w:t>C</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lower.</w:t>
      </w:r>
      <w:r>
        <w:rPr>
          <w:color w:val="231F20"/>
          <w:spacing w:val="-10"/>
          <w:w w:val="105"/>
          <w:sz w:val="17"/>
        </w:rPr>
        <w:t> </w:t>
      </w:r>
      <w:r>
        <w:rPr>
          <w:color w:val="231F20"/>
          <w:w w:val="105"/>
          <w:sz w:val="17"/>
        </w:rPr>
        <w:t>This</w:t>
      </w:r>
      <w:r>
        <w:rPr>
          <w:color w:val="231F20"/>
          <w:spacing w:val="-10"/>
          <w:w w:val="105"/>
          <w:sz w:val="17"/>
        </w:rPr>
        <w:t> </w:t>
      </w:r>
      <w:r>
        <w:rPr>
          <w:color w:val="231F20"/>
          <w:w w:val="105"/>
          <w:sz w:val="17"/>
        </w:rPr>
        <w:t>conditioning</w:t>
      </w:r>
      <w:r>
        <w:rPr>
          <w:color w:val="231F20"/>
          <w:spacing w:val="-10"/>
          <w:w w:val="105"/>
          <w:sz w:val="17"/>
        </w:rPr>
        <w:t> </w:t>
      </w:r>
      <w:r>
        <w:rPr>
          <w:color w:val="231F20"/>
          <w:w w:val="105"/>
          <w:sz w:val="17"/>
        </w:rPr>
        <w:t>may</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disregarded if the materials in question are of sufficient ductility and tensile strength at low temperatures. Where test samples</w:t>
      </w:r>
      <w:r>
        <w:rPr>
          <w:color w:val="231F20"/>
          <w:spacing w:val="-9"/>
          <w:w w:val="105"/>
          <w:sz w:val="17"/>
        </w:rPr>
        <w:t> </w:t>
      </w:r>
      <w:r>
        <w:rPr>
          <w:color w:val="231F20"/>
          <w:w w:val="105"/>
          <w:sz w:val="17"/>
        </w:rPr>
        <w:t>are</w:t>
      </w:r>
      <w:r>
        <w:rPr>
          <w:color w:val="231F20"/>
          <w:spacing w:val="-9"/>
          <w:w w:val="105"/>
          <w:sz w:val="17"/>
        </w:rPr>
        <w:t> </w:t>
      </w:r>
      <w:r>
        <w:rPr>
          <w:color w:val="231F20"/>
          <w:w w:val="105"/>
          <w:sz w:val="17"/>
        </w:rPr>
        <w:t>prepared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this</w:t>
      </w:r>
      <w:r>
        <w:rPr>
          <w:color w:val="231F20"/>
          <w:spacing w:val="-9"/>
          <w:w w:val="105"/>
          <w:sz w:val="17"/>
        </w:rPr>
        <w:t> </w:t>
      </w:r>
      <w:r>
        <w:rPr>
          <w:color w:val="231F20"/>
          <w:w w:val="105"/>
          <w:sz w:val="17"/>
        </w:rPr>
        <w:t>way,</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conditioning</w:t>
      </w:r>
      <w:r>
        <w:rPr>
          <w:color w:val="231F20"/>
          <w:spacing w:val="-9"/>
          <w:w w:val="105"/>
          <w:sz w:val="17"/>
        </w:rPr>
        <w:t> </w:t>
      </w:r>
      <w:r>
        <w:rPr>
          <w:color w:val="231F20"/>
          <w:w w:val="105"/>
          <w:sz w:val="17"/>
        </w:rPr>
        <w:t>in</w:t>
      </w:r>
      <w:r>
        <w:rPr>
          <w:color w:val="231F20"/>
          <w:spacing w:val="-9"/>
          <w:w w:val="105"/>
          <w:sz w:val="17"/>
        </w:rPr>
        <w:t> </w:t>
      </w:r>
      <w:r>
        <w:rPr>
          <w:color w:val="231F20"/>
          <w:w w:val="105"/>
          <w:sz w:val="17"/>
        </w:rPr>
        <w:t>6.6.5.2.4</w:t>
      </w:r>
      <w:r>
        <w:rPr>
          <w:color w:val="231F20"/>
          <w:spacing w:val="-9"/>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9"/>
          <w:w w:val="105"/>
          <w:sz w:val="17"/>
        </w:rPr>
        <w:t> </w:t>
      </w:r>
      <w:r>
        <w:rPr>
          <w:color w:val="231F20"/>
          <w:w w:val="105"/>
          <w:sz w:val="17"/>
        </w:rPr>
        <w:t>waived.</w:t>
      </w:r>
      <w:r>
        <w:rPr>
          <w:color w:val="231F20"/>
          <w:spacing w:val="-9"/>
          <w:w w:val="105"/>
          <w:sz w:val="17"/>
        </w:rPr>
        <w:t> </w:t>
      </w:r>
      <w:r>
        <w:rPr>
          <w:color w:val="231F20"/>
          <w:w w:val="105"/>
          <w:sz w:val="17"/>
        </w:rPr>
        <w:t>Test</w:t>
      </w:r>
      <w:r>
        <w:rPr>
          <w:color w:val="231F20"/>
          <w:spacing w:val="-9"/>
          <w:w w:val="105"/>
          <w:sz w:val="17"/>
        </w:rPr>
        <w:t> </w:t>
      </w:r>
      <w:r>
        <w:rPr>
          <w:color w:val="231F20"/>
          <w:w w:val="105"/>
          <w:sz w:val="17"/>
        </w:rPr>
        <w:t>liquids</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kept</w:t>
      </w:r>
      <w:r>
        <w:rPr>
          <w:color w:val="231F20"/>
          <w:spacing w:val="-9"/>
          <w:w w:val="105"/>
          <w:sz w:val="17"/>
        </w:rPr>
        <w:t> </w:t>
      </w:r>
      <w:r>
        <w:rPr>
          <w:color w:val="231F20"/>
          <w:w w:val="105"/>
          <w:sz w:val="17"/>
        </w:rPr>
        <w:t>in</w:t>
      </w:r>
      <w:r>
        <w:rPr>
          <w:color w:val="231F20"/>
          <w:spacing w:val="-9"/>
          <w:w w:val="105"/>
          <w:sz w:val="17"/>
        </w:rPr>
        <w:t> </w:t>
      </w:r>
      <w:r>
        <w:rPr>
          <w:color w:val="231F20"/>
          <w:w w:val="105"/>
          <w:sz w:val="17"/>
        </w:rPr>
        <w:t>the liquid state by the addition of anti-freeze if necessary.</w:t>
      </w:r>
    </w:p>
    <w:p>
      <w:pPr>
        <w:pStyle w:val="ListParagraph"/>
        <w:numPr>
          <w:ilvl w:val="4"/>
          <w:numId w:val="1"/>
        </w:numPr>
        <w:tabs>
          <w:tab w:pos="2492" w:val="left" w:leader="none"/>
          <w:tab w:pos="2497" w:val="left" w:leader="none"/>
        </w:tabs>
        <w:spacing w:line="254" w:lineRule="auto" w:before="126" w:after="0"/>
        <w:ind w:left="2497" w:right="848" w:hanging="1080"/>
        <w:jc w:val="both"/>
        <w:rPr>
          <w:color w:val="231F20"/>
          <w:sz w:val="17"/>
        </w:rPr>
      </w:pPr>
      <w:r>
        <w:rPr>
          <w:color w:val="231F20"/>
          <w:w w:val="105"/>
          <w:sz w:val="17"/>
        </w:rPr>
        <w:t>Large</w:t>
      </w:r>
      <w:r>
        <w:rPr>
          <w:color w:val="231F20"/>
          <w:w w:val="105"/>
          <w:sz w:val="17"/>
        </w:rPr>
        <w:t> packagings</w:t>
      </w:r>
      <w:r>
        <w:rPr>
          <w:color w:val="231F20"/>
          <w:w w:val="105"/>
          <w:sz w:val="17"/>
        </w:rPr>
        <w:t> of</w:t>
      </w:r>
      <w:r>
        <w:rPr>
          <w:color w:val="231F20"/>
          <w:w w:val="105"/>
          <w:sz w:val="17"/>
        </w:rPr>
        <w:t> fibreboard</w:t>
      </w:r>
      <w:r>
        <w:rPr>
          <w:color w:val="231F20"/>
          <w:w w:val="105"/>
          <w:sz w:val="17"/>
        </w:rPr>
        <w:t> shall</w:t>
      </w:r>
      <w:r>
        <w:rPr>
          <w:color w:val="231F20"/>
          <w:w w:val="105"/>
          <w:sz w:val="17"/>
        </w:rPr>
        <w:t> be</w:t>
      </w:r>
      <w:r>
        <w:rPr>
          <w:color w:val="231F20"/>
          <w:w w:val="105"/>
          <w:sz w:val="17"/>
        </w:rPr>
        <w:t> conditioned</w:t>
      </w:r>
      <w:r>
        <w:rPr>
          <w:color w:val="231F20"/>
          <w:w w:val="105"/>
          <w:sz w:val="17"/>
        </w:rPr>
        <w:t> for</w:t>
      </w:r>
      <w:r>
        <w:rPr>
          <w:color w:val="231F20"/>
          <w:w w:val="105"/>
          <w:sz w:val="17"/>
        </w:rPr>
        <w:t> at</w:t>
      </w:r>
      <w:r>
        <w:rPr>
          <w:color w:val="231F20"/>
          <w:w w:val="105"/>
          <w:sz w:val="17"/>
        </w:rPr>
        <w:t> least</w:t>
      </w:r>
      <w:r>
        <w:rPr>
          <w:color w:val="231F20"/>
          <w:w w:val="105"/>
          <w:sz w:val="17"/>
        </w:rPr>
        <w:t> 24</w:t>
      </w:r>
      <w:r>
        <w:rPr>
          <w:color w:val="231F20"/>
          <w:w w:val="105"/>
          <w:sz w:val="17"/>
        </w:rPr>
        <w:t> hours</w:t>
      </w:r>
      <w:r>
        <w:rPr>
          <w:color w:val="231F20"/>
          <w:w w:val="105"/>
          <w:sz w:val="17"/>
        </w:rPr>
        <w:t> in</w:t>
      </w:r>
      <w:r>
        <w:rPr>
          <w:color w:val="231F20"/>
          <w:w w:val="105"/>
          <w:sz w:val="17"/>
        </w:rPr>
        <w:t> an</w:t>
      </w:r>
      <w:r>
        <w:rPr>
          <w:color w:val="231F20"/>
          <w:w w:val="105"/>
          <w:sz w:val="17"/>
        </w:rPr>
        <w:t> atmosphere</w:t>
      </w:r>
      <w:r>
        <w:rPr>
          <w:color w:val="231F20"/>
          <w:w w:val="105"/>
          <w:sz w:val="17"/>
        </w:rPr>
        <w:t> having</w:t>
      </w:r>
      <w:r>
        <w:rPr>
          <w:color w:val="231F20"/>
          <w:w w:val="105"/>
          <w:sz w:val="17"/>
        </w:rPr>
        <w:t> a controlled</w:t>
      </w:r>
      <w:r>
        <w:rPr>
          <w:color w:val="231F20"/>
          <w:spacing w:val="-5"/>
          <w:w w:val="105"/>
          <w:sz w:val="17"/>
        </w:rPr>
        <w:t> </w:t>
      </w:r>
      <w:r>
        <w:rPr>
          <w:color w:val="231F20"/>
          <w:w w:val="105"/>
          <w:sz w:val="17"/>
        </w:rPr>
        <w:t>temperature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relative</w:t>
      </w:r>
      <w:r>
        <w:rPr>
          <w:color w:val="231F20"/>
          <w:spacing w:val="-5"/>
          <w:w w:val="105"/>
          <w:sz w:val="17"/>
        </w:rPr>
        <w:t> </w:t>
      </w:r>
      <w:r>
        <w:rPr>
          <w:color w:val="231F20"/>
          <w:w w:val="105"/>
          <w:sz w:val="17"/>
        </w:rPr>
        <w:t>humidity</w:t>
      </w:r>
      <w:r>
        <w:rPr>
          <w:color w:val="231F20"/>
          <w:spacing w:val="-5"/>
          <w:w w:val="105"/>
          <w:sz w:val="17"/>
        </w:rPr>
        <w:t> </w:t>
      </w:r>
      <w:r>
        <w:rPr>
          <w:color w:val="231F20"/>
          <w:w w:val="105"/>
          <w:sz w:val="17"/>
        </w:rPr>
        <w:t>(r.h).</w:t>
      </w:r>
      <w:r>
        <w:rPr>
          <w:color w:val="231F20"/>
          <w:spacing w:val="-5"/>
          <w:w w:val="105"/>
          <w:sz w:val="17"/>
        </w:rPr>
        <w:t> </w:t>
      </w:r>
      <w:r>
        <w:rPr>
          <w:color w:val="231F20"/>
          <w:w w:val="105"/>
          <w:sz w:val="17"/>
        </w:rPr>
        <w:t>There</w:t>
      </w:r>
      <w:r>
        <w:rPr>
          <w:color w:val="231F20"/>
          <w:spacing w:val="-5"/>
          <w:w w:val="105"/>
          <w:sz w:val="17"/>
        </w:rPr>
        <w:t> </w:t>
      </w:r>
      <w:r>
        <w:rPr>
          <w:color w:val="231F20"/>
          <w:w w:val="105"/>
          <w:sz w:val="17"/>
        </w:rPr>
        <w:t>are</w:t>
      </w:r>
      <w:r>
        <w:rPr>
          <w:color w:val="231F20"/>
          <w:spacing w:val="-5"/>
          <w:w w:val="105"/>
          <w:sz w:val="17"/>
        </w:rPr>
        <w:t> </w:t>
      </w:r>
      <w:r>
        <w:rPr>
          <w:color w:val="231F20"/>
          <w:w w:val="105"/>
          <w:sz w:val="17"/>
        </w:rPr>
        <w:t>three</w:t>
      </w:r>
      <w:r>
        <w:rPr>
          <w:color w:val="231F20"/>
          <w:spacing w:val="-5"/>
          <w:w w:val="105"/>
          <w:sz w:val="17"/>
        </w:rPr>
        <w:t> </w:t>
      </w:r>
      <w:r>
        <w:rPr>
          <w:color w:val="231F20"/>
          <w:w w:val="105"/>
          <w:sz w:val="17"/>
        </w:rPr>
        <w:t>options,</w:t>
      </w:r>
      <w:r>
        <w:rPr>
          <w:color w:val="231F20"/>
          <w:spacing w:val="-5"/>
          <w:w w:val="105"/>
          <w:sz w:val="17"/>
        </w:rPr>
        <w:t> </w:t>
      </w:r>
      <w:r>
        <w:rPr>
          <w:color w:val="231F20"/>
          <w:w w:val="105"/>
          <w:sz w:val="17"/>
        </w:rPr>
        <w:t>one</w:t>
      </w:r>
      <w:r>
        <w:rPr>
          <w:color w:val="231F20"/>
          <w:spacing w:val="-5"/>
          <w:w w:val="105"/>
          <w:sz w:val="17"/>
        </w:rPr>
        <w:t> </w:t>
      </w:r>
      <w:r>
        <w:rPr>
          <w:color w:val="231F20"/>
          <w:w w:val="105"/>
          <w:sz w:val="17"/>
        </w:rPr>
        <w:t>of</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chosen.</w:t>
      </w:r>
      <w:r>
        <w:rPr>
          <w:color w:val="231F20"/>
          <w:spacing w:val="-5"/>
          <w:w w:val="105"/>
          <w:sz w:val="17"/>
        </w:rPr>
        <w:t> </w:t>
      </w:r>
      <w:r>
        <w:rPr>
          <w:color w:val="231F20"/>
          <w:w w:val="105"/>
          <w:sz w:val="17"/>
        </w:rPr>
        <w:t>The preferred atmosphere is 23</w:t>
      </w:r>
      <w:r>
        <w:rPr>
          <w:rFonts w:ascii="Cambria" w:hAnsi="Cambria"/>
          <w:color w:val="231F20"/>
          <w:w w:val="105"/>
          <w:sz w:val="17"/>
        </w:rPr>
        <w:t>°</w:t>
      </w:r>
      <w:r>
        <w:rPr>
          <w:color w:val="231F20"/>
          <w:w w:val="105"/>
          <w:sz w:val="17"/>
        </w:rPr>
        <w:t>C</w:t>
      </w:r>
      <w:r>
        <w:rPr>
          <w:rFonts w:ascii="Cambria" w:hAnsi="Cambria"/>
          <w:color w:val="231F20"/>
          <w:w w:val="105"/>
          <w:sz w:val="17"/>
        </w:rPr>
        <w:t>±</w:t>
      </w:r>
      <w:r>
        <w:rPr>
          <w:color w:val="231F20"/>
          <w:w w:val="105"/>
          <w:sz w:val="17"/>
        </w:rPr>
        <w:t>2</w:t>
      </w:r>
      <w:r>
        <w:rPr>
          <w:rFonts w:ascii="Cambria" w:hAnsi="Cambria"/>
          <w:color w:val="231F20"/>
          <w:w w:val="105"/>
          <w:sz w:val="17"/>
        </w:rPr>
        <w:t>°</w:t>
      </w:r>
      <w:r>
        <w:rPr>
          <w:color w:val="231F20"/>
          <w:w w:val="105"/>
          <w:sz w:val="17"/>
        </w:rPr>
        <w:t>C and 50%</w:t>
      </w:r>
      <w:r>
        <w:rPr>
          <w:rFonts w:ascii="Cambria" w:hAnsi="Cambria"/>
          <w:color w:val="231F20"/>
          <w:w w:val="105"/>
          <w:sz w:val="17"/>
        </w:rPr>
        <w:t>±</w:t>
      </w:r>
      <w:r>
        <w:rPr>
          <w:color w:val="231F20"/>
          <w:w w:val="105"/>
          <w:sz w:val="17"/>
        </w:rPr>
        <w:t>2% r.h. The two other options are 20</w:t>
      </w:r>
      <w:r>
        <w:rPr>
          <w:rFonts w:ascii="Cambria" w:hAnsi="Cambria"/>
          <w:color w:val="231F20"/>
          <w:w w:val="105"/>
          <w:sz w:val="17"/>
        </w:rPr>
        <w:t>°</w:t>
      </w:r>
      <w:r>
        <w:rPr>
          <w:color w:val="231F20"/>
          <w:w w:val="105"/>
          <w:sz w:val="17"/>
        </w:rPr>
        <w:t>C</w:t>
      </w:r>
      <w:r>
        <w:rPr>
          <w:rFonts w:ascii="Cambria" w:hAnsi="Cambria"/>
          <w:color w:val="231F20"/>
          <w:w w:val="105"/>
          <w:sz w:val="17"/>
        </w:rPr>
        <w:t>±</w:t>
      </w:r>
      <w:r>
        <w:rPr>
          <w:color w:val="231F20"/>
          <w:w w:val="105"/>
          <w:sz w:val="17"/>
        </w:rPr>
        <w:t>2</w:t>
      </w:r>
      <w:r>
        <w:rPr>
          <w:rFonts w:ascii="Cambria" w:hAnsi="Cambria"/>
          <w:color w:val="231F20"/>
          <w:w w:val="105"/>
          <w:sz w:val="17"/>
        </w:rPr>
        <w:t>°</w:t>
      </w:r>
      <w:r>
        <w:rPr>
          <w:color w:val="231F20"/>
          <w:w w:val="105"/>
          <w:sz w:val="17"/>
        </w:rPr>
        <w:t>C and 65%</w:t>
      </w:r>
      <w:r>
        <w:rPr>
          <w:rFonts w:ascii="Cambria" w:hAnsi="Cambria"/>
          <w:color w:val="231F20"/>
          <w:w w:val="105"/>
          <w:sz w:val="17"/>
        </w:rPr>
        <w:t>±</w:t>
      </w:r>
      <w:r>
        <w:rPr>
          <w:color w:val="231F20"/>
          <w:w w:val="105"/>
          <w:sz w:val="17"/>
        </w:rPr>
        <w:t>2% r.h. or 27</w:t>
      </w:r>
      <w:r>
        <w:rPr>
          <w:rFonts w:ascii="Cambria" w:hAnsi="Cambria"/>
          <w:color w:val="231F20"/>
          <w:w w:val="105"/>
          <w:sz w:val="17"/>
        </w:rPr>
        <w:t>°</w:t>
      </w:r>
      <w:r>
        <w:rPr>
          <w:color w:val="231F20"/>
          <w:w w:val="105"/>
          <w:sz w:val="17"/>
        </w:rPr>
        <w:t>C</w:t>
      </w:r>
      <w:r>
        <w:rPr>
          <w:rFonts w:ascii="Cambria" w:hAnsi="Cambria"/>
          <w:color w:val="231F20"/>
          <w:w w:val="105"/>
          <w:sz w:val="17"/>
        </w:rPr>
        <w:t>±</w:t>
      </w:r>
      <w:r>
        <w:rPr>
          <w:color w:val="231F20"/>
          <w:w w:val="105"/>
          <w:sz w:val="17"/>
        </w:rPr>
        <w:t>2</w:t>
      </w:r>
      <w:r>
        <w:rPr>
          <w:rFonts w:ascii="Cambria" w:hAnsi="Cambria"/>
          <w:color w:val="231F20"/>
          <w:w w:val="105"/>
          <w:sz w:val="17"/>
        </w:rPr>
        <w:t>°</w:t>
      </w:r>
      <w:r>
        <w:rPr>
          <w:color w:val="231F20"/>
          <w:w w:val="105"/>
          <w:sz w:val="17"/>
        </w:rPr>
        <w:t>C and 65%</w:t>
      </w:r>
      <w:r>
        <w:rPr>
          <w:rFonts w:ascii="Cambria" w:hAnsi="Cambria"/>
          <w:color w:val="231F20"/>
          <w:w w:val="105"/>
          <w:sz w:val="17"/>
        </w:rPr>
        <w:t>±</w:t>
      </w:r>
      <w:r>
        <w:rPr>
          <w:color w:val="231F20"/>
          <w:w w:val="105"/>
          <w:sz w:val="17"/>
        </w:rPr>
        <w:t>2% r.h.</w:t>
      </w:r>
    </w:p>
    <w:p>
      <w:pPr>
        <w:pStyle w:val="BodyText"/>
        <w:spacing w:line="254" w:lineRule="auto" w:before="129"/>
        <w:ind w:left="2497" w:right="848"/>
        <w:jc w:val="both"/>
      </w:pPr>
      <w:r>
        <w:rPr>
          <w:rFonts w:ascii="Arial" w:hAnsi="Arial"/>
          <w:b/>
          <w:color w:val="231F20"/>
          <w:w w:val="105"/>
        </w:rPr>
        <w:t>Note: </w:t>
      </w:r>
      <w:r>
        <w:rPr>
          <w:color w:val="231F20"/>
          <w:w w:val="105"/>
        </w:rPr>
        <w:t>Average values shall fall within these limits. Short-term fluctuation and measurement limitations may cause individual measurements to vary by up to </w:t>
      </w:r>
      <w:r>
        <w:rPr>
          <w:rFonts w:ascii="Cambria" w:hAnsi="Cambria"/>
          <w:color w:val="231F20"/>
          <w:w w:val="105"/>
        </w:rPr>
        <w:t>±</w:t>
      </w:r>
      <w:r>
        <w:rPr>
          <w:color w:val="231F20"/>
          <w:w w:val="105"/>
        </w:rPr>
        <w:t>5% relative humidity without significant impairment of test </w:t>
      </w:r>
      <w:r>
        <w:rPr>
          <w:color w:val="231F20"/>
          <w:spacing w:val="-2"/>
          <w:w w:val="105"/>
        </w:rPr>
        <w:t>reproducibility.</w:t>
      </w:r>
    </w:p>
    <w:p>
      <w:pPr>
        <w:pStyle w:val="BodyText"/>
        <w:spacing w:before="86"/>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rPr>
        <w:t>Test</w:t>
      </w:r>
      <w:r>
        <w:rPr>
          <w:color w:val="231F20"/>
          <w:spacing w:val="-3"/>
        </w:rPr>
        <w:t> </w:t>
      </w:r>
      <w:r>
        <w:rPr>
          <w:color w:val="231F20"/>
          <w:spacing w:val="-2"/>
        </w:rPr>
        <w:t>provisions</w:t>
      </w:r>
    </w:p>
    <w:p>
      <w:pPr>
        <w:pStyle w:val="BodyText"/>
        <w:spacing w:before="2"/>
        <w:rPr>
          <w:sz w:val="18"/>
        </w:rPr>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10"/>
        </w:rPr>
        <w:t>Bottom</w:t>
      </w:r>
      <w:r>
        <w:rPr>
          <w:color w:val="231F20"/>
          <w:spacing w:val="1"/>
          <w:w w:val="110"/>
        </w:rPr>
        <w:t> </w:t>
      </w:r>
      <w:r>
        <w:rPr>
          <w:color w:val="231F20"/>
          <w:w w:val="110"/>
        </w:rPr>
        <w:t>lift</w:t>
      </w:r>
      <w:r>
        <w:rPr>
          <w:color w:val="231F20"/>
          <w:spacing w:val="2"/>
          <w:w w:val="110"/>
        </w:rPr>
        <w:t> </w:t>
      </w:r>
      <w:r>
        <w:rPr>
          <w:color w:val="231F20"/>
          <w:spacing w:val="-4"/>
          <w:w w:val="110"/>
        </w:rPr>
        <w:t>test</w:t>
      </w:r>
    </w:p>
    <w:p>
      <w:pPr>
        <w:pStyle w:val="ListParagraph"/>
        <w:numPr>
          <w:ilvl w:val="5"/>
          <w:numId w:val="1"/>
        </w:numPr>
        <w:tabs>
          <w:tab w:pos="2497" w:val="left" w:leader="none"/>
        </w:tabs>
        <w:spacing w:line="240" w:lineRule="auto" w:before="150" w:after="0"/>
        <w:ind w:left="2497" w:right="0" w:hanging="1080"/>
        <w:jc w:val="left"/>
        <w:rPr>
          <w:rFonts w:ascii="Arial"/>
          <w:i/>
          <w:sz w:val="18"/>
        </w:rPr>
      </w:pPr>
      <w:r>
        <w:rPr>
          <w:rFonts w:ascii="Arial"/>
          <w:i/>
          <w:color w:val="231F20"/>
          <w:spacing w:val="-2"/>
          <w:sz w:val="18"/>
        </w:rPr>
        <w:t>Applicability</w:t>
      </w:r>
    </w:p>
    <w:p>
      <w:pPr>
        <w:pStyle w:val="BodyText"/>
        <w:spacing w:before="98"/>
        <w:ind w:left="2497"/>
        <w:jc w:val="both"/>
      </w:pPr>
      <w:r>
        <w:rPr>
          <w:color w:val="231F20"/>
          <w:w w:val="105"/>
        </w:rPr>
        <w:t>For</w:t>
      </w:r>
      <w:r>
        <w:rPr>
          <w:color w:val="231F20"/>
          <w:spacing w:val="-1"/>
          <w:w w:val="105"/>
        </w:rPr>
        <w:t> </w:t>
      </w:r>
      <w:r>
        <w:rPr>
          <w:color w:val="231F20"/>
          <w:w w:val="105"/>
        </w:rPr>
        <w:t>all</w:t>
      </w:r>
      <w:r>
        <w:rPr>
          <w:color w:val="231F20"/>
          <w:spacing w:val="-1"/>
          <w:w w:val="105"/>
        </w:rPr>
        <w:t> </w:t>
      </w:r>
      <w:r>
        <w:rPr>
          <w:color w:val="231F20"/>
          <w:w w:val="105"/>
        </w:rPr>
        <w:t>types</w:t>
      </w:r>
      <w:r>
        <w:rPr>
          <w:color w:val="231F20"/>
          <w:spacing w:val="-1"/>
          <w:w w:val="105"/>
        </w:rPr>
        <w:t> </w:t>
      </w:r>
      <w:r>
        <w:rPr>
          <w:color w:val="231F20"/>
          <w:w w:val="105"/>
        </w:rPr>
        <w:t>of</w:t>
      </w:r>
      <w:r>
        <w:rPr>
          <w:color w:val="231F20"/>
          <w:spacing w:val="-1"/>
          <w:w w:val="105"/>
        </w:rPr>
        <w:t> </w:t>
      </w:r>
      <w:r>
        <w:rPr>
          <w:color w:val="231F20"/>
          <w:w w:val="105"/>
        </w:rPr>
        <w:t>large</w:t>
      </w:r>
      <w:r>
        <w:rPr>
          <w:color w:val="231F20"/>
          <w:spacing w:val="-1"/>
          <w:w w:val="105"/>
        </w:rPr>
        <w:t> </w:t>
      </w:r>
      <w:r>
        <w:rPr>
          <w:color w:val="231F20"/>
          <w:w w:val="105"/>
        </w:rPr>
        <w:t>packagings</w:t>
      </w:r>
      <w:r>
        <w:rPr>
          <w:color w:val="231F20"/>
          <w:spacing w:val="-1"/>
          <w:w w:val="105"/>
        </w:rPr>
        <w:t> </w:t>
      </w:r>
      <w:r>
        <w:rPr>
          <w:color w:val="231F20"/>
          <w:w w:val="105"/>
        </w:rPr>
        <w:t>which</w:t>
      </w:r>
      <w:r>
        <w:rPr>
          <w:color w:val="231F20"/>
          <w:spacing w:val="-1"/>
          <w:w w:val="105"/>
        </w:rPr>
        <w:t> </w:t>
      </w:r>
      <w:r>
        <w:rPr>
          <w:color w:val="231F20"/>
          <w:w w:val="105"/>
        </w:rPr>
        <w:t>are</w:t>
      </w:r>
      <w:r>
        <w:rPr>
          <w:color w:val="231F20"/>
          <w:spacing w:val="-1"/>
          <w:w w:val="105"/>
        </w:rPr>
        <w:t> </w:t>
      </w:r>
      <w:r>
        <w:rPr>
          <w:color w:val="231F20"/>
          <w:w w:val="105"/>
        </w:rPr>
        <w:t>fitted</w:t>
      </w:r>
      <w:r>
        <w:rPr>
          <w:color w:val="231F20"/>
          <w:spacing w:val="-1"/>
          <w:w w:val="105"/>
        </w:rPr>
        <w:t> </w:t>
      </w:r>
      <w:r>
        <w:rPr>
          <w:color w:val="231F20"/>
          <w:w w:val="105"/>
        </w:rPr>
        <w:t>with</w:t>
      </w:r>
      <w:r>
        <w:rPr>
          <w:color w:val="231F20"/>
          <w:spacing w:val="-1"/>
          <w:w w:val="105"/>
        </w:rPr>
        <w:t> </w:t>
      </w:r>
      <w:r>
        <w:rPr>
          <w:color w:val="231F20"/>
          <w:w w:val="105"/>
        </w:rPr>
        <w:t>means</w:t>
      </w:r>
      <w:r>
        <w:rPr>
          <w:color w:val="231F20"/>
          <w:spacing w:val="-1"/>
          <w:w w:val="105"/>
        </w:rPr>
        <w:t> </w:t>
      </w:r>
      <w:r>
        <w:rPr>
          <w:color w:val="231F20"/>
          <w:w w:val="105"/>
        </w:rPr>
        <w:t>of</w:t>
      </w:r>
      <w:r>
        <w:rPr>
          <w:color w:val="231F20"/>
          <w:spacing w:val="-1"/>
          <w:w w:val="105"/>
        </w:rPr>
        <w:t> </w:t>
      </w:r>
      <w:r>
        <w:rPr>
          <w:color w:val="231F20"/>
          <w:w w:val="105"/>
        </w:rPr>
        <w:t>lifting</w:t>
      </w:r>
      <w:r>
        <w:rPr>
          <w:color w:val="231F20"/>
          <w:spacing w:val="-1"/>
          <w:w w:val="105"/>
        </w:rPr>
        <w:t> </w:t>
      </w:r>
      <w:r>
        <w:rPr>
          <w:color w:val="231F20"/>
          <w:w w:val="105"/>
        </w:rPr>
        <w:t>from</w:t>
      </w:r>
      <w:r>
        <w:rPr>
          <w:color w:val="231F20"/>
          <w:spacing w:val="-1"/>
          <w:w w:val="105"/>
        </w:rPr>
        <w:t> </w:t>
      </w:r>
      <w:r>
        <w:rPr>
          <w:color w:val="231F20"/>
          <w:w w:val="105"/>
        </w:rPr>
        <w:t>the</w:t>
      </w:r>
      <w:r>
        <w:rPr>
          <w:color w:val="231F20"/>
          <w:spacing w:val="-1"/>
          <w:w w:val="105"/>
        </w:rPr>
        <w:t> </w:t>
      </w:r>
      <w:r>
        <w:rPr>
          <w:color w:val="231F20"/>
          <w:w w:val="105"/>
        </w:rPr>
        <w:t>base,</w:t>
      </w:r>
      <w:r>
        <w:rPr>
          <w:color w:val="231F20"/>
          <w:spacing w:val="-1"/>
          <w:w w:val="105"/>
        </w:rPr>
        <w:t> </w:t>
      </w:r>
      <w:r>
        <w:rPr>
          <w:color w:val="231F20"/>
          <w:w w:val="105"/>
        </w:rPr>
        <w:t>as</w:t>
      </w:r>
      <w:r>
        <w:rPr>
          <w:color w:val="231F20"/>
          <w:spacing w:val="-1"/>
          <w:w w:val="105"/>
        </w:rPr>
        <w:t> </w:t>
      </w:r>
      <w:r>
        <w:rPr>
          <w:color w:val="231F20"/>
          <w:w w:val="105"/>
        </w:rPr>
        <w:t>a</w:t>
      </w:r>
      <w:r>
        <w:rPr>
          <w:color w:val="231F20"/>
          <w:spacing w:val="-1"/>
          <w:w w:val="105"/>
        </w:rPr>
        <w:t> </w:t>
      </w:r>
      <w:r>
        <w:rPr>
          <w:color w:val="231F20"/>
          <w:w w:val="105"/>
        </w:rPr>
        <w:t>design</w:t>
      </w:r>
      <w:r>
        <w:rPr>
          <w:color w:val="231F20"/>
          <w:spacing w:val="-1"/>
          <w:w w:val="105"/>
        </w:rPr>
        <w:t> </w:t>
      </w:r>
      <w:r>
        <w:rPr>
          <w:color w:val="231F20"/>
          <w:w w:val="105"/>
        </w:rPr>
        <w:t>type</w:t>
      </w:r>
      <w:r>
        <w:rPr>
          <w:color w:val="231F20"/>
          <w:spacing w:val="-1"/>
          <w:w w:val="105"/>
        </w:rPr>
        <w:t> </w:t>
      </w:r>
      <w:r>
        <w:rPr>
          <w:color w:val="231F20"/>
          <w:spacing w:val="-4"/>
          <w:w w:val="105"/>
        </w:rPr>
        <w:t>test.</w:t>
      </w:r>
    </w:p>
    <w:p>
      <w:pPr>
        <w:pStyle w:val="Heading3"/>
        <w:numPr>
          <w:ilvl w:val="5"/>
          <w:numId w:val="1"/>
        </w:numPr>
        <w:tabs>
          <w:tab w:pos="2497" w:val="left" w:leader="none"/>
        </w:tabs>
        <w:spacing w:line="240" w:lineRule="auto" w:before="152" w:after="0"/>
        <w:ind w:left="2497" w:right="0" w:hanging="1080"/>
        <w:jc w:val="left"/>
      </w:pPr>
      <w:r>
        <w:rPr>
          <w:color w:val="231F20"/>
        </w:rPr>
        <w:t>Preparation</w:t>
      </w:r>
      <w:r>
        <w:rPr>
          <w:color w:val="231F20"/>
          <w:spacing w:val="7"/>
        </w:rPr>
        <w:t> </w:t>
      </w:r>
      <w:r>
        <w:rPr>
          <w:color w:val="231F20"/>
        </w:rPr>
        <w:t>of</w:t>
      </w:r>
      <w:r>
        <w:rPr>
          <w:color w:val="231F20"/>
          <w:spacing w:val="8"/>
        </w:rPr>
        <w:t> </w:t>
      </w:r>
      <w:r>
        <w:rPr>
          <w:color w:val="231F20"/>
        </w:rPr>
        <w:t>large</w:t>
      </w:r>
      <w:r>
        <w:rPr>
          <w:color w:val="231F20"/>
          <w:spacing w:val="8"/>
        </w:rPr>
        <w:t> </w:t>
      </w:r>
      <w:r>
        <w:rPr>
          <w:color w:val="231F20"/>
        </w:rPr>
        <w:t>packaging</w:t>
      </w:r>
      <w:r>
        <w:rPr>
          <w:color w:val="231F20"/>
          <w:spacing w:val="8"/>
        </w:rPr>
        <w:t> </w:t>
      </w:r>
      <w:r>
        <w:rPr>
          <w:color w:val="231F20"/>
        </w:rPr>
        <w:t>for</w:t>
      </w:r>
      <w:r>
        <w:rPr>
          <w:color w:val="231F20"/>
          <w:spacing w:val="7"/>
        </w:rPr>
        <w:t> </w:t>
      </w:r>
      <w:r>
        <w:rPr>
          <w:color w:val="231F20"/>
          <w:spacing w:val="-4"/>
        </w:rPr>
        <w:t>test</w:t>
      </w:r>
    </w:p>
    <w:p>
      <w:pPr>
        <w:pStyle w:val="BodyText"/>
        <w:spacing w:line="256" w:lineRule="auto" w:before="99"/>
        <w:ind w:left="2497" w:right="848"/>
        <w:jc w:val="both"/>
      </w:pPr>
      <w:r>
        <w:rPr>
          <w:color w:val="231F20"/>
          <w:w w:val="105"/>
        </w:rPr>
        <w:t>The large packaging shall be filled to 1.25 times its maximum permissible gross mass, the load being evenly </w:t>
      </w:r>
      <w:r>
        <w:rPr>
          <w:color w:val="231F20"/>
          <w:spacing w:val="-2"/>
          <w:w w:val="105"/>
        </w:rPr>
        <w:t>distributed.</w:t>
      </w:r>
    </w:p>
    <w:p>
      <w:pPr>
        <w:pStyle w:val="Heading3"/>
        <w:numPr>
          <w:ilvl w:val="5"/>
          <w:numId w:val="1"/>
        </w:numPr>
        <w:tabs>
          <w:tab w:pos="2497" w:val="left" w:leader="none"/>
        </w:tabs>
        <w:spacing w:line="240" w:lineRule="auto" w:before="138" w:after="0"/>
        <w:ind w:left="2497" w:right="0" w:hanging="1080"/>
        <w:jc w:val="left"/>
      </w:pPr>
      <w:r>
        <w:rPr>
          <w:color w:val="231F20"/>
          <w:w w:val="105"/>
        </w:rPr>
        <w:t>Method</w:t>
      </w:r>
      <w:r>
        <w:rPr>
          <w:color w:val="231F20"/>
          <w:spacing w:val="-7"/>
          <w:w w:val="105"/>
        </w:rPr>
        <w:t> </w:t>
      </w:r>
      <w:r>
        <w:rPr>
          <w:color w:val="231F20"/>
          <w:w w:val="105"/>
        </w:rPr>
        <w:t>of</w:t>
      </w:r>
      <w:r>
        <w:rPr>
          <w:color w:val="231F20"/>
          <w:spacing w:val="-8"/>
          <w:w w:val="105"/>
        </w:rPr>
        <w:t> </w:t>
      </w:r>
      <w:r>
        <w:rPr>
          <w:color w:val="231F20"/>
          <w:spacing w:val="-2"/>
          <w:w w:val="105"/>
        </w:rPr>
        <w:t>testing</w:t>
      </w:r>
    </w:p>
    <w:p>
      <w:pPr>
        <w:pStyle w:val="BodyText"/>
        <w:spacing w:line="256" w:lineRule="auto" w:before="99"/>
        <w:ind w:left="2497" w:right="847"/>
        <w:jc w:val="both"/>
      </w:pPr>
      <w:r>
        <w:rPr>
          <w:color w:val="231F20"/>
          <w:w w:val="105"/>
        </w:rPr>
        <w:t>The large packaging shall be raised and lowered twice by a lift truck with the forks centrally positioned and spaced</w:t>
      </w:r>
      <w:r>
        <w:rPr>
          <w:color w:val="231F20"/>
          <w:spacing w:val="-1"/>
          <w:w w:val="105"/>
        </w:rPr>
        <w:t> </w:t>
      </w:r>
      <w:r>
        <w:rPr>
          <w:color w:val="231F20"/>
          <w:w w:val="105"/>
        </w:rPr>
        <w:t>at</w:t>
      </w:r>
      <w:r>
        <w:rPr>
          <w:color w:val="231F20"/>
          <w:spacing w:val="-1"/>
          <w:w w:val="105"/>
        </w:rPr>
        <w:t> </w:t>
      </w:r>
      <w:r>
        <w:rPr>
          <w:color w:val="231F20"/>
          <w:w w:val="105"/>
        </w:rPr>
        <w:t>three</w:t>
      </w:r>
      <w:r>
        <w:rPr>
          <w:color w:val="231F20"/>
          <w:spacing w:val="-1"/>
          <w:w w:val="105"/>
        </w:rPr>
        <w:t> </w:t>
      </w:r>
      <w:r>
        <w:rPr>
          <w:color w:val="231F20"/>
          <w:w w:val="105"/>
        </w:rPr>
        <w:t>quarters</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dimension</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side</w:t>
      </w:r>
      <w:r>
        <w:rPr>
          <w:color w:val="231F20"/>
          <w:spacing w:val="-1"/>
          <w:w w:val="105"/>
        </w:rPr>
        <w:t> </w:t>
      </w:r>
      <w:r>
        <w:rPr>
          <w:color w:val="231F20"/>
          <w:w w:val="105"/>
        </w:rPr>
        <w:t>of</w:t>
      </w:r>
      <w:r>
        <w:rPr>
          <w:color w:val="231F20"/>
          <w:spacing w:val="-1"/>
          <w:w w:val="105"/>
        </w:rPr>
        <w:t> </w:t>
      </w:r>
      <w:r>
        <w:rPr>
          <w:color w:val="231F20"/>
          <w:w w:val="105"/>
        </w:rPr>
        <w:t>entry</w:t>
      </w:r>
      <w:r>
        <w:rPr>
          <w:color w:val="231F20"/>
          <w:spacing w:val="-1"/>
          <w:w w:val="105"/>
        </w:rPr>
        <w:t> </w:t>
      </w:r>
      <w:r>
        <w:rPr>
          <w:color w:val="231F20"/>
          <w:w w:val="105"/>
        </w:rPr>
        <w:t>(unless</w:t>
      </w:r>
      <w:r>
        <w:rPr>
          <w:color w:val="231F20"/>
          <w:spacing w:val="-1"/>
          <w:w w:val="105"/>
        </w:rPr>
        <w:t> </w:t>
      </w:r>
      <w:r>
        <w:rPr>
          <w:color w:val="231F20"/>
          <w:w w:val="105"/>
        </w:rPr>
        <w:t>the</w:t>
      </w:r>
      <w:r>
        <w:rPr>
          <w:color w:val="231F20"/>
          <w:spacing w:val="-1"/>
          <w:w w:val="105"/>
        </w:rPr>
        <w:t> </w:t>
      </w:r>
      <w:r>
        <w:rPr>
          <w:color w:val="231F20"/>
          <w:w w:val="105"/>
        </w:rPr>
        <w:t>points</w:t>
      </w:r>
      <w:r>
        <w:rPr>
          <w:color w:val="231F20"/>
          <w:spacing w:val="-1"/>
          <w:w w:val="105"/>
        </w:rPr>
        <w:t> </w:t>
      </w:r>
      <w:r>
        <w:rPr>
          <w:color w:val="231F20"/>
          <w:w w:val="105"/>
        </w:rPr>
        <w:t>of</w:t>
      </w:r>
      <w:r>
        <w:rPr>
          <w:color w:val="231F20"/>
          <w:spacing w:val="-1"/>
          <w:w w:val="105"/>
        </w:rPr>
        <w:t> </w:t>
      </w:r>
      <w:r>
        <w:rPr>
          <w:color w:val="231F20"/>
          <w:w w:val="105"/>
        </w:rPr>
        <w:t>entry</w:t>
      </w:r>
      <w:r>
        <w:rPr>
          <w:color w:val="231F20"/>
          <w:spacing w:val="-1"/>
          <w:w w:val="105"/>
        </w:rPr>
        <w:t> </w:t>
      </w:r>
      <w:r>
        <w:rPr>
          <w:color w:val="231F20"/>
          <w:w w:val="105"/>
        </w:rPr>
        <w:t>are</w:t>
      </w:r>
      <w:r>
        <w:rPr>
          <w:color w:val="231F20"/>
          <w:spacing w:val="-1"/>
          <w:w w:val="105"/>
        </w:rPr>
        <w:t> </w:t>
      </w:r>
      <w:r>
        <w:rPr>
          <w:color w:val="231F20"/>
          <w:w w:val="105"/>
        </w:rPr>
        <w:t>fixed).</w:t>
      </w:r>
      <w:r>
        <w:rPr>
          <w:color w:val="231F20"/>
          <w:spacing w:val="-1"/>
          <w:w w:val="105"/>
        </w:rPr>
        <w:t> </w:t>
      </w:r>
      <w:r>
        <w:rPr>
          <w:color w:val="231F20"/>
          <w:w w:val="105"/>
        </w:rPr>
        <w:t>The</w:t>
      </w:r>
      <w:r>
        <w:rPr>
          <w:color w:val="231F20"/>
          <w:spacing w:val="-1"/>
          <w:w w:val="105"/>
        </w:rPr>
        <w:t> </w:t>
      </w:r>
      <w:r>
        <w:rPr>
          <w:color w:val="231F20"/>
          <w:w w:val="105"/>
        </w:rPr>
        <w:t>forks shall penetrate to three quarters of the depth in the direction of entry. The test shall be repeated from each possible direction of entry.</w:t>
      </w:r>
    </w:p>
    <w:p>
      <w:pPr>
        <w:pStyle w:val="Heading3"/>
        <w:numPr>
          <w:ilvl w:val="5"/>
          <w:numId w:val="1"/>
        </w:numPr>
        <w:tabs>
          <w:tab w:pos="2497" w:val="left" w:leader="none"/>
        </w:tabs>
        <w:spacing w:line="240" w:lineRule="auto" w:before="140" w:after="0"/>
        <w:ind w:left="2497" w:right="0" w:hanging="1080"/>
        <w:jc w:val="left"/>
      </w:pPr>
      <w:r>
        <w:rPr>
          <w:color w:val="231F20"/>
        </w:rPr>
        <w:t>Criteria</w:t>
      </w:r>
      <w:r>
        <w:rPr>
          <w:color w:val="231F20"/>
          <w:spacing w:val="3"/>
        </w:rPr>
        <w:t> </w:t>
      </w:r>
      <w:r>
        <w:rPr>
          <w:color w:val="231F20"/>
        </w:rPr>
        <w:t>for</w:t>
      </w:r>
      <w:r>
        <w:rPr>
          <w:color w:val="231F20"/>
          <w:spacing w:val="6"/>
        </w:rPr>
        <w:t> </w:t>
      </w:r>
      <w:r>
        <w:rPr>
          <w:color w:val="231F20"/>
        </w:rPr>
        <w:t>passing</w:t>
      </w:r>
      <w:r>
        <w:rPr>
          <w:color w:val="231F20"/>
          <w:spacing w:val="6"/>
        </w:rPr>
        <w:t> </w:t>
      </w:r>
      <w:r>
        <w:rPr>
          <w:color w:val="231F20"/>
        </w:rPr>
        <w:t>the</w:t>
      </w:r>
      <w:r>
        <w:rPr>
          <w:color w:val="231F20"/>
          <w:spacing w:val="6"/>
        </w:rPr>
        <w:t> </w:t>
      </w:r>
      <w:r>
        <w:rPr>
          <w:color w:val="231F20"/>
          <w:spacing w:val="-4"/>
        </w:rPr>
        <w:t>test</w:t>
      </w:r>
    </w:p>
    <w:p>
      <w:pPr>
        <w:pStyle w:val="BodyText"/>
        <w:spacing w:before="99"/>
        <w:ind w:left="2497"/>
        <w:jc w:val="both"/>
      </w:pPr>
      <w:r>
        <w:rPr>
          <w:color w:val="231F20"/>
          <w:w w:val="105"/>
        </w:rPr>
        <w:t>No</w:t>
      </w:r>
      <w:r>
        <w:rPr>
          <w:color w:val="231F20"/>
          <w:spacing w:val="-1"/>
          <w:w w:val="105"/>
        </w:rPr>
        <w:t> </w:t>
      </w:r>
      <w:r>
        <w:rPr>
          <w:color w:val="231F20"/>
          <w:w w:val="105"/>
        </w:rPr>
        <w:t>permanent</w:t>
      </w:r>
      <w:r>
        <w:rPr>
          <w:color w:val="231F20"/>
          <w:spacing w:val="-1"/>
          <w:w w:val="105"/>
        </w:rPr>
        <w:t> </w:t>
      </w:r>
      <w:r>
        <w:rPr>
          <w:color w:val="231F20"/>
          <w:w w:val="105"/>
        </w:rPr>
        <w:t>deformation</w:t>
      </w:r>
      <w:r>
        <w:rPr>
          <w:color w:val="231F20"/>
          <w:spacing w:val="-1"/>
          <w:w w:val="105"/>
        </w:rPr>
        <w:t> </w:t>
      </w:r>
      <w:r>
        <w:rPr>
          <w:color w:val="231F20"/>
          <w:w w:val="105"/>
        </w:rPr>
        <w:t>which renders</w:t>
      </w:r>
      <w:r>
        <w:rPr>
          <w:color w:val="231F20"/>
          <w:spacing w:val="-1"/>
          <w:w w:val="105"/>
        </w:rPr>
        <w:t> </w:t>
      </w:r>
      <w:r>
        <w:rPr>
          <w:color w:val="231F20"/>
          <w:w w:val="105"/>
        </w:rPr>
        <w:t>the</w:t>
      </w:r>
      <w:r>
        <w:rPr>
          <w:color w:val="231F20"/>
          <w:spacing w:val="-1"/>
          <w:w w:val="105"/>
        </w:rPr>
        <w:t> </w:t>
      </w:r>
      <w:r>
        <w:rPr>
          <w:color w:val="231F20"/>
          <w:w w:val="105"/>
        </w:rPr>
        <w:t>large</w:t>
      </w:r>
      <w:r>
        <w:rPr>
          <w:color w:val="231F20"/>
          <w:spacing w:val="-1"/>
          <w:w w:val="105"/>
        </w:rPr>
        <w:t> </w:t>
      </w:r>
      <w:r>
        <w:rPr>
          <w:color w:val="231F20"/>
          <w:w w:val="105"/>
        </w:rPr>
        <w:t>packaging unsafe</w:t>
      </w:r>
      <w:r>
        <w:rPr>
          <w:color w:val="231F20"/>
          <w:spacing w:val="-1"/>
          <w:w w:val="105"/>
        </w:rPr>
        <w:t> </w:t>
      </w:r>
      <w:r>
        <w:rPr>
          <w:color w:val="231F20"/>
          <w:w w:val="105"/>
        </w:rPr>
        <w:t>for</w:t>
      </w:r>
      <w:r>
        <w:rPr>
          <w:color w:val="231F20"/>
          <w:spacing w:val="-1"/>
          <w:w w:val="105"/>
        </w:rPr>
        <w:t> </w:t>
      </w:r>
      <w:r>
        <w:rPr>
          <w:color w:val="231F20"/>
          <w:w w:val="105"/>
        </w:rPr>
        <w:t>transport</w:t>
      </w:r>
      <w:r>
        <w:rPr>
          <w:color w:val="231F20"/>
          <w:spacing w:val="-1"/>
          <w:w w:val="105"/>
        </w:rPr>
        <w:t> </w:t>
      </w:r>
      <w:r>
        <w:rPr>
          <w:color w:val="231F20"/>
          <w:w w:val="105"/>
        </w:rPr>
        <w:t>and no</w:t>
      </w:r>
      <w:r>
        <w:rPr>
          <w:color w:val="231F20"/>
          <w:spacing w:val="-1"/>
          <w:w w:val="105"/>
        </w:rPr>
        <w:t> </w:t>
      </w:r>
      <w:r>
        <w:rPr>
          <w:color w:val="231F20"/>
          <w:w w:val="105"/>
        </w:rPr>
        <w:t>loss</w:t>
      </w:r>
      <w:r>
        <w:rPr>
          <w:color w:val="231F20"/>
          <w:spacing w:val="-1"/>
          <w:w w:val="105"/>
        </w:rPr>
        <w:t> </w:t>
      </w:r>
      <w:r>
        <w:rPr>
          <w:color w:val="231F20"/>
          <w:w w:val="105"/>
        </w:rPr>
        <w:t>of</w:t>
      </w:r>
      <w:r>
        <w:rPr>
          <w:color w:val="231F20"/>
          <w:spacing w:val="-1"/>
          <w:w w:val="105"/>
        </w:rPr>
        <w:t> </w:t>
      </w:r>
      <w:r>
        <w:rPr>
          <w:color w:val="231F20"/>
          <w:spacing w:val="-2"/>
          <w:w w:val="105"/>
        </w:rPr>
        <w:t>contents.</w:t>
      </w:r>
    </w:p>
    <w:p>
      <w:pPr>
        <w:pStyle w:val="BodyText"/>
        <w:spacing w:before="16"/>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rPr>
        <w:t>Top</w:t>
      </w:r>
      <w:r>
        <w:rPr>
          <w:color w:val="231F20"/>
          <w:spacing w:val="17"/>
        </w:rPr>
        <w:t> </w:t>
      </w:r>
      <w:r>
        <w:rPr>
          <w:color w:val="231F20"/>
        </w:rPr>
        <w:t>lift</w:t>
      </w:r>
      <w:r>
        <w:rPr>
          <w:color w:val="231F20"/>
          <w:spacing w:val="18"/>
        </w:rPr>
        <w:t> </w:t>
      </w:r>
      <w:r>
        <w:rPr>
          <w:color w:val="231F20"/>
          <w:spacing w:val="-4"/>
        </w:rPr>
        <w:t>test</w:t>
      </w:r>
    </w:p>
    <w:p>
      <w:pPr>
        <w:pStyle w:val="ListParagraph"/>
        <w:numPr>
          <w:ilvl w:val="5"/>
          <w:numId w:val="1"/>
        </w:numPr>
        <w:tabs>
          <w:tab w:pos="2497" w:val="left" w:leader="none"/>
        </w:tabs>
        <w:spacing w:line="240" w:lineRule="auto" w:before="149" w:after="0"/>
        <w:ind w:left="2497" w:right="0" w:hanging="1080"/>
        <w:jc w:val="left"/>
        <w:rPr>
          <w:rFonts w:ascii="Arial"/>
          <w:i/>
          <w:sz w:val="18"/>
        </w:rPr>
      </w:pPr>
      <w:r>
        <w:rPr>
          <w:rFonts w:ascii="Arial"/>
          <w:i/>
          <w:color w:val="231F20"/>
          <w:spacing w:val="-2"/>
          <w:sz w:val="18"/>
        </w:rPr>
        <w:t>Applicability</w:t>
      </w:r>
    </w:p>
    <w:p>
      <w:pPr>
        <w:pStyle w:val="BodyText"/>
        <w:spacing w:line="256" w:lineRule="auto" w:before="99"/>
        <w:ind w:left="2497" w:right="848"/>
        <w:jc w:val="both"/>
      </w:pPr>
      <w:r>
        <w:rPr/>
        <mc:AlternateContent>
          <mc:Choice Requires="wps">
            <w:drawing>
              <wp:anchor distT="0" distB="0" distL="0" distR="0" allowOverlap="1" layoutInCell="1" locked="0" behindDoc="0" simplePos="0" relativeHeight="15747072">
                <wp:simplePos x="0" y="0"/>
                <wp:positionH relativeFrom="page">
                  <wp:posOffset>7199998</wp:posOffset>
                </wp:positionH>
                <wp:positionV relativeFrom="paragraph">
                  <wp:posOffset>208751</wp:posOffset>
                </wp:positionV>
                <wp:extent cx="360045" cy="153035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6.437159pt;width:28.35pt;height:120.5pt;mso-position-horizontal-relative:page;mso-position-vertical-relative:paragraph;z-index:15747072" type="#_x0000_t202" id="docshape99"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rPr>
        <w:t>For</w:t>
      </w:r>
      <w:r>
        <w:rPr>
          <w:color w:val="231F20"/>
          <w:spacing w:val="8"/>
          <w:w w:val="105"/>
        </w:rPr>
        <w:t> </w:t>
      </w:r>
      <w:r>
        <w:rPr>
          <w:color w:val="231F20"/>
          <w:w w:val="105"/>
        </w:rPr>
        <w:t>types</w:t>
      </w:r>
      <w:r>
        <w:rPr>
          <w:color w:val="231F20"/>
          <w:spacing w:val="8"/>
          <w:w w:val="105"/>
        </w:rPr>
        <w:t> </w:t>
      </w:r>
      <w:r>
        <w:rPr>
          <w:color w:val="231F20"/>
          <w:w w:val="105"/>
        </w:rPr>
        <w:t>of</w:t>
      </w:r>
      <w:r>
        <w:rPr>
          <w:color w:val="231F20"/>
          <w:spacing w:val="8"/>
          <w:w w:val="105"/>
        </w:rPr>
        <w:t> </w:t>
      </w:r>
      <w:r>
        <w:rPr>
          <w:color w:val="231F20"/>
          <w:w w:val="105"/>
        </w:rPr>
        <w:t>large</w:t>
      </w:r>
      <w:r>
        <w:rPr>
          <w:color w:val="231F20"/>
          <w:spacing w:val="8"/>
          <w:w w:val="105"/>
        </w:rPr>
        <w:t> </w:t>
      </w:r>
      <w:r>
        <w:rPr>
          <w:color w:val="231F20"/>
          <w:w w:val="105"/>
        </w:rPr>
        <w:t>packaging</w:t>
      </w:r>
      <w:r>
        <w:rPr>
          <w:color w:val="231F20"/>
          <w:spacing w:val="8"/>
          <w:w w:val="105"/>
        </w:rPr>
        <w:t> </w:t>
      </w:r>
      <w:r>
        <w:rPr>
          <w:color w:val="231F20"/>
          <w:w w:val="105"/>
        </w:rPr>
        <w:t>which</w:t>
      </w:r>
      <w:r>
        <w:rPr>
          <w:color w:val="231F20"/>
          <w:spacing w:val="8"/>
          <w:w w:val="105"/>
        </w:rPr>
        <w:t> </w:t>
      </w:r>
      <w:r>
        <w:rPr>
          <w:color w:val="231F20"/>
          <w:w w:val="105"/>
        </w:rPr>
        <w:t>are</w:t>
      </w:r>
      <w:r>
        <w:rPr>
          <w:color w:val="231F20"/>
          <w:spacing w:val="8"/>
          <w:w w:val="105"/>
        </w:rPr>
        <w:t> </w:t>
      </w:r>
      <w:r>
        <w:rPr>
          <w:color w:val="231F20"/>
          <w:w w:val="105"/>
        </w:rPr>
        <w:t>intended</w:t>
      </w:r>
      <w:r>
        <w:rPr>
          <w:color w:val="231F20"/>
          <w:spacing w:val="8"/>
          <w:w w:val="105"/>
        </w:rPr>
        <w:t> </w:t>
      </w:r>
      <w:r>
        <w:rPr>
          <w:color w:val="231F20"/>
          <w:w w:val="105"/>
        </w:rPr>
        <w:t>to</w:t>
      </w:r>
      <w:r>
        <w:rPr>
          <w:color w:val="231F20"/>
          <w:spacing w:val="8"/>
          <w:w w:val="105"/>
        </w:rPr>
        <w:t> </w:t>
      </w:r>
      <w:r>
        <w:rPr>
          <w:color w:val="231F20"/>
          <w:w w:val="105"/>
        </w:rPr>
        <w:t>be</w:t>
      </w:r>
      <w:r>
        <w:rPr>
          <w:color w:val="231F20"/>
          <w:spacing w:val="8"/>
          <w:w w:val="105"/>
        </w:rPr>
        <w:t> </w:t>
      </w:r>
      <w:r>
        <w:rPr>
          <w:color w:val="231F20"/>
          <w:w w:val="105"/>
        </w:rPr>
        <w:t>lifted</w:t>
      </w:r>
      <w:r>
        <w:rPr>
          <w:color w:val="231F20"/>
          <w:spacing w:val="8"/>
          <w:w w:val="105"/>
        </w:rPr>
        <w:t> </w:t>
      </w:r>
      <w:r>
        <w:rPr>
          <w:color w:val="231F20"/>
          <w:w w:val="105"/>
        </w:rPr>
        <w:t>from</w:t>
      </w:r>
      <w:r>
        <w:rPr>
          <w:color w:val="231F20"/>
          <w:spacing w:val="8"/>
          <w:w w:val="105"/>
        </w:rPr>
        <w:t> </w:t>
      </w:r>
      <w:r>
        <w:rPr>
          <w:color w:val="231F20"/>
          <w:w w:val="105"/>
        </w:rPr>
        <w:t>the</w:t>
      </w:r>
      <w:r>
        <w:rPr>
          <w:color w:val="231F20"/>
          <w:spacing w:val="8"/>
          <w:w w:val="105"/>
        </w:rPr>
        <w:t> </w:t>
      </w:r>
      <w:r>
        <w:rPr>
          <w:color w:val="231F20"/>
          <w:w w:val="105"/>
        </w:rPr>
        <w:t>top</w:t>
      </w:r>
      <w:r>
        <w:rPr>
          <w:color w:val="231F20"/>
          <w:spacing w:val="8"/>
          <w:w w:val="105"/>
        </w:rPr>
        <w:t> </w:t>
      </w:r>
      <w:r>
        <w:rPr>
          <w:color w:val="231F20"/>
          <w:w w:val="105"/>
        </w:rPr>
        <w:t>and</w:t>
      </w:r>
      <w:r>
        <w:rPr>
          <w:color w:val="231F20"/>
          <w:spacing w:val="8"/>
          <w:w w:val="105"/>
        </w:rPr>
        <w:t> </w:t>
      </w:r>
      <w:r>
        <w:rPr>
          <w:color w:val="231F20"/>
          <w:w w:val="105"/>
        </w:rPr>
        <w:t>fitted</w:t>
      </w:r>
      <w:r>
        <w:rPr>
          <w:color w:val="231F20"/>
          <w:spacing w:val="8"/>
          <w:w w:val="105"/>
        </w:rPr>
        <w:t> </w:t>
      </w:r>
      <w:r>
        <w:rPr>
          <w:color w:val="231F20"/>
          <w:w w:val="105"/>
        </w:rPr>
        <w:t>with</w:t>
      </w:r>
      <w:r>
        <w:rPr>
          <w:color w:val="231F20"/>
          <w:spacing w:val="8"/>
          <w:w w:val="105"/>
        </w:rPr>
        <w:t> </w:t>
      </w:r>
      <w:r>
        <w:rPr>
          <w:color w:val="231F20"/>
          <w:w w:val="105"/>
        </w:rPr>
        <w:t>means</w:t>
      </w:r>
      <w:r>
        <w:rPr>
          <w:color w:val="231F20"/>
          <w:spacing w:val="8"/>
          <w:w w:val="105"/>
        </w:rPr>
        <w:t> </w:t>
      </w:r>
      <w:r>
        <w:rPr>
          <w:color w:val="231F20"/>
          <w:w w:val="105"/>
        </w:rPr>
        <w:t>of</w:t>
      </w:r>
      <w:r>
        <w:rPr>
          <w:color w:val="231F20"/>
          <w:spacing w:val="8"/>
          <w:w w:val="105"/>
        </w:rPr>
        <w:t> </w:t>
      </w:r>
      <w:r>
        <w:rPr>
          <w:color w:val="231F20"/>
          <w:w w:val="105"/>
        </w:rPr>
        <w:t>lifting,</w:t>
      </w:r>
      <w:r>
        <w:rPr>
          <w:color w:val="231F20"/>
          <w:spacing w:val="8"/>
          <w:w w:val="105"/>
        </w:rPr>
        <w:t> </w:t>
      </w:r>
      <w:r>
        <w:rPr>
          <w:color w:val="231F20"/>
          <w:w w:val="105"/>
        </w:rPr>
        <w:t>as a design type test.</w:t>
      </w:r>
    </w:p>
    <w:p>
      <w:pPr>
        <w:pStyle w:val="Heading3"/>
        <w:numPr>
          <w:ilvl w:val="5"/>
          <w:numId w:val="1"/>
        </w:numPr>
        <w:tabs>
          <w:tab w:pos="2491" w:val="left" w:leader="none"/>
        </w:tabs>
        <w:spacing w:line="240" w:lineRule="auto" w:before="138" w:after="0"/>
        <w:ind w:left="2491" w:right="0" w:hanging="1074"/>
        <w:jc w:val="left"/>
      </w:pPr>
      <w:r>
        <w:rPr>
          <w:color w:val="231F20"/>
        </w:rPr>
        <w:t>Preparation</w:t>
      </w:r>
      <w:r>
        <w:rPr>
          <w:color w:val="231F20"/>
          <w:spacing w:val="7"/>
        </w:rPr>
        <w:t> </w:t>
      </w:r>
      <w:r>
        <w:rPr>
          <w:color w:val="231F20"/>
        </w:rPr>
        <w:t>of</w:t>
      </w:r>
      <w:r>
        <w:rPr>
          <w:color w:val="231F20"/>
          <w:spacing w:val="8"/>
        </w:rPr>
        <w:t> </w:t>
      </w:r>
      <w:r>
        <w:rPr>
          <w:color w:val="231F20"/>
        </w:rPr>
        <w:t>large</w:t>
      </w:r>
      <w:r>
        <w:rPr>
          <w:color w:val="231F20"/>
          <w:spacing w:val="8"/>
        </w:rPr>
        <w:t> </w:t>
      </w:r>
      <w:r>
        <w:rPr>
          <w:color w:val="231F20"/>
        </w:rPr>
        <w:t>packaging</w:t>
      </w:r>
      <w:r>
        <w:rPr>
          <w:color w:val="231F20"/>
          <w:spacing w:val="8"/>
        </w:rPr>
        <w:t> </w:t>
      </w:r>
      <w:r>
        <w:rPr>
          <w:color w:val="231F20"/>
        </w:rPr>
        <w:t>for</w:t>
      </w:r>
      <w:r>
        <w:rPr>
          <w:color w:val="231F20"/>
          <w:spacing w:val="7"/>
        </w:rPr>
        <w:t> </w:t>
      </w:r>
      <w:r>
        <w:rPr>
          <w:color w:val="231F20"/>
          <w:spacing w:val="-4"/>
        </w:rPr>
        <w:t>test</w:t>
      </w:r>
    </w:p>
    <w:p>
      <w:pPr>
        <w:pStyle w:val="BodyText"/>
        <w:spacing w:line="256" w:lineRule="auto" w:before="139"/>
        <w:ind w:left="2497" w:right="848"/>
        <w:jc w:val="both"/>
      </w:pPr>
      <w:r>
        <w:rPr>
          <w:color w:val="231F20"/>
          <w:w w:val="105"/>
        </w:rPr>
        <w:t>The</w:t>
      </w:r>
      <w:r>
        <w:rPr>
          <w:color w:val="231F20"/>
          <w:spacing w:val="-7"/>
          <w:w w:val="105"/>
        </w:rPr>
        <w:t> </w:t>
      </w:r>
      <w:r>
        <w:rPr>
          <w:color w:val="231F20"/>
          <w:w w:val="105"/>
        </w:rPr>
        <w:t>large</w:t>
      </w:r>
      <w:r>
        <w:rPr>
          <w:color w:val="231F20"/>
          <w:spacing w:val="-7"/>
          <w:w w:val="105"/>
        </w:rPr>
        <w:t> </w:t>
      </w:r>
      <w:r>
        <w:rPr>
          <w:color w:val="231F20"/>
          <w:w w:val="105"/>
        </w:rPr>
        <w:t>packaging</w:t>
      </w:r>
      <w:r>
        <w:rPr>
          <w:color w:val="231F20"/>
          <w:spacing w:val="-7"/>
          <w:w w:val="105"/>
        </w:rPr>
        <w:t> </w:t>
      </w:r>
      <w:r>
        <w:rPr>
          <w:color w:val="231F20"/>
          <w:w w:val="105"/>
        </w:rPr>
        <w:t>shall</w:t>
      </w:r>
      <w:r>
        <w:rPr>
          <w:color w:val="231F20"/>
          <w:spacing w:val="-7"/>
          <w:w w:val="105"/>
        </w:rPr>
        <w:t> </w:t>
      </w:r>
      <w:r>
        <w:rPr>
          <w:color w:val="231F20"/>
          <w:w w:val="105"/>
        </w:rPr>
        <w:t>be</w:t>
      </w:r>
      <w:r>
        <w:rPr>
          <w:color w:val="231F20"/>
          <w:spacing w:val="-7"/>
          <w:w w:val="105"/>
        </w:rPr>
        <w:t> </w:t>
      </w:r>
      <w:r>
        <w:rPr>
          <w:color w:val="231F20"/>
          <w:w w:val="105"/>
        </w:rPr>
        <w:t>loaded</w:t>
      </w:r>
      <w:r>
        <w:rPr>
          <w:color w:val="231F20"/>
          <w:spacing w:val="-7"/>
          <w:w w:val="105"/>
        </w:rPr>
        <w:t> </w:t>
      </w:r>
      <w:r>
        <w:rPr>
          <w:color w:val="231F20"/>
          <w:w w:val="105"/>
        </w:rPr>
        <w:t>to</w:t>
      </w:r>
      <w:r>
        <w:rPr>
          <w:color w:val="231F20"/>
          <w:spacing w:val="-7"/>
          <w:w w:val="105"/>
        </w:rPr>
        <w:t> </w:t>
      </w:r>
      <w:r>
        <w:rPr>
          <w:color w:val="231F20"/>
          <w:w w:val="105"/>
        </w:rPr>
        <w:t>twice</w:t>
      </w:r>
      <w:r>
        <w:rPr>
          <w:color w:val="231F20"/>
          <w:spacing w:val="-7"/>
          <w:w w:val="105"/>
        </w:rPr>
        <w:t> </w:t>
      </w:r>
      <w:r>
        <w:rPr>
          <w:color w:val="231F20"/>
          <w:w w:val="105"/>
        </w:rPr>
        <w:t>its</w:t>
      </w:r>
      <w:r>
        <w:rPr>
          <w:color w:val="231F20"/>
          <w:spacing w:val="-7"/>
          <w:w w:val="105"/>
        </w:rPr>
        <w:t> </w:t>
      </w:r>
      <w:r>
        <w:rPr>
          <w:color w:val="231F20"/>
          <w:w w:val="105"/>
        </w:rPr>
        <w:t>maximum</w:t>
      </w:r>
      <w:r>
        <w:rPr>
          <w:color w:val="231F20"/>
          <w:spacing w:val="-7"/>
          <w:w w:val="105"/>
        </w:rPr>
        <w:t> </w:t>
      </w:r>
      <w:r>
        <w:rPr>
          <w:color w:val="231F20"/>
          <w:w w:val="105"/>
        </w:rPr>
        <w:t>permissible</w:t>
      </w:r>
      <w:r>
        <w:rPr>
          <w:color w:val="231F20"/>
          <w:spacing w:val="-7"/>
          <w:w w:val="105"/>
        </w:rPr>
        <w:t> </w:t>
      </w:r>
      <w:r>
        <w:rPr>
          <w:color w:val="231F20"/>
          <w:w w:val="105"/>
        </w:rPr>
        <w:t>gross</w:t>
      </w:r>
      <w:r>
        <w:rPr>
          <w:color w:val="231F20"/>
          <w:spacing w:val="-7"/>
          <w:w w:val="105"/>
        </w:rPr>
        <w:t> </w:t>
      </w:r>
      <w:r>
        <w:rPr>
          <w:color w:val="231F20"/>
          <w:w w:val="105"/>
        </w:rPr>
        <w:t>mass.</w:t>
      </w:r>
      <w:r>
        <w:rPr>
          <w:color w:val="231F20"/>
          <w:spacing w:val="-7"/>
          <w:w w:val="105"/>
        </w:rPr>
        <w:t> </w:t>
      </w:r>
      <w:r>
        <w:rPr>
          <w:color w:val="231F20"/>
          <w:w w:val="105"/>
        </w:rPr>
        <w:t>A</w:t>
      </w:r>
      <w:r>
        <w:rPr>
          <w:color w:val="231F20"/>
          <w:spacing w:val="-7"/>
          <w:w w:val="105"/>
        </w:rPr>
        <w:t> </w:t>
      </w:r>
      <w:r>
        <w:rPr>
          <w:color w:val="231F20"/>
          <w:w w:val="105"/>
        </w:rPr>
        <w:t>flexible</w:t>
      </w:r>
      <w:r>
        <w:rPr>
          <w:color w:val="231F20"/>
          <w:spacing w:val="-7"/>
          <w:w w:val="105"/>
        </w:rPr>
        <w:t> </w:t>
      </w:r>
      <w:r>
        <w:rPr>
          <w:color w:val="231F20"/>
          <w:w w:val="105"/>
        </w:rPr>
        <w:t>large</w:t>
      </w:r>
      <w:r>
        <w:rPr>
          <w:color w:val="231F20"/>
          <w:spacing w:val="-7"/>
          <w:w w:val="105"/>
        </w:rPr>
        <w:t> </w:t>
      </w:r>
      <w:r>
        <w:rPr>
          <w:color w:val="231F20"/>
          <w:w w:val="105"/>
        </w:rPr>
        <w:t>packaging shall be loaded to six times its maximum permissible gross mass, the load being evenly distributed.</w:t>
      </w:r>
    </w:p>
    <w:p>
      <w:pPr>
        <w:pStyle w:val="Heading3"/>
        <w:numPr>
          <w:ilvl w:val="5"/>
          <w:numId w:val="1"/>
        </w:numPr>
        <w:tabs>
          <w:tab w:pos="2497" w:val="left" w:leader="none"/>
        </w:tabs>
        <w:spacing w:line="240" w:lineRule="auto" w:before="139" w:after="0"/>
        <w:ind w:left="2497" w:right="0" w:hanging="1080"/>
        <w:jc w:val="left"/>
      </w:pPr>
      <w:r>
        <w:rPr>
          <w:color w:val="231F20"/>
          <w:w w:val="105"/>
        </w:rPr>
        <w:t>Method</w:t>
      </w:r>
      <w:r>
        <w:rPr>
          <w:color w:val="231F20"/>
          <w:spacing w:val="-7"/>
          <w:w w:val="105"/>
        </w:rPr>
        <w:t> </w:t>
      </w:r>
      <w:r>
        <w:rPr>
          <w:color w:val="231F20"/>
          <w:w w:val="105"/>
        </w:rPr>
        <w:t>of</w:t>
      </w:r>
      <w:r>
        <w:rPr>
          <w:color w:val="231F20"/>
          <w:spacing w:val="-8"/>
          <w:w w:val="105"/>
        </w:rPr>
        <w:t> </w:t>
      </w:r>
      <w:r>
        <w:rPr>
          <w:color w:val="231F20"/>
          <w:spacing w:val="-2"/>
          <w:w w:val="105"/>
        </w:rPr>
        <w:t>testing</w:t>
      </w:r>
    </w:p>
    <w:p>
      <w:pPr>
        <w:pStyle w:val="BodyText"/>
        <w:spacing w:line="256" w:lineRule="auto" w:before="138"/>
        <w:ind w:left="2497" w:right="849"/>
        <w:jc w:val="both"/>
      </w:pPr>
      <w:r>
        <w:rPr>
          <w:color w:val="231F20"/>
          <w:w w:val="105"/>
        </w:rPr>
        <w:t>The</w:t>
      </w:r>
      <w:r>
        <w:rPr>
          <w:color w:val="231F20"/>
          <w:spacing w:val="-8"/>
          <w:w w:val="105"/>
        </w:rPr>
        <w:t> </w:t>
      </w:r>
      <w:r>
        <w:rPr>
          <w:color w:val="231F20"/>
          <w:w w:val="105"/>
        </w:rPr>
        <w:t>large</w:t>
      </w:r>
      <w:r>
        <w:rPr>
          <w:color w:val="231F20"/>
          <w:spacing w:val="-8"/>
          <w:w w:val="105"/>
        </w:rPr>
        <w:t> </w:t>
      </w:r>
      <w:r>
        <w:rPr>
          <w:color w:val="231F20"/>
          <w:w w:val="105"/>
        </w:rPr>
        <w:t>packaging</w:t>
      </w:r>
      <w:r>
        <w:rPr>
          <w:color w:val="231F20"/>
          <w:spacing w:val="-8"/>
          <w:w w:val="105"/>
        </w:rPr>
        <w:t> </w:t>
      </w:r>
      <w:r>
        <w:rPr>
          <w:color w:val="231F20"/>
          <w:w w:val="105"/>
        </w:rPr>
        <w:t>shall</w:t>
      </w:r>
      <w:r>
        <w:rPr>
          <w:color w:val="231F20"/>
          <w:spacing w:val="-8"/>
          <w:w w:val="105"/>
        </w:rPr>
        <w:t> </w:t>
      </w:r>
      <w:r>
        <w:rPr>
          <w:color w:val="231F20"/>
          <w:w w:val="105"/>
        </w:rPr>
        <w:t>be</w:t>
      </w:r>
      <w:r>
        <w:rPr>
          <w:color w:val="231F20"/>
          <w:spacing w:val="-8"/>
          <w:w w:val="105"/>
        </w:rPr>
        <w:t> </w:t>
      </w:r>
      <w:r>
        <w:rPr>
          <w:color w:val="231F20"/>
          <w:w w:val="105"/>
        </w:rPr>
        <w:t>lifted</w:t>
      </w:r>
      <w:r>
        <w:rPr>
          <w:color w:val="231F20"/>
          <w:spacing w:val="-8"/>
          <w:w w:val="105"/>
        </w:rPr>
        <w:t> </w:t>
      </w:r>
      <w:r>
        <w:rPr>
          <w:color w:val="231F20"/>
          <w:w w:val="105"/>
        </w:rPr>
        <w:t>in</w:t>
      </w:r>
      <w:r>
        <w:rPr>
          <w:color w:val="231F20"/>
          <w:spacing w:val="-8"/>
          <w:w w:val="105"/>
        </w:rPr>
        <w:t> </w:t>
      </w:r>
      <w:r>
        <w:rPr>
          <w:color w:val="231F20"/>
          <w:w w:val="105"/>
        </w:rPr>
        <w:t>the</w:t>
      </w:r>
      <w:r>
        <w:rPr>
          <w:color w:val="231F20"/>
          <w:spacing w:val="-8"/>
          <w:w w:val="105"/>
        </w:rPr>
        <w:t> </w:t>
      </w:r>
      <w:r>
        <w:rPr>
          <w:color w:val="231F20"/>
          <w:w w:val="105"/>
        </w:rPr>
        <w:t>manner</w:t>
      </w:r>
      <w:r>
        <w:rPr>
          <w:color w:val="231F20"/>
          <w:spacing w:val="-8"/>
          <w:w w:val="105"/>
        </w:rPr>
        <w:t> </w:t>
      </w:r>
      <w:r>
        <w:rPr>
          <w:color w:val="231F20"/>
          <w:w w:val="105"/>
        </w:rPr>
        <w:t>for</w:t>
      </w:r>
      <w:r>
        <w:rPr>
          <w:color w:val="231F20"/>
          <w:spacing w:val="-8"/>
          <w:w w:val="105"/>
        </w:rPr>
        <w:t> </w:t>
      </w:r>
      <w:r>
        <w:rPr>
          <w:color w:val="231F20"/>
          <w:w w:val="105"/>
        </w:rPr>
        <w:t>which</w:t>
      </w:r>
      <w:r>
        <w:rPr>
          <w:color w:val="231F20"/>
          <w:spacing w:val="-8"/>
          <w:w w:val="105"/>
        </w:rPr>
        <w:t> </w:t>
      </w:r>
      <w:r>
        <w:rPr>
          <w:color w:val="231F20"/>
          <w:w w:val="105"/>
        </w:rPr>
        <w:t>it</w:t>
      </w:r>
      <w:r>
        <w:rPr>
          <w:color w:val="231F20"/>
          <w:spacing w:val="-8"/>
          <w:w w:val="105"/>
        </w:rPr>
        <w:t> </w:t>
      </w:r>
      <w:r>
        <w:rPr>
          <w:color w:val="231F20"/>
          <w:w w:val="105"/>
        </w:rPr>
        <w:t>is</w:t>
      </w:r>
      <w:r>
        <w:rPr>
          <w:color w:val="231F20"/>
          <w:spacing w:val="-8"/>
          <w:w w:val="105"/>
        </w:rPr>
        <w:t> </w:t>
      </w:r>
      <w:r>
        <w:rPr>
          <w:color w:val="231F20"/>
          <w:w w:val="105"/>
        </w:rPr>
        <w:t>designed</w:t>
      </w:r>
      <w:r>
        <w:rPr>
          <w:color w:val="231F20"/>
          <w:spacing w:val="-8"/>
          <w:w w:val="105"/>
        </w:rPr>
        <w:t> </w:t>
      </w:r>
      <w:r>
        <w:rPr>
          <w:color w:val="231F20"/>
          <w:w w:val="105"/>
        </w:rPr>
        <w:t>until</w:t>
      </w:r>
      <w:r>
        <w:rPr>
          <w:color w:val="231F20"/>
          <w:spacing w:val="-8"/>
          <w:w w:val="105"/>
        </w:rPr>
        <w:t> </w:t>
      </w:r>
      <w:r>
        <w:rPr>
          <w:color w:val="231F20"/>
          <w:w w:val="105"/>
        </w:rPr>
        <w:t>clear</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floor</w:t>
      </w:r>
      <w:r>
        <w:rPr>
          <w:color w:val="231F20"/>
          <w:spacing w:val="-8"/>
          <w:w w:val="105"/>
        </w:rPr>
        <w:t> </w:t>
      </w:r>
      <w:r>
        <w:rPr>
          <w:color w:val="231F20"/>
          <w:w w:val="105"/>
        </w:rPr>
        <w:t>and</w:t>
      </w:r>
      <w:r>
        <w:rPr>
          <w:color w:val="231F20"/>
          <w:spacing w:val="-8"/>
          <w:w w:val="105"/>
        </w:rPr>
        <w:t> </w:t>
      </w:r>
      <w:r>
        <w:rPr>
          <w:color w:val="231F20"/>
          <w:w w:val="105"/>
        </w:rPr>
        <w:t>maintained in that position for a period of five minutes.</w:t>
      </w:r>
    </w:p>
    <w:p>
      <w:pPr>
        <w:pStyle w:val="Heading3"/>
        <w:numPr>
          <w:ilvl w:val="5"/>
          <w:numId w:val="1"/>
        </w:numPr>
        <w:tabs>
          <w:tab w:pos="2497" w:val="left" w:leader="none"/>
        </w:tabs>
        <w:spacing w:line="240" w:lineRule="auto" w:before="139" w:after="0"/>
        <w:ind w:left="2497" w:right="0" w:hanging="1080"/>
        <w:jc w:val="left"/>
      </w:pPr>
      <w:r>
        <w:rPr>
          <w:color w:val="231F20"/>
        </w:rPr>
        <w:t>Criteria</w:t>
      </w:r>
      <w:r>
        <w:rPr>
          <w:color w:val="231F20"/>
          <w:spacing w:val="3"/>
        </w:rPr>
        <w:t> </w:t>
      </w:r>
      <w:r>
        <w:rPr>
          <w:color w:val="231F20"/>
        </w:rPr>
        <w:t>for</w:t>
      </w:r>
      <w:r>
        <w:rPr>
          <w:color w:val="231F20"/>
          <w:spacing w:val="6"/>
        </w:rPr>
        <w:t> </w:t>
      </w:r>
      <w:r>
        <w:rPr>
          <w:color w:val="231F20"/>
        </w:rPr>
        <w:t>passing</w:t>
      </w:r>
      <w:r>
        <w:rPr>
          <w:color w:val="231F20"/>
          <w:spacing w:val="6"/>
        </w:rPr>
        <w:t> </w:t>
      </w:r>
      <w:r>
        <w:rPr>
          <w:color w:val="231F20"/>
        </w:rPr>
        <w:t>the</w:t>
      </w:r>
      <w:r>
        <w:rPr>
          <w:color w:val="231F20"/>
          <w:spacing w:val="6"/>
        </w:rPr>
        <w:t> </w:t>
      </w:r>
      <w:r>
        <w:rPr>
          <w:color w:val="231F20"/>
          <w:spacing w:val="-4"/>
        </w:rPr>
        <w:t>test</w:t>
      </w:r>
    </w:p>
    <w:p>
      <w:pPr>
        <w:pStyle w:val="BodyText"/>
        <w:tabs>
          <w:tab w:pos="2857" w:val="left" w:leader="none"/>
        </w:tabs>
        <w:spacing w:line="254" w:lineRule="auto" w:before="77"/>
        <w:ind w:left="2857" w:right="848" w:hanging="601"/>
      </w:pPr>
      <w:r>
        <w:rPr>
          <w:rFonts w:ascii="Cambria" w:hAnsi="Cambria"/>
          <w:color w:val="231F20"/>
          <w:w w:val="105"/>
        </w:rPr>
        <w:t>△</w:t>
      </w:r>
      <w:r>
        <w:rPr>
          <w:rFonts w:ascii="Cambria" w:hAnsi="Cambria"/>
          <w:color w:val="231F20"/>
          <w:spacing w:val="40"/>
          <w:w w:val="105"/>
        </w:rPr>
        <w:t> </w:t>
      </w:r>
      <w:r>
        <w:rPr>
          <w:color w:val="231F20"/>
          <w:w w:val="105"/>
        </w:rPr>
        <w:t>.1</w:t>
      </w:r>
      <w:r>
        <w:rPr>
          <w:color w:val="231F20"/>
        </w:rPr>
        <w:tab/>
      </w:r>
      <w:r>
        <w:rPr>
          <w:color w:val="231F20"/>
          <w:w w:val="105"/>
        </w:rPr>
        <w:t>All</w:t>
      </w:r>
      <w:r>
        <w:rPr>
          <w:color w:val="231F20"/>
          <w:spacing w:val="24"/>
          <w:w w:val="105"/>
        </w:rPr>
        <w:t> </w:t>
      </w:r>
      <w:r>
        <w:rPr>
          <w:color w:val="231F20"/>
          <w:w w:val="105"/>
        </w:rPr>
        <w:t>types</w:t>
      </w:r>
      <w:r>
        <w:rPr>
          <w:color w:val="231F20"/>
          <w:spacing w:val="24"/>
          <w:w w:val="105"/>
        </w:rPr>
        <w:t> </w:t>
      </w:r>
      <w:r>
        <w:rPr>
          <w:color w:val="231F20"/>
          <w:w w:val="105"/>
        </w:rPr>
        <w:t>of</w:t>
      </w:r>
      <w:r>
        <w:rPr>
          <w:color w:val="231F20"/>
          <w:spacing w:val="24"/>
          <w:w w:val="105"/>
        </w:rPr>
        <w:t> </w:t>
      </w:r>
      <w:r>
        <w:rPr>
          <w:color w:val="231F20"/>
          <w:w w:val="105"/>
        </w:rPr>
        <w:t>large</w:t>
      </w:r>
      <w:r>
        <w:rPr>
          <w:color w:val="231F20"/>
          <w:spacing w:val="24"/>
          <w:w w:val="105"/>
        </w:rPr>
        <w:t> </w:t>
      </w:r>
      <w:r>
        <w:rPr>
          <w:color w:val="231F20"/>
          <w:w w:val="105"/>
        </w:rPr>
        <w:t>packagings</w:t>
      </w:r>
      <w:r>
        <w:rPr>
          <w:color w:val="231F20"/>
          <w:spacing w:val="24"/>
          <w:w w:val="105"/>
        </w:rPr>
        <w:t> </w:t>
      </w:r>
      <w:r>
        <w:rPr>
          <w:color w:val="231F20"/>
          <w:w w:val="105"/>
        </w:rPr>
        <w:t>other</w:t>
      </w:r>
      <w:r>
        <w:rPr>
          <w:color w:val="231F20"/>
          <w:spacing w:val="24"/>
          <w:w w:val="105"/>
        </w:rPr>
        <w:t> </w:t>
      </w:r>
      <w:r>
        <w:rPr>
          <w:color w:val="231F20"/>
          <w:w w:val="105"/>
        </w:rPr>
        <w:t>than</w:t>
      </w:r>
      <w:r>
        <w:rPr>
          <w:color w:val="231F20"/>
          <w:spacing w:val="24"/>
          <w:w w:val="105"/>
        </w:rPr>
        <w:t> </w:t>
      </w:r>
      <w:r>
        <w:rPr>
          <w:color w:val="231F20"/>
          <w:w w:val="105"/>
        </w:rPr>
        <w:t>flexible:</w:t>
      </w:r>
      <w:r>
        <w:rPr>
          <w:color w:val="231F20"/>
          <w:spacing w:val="24"/>
          <w:w w:val="105"/>
        </w:rPr>
        <w:t> </w:t>
      </w:r>
      <w:r>
        <w:rPr>
          <w:color w:val="231F20"/>
          <w:w w:val="105"/>
        </w:rPr>
        <w:t>no</w:t>
      </w:r>
      <w:r>
        <w:rPr>
          <w:color w:val="231F20"/>
          <w:spacing w:val="24"/>
          <w:w w:val="105"/>
        </w:rPr>
        <w:t> </w:t>
      </w:r>
      <w:r>
        <w:rPr>
          <w:color w:val="231F20"/>
          <w:w w:val="105"/>
        </w:rPr>
        <w:t>permanent</w:t>
      </w:r>
      <w:r>
        <w:rPr>
          <w:color w:val="231F20"/>
          <w:spacing w:val="24"/>
          <w:w w:val="105"/>
        </w:rPr>
        <w:t> </w:t>
      </w:r>
      <w:r>
        <w:rPr>
          <w:color w:val="231F20"/>
          <w:w w:val="105"/>
        </w:rPr>
        <w:t>deformation</w:t>
      </w:r>
      <w:r>
        <w:rPr>
          <w:color w:val="231F20"/>
          <w:spacing w:val="24"/>
          <w:w w:val="105"/>
        </w:rPr>
        <w:t> </w:t>
      </w:r>
      <w:r>
        <w:rPr>
          <w:color w:val="231F20"/>
          <w:w w:val="105"/>
        </w:rPr>
        <w:t>which</w:t>
      </w:r>
      <w:r>
        <w:rPr>
          <w:color w:val="231F20"/>
          <w:spacing w:val="24"/>
          <w:w w:val="105"/>
        </w:rPr>
        <w:t> </w:t>
      </w:r>
      <w:r>
        <w:rPr>
          <w:color w:val="231F20"/>
          <w:w w:val="105"/>
        </w:rPr>
        <w:t>renders</w:t>
      </w:r>
      <w:r>
        <w:rPr>
          <w:color w:val="231F20"/>
          <w:spacing w:val="23"/>
          <w:w w:val="105"/>
        </w:rPr>
        <w:t> </w:t>
      </w:r>
      <w:r>
        <w:rPr>
          <w:color w:val="231F20"/>
          <w:w w:val="105"/>
        </w:rPr>
        <w:t>the</w:t>
      </w:r>
      <w:r>
        <w:rPr>
          <w:color w:val="231F20"/>
          <w:spacing w:val="24"/>
          <w:w w:val="105"/>
        </w:rPr>
        <w:t> </w:t>
      </w:r>
      <w:r>
        <w:rPr>
          <w:color w:val="231F20"/>
          <w:w w:val="105"/>
        </w:rPr>
        <w:t>large packaging, including the base pallet, if any, unsafe for transport and no loss of contents.</w:t>
      </w:r>
    </w:p>
    <w:p>
      <w:pPr>
        <w:pStyle w:val="BodyText"/>
        <w:tabs>
          <w:tab w:pos="2857" w:val="left" w:leader="none"/>
        </w:tabs>
        <w:spacing w:line="256" w:lineRule="auto" w:before="70"/>
        <w:ind w:left="2857" w:right="848" w:hanging="360"/>
      </w:pPr>
      <w:r>
        <w:rPr>
          <w:color w:val="231F20"/>
          <w:spacing w:val="-6"/>
          <w:w w:val="105"/>
        </w:rPr>
        <w:t>.2</w:t>
      </w:r>
      <w:r>
        <w:rPr>
          <w:color w:val="231F20"/>
        </w:rPr>
        <w:tab/>
      </w:r>
      <w:r>
        <w:rPr>
          <w:color w:val="231F20"/>
          <w:w w:val="105"/>
        </w:rPr>
        <w:t>Flexible</w:t>
      </w:r>
      <w:r>
        <w:rPr>
          <w:color w:val="231F20"/>
          <w:spacing w:val="-7"/>
          <w:w w:val="105"/>
        </w:rPr>
        <w:t> </w:t>
      </w:r>
      <w:r>
        <w:rPr>
          <w:color w:val="231F20"/>
          <w:w w:val="105"/>
        </w:rPr>
        <w:t>large</w:t>
      </w:r>
      <w:r>
        <w:rPr>
          <w:color w:val="231F20"/>
          <w:spacing w:val="-7"/>
          <w:w w:val="105"/>
        </w:rPr>
        <w:t> </w:t>
      </w:r>
      <w:r>
        <w:rPr>
          <w:color w:val="231F20"/>
          <w:w w:val="105"/>
        </w:rPr>
        <w:t>packagings:</w:t>
      </w:r>
      <w:r>
        <w:rPr>
          <w:color w:val="231F20"/>
          <w:spacing w:val="-7"/>
          <w:w w:val="105"/>
        </w:rPr>
        <w:t> </w:t>
      </w:r>
      <w:r>
        <w:rPr>
          <w:color w:val="231F20"/>
          <w:w w:val="105"/>
        </w:rPr>
        <w:t>no</w:t>
      </w:r>
      <w:r>
        <w:rPr>
          <w:color w:val="231F20"/>
          <w:spacing w:val="-7"/>
          <w:w w:val="105"/>
        </w:rPr>
        <w:t> </w:t>
      </w:r>
      <w:r>
        <w:rPr>
          <w:color w:val="231F20"/>
          <w:w w:val="105"/>
        </w:rPr>
        <w:t>damage</w:t>
      </w:r>
      <w:r>
        <w:rPr>
          <w:color w:val="231F20"/>
          <w:spacing w:val="-7"/>
          <w:w w:val="105"/>
        </w:rPr>
        <w:t> </w:t>
      </w:r>
      <w:r>
        <w:rPr>
          <w:color w:val="231F20"/>
          <w:w w:val="105"/>
        </w:rPr>
        <w:t>to</w:t>
      </w:r>
      <w:r>
        <w:rPr>
          <w:color w:val="231F20"/>
          <w:spacing w:val="-7"/>
          <w:w w:val="105"/>
        </w:rPr>
        <w:t> </w:t>
      </w:r>
      <w:r>
        <w:rPr>
          <w:color w:val="231F20"/>
          <w:w w:val="105"/>
        </w:rPr>
        <w:t>the</w:t>
      </w:r>
      <w:r>
        <w:rPr>
          <w:color w:val="231F20"/>
          <w:spacing w:val="-7"/>
          <w:w w:val="105"/>
        </w:rPr>
        <w:t> </w:t>
      </w:r>
      <w:r>
        <w:rPr>
          <w:color w:val="231F20"/>
          <w:w w:val="105"/>
        </w:rPr>
        <w:t>large</w:t>
      </w:r>
      <w:r>
        <w:rPr>
          <w:color w:val="231F20"/>
          <w:spacing w:val="-7"/>
          <w:w w:val="105"/>
        </w:rPr>
        <w:t> </w:t>
      </w:r>
      <w:r>
        <w:rPr>
          <w:color w:val="231F20"/>
          <w:w w:val="105"/>
        </w:rPr>
        <w:t>packaging</w:t>
      </w:r>
      <w:r>
        <w:rPr>
          <w:color w:val="231F20"/>
          <w:spacing w:val="-7"/>
          <w:w w:val="105"/>
        </w:rPr>
        <w:t> </w:t>
      </w:r>
      <w:r>
        <w:rPr>
          <w:color w:val="231F20"/>
          <w:w w:val="105"/>
        </w:rPr>
        <w:t>or</w:t>
      </w:r>
      <w:r>
        <w:rPr>
          <w:color w:val="231F20"/>
          <w:spacing w:val="-7"/>
          <w:w w:val="105"/>
        </w:rPr>
        <w:t> </w:t>
      </w:r>
      <w:r>
        <w:rPr>
          <w:color w:val="231F20"/>
          <w:w w:val="105"/>
        </w:rPr>
        <w:t>its</w:t>
      </w:r>
      <w:r>
        <w:rPr>
          <w:color w:val="231F20"/>
          <w:spacing w:val="-7"/>
          <w:w w:val="105"/>
        </w:rPr>
        <w:t> </w:t>
      </w:r>
      <w:r>
        <w:rPr>
          <w:color w:val="231F20"/>
          <w:w w:val="105"/>
        </w:rPr>
        <w:t>lifting</w:t>
      </w:r>
      <w:r>
        <w:rPr>
          <w:color w:val="231F20"/>
          <w:spacing w:val="-7"/>
          <w:w w:val="105"/>
        </w:rPr>
        <w:t> </w:t>
      </w:r>
      <w:r>
        <w:rPr>
          <w:color w:val="231F20"/>
          <w:w w:val="105"/>
        </w:rPr>
        <w:t>devices</w:t>
      </w:r>
      <w:r>
        <w:rPr>
          <w:color w:val="231F20"/>
          <w:spacing w:val="-7"/>
          <w:w w:val="105"/>
        </w:rPr>
        <w:t> </w:t>
      </w:r>
      <w:r>
        <w:rPr>
          <w:color w:val="231F20"/>
          <w:w w:val="105"/>
        </w:rPr>
        <w:t>which</w:t>
      </w:r>
      <w:r>
        <w:rPr>
          <w:color w:val="231F20"/>
          <w:spacing w:val="-7"/>
          <w:w w:val="105"/>
        </w:rPr>
        <w:t> </w:t>
      </w:r>
      <w:r>
        <w:rPr>
          <w:color w:val="231F20"/>
          <w:w w:val="105"/>
        </w:rPr>
        <w:t>renders</w:t>
      </w:r>
      <w:r>
        <w:rPr>
          <w:color w:val="231F20"/>
          <w:spacing w:val="-7"/>
          <w:w w:val="105"/>
        </w:rPr>
        <w:t> </w:t>
      </w:r>
      <w:r>
        <w:rPr>
          <w:color w:val="231F20"/>
          <w:w w:val="105"/>
        </w:rPr>
        <w:t>the</w:t>
      </w:r>
      <w:r>
        <w:rPr>
          <w:color w:val="231F20"/>
          <w:spacing w:val="-7"/>
          <w:w w:val="105"/>
        </w:rPr>
        <w:t> </w:t>
      </w:r>
      <w:r>
        <w:rPr>
          <w:color w:val="231F20"/>
          <w:w w:val="105"/>
        </w:rPr>
        <w:t>large packaging unsafe for transport or handling and no loss of contents.</w:t>
      </w:r>
    </w:p>
    <w:p>
      <w:pPr>
        <w:pStyle w:val="BodyText"/>
        <w:spacing w:after="0" w:line="256" w:lineRule="auto"/>
        <w:sectPr>
          <w:pgSz w:w="11910" w:h="16840"/>
          <w:pgMar w:header="303" w:footer="570" w:top="1560" w:bottom="760" w:left="0" w:right="0"/>
        </w:sectPr>
      </w:pPr>
    </w:p>
    <w:p>
      <w:pPr>
        <w:pStyle w:val="Heading3"/>
        <w:numPr>
          <w:ilvl w:val="4"/>
          <w:numId w:val="1"/>
        </w:numPr>
        <w:tabs>
          <w:tab w:pos="1930" w:val="left" w:leader="none"/>
        </w:tabs>
        <w:spacing w:line="240" w:lineRule="auto" w:before="97" w:after="0"/>
        <w:ind w:left="1930" w:right="0" w:hanging="1080"/>
        <w:jc w:val="left"/>
        <w:rPr>
          <w:rFonts w:ascii="Arial MT"/>
          <w:i w:val="0"/>
          <w:color w:val="231F20"/>
        </w:rPr>
      </w:pPr>
      <w:r>
        <w:rPr>
          <w:color w:val="231F20"/>
          <w:w w:val="105"/>
        </w:rPr>
        <w:t>Stacking</w:t>
      </w:r>
      <w:r>
        <w:rPr>
          <w:color w:val="231F20"/>
          <w:spacing w:val="9"/>
          <w:w w:val="105"/>
        </w:rPr>
        <w:t> </w:t>
      </w:r>
      <w:r>
        <w:rPr>
          <w:color w:val="231F20"/>
          <w:spacing w:val="-4"/>
          <w:w w:val="105"/>
        </w:rPr>
        <w:t>test</w:t>
      </w:r>
    </w:p>
    <w:p>
      <w:pPr>
        <w:pStyle w:val="ListParagraph"/>
        <w:numPr>
          <w:ilvl w:val="5"/>
          <w:numId w:val="1"/>
        </w:numPr>
        <w:tabs>
          <w:tab w:pos="1930" w:val="left" w:leader="none"/>
        </w:tabs>
        <w:spacing w:line="240" w:lineRule="auto" w:before="143" w:after="0"/>
        <w:ind w:left="1930" w:right="0" w:hanging="1080"/>
        <w:jc w:val="left"/>
        <w:rPr>
          <w:rFonts w:ascii="Arial"/>
          <w:i/>
          <w:sz w:val="18"/>
        </w:rPr>
      </w:pPr>
      <w:r>
        <w:rPr>
          <w:rFonts w:ascii="Arial"/>
          <w:i/>
          <w:color w:val="231F20"/>
          <w:spacing w:val="-2"/>
          <w:sz w:val="18"/>
        </w:rPr>
        <w:t>Applicability</w:t>
      </w:r>
    </w:p>
    <w:p>
      <w:pPr>
        <w:pStyle w:val="BodyText"/>
        <w:spacing w:before="133"/>
        <w:ind w:left="1930"/>
      </w:pPr>
      <w:r>
        <w:rPr>
          <w:color w:val="231F20"/>
          <w:w w:val="105"/>
        </w:rPr>
        <w:t>For</w:t>
      </w:r>
      <w:r>
        <w:rPr>
          <w:color w:val="231F20"/>
          <w:spacing w:val="-3"/>
          <w:w w:val="105"/>
        </w:rPr>
        <w:t> </w:t>
      </w:r>
      <w:r>
        <w:rPr>
          <w:color w:val="231F20"/>
          <w:w w:val="105"/>
        </w:rPr>
        <w:t>all</w:t>
      </w:r>
      <w:r>
        <w:rPr>
          <w:color w:val="231F20"/>
          <w:spacing w:val="-2"/>
          <w:w w:val="105"/>
        </w:rPr>
        <w:t> </w:t>
      </w:r>
      <w:r>
        <w:rPr>
          <w:color w:val="231F20"/>
          <w:w w:val="105"/>
        </w:rPr>
        <w:t>types</w:t>
      </w:r>
      <w:r>
        <w:rPr>
          <w:color w:val="231F20"/>
          <w:spacing w:val="-3"/>
          <w:w w:val="105"/>
        </w:rPr>
        <w:t> </w:t>
      </w:r>
      <w:r>
        <w:rPr>
          <w:color w:val="231F20"/>
          <w:w w:val="105"/>
        </w:rPr>
        <w:t>of</w:t>
      </w:r>
      <w:r>
        <w:rPr>
          <w:color w:val="231F20"/>
          <w:spacing w:val="-2"/>
          <w:w w:val="105"/>
        </w:rPr>
        <w:t> </w:t>
      </w:r>
      <w:r>
        <w:rPr>
          <w:color w:val="231F20"/>
          <w:w w:val="105"/>
        </w:rPr>
        <w:t>large</w:t>
      </w:r>
      <w:r>
        <w:rPr>
          <w:color w:val="231F20"/>
          <w:spacing w:val="-2"/>
          <w:w w:val="105"/>
        </w:rPr>
        <w:t> </w:t>
      </w:r>
      <w:r>
        <w:rPr>
          <w:color w:val="231F20"/>
          <w:w w:val="105"/>
        </w:rPr>
        <w:t>packaging</w:t>
      </w:r>
      <w:r>
        <w:rPr>
          <w:color w:val="231F20"/>
          <w:spacing w:val="-3"/>
          <w:w w:val="105"/>
        </w:rPr>
        <w:t> </w:t>
      </w:r>
      <w:r>
        <w:rPr>
          <w:color w:val="231F20"/>
          <w:w w:val="105"/>
        </w:rPr>
        <w:t>which</w:t>
      </w:r>
      <w:r>
        <w:rPr>
          <w:color w:val="231F20"/>
          <w:spacing w:val="-2"/>
          <w:w w:val="105"/>
        </w:rPr>
        <w:t> </w:t>
      </w:r>
      <w:r>
        <w:rPr>
          <w:color w:val="231F20"/>
          <w:w w:val="105"/>
        </w:rPr>
        <w:t>are</w:t>
      </w:r>
      <w:r>
        <w:rPr>
          <w:color w:val="231F20"/>
          <w:spacing w:val="-2"/>
          <w:w w:val="105"/>
        </w:rPr>
        <w:t> </w:t>
      </w:r>
      <w:r>
        <w:rPr>
          <w:color w:val="231F20"/>
          <w:w w:val="105"/>
        </w:rPr>
        <w:t>designed</w:t>
      </w:r>
      <w:r>
        <w:rPr>
          <w:color w:val="231F20"/>
          <w:spacing w:val="-3"/>
          <w:w w:val="105"/>
        </w:rPr>
        <w:t> </w:t>
      </w:r>
      <w:r>
        <w:rPr>
          <w:color w:val="231F20"/>
          <w:w w:val="105"/>
        </w:rPr>
        <w:t>to</w:t>
      </w:r>
      <w:r>
        <w:rPr>
          <w:color w:val="231F20"/>
          <w:spacing w:val="-2"/>
          <w:w w:val="105"/>
        </w:rPr>
        <w:t> </w:t>
      </w:r>
      <w:r>
        <w:rPr>
          <w:color w:val="231F20"/>
          <w:w w:val="105"/>
        </w:rPr>
        <w:t>be</w:t>
      </w:r>
      <w:r>
        <w:rPr>
          <w:color w:val="231F20"/>
          <w:spacing w:val="-2"/>
          <w:w w:val="105"/>
        </w:rPr>
        <w:t> </w:t>
      </w:r>
      <w:r>
        <w:rPr>
          <w:color w:val="231F20"/>
          <w:w w:val="105"/>
        </w:rPr>
        <w:t>stacked</w:t>
      </w:r>
      <w:r>
        <w:rPr>
          <w:color w:val="231F20"/>
          <w:spacing w:val="-3"/>
          <w:w w:val="105"/>
        </w:rPr>
        <w:t> </w:t>
      </w:r>
      <w:r>
        <w:rPr>
          <w:color w:val="231F20"/>
          <w:w w:val="105"/>
        </w:rPr>
        <w:t>on</w:t>
      </w:r>
      <w:r>
        <w:rPr>
          <w:color w:val="231F20"/>
          <w:spacing w:val="-2"/>
          <w:w w:val="105"/>
        </w:rPr>
        <w:t> </w:t>
      </w:r>
      <w:r>
        <w:rPr>
          <w:color w:val="231F20"/>
          <w:w w:val="105"/>
        </w:rPr>
        <w:t>each</w:t>
      </w:r>
      <w:r>
        <w:rPr>
          <w:color w:val="231F20"/>
          <w:spacing w:val="-3"/>
          <w:w w:val="105"/>
        </w:rPr>
        <w:t> </w:t>
      </w:r>
      <w:r>
        <w:rPr>
          <w:color w:val="231F20"/>
          <w:w w:val="105"/>
        </w:rPr>
        <w:t>other,</w:t>
      </w:r>
      <w:r>
        <w:rPr>
          <w:color w:val="231F20"/>
          <w:spacing w:val="-2"/>
          <w:w w:val="105"/>
        </w:rPr>
        <w:t> </w:t>
      </w:r>
      <w:r>
        <w:rPr>
          <w:color w:val="231F20"/>
          <w:w w:val="105"/>
        </w:rPr>
        <w:t>as</w:t>
      </w:r>
      <w:r>
        <w:rPr>
          <w:color w:val="231F20"/>
          <w:spacing w:val="-2"/>
          <w:w w:val="105"/>
        </w:rPr>
        <w:t> </w:t>
      </w:r>
      <w:r>
        <w:rPr>
          <w:color w:val="231F20"/>
          <w:w w:val="105"/>
        </w:rPr>
        <w:t>a</w:t>
      </w:r>
      <w:r>
        <w:rPr>
          <w:color w:val="231F20"/>
          <w:spacing w:val="-3"/>
          <w:w w:val="105"/>
        </w:rPr>
        <w:t> </w:t>
      </w:r>
      <w:r>
        <w:rPr>
          <w:color w:val="231F20"/>
          <w:w w:val="105"/>
        </w:rPr>
        <w:t>design</w:t>
      </w:r>
      <w:r>
        <w:rPr>
          <w:color w:val="231F20"/>
          <w:spacing w:val="-2"/>
          <w:w w:val="105"/>
        </w:rPr>
        <w:t> </w:t>
      </w:r>
      <w:r>
        <w:rPr>
          <w:color w:val="231F20"/>
          <w:w w:val="105"/>
        </w:rPr>
        <w:t>type</w:t>
      </w:r>
      <w:r>
        <w:rPr>
          <w:color w:val="231F20"/>
          <w:spacing w:val="-2"/>
          <w:w w:val="105"/>
        </w:rPr>
        <w:t> </w:t>
      </w:r>
      <w:r>
        <w:rPr>
          <w:color w:val="231F20"/>
          <w:spacing w:val="-4"/>
          <w:w w:val="105"/>
        </w:rPr>
        <w:t>test.</w:t>
      </w:r>
    </w:p>
    <w:p>
      <w:pPr>
        <w:pStyle w:val="Heading3"/>
        <w:numPr>
          <w:ilvl w:val="5"/>
          <w:numId w:val="1"/>
        </w:numPr>
        <w:tabs>
          <w:tab w:pos="1930" w:val="left" w:leader="none"/>
        </w:tabs>
        <w:spacing w:line="240" w:lineRule="auto" w:before="145" w:after="0"/>
        <w:ind w:left="1930" w:right="0" w:hanging="1080"/>
        <w:jc w:val="left"/>
      </w:pPr>
      <w:r>
        <w:rPr>
          <w:color w:val="231F20"/>
        </w:rPr>
        <w:t>Preparation</w:t>
      </w:r>
      <w:r>
        <w:rPr>
          <w:color w:val="231F20"/>
          <w:spacing w:val="7"/>
        </w:rPr>
        <w:t> </w:t>
      </w:r>
      <w:r>
        <w:rPr>
          <w:color w:val="231F20"/>
        </w:rPr>
        <w:t>of</w:t>
      </w:r>
      <w:r>
        <w:rPr>
          <w:color w:val="231F20"/>
          <w:spacing w:val="8"/>
        </w:rPr>
        <w:t> </w:t>
      </w:r>
      <w:r>
        <w:rPr>
          <w:color w:val="231F20"/>
        </w:rPr>
        <w:t>large</w:t>
      </w:r>
      <w:r>
        <w:rPr>
          <w:color w:val="231F20"/>
          <w:spacing w:val="8"/>
        </w:rPr>
        <w:t> </w:t>
      </w:r>
      <w:r>
        <w:rPr>
          <w:color w:val="231F20"/>
        </w:rPr>
        <w:t>packaging</w:t>
      </w:r>
      <w:r>
        <w:rPr>
          <w:color w:val="231F20"/>
          <w:spacing w:val="8"/>
        </w:rPr>
        <w:t> </w:t>
      </w:r>
      <w:r>
        <w:rPr>
          <w:color w:val="231F20"/>
        </w:rPr>
        <w:t>for</w:t>
      </w:r>
      <w:r>
        <w:rPr>
          <w:color w:val="231F20"/>
          <w:spacing w:val="7"/>
        </w:rPr>
        <w:t> </w:t>
      </w:r>
      <w:r>
        <w:rPr>
          <w:color w:val="231F20"/>
          <w:spacing w:val="-4"/>
        </w:rPr>
        <w:t>test</w:t>
      </w:r>
    </w:p>
    <w:p>
      <w:pPr>
        <w:pStyle w:val="BodyText"/>
        <w:spacing w:before="132"/>
        <w:ind w:left="1930"/>
      </w:pPr>
      <w:r>
        <w:rPr>
          <w:color w:val="231F20"/>
          <w:w w:val="105"/>
        </w:rPr>
        <w:t>The</w:t>
      </w:r>
      <w:r>
        <w:rPr>
          <w:color w:val="231F20"/>
          <w:spacing w:val="-3"/>
          <w:w w:val="105"/>
        </w:rPr>
        <w:t> </w:t>
      </w:r>
      <w:r>
        <w:rPr>
          <w:color w:val="231F20"/>
          <w:w w:val="105"/>
        </w:rPr>
        <w:t>large</w:t>
      </w:r>
      <w:r>
        <w:rPr>
          <w:color w:val="231F20"/>
          <w:spacing w:val="-3"/>
          <w:w w:val="105"/>
        </w:rPr>
        <w:t> </w:t>
      </w:r>
      <w:r>
        <w:rPr>
          <w:color w:val="231F20"/>
          <w:w w:val="105"/>
        </w:rPr>
        <w:t>packaging</w:t>
      </w:r>
      <w:r>
        <w:rPr>
          <w:color w:val="231F20"/>
          <w:spacing w:val="-2"/>
          <w:w w:val="105"/>
        </w:rPr>
        <w:t> </w:t>
      </w:r>
      <w:r>
        <w:rPr>
          <w:color w:val="231F20"/>
          <w:w w:val="105"/>
        </w:rPr>
        <w:t>shall</w:t>
      </w:r>
      <w:r>
        <w:rPr>
          <w:color w:val="231F20"/>
          <w:spacing w:val="-3"/>
          <w:w w:val="105"/>
        </w:rPr>
        <w:t> </w:t>
      </w:r>
      <w:r>
        <w:rPr>
          <w:color w:val="231F20"/>
          <w:w w:val="105"/>
        </w:rPr>
        <w:t>be</w:t>
      </w:r>
      <w:r>
        <w:rPr>
          <w:color w:val="231F20"/>
          <w:spacing w:val="-2"/>
          <w:w w:val="105"/>
        </w:rPr>
        <w:t> </w:t>
      </w:r>
      <w:r>
        <w:rPr>
          <w:color w:val="231F20"/>
          <w:w w:val="105"/>
        </w:rPr>
        <w:t>filled</w:t>
      </w:r>
      <w:r>
        <w:rPr>
          <w:color w:val="231F20"/>
          <w:spacing w:val="-3"/>
          <w:w w:val="105"/>
        </w:rPr>
        <w:t> </w:t>
      </w:r>
      <w:r>
        <w:rPr>
          <w:color w:val="231F20"/>
          <w:w w:val="105"/>
        </w:rPr>
        <w:t>to</w:t>
      </w:r>
      <w:r>
        <w:rPr>
          <w:color w:val="231F20"/>
          <w:spacing w:val="-2"/>
          <w:w w:val="105"/>
        </w:rPr>
        <w:t> </w:t>
      </w:r>
      <w:r>
        <w:rPr>
          <w:color w:val="231F20"/>
          <w:w w:val="105"/>
        </w:rPr>
        <w:t>its</w:t>
      </w:r>
      <w:r>
        <w:rPr>
          <w:color w:val="231F20"/>
          <w:spacing w:val="-3"/>
          <w:w w:val="105"/>
        </w:rPr>
        <w:t> </w:t>
      </w:r>
      <w:r>
        <w:rPr>
          <w:color w:val="231F20"/>
          <w:w w:val="105"/>
        </w:rPr>
        <w:t>maximum</w:t>
      </w:r>
      <w:r>
        <w:rPr>
          <w:color w:val="231F20"/>
          <w:spacing w:val="-3"/>
          <w:w w:val="105"/>
        </w:rPr>
        <w:t> </w:t>
      </w:r>
      <w:r>
        <w:rPr>
          <w:color w:val="231F20"/>
          <w:w w:val="105"/>
        </w:rPr>
        <w:t>permissible</w:t>
      </w:r>
      <w:r>
        <w:rPr>
          <w:color w:val="231F20"/>
          <w:spacing w:val="-2"/>
          <w:w w:val="105"/>
        </w:rPr>
        <w:t> </w:t>
      </w:r>
      <w:r>
        <w:rPr>
          <w:color w:val="231F20"/>
          <w:w w:val="105"/>
        </w:rPr>
        <w:t>gross</w:t>
      </w:r>
      <w:r>
        <w:rPr>
          <w:color w:val="231F20"/>
          <w:spacing w:val="-3"/>
          <w:w w:val="105"/>
        </w:rPr>
        <w:t> </w:t>
      </w:r>
      <w:r>
        <w:rPr>
          <w:color w:val="231F20"/>
          <w:spacing w:val="-4"/>
          <w:w w:val="105"/>
        </w:rPr>
        <w:t>mass.</w:t>
      </w:r>
    </w:p>
    <w:p>
      <w:pPr>
        <w:pStyle w:val="Heading3"/>
        <w:numPr>
          <w:ilvl w:val="5"/>
          <w:numId w:val="1"/>
        </w:numPr>
        <w:tabs>
          <w:tab w:pos="1930" w:val="left" w:leader="none"/>
        </w:tabs>
        <w:spacing w:line="240" w:lineRule="auto" w:before="145" w:after="0"/>
        <w:ind w:left="1930" w:right="0" w:hanging="1080"/>
        <w:jc w:val="left"/>
      </w:pPr>
      <w:r>
        <w:rPr>
          <w:color w:val="231F20"/>
          <w:w w:val="105"/>
        </w:rPr>
        <w:t>Method</w:t>
      </w:r>
      <w:r>
        <w:rPr>
          <w:color w:val="231F20"/>
          <w:spacing w:val="-7"/>
          <w:w w:val="105"/>
        </w:rPr>
        <w:t> </w:t>
      </w:r>
      <w:r>
        <w:rPr>
          <w:color w:val="231F20"/>
          <w:w w:val="105"/>
        </w:rPr>
        <w:t>of</w:t>
      </w:r>
      <w:r>
        <w:rPr>
          <w:color w:val="231F20"/>
          <w:spacing w:val="-8"/>
          <w:w w:val="105"/>
        </w:rPr>
        <w:t> </w:t>
      </w:r>
      <w:r>
        <w:rPr>
          <w:color w:val="231F20"/>
          <w:spacing w:val="-2"/>
          <w:w w:val="105"/>
        </w:rPr>
        <w:t>testing</w:t>
      </w:r>
    </w:p>
    <w:p>
      <w:pPr>
        <w:pStyle w:val="BodyText"/>
        <w:spacing w:line="256" w:lineRule="auto" w:before="133"/>
        <w:ind w:left="1930" w:right="1415"/>
        <w:jc w:val="both"/>
      </w:pPr>
      <w:r>
        <w:rPr>
          <w:color w:val="231F20"/>
          <w:w w:val="105"/>
        </w:rPr>
        <w:t>The</w:t>
      </w:r>
      <w:r>
        <w:rPr>
          <w:color w:val="231F20"/>
          <w:spacing w:val="-5"/>
          <w:w w:val="105"/>
        </w:rPr>
        <w:t> </w:t>
      </w:r>
      <w:r>
        <w:rPr>
          <w:color w:val="231F20"/>
          <w:w w:val="105"/>
        </w:rPr>
        <w:t>large</w:t>
      </w:r>
      <w:r>
        <w:rPr>
          <w:color w:val="231F20"/>
          <w:spacing w:val="-5"/>
          <w:w w:val="105"/>
        </w:rPr>
        <w:t> </w:t>
      </w:r>
      <w:r>
        <w:rPr>
          <w:color w:val="231F20"/>
          <w:w w:val="105"/>
        </w:rPr>
        <w:t>packaging</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placed</w:t>
      </w:r>
      <w:r>
        <w:rPr>
          <w:color w:val="231F20"/>
          <w:spacing w:val="-5"/>
          <w:w w:val="105"/>
        </w:rPr>
        <w:t> </w:t>
      </w:r>
      <w:r>
        <w:rPr>
          <w:color w:val="231F20"/>
          <w:w w:val="105"/>
        </w:rPr>
        <w:t>on</w:t>
      </w:r>
      <w:r>
        <w:rPr>
          <w:color w:val="231F20"/>
          <w:spacing w:val="-5"/>
          <w:w w:val="105"/>
        </w:rPr>
        <w:t> </w:t>
      </w:r>
      <w:r>
        <w:rPr>
          <w:color w:val="231F20"/>
          <w:w w:val="105"/>
        </w:rPr>
        <w:t>its</w:t>
      </w:r>
      <w:r>
        <w:rPr>
          <w:color w:val="231F20"/>
          <w:spacing w:val="-5"/>
          <w:w w:val="105"/>
        </w:rPr>
        <w:t> </w:t>
      </w:r>
      <w:r>
        <w:rPr>
          <w:color w:val="231F20"/>
          <w:w w:val="105"/>
        </w:rPr>
        <w:t>base</w:t>
      </w:r>
      <w:r>
        <w:rPr>
          <w:color w:val="231F20"/>
          <w:spacing w:val="-5"/>
          <w:w w:val="105"/>
        </w:rPr>
        <w:t> </w:t>
      </w:r>
      <w:r>
        <w:rPr>
          <w:color w:val="231F20"/>
          <w:w w:val="105"/>
        </w:rPr>
        <w:t>on</w:t>
      </w:r>
      <w:r>
        <w:rPr>
          <w:color w:val="231F20"/>
          <w:spacing w:val="-5"/>
          <w:w w:val="105"/>
        </w:rPr>
        <w:t> </w:t>
      </w:r>
      <w:r>
        <w:rPr>
          <w:color w:val="231F20"/>
          <w:w w:val="105"/>
        </w:rPr>
        <w:t>level</w:t>
      </w:r>
      <w:r>
        <w:rPr>
          <w:color w:val="231F20"/>
          <w:spacing w:val="-5"/>
          <w:w w:val="105"/>
        </w:rPr>
        <w:t> </w:t>
      </w:r>
      <w:r>
        <w:rPr>
          <w:color w:val="231F20"/>
          <w:w w:val="105"/>
        </w:rPr>
        <w:t>hard</w:t>
      </w:r>
      <w:r>
        <w:rPr>
          <w:color w:val="231F20"/>
          <w:spacing w:val="-5"/>
          <w:w w:val="105"/>
        </w:rPr>
        <w:t> </w:t>
      </w:r>
      <w:r>
        <w:rPr>
          <w:color w:val="231F20"/>
          <w:w w:val="105"/>
        </w:rPr>
        <w:t>ground</w:t>
      </w:r>
      <w:r>
        <w:rPr>
          <w:color w:val="231F20"/>
          <w:spacing w:val="-5"/>
          <w:w w:val="105"/>
        </w:rPr>
        <w:t> </w:t>
      </w:r>
      <w:r>
        <w:rPr>
          <w:color w:val="231F20"/>
          <w:w w:val="105"/>
        </w:rPr>
        <w:t>and</w:t>
      </w:r>
      <w:r>
        <w:rPr>
          <w:color w:val="231F20"/>
          <w:spacing w:val="-5"/>
          <w:w w:val="105"/>
        </w:rPr>
        <w:t> </w:t>
      </w:r>
      <w:r>
        <w:rPr>
          <w:color w:val="231F20"/>
          <w:w w:val="105"/>
        </w:rPr>
        <w:t>subjected</w:t>
      </w:r>
      <w:r>
        <w:rPr>
          <w:color w:val="231F20"/>
          <w:spacing w:val="-5"/>
          <w:w w:val="105"/>
        </w:rPr>
        <w:t> </w:t>
      </w:r>
      <w:r>
        <w:rPr>
          <w:color w:val="231F20"/>
          <w:w w:val="105"/>
        </w:rPr>
        <w:t>to</w:t>
      </w:r>
      <w:r>
        <w:rPr>
          <w:color w:val="231F20"/>
          <w:spacing w:val="-5"/>
          <w:w w:val="105"/>
        </w:rPr>
        <w:t> </w:t>
      </w:r>
      <w:r>
        <w:rPr>
          <w:color w:val="231F20"/>
          <w:w w:val="105"/>
        </w:rPr>
        <w:t>a</w:t>
      </w:r>
      <w:r>
        <w:rPr>
          <w:color w:val="231F20"/>
          <w:spacing w:val="-5"/>
          <w:w w:val="105"/>
        </w:rPr>
        <w:t> </w:t>
      </w:r>
      <w:r>
        <w:rPr>
          <w:color w:val="231F20"/>
          <w:w w:val="105"/>
        </w:rPr>
        <w:t>uniformly</w:t>
      </w:r>
      <w:r>
        <w:rPr>
          <w:color w:val="231F20"/>
          <w:spacing w:val="-5"/>
          <w:w w:val="105"/>
        </w:rPr>
        <w:t> </w:t>
      </w:r>
      <w:r>
        <w:rPr>
          <w:color w:val="231F20"/>
          <w:w w:val="105"/>
        </w:rPr>
        <w:t>distributed superimposed test load (see 6.6.5.3.3.4) for a period of at least five minutes: for large packaging of wood, fibreboard and plastics materials for a period of 24 hours.</w:t>
      </w:r>
    </w:p>
    <w:p>
      <w:pPr>
        <w:pStyle w:val="Heading3"/>
        <w:numPr>
          <w:ilvl w:val="5"/>
          <w:numId w:val="1"/>
        </w:numPr>
        <w:tabs>
          <w:tab w:pos="1930" w:val="left" w:leader="none"/>
        </w:tabs>
        <w:spacing w:line="240" w:lineRule="auto" w:before="133" w:after="0"/>
        <w:ind w:left="1930" w:right="0" w:hanging="1080"/>
        <w:jc w:val="left"/>
      </w:pPr>
      <w:r>
        <w:rPr>
          <w:color w:val="231F20"/>
        </w:rPr>
        <w:t>Calculation</w:t>
      </w:r>
      <w:r>
        <w:rPr>
          <w:color w:val="231F20"/>
          <w:spacing w:val="15"/>
        </w:rPr>
        <w:t> </w:t>
      </w:r>
      <w:r>
        <w:rPr>
          <w:color w:val="231F20"/>
        </w:rPr>
        <w:t>of</w:t>
      </w:r>
      <w:r>
        <w:rPr>
          <w:color w:val="231F20"/>
          <w:spacing w:val="15"/>
        </w:rPr>
        <w:t> </w:t>
      </w:r>
      <w:r>
        <w:rPr>
          <w:color w:val="231F20"/>
        </w:rPr>
        <w:t>superimposed</w:t>
      </w:r>
      <w:r>
        <w:rPr>
          <w:color w:val="231F20"/>
          <w:spacing w:val="16"/>
        </w:rPr>
        <w:t> </w:t>
      </w:r>
      <w:r>
        <w:rPr>
          <w:color w:val="231F20"/>
        </w:rPr>
        <w:t>test</w:t>
      </w:r>
      <w:r>
        <w:rPr>
          <w:color w:val="231F20"/>
          <w:spacing w:val="15"/>
        </w:rPr>
        <w:t> </w:t>
      </w:r>
      <w:r>
        <w:rPr>
          <w:color w:val="231F20"/>
          <w:spacing w:val="-4"/>
        </w:rPr>
        <w:t>load</w:t>
      </w:r>
    </w:p>
    <w:p>
      <w:pPr>
        <w:pStyle w:val="BodyText"/>
        <w:spacing w:line="256" w:lineRule="auto" w:before="132"/>
        <w:ind w:left="1930" w:right="1414"/>
        <w:jc w:val="both"/>
      </w:pPr>
      <w:r>
        <w:rPr>
          <w:color w:val="231F20"/>
          <w:w w:val="105"/>
        </w:rPr>
        <w:t>The load to be placed on the large packaging shall be 1.8 times the combined maximum permissible gross mass of the number of similar large packagings that may be stacked on top of the large packaging during </w:t>
      </w:r>
      <w:r>
        <w:rPr>
          <w:color w:val="231F20"/>
          <w:spacing w:val="-2"/>
          <w:w w:val="105"/>
        </w:rPr>
        <w:t>transport.</w:t>
      </w:r>
    </w:p>
    <w:p>
      <w:pPr>
        <w:pStyle w:val="Heading3"/>
        <w:numPr>
          <w:ilvl w:val="5"/>
          <w:numId w:val="1"/>
        </w:numPr>
        <w:tabs>
          <w:tab w:pos="1930" w:val="left" w:leader="none"/>
        </w:tabs>
        <w:spacing w:line="240" w:lineRule="auto" w:before="133" w:after="0"/>
        <w:ind w:left="1930" w:right="0" w:hanging="1080"/>
        <w:jc w:val="left"/>
      </w:pPr>
      <w:r>
        <w:rPr>
          <w:color w:val="231F20"/>
        </w:rPr>
        <w:t>Criteria</w:t>
      </w:r>
      <w:r>
        <w:rPr>
          <w:color w:val="231F20"/>
          <w:spacing w:val="3"/>
        </w:rPr>
        <w:t> </w:t>
      </w:r>
      <w:r>
        <w:rPr>
          <w:color w:val="231F20"/>
        </w:rPr>
        <w:t>for</w:t>
      </w:r>
      <w:r>
        <w:rPr>
          <w:color w:val="231F20"/>
          <w:spacing w:val="6"/>
        </w:rPr>
        <w:t> </w:t>
      </w:r>
      <w:r>
        <w:rPr>
          <w:color w:val="231F20"/>
        </w:rPr>
        <w:t>passing</w:t>
      </w:r>
      <w:r>
        <w:rPr>
          <w:color w:val="231F20"/>
          <w:spacing w:val="6"/>
        </w:rPr>
        <w:t> </w:t>
      </w:r>
      <w:r>
        <w:rPr>
          <w:color w:val="231F20"/>
        </w:rPr>
        <w:t>the</w:t>
      </w:r>
      <w:r>
        <w:rPr>
          <w:color w:val="231F20"/>
          <w:spacing w:val="6"/>
        </w:rPr>
        <w:t> </w:t>
      </w:r>
      <w:r>
        <w:rPr>
          <w:color w:val="231F20"/>
          <w:spacing w:val="-4"/>
        </w:rPr>
        <w:t>test</w:t>
      </w:r>
    </w:p>
    <w:p>
      <w:pPr>
        <w:pStyle w:val="ListParagraph"/>
        <w:numPr>
          <w:ilvl w:val="0"/>
          <w:numId w:val="7"/>
        </w:numPr>
        <w:tabs>
          <w:tab w:pos="2290" w:val="left" w:leader="none"/>
        </w:tabs>
        <w:spacing w:line="256" w:lineRule="auto" w:before="73" w:after="0"/>
        <w:ind w:left="2290" w:right="1415" w:hanging="360"/>
        <w:jc w:val="left"/>
        <w:rPr>
          <w:sz w:val="17"/>
        </w:rPr>
      </w:pPr>
      <w:r>
        <w:rPr>
          <w:color w:val="231F20"/>
          <w:w w:val="105"/>
          <w:sz w:val="17"/>
        </w:rPr>
        <w:t>All</w:t>
      </w:r>
      <w:r>
        <w:rPr>
          <w:color w:val="231F20"/>
          <w:spacing w:val="25"/>
          <w:w w:val="105"/>
          <w:sz w:val="17"/>
        </w:rPr>
        <w:t> </w:t>
      </w:r>
      <w:r>
        <w:rPr>
          <w:color w:val="231F20"/>
          <w:w w:val="105"/>
          <w:sz w:val="17"/>
        </w:rPr>
        <w:t>types</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large</w:t>
      </w:r>
      <w:r>
        <w:rPr>
          <w:color w:val="231F20"/>
          <w:spacing w:val="25"/>
          <w:w w:val="105"/>
          <w:sz w:val="17"/>
        </w:rPr>
        <w:t> </w:t>
      </w:r>
      <w:r>
        <w:rPr>
          <w:color w:val="231F20"/>
          <w:w w:val="105"/>
          <w:sz w:val="17"/>
        </w:rPr>
        <w:t>packagings</w:t>
      </w:r>
      <w:r>
        <w:rPr>
          <w:color w:val="231F20"/>
          <w:spacing w:val="25"/>
          <w:w w:val="105"/>
          <w:sz w:val="17"/>
        </w:rPr>
        <w:t> </w:t>
      </w:r>
      <w:r>
        <w:rPr>
          <w:color w:val="231F20"/>
          <w:w w:val="105"/>
          <w:sz w:val="17"/>
        </w:rPr>
        <w:t>other</w:t>
      </w:r>
      <w:r>
        <w:rPr>
          <w:color w:val="231F20"/>
          <w:spacing w:val="25"/>
          <w:w w:val="105"/>
          <w:sz w:val="17"/>
        </w:rPr>
        <w:t> </w:t>
      </w:r>
      <w:r>
        <w:rPr>
          <w:color w:val="231F20"/>
          <w:w w:val="105"/>
          <w:sz w:val="17"/>
        </w:rPr>
        <w:t>than</w:t>
      </w:r>
      <w:r>
        <w:rPr>
          <w:color w:val="231F20"/>
          <w:spacing w:val="25"/>
          <w:w w:val="105"/>
          <w:sz w:val="17"/>
        </w:rPr>
        <w:t> </w:t>
      </w:r>
      <w:r>
        <w:rPr>
          <w:color w:val="231F20"/>
          <w:w w:val="105"/>
          <w:sz w:val="17"/>
        </w:rPr>
        <w:t>flexible</w:t>
      </w:r>
      <w:r>
        <w:rPr>
          <w:color w:val="231F20"/>
          <w:spacing w:val="25"/>
          <w:w w:val="105"/>
          <w:sz w:val="17"/>
        </w:rPr>
        <w:t> </w:t>
      </w:r>
      <w:r>
        <w:rPr>
          <w:color w:val="231F20"/>
          <w:w w:val="105"/>
          <w:sz w:val="17"/>
        </w:rPr>
        <w:t>large</w:t>
      </w:r>
      <w:r>
        <w:rPr>
          <w:color w:val="231F20"/>
          <w:spacing w:val="25"/>
          <w:w w:val="105"/>
          <w:sz w:val="17"/>
        </w:rPr>
        <w:t> </w:t>
      </w:r>
      <w:r>
        <w:rPr>
          <w:color w:val="231F20"/>
          <w:w w:val="105"/>
          <w:sz w:val="17"/>
        </w:rPr>
        <w:t>packagings:</w:t>
      </w:r>
      <w:r>
        <w:rPr>
          <w:color w:val="231F20"/>
          <w:spacing w:val="25"/>
          <w:w w:val="105"/>
          <w:sz w:val="17"/>
        </w:rPr>
        <w:t> </w:t>
      </w:r>
      <w:r>
        <w:rPr>
          <w:color w:val="231F20"/>
          <w:w w:val="105"/>
          <w:sz w:val="17"/>
        </w:rPr>
        <w:t>no</w:t>
      </w:r>
      <w:r>
        <w:rPr>
          <w:color w:val="231F20"/>
          <w:spacing w:val="25"/>
          <w:w w:val="105"/>
          <w:sz w:val="17"/>
        </w:rPr>
        <w:t> </w:t>
      </w:r>
      <w:r>
        <w:rPr>
          <w:color w:val="231F20"/>
          <w:w w:val="105"/>
          <w:sz w:val="17"/>
        </w:rPr>
        <w:t>permanent</w:t>
      </w:r>
      <w:r>
        <w:rPr>
          <w:color w:val="231F20"/>
          <w:spacing w:val="25"/>
          <w:w w:val="105"/>
          <w:sz w:val="17"/>
        </w:rPr>
        <w:t> </w:t>
      </w:r>
      <w:r>
        <w:rPr>
          <w:color w:val="231F20"/>
          <w:w w:val="105"/>
          <w:sz w:val="17"/>
        </w:rPr>
        <w:t>deformation</w:t>
      </w:r>
      <w:r>
        <w:rPr>
          <w:color w:val="231F20"/>
          <w:spacing w:val="25"/>
          <w:w w:val="105"/>
          <w:sz w:val="17"/>
        </w:rPr>
        <w:t> </w:t>
      </w:r>
      <w:r>
        <w:rPr>
          <w:color w:val="231F20"/>
          <w:w w:val="105"/>
          <w:sz w:val="17"/>
        </w:rPr>
        <w:t>which </w:t>
      </w:r>
      <w:r>
        <w:rPr>
          <w:color w:val="231F20"/>
          <w:sz w:val="17"/>
        </w:rPr>
        <w:t>renders</w:t>
      </w:r>
      <w:r>
        <w:rPr>
          <w:color w:val="231F20"/>
          <w:spacing w:val="13"/>
          <w:sz w:val="17"/>
        </w:rPr>
        <w:t> </w:t>
      </w:r>
      <w:r>
        <w:rPr>
          <w:color w:val="231F20"/>
          <w:sz w:val="17"/>
        </w:rPr>
        <w:t>the</w:t>
      </w:r>
      <w:r>
        <w:rPr>
          <w:color w:val="231F20"/>
          <w:spacing w:val="13"/>
          <w:sz w:val="17"/>
        </w:rPr>
        <w:t> </w:t>
      </w:r>
      <w:r>
        <w:rPr>
          <w:color w:val="231F20"/>
          <w:sz w:val="17"/>
        </w:rPr>
        <w:t>large</w:t>
      </w:r>
      <w:r>
        <w:rPr>
          <w:color w:val="231F20"/>
          <w:spacing w:val="13"/>
          <w:sz w:val="17"/>
        </w:rPr>
        <w:t> </w:t>
      </w:r>
      <w:r>
        <w:rPr>
          <w:color w:val="231F20"/>
          <w:sz w:val="17"/>
        </w:rPr>
        <w:t>packaging,</w:t>
      </w:r>
      <w:r>
        <w:rPr>
          <w:color w:val="231F20"/>
          <w:spacing w:val="13"/>
          <w:sz w:val="17"/>
        </w:rPr>
        <w:t> </w:t>
      </w:r>
      <w:r>
        <w:rPr>
          <w:color w:val="231F20"/>
          <w:sz w:val="17"/>
        </w:rPr>
        <w:t>including</w:t>
      </w:r>
      <w:r>
        <w:rPr>
          <w:color w:val="231F20"/>
          <w:spacing w:val="13"/>
          <w:sz w:val="17"/>
        </w:rPr>
        <w:t> </w:t>
      </w:r>
      <w:r>
        <w:rPr>
          <w:color w:val="231F20"/>
          <w:sz w:val="17"/>
        </w:rPr>
        <w:t>the</w:t>
      </w:r>
      <w:r>
        <w:rPr>
          <w:color w:val="231F20"/>
          <w:spacing w:val="13"/>
          <w:sz w:val="17"/>
        </w:rPr>
        <w:t> </w:t>
      </w:r>
      <w:r>
        <w:rPr>
          <w:color w:val="231F20"/>
          <w:sz w:val="17"/>
        </w:rPr>
        <w:t>base</w:t>
      </w:r>
      <w:r>
        <w:rPr>
          <w:color w:val="231F20"/>
          <w:spacing w:val="13"/>
          <w:sz w:val="17"/>
        </w:rPr>
        <w:t> </w:t>
      </w:r>
      <w:r>
        <w:rPr>
          <w:color w:val="231F20"/>
          <w:sz w:val="17"/>
        </w:rPr>
        <w:t>pallet,</w:t>
      </w:r>
      <w:r>
        <w:rPr>
          <w:color w:val="231F20"/>
          <w:spacing w:val="13"/>
          <w:sz w:val="17"/>
        </w:rPr>
        <w:t> </w:t>
      </w:r>
      <w:r>
        <w:rPr>
          <w:color w:val="231F20"/>
          <w:sz w:val="17"/>
        </w:rPr>
        <w:t>if</w:t>
      </w:r>
      <w:r>
        <w:rPr>
          <w:color w:val="231F20"/>
          <w:spacing w:val="13"/>
          <w:sz w:val="17"/>
        </w:rPr>
        <w:t> </w:t>
      </w:r>
      <w:r>
        <w:rPr>
          <w:color w:val="231F20"/>
          <w:sz w:val="17"/>
        </w:rPr>
        <w:t>any,</w:t>
      </w:r>
      <w:r>
        <w:rPr>
          <w:color w:val="231F20"/>
          <w:spacing w:val="13"/>
          <w:sz w:val="17"/>
        </w:rPr>
        <w:t> </w:t>
      </w:r>
      <w:r>
        <w:rPr>
          <w:color w:val="231F20"/>
          <w:sz w:val="17"/>
        </w:rPr>
        <w:t>unsafe</w:t>
      </w:r>
      <w:r>
        <w:rPr>
          <w:color w:val="231F20"/>
          <w:spacing w:val="13"/>
          <w:sz w:val="17"/>
        </w:rPr>
        <w:t> </w:t>
      </w:r>
      <w:r>
        <w:rPr>
          <w:color w:val="231F20"/>
          <w:sz w:val="17"/>
        </w:rPr>
        <w:t>for</w:t>
      </w:r>
      <w:r>
        <w:rPr>
          <w:color w:val="231F20"/>
          <w:spacing w:val="13"/>
          <w:sz w:val="17"/>
        </w:rPr>
        <w:t> </w:t>
      </w:r>
      <w:r>
        <w:rPr>
          <w:color w:val="231F20"/>
          <w:sz w:val="17"/>
        </w:rPr>
        <w:t>transport</w:t>
      </w:r>
      <w:r>
        <w:rPr>
          <w:color w:val="231F20"/>
          <w:spacing w:val="13"/>
          <w:sz w:val="17"/>
        </w:rPr>
        <w:t> </w:t>
      </w:r>
      <w:r>
        <w:rPr>
          <w:color w:val="231F20"/>
          <w:sz w:val="17"/>
        </w:rPr>
        <w:t>and</w:t>
      </w:r>
      <w:r>
        <w:rPr>
          <w:color w:val="231F20"/>
          <w:spacing w:val="13"/>
          <w:sz w:val="17"/>
        </w:rPr>
        <w:t> </w:t>
      </w:r>
      <w:r>
        <w:rPr>
          <w:color w:val="231F20"/>
          <w:sz w:val="17"/>
        </w:rPr>
        <w:t>no</w:t>
      </w:r>
      <w:r>
        <w:rPr>
          <w:color w:val="231F20"/>
          <w:spacing w:val="13"/>
          <w:sz w:val="17"/>
        </w:rPr>
        <w:t> </w:t>
      </w:r>
      <w:r>
        <w:rPr>
          <w:color w:val="231F20"/>
          <w:sz w:val="17"/>
        </w:rPr>
        <w:t>loss</w:t>
      </w:r>
      <w:r>
        <w:rPr>
          <w:color w:val="231F20"/>
          <w:spacing w:val="13"/>
          <w:sz w:val="17"/>
        </w:rPr>
        <w:t> </w:t>
      </w:r>
      <w:r>
        <w:rPr>
          <w:color w:val="231F20"/>
          <w:sz w:val="17"/>
        </w:rPr>
        <w:t>of</w:t>
      </w:r>
      <w:r>
        <w:rPr>
          <w:color w:val="231F20"/>
          <w:spacing w:val="13"/>
          <w:sz w:val="17"/>
        </w:rPr>
        <w:t> </w:t>
      </w:r>
      <w:r>
        <w:rPr>
          <w:color w:val="231F20"/>
          <w:sz w:val="17"/>
        </w:rPr>
        <w:t>contents.</w:t>
      </w:r>
    </w:p>
    <w:p>
      <w:pPr>
        <w:pStyle w:val="ListParagraph"/>
        <w:numPr>
          <w:ilvl w:val="0"/>
          <w:numId w:val="7"/>
        </w:numPr>
        <w:tabs>
          <w:tab w:pos="2290" w:val="left" w:leader="none"/>
        </w:tabs>
        <w:spacing w:line="256" w:lineRule="auto" w:before="62" w:after="0"/>
        <w:ind w:left="2290" w:right="1415" w:hanging="360"/>
        <w:jc w:val="left"/>
        <w:rPr>
          <w:sz w:val="17"/>
        </w:rPr>
      </w:pPr>
      <w:r>
        <w:rPr>
          <w:color w:val="231F20"/>
          <w:w w:val="105"/>
          <w:sz w:val="17"/>
        </w:rPr>
        <w:t>Flexible large packagings: no deterioration of the body which renders the large packaging unsafe for</w:t>
      </w:r>
      <w:r>
        <w:rPr>
          <w:color w:val="231F20"/>
          <w:spacing w:val="80"/>
          <w:w w:val="105"/>
          <w:sz w:val="17"/>
        </w:rPr>
        <w:t> </w:t>
      </w:r>
      <w:r>
        <w:rPr>
          <w:color w:val="231F20"/>
          <w:w w:val="105"/>
          <w:sz w:val="17"/>
        </w:rPr>
        <w:t>transport and no loss of contents.</w:t>
      </w:r>
    </w:p>
    <w:p>
      <w:pPr>
        <w:pStyle w:val="Heading3"/>
        <w:numPr>
          <w:ilvl w:val="4"/>
          <w:numId w:val="1"/>
        </w:numPr>
        <w:tabs>
          <w:tab w:pos="1930" w:val="left" w:leader="none"/>
        </w:tabs>
        <w:spacing w:line="240" w:lineRule="auto" w:before="192" w:after="0"/>
        <w:ind w:left="1930" w:right="0" w:hanging="1080"/>
        <w:jc w:val="left"/>
        <w:rPr>
          <w:rFonts w:ascii="Arial MT"/>
          <w:i w:val="0"/>
          <w:color w:val="231F20"/>
        </w:rPr>
      </w:pPr>
      <w:r>
        <w:rPr>
          <w:color w:val="231F20"/>
          <w:w w:val="105"/>
        </w:rPr>
        <w:t>Drop</w:t>
      </w:r>
      <w:r>
        <w:rPr>
          <w:color w:val="231F20"/>
          <w:spacing w:val="4"/>
          <w:w w:val="110"/>
        </w:rPr>
        <w:t> </w:t>
      </w:r>
      <w:r>
        <w:rPr>
          <w:color w:val="231F20"/>
          <w:spacing w:val="-4"/>
          <w:w w:val="110"/>
        </w:rPr>
        <w:t>test</w:t>
      </w:r>
    </w:p>
    <w:p>
      <w:pPr>
        <w:pStyle w:val="ListParagraph"/>
        <w:numPr>
          <w:ilvl w:val="5"/>
          <w:numId w:val="1"/>
        </w:numPr>
        <w:tabs>
          <w:tab w:pos="1930" w:val="left" w:leader="none"/>
        </w:tabs>
        <w:spacing w:line="240" w:lineRule="auto" w:before="143" w:after="0"/>
        <w:ind w:left="1930" w:right="0" w:hanging="1080"/>
        <w:jc w:val="left"/>
        <w:rPr>
          <w:rFonts w:ascii="Arial"/>
          <w:i/>
          <w:sz w:val="18"/>
        </w:rPr>
      </w:pPr>
      <w:r>
        <w:rPr>
          <w:rFonts w:ascii="Arial"/>
          <w:i/>
          <w:color w:val="231F20"/>
          <w:spacing w:val="-2"/>
          <w:sz w:val="18"/>
        </w:rPr>
        <w:t>Applicability</w:t>
      </w:r>
    </w:p>
    <w:p>
      <w:pPr>
        <w:pStyle w:val="BodyText"/>
        <w:spacing w:before="132"/>
        <w:ind w:left="1930"/>
      </w:pPr>
      <w:r>
        <w:rPr>
          <w:color w:val="231F20"/>
          <w:w w:val="105"/>
        </w:rPr>
        <w:t>For</w:t>
      </w:r>
      <w:r>
        <w:rPr>
          <w:color w:val="231F20"/>
          <w:spacing w:val="-3"/>
          <w:w w:val="105"/>
        </w:rPr>
        <w:t> </w:t>
      </w:r>
      <w:r>
        <w:rPr>
          <w:color w:val="231F20"/>
          <w:w w:val="105"/>
        </w:rPr>
        <w:t>all</w:t>
      </w:r>
      <w:r>
        <w:rPr>
          <w:color w:val="231F20"/>
          <w:spacing w:val="-2"/>
          <w:w w:val="105"/>
        </w:rPr>
        <w:t> </w:t>
      </w:r>
      <w:r>
        <w:rPr>
          <w:color w:val="231F20"/>
          <w:w w:val="105"/>
        </w:rPr>
        <w:t>types</w:t>
      </w:r>
      <w:r>
        <w:rPr>
          <w:color w:val="231F20"/>
          <w:spacing w:val="-3"/>
          <w:w w:val="105"/>
        </w:rPr>
        <w:t> </w:t>
      </w:r>
      <w:r>
        <w:rPr>
          <w:color w:val="231F20"/>
          <w:w w:val="105"/>
        </w:rPr>
        <w:t>of</w:t>
      </w:r>
      <w:r>
        <w:rPr>
          <w:color w:val="231F20"/>
          <w:spacing w:val="-2"/>
          <w:w w:val="105"/>
        </w:rPr>
        <w:t> </w:t>
      </w:r>
      <w:r>
        <w:rPr>
          <w:color w:val="231F20"/>
          <w:w w:val="105"/>
        </w:rPr>
        <w:t>large</w:t>
      </w:r>
      <w:r>
        <w:rPr>
          <w:color w:val="231F20"/>
          <w:spacing w:val="-2"/>
          <w:w w:val="105"/>
        </w:rPr>
        <w:t> </w:t>
      </w:r>
      <w:r>
        <w:rPr>
          <w:color w:val="231F20"/>
          <w:w w:val="105"/>
        </w:rPr>
        <w:t>packaging,</w:t>
      </w:r>
      <w:r>
        <w:rPr>
          <w:color w:val="231F20"/>
          <w:spacing w:val="-3"/>
          <w:w w:val="105"/>
        </w:rPr>
        <w:t> </w:t>
      </w:r>
      <w:r>
        <w:rPr>
          <w:color w:val="231F20"/>
          <w:w w:val="105"/>
        </w:rPr>
        <w:t>as</w:t>
      </w:r>
      <w:r>
        <w:rPr>
          <w:color w:val="231F20"/>
          <w:spacing w:val="-2"/>
          <w:w w:val="105"/>
        </w:rPr>
        <w:t> </w:t>
      </w:r>
      <w:r>
        <w:rPr>
          <w:color w:val="231F20"/>
          <w:w w:val="105"/>
        </w:rPr>
        <w:t>a</w:t>
      </w:r>
      <w:r>
        <w:rPr>
          <w:color w:val="231F20"/>
          <w:spacing w:val="-3"/>
          <w:w w:val="105"/>
        </w:rPr>
        <w:t> </w:t>
      </w:r>
      <w:r>
        <w:rPr>
          <w:color w:val="231F20"/>
          <w:w w:val="105"/>
        </w:rPr>
        <w:t>design</w:t>
      </w:r>
      <w:r>
        <w:rPr>
          <w:color w:val="231F20"/>
          <w:spacing w:val="-2"/>
          <w:w w:val="105"/>
        </w:rPr>
        <w:t> </w:t>
      </w:r>
      <w:r>
        <w:rPr>
          <w:color w:val="231F20"/>
          <w:w w:val="105"/>
        </w:rPr>
        <w:t>type</w:t>
      </w:r>
      <w:r>
        <w:rPr>
          <w:color w:val="231F20"/>
          <w:spacing w:val="-2"/>
          <w:w w:val="105"/>
        </w:rPr>
        <w:t> </w:t>
      </w:r>
      <w:r>
        <w:rPr>
          <w:color w:val="231F20"/>
          <w:spacing w:val="-4"/>
          <w:w w:val="105"/>
        </w:rPr>
        <w:t>test.</w:t>
      </w:r>
    </w:p>
    <w:p>
      <w:pPr>
        <w:pStyle w:val="Heading3"/>
        <w:numPr>
          <w:ilvl w:val="5"/>
          <w:numId w:val="1"/>
        </w:numPr>
        <w:tabs>
          <w:tab w:pos="1930" w:val="left" w:leader="none"/>
        </w:tabs>
        <w:spacing w:line="240" w:lineRule="auto" w:before="145" w:after="0"/>
        <w:ind w:left="1930" w:right="0" w:hanging="1080"/>
        <w:jc w:val="left"/>
      </w:pPr>
      <w:r>
        <w:rPr>
          <w:color w:val="231F20"/>
        </w:rPr>
        <w:t>Preparation</w:t>
      </w:r>
      <w:r>
        <w:rPr>
          <w:color w:val="231F20"/>
          <w:spacing w:val="7"/>
        </w:rPr>
        <w:t> </w:t>
      </w:r>
      <w:r>
        <w:rPr>
          <w:color w:val="231F20"/>
        </w:rPr>
        <w:t>of</w:t>
      </w:r>
      <w:r>
        <w:rPr>
          <w:color w:val="231F20"/>
          <w:spacing w:val="8"/>
        </w:rPr>
        <w:t> </w:t>
      </w:r>
      <w:r>
        <w:rPr>
          <w:color w:val="231F20"/>
        </w:rPr>
        <w:t>large</w:t>
      </w:r>
      <w:r>
        <w:rPr>
          <w:color w:val="231F20"/>
          <w:spacing w:val="8"/>
        </w:rPr>
        <w:t> </w:t>
      </w:r>
      <w:r>
        <w:rPr>
          <w:color w:val="231F20"/>
        </w:rPr>
        <w:t>packaging</w:t>
      </w:r>
      <w:r>
        <w:rPr>
          <w:color w:val="231F20"/>
          <w:spacing w:val="8"/>
        </w:rPr>
        <w:t> </w:t>
      </w:r>
      <w:r>
        <w:rPr>
          <w:color w:val="231F20"/>
        </w:rPr>
        <w:t>for</w:t>
      </w:r>
      <w:r>
        <w:rPr>
          <w:color w:val="231F20"/>
          <w:spacing w:val="7"/>
        </w:rPr>
        <w:t> </w:t>
      </w:r>
      <w:r>
        <w:rPr>
          <w:color w:val="231F20"/>
          <w:spacing w:val="-2"/>
        </w:rPr>
        <w:t>testing</w:t>
      </w:r>
    </w:p>
    <w:p>
      <w:pPr>
        <w:pStyle w:val="BodyText"/>
        <w:spacing w:before="133"/>
        <w:ind w:left="1930"/>
      </w:pPr>
      <w:r>
        <w:rPr>
          <w:color w:val="231F20"/>
          <w:w w:val="105"/>
        </w:rPr>
        <w:t>The</w:t>
      </w:r>
      <w:r>
        <w:rPr>
          <w:color w:val="231F20"/>
          <w:spacing w:val="-3"/>
          <w:w w:val="105"/>
        </w:rPr>
        <w:t> </w:t>
      </w:r>
      <w:r>
        <w:rPr>
          <w:color w:val="231F20"/>
          <w:w w:val="105"/>
        </w:rPr>
        <w:t>large</w:t>
      </w:r>
      <w:r>
        <w:rPr>
          <w:color w:val="231F20"/>
          <w:spacing w:val="-2"/>
          <w:w w:val="105"/>
        </w:rPr>
        <w:t> </w:t>
      </w:r>
      <w:r>
        <w:rPr>
          <w:color w:val="231F20"/>
          <w:w w:val="105"/>
        </w:rPr>
        <w:t>packaging</w:t>
      </w:r>
      <w:r>
        <w:rPr>
          <w:color w:val="231F20"/>
          <w:spacing w:val="-3"/>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filled</w:t>
      </w:r>
      <w:r>
        <w:rPr>
          <w:color w:val="231F20"/>
          <w:spacing w:val="-3"/>
          <w:w w:val="105"/>
        </w:rPr>
        <w:t> </w:t>
      </w:r>
      <w:r>
        <w:rPr>
          <w:color w:val="231F20"/>
          <w:w w:val="105"/>
        </w:rPr>
        <w:t>in</w:t>
      </w:r>
      <w:r>
        <w:rPr>
          <w:color w:val="231F20"/>
          <w:spacing w:val="-2"/>
          <w:w w:val="105"/>
        </w:rPr>
        <w:t> </w:t>
      </w:r>
      <w:r>
        <w:rPr>
          <w:color w:val="231F20"/>
          <w:w w:val="105"/>
        </w:rPr>
        <w:t>accordance</w:t>
      </w:r>
      <w:r>
        <w:rPr>
          <w:color w:val="231F20"/>
          <w:spacing w:val="-2"/>
          <w:w w:val="105"/>
        </w:rPr>
        <w:t> </w:t>
      </w:r>
      <w:r>
        <w:rPr>
          <w:color w:val="231F20"/>
          <w:w w:val="105"/>
        </w:rPr>
        <w:t>with</w:t>
      </w:r>
      <w:r>
        <w:rPr>
          <w:color w:val="231F20"/>
          <w:spacing w:val="-3"/>
          <w:w w:val="105"/>
        </w:rPr>
        <w:t> </w:t>
      </w:r>
      <w:r>
        <w:rPr>
          <w:color w:val="231F20"/>
          <w:spacing w:val="-2"/>
          <w:w w:val="105"/>
        </w:rPr>
        <w:t>6.6.5.2.1.</w:t>
      </w:r>
    </w:p>
    <w:p>
      <w:pPr>
        <w:pStyle w:val="Heading3"/>
        <w:numPr>
          <w:ilvl w:val="5"/>
          <w:numId w:val="1"/>
        </w:numPr>
        <w:tabs>
          <w:tab w:pos="1930" w:val="left" w:leader="none"/>
        </w:tabs>
        <w:spacing w:line="240" w:lineRule="auto" w:before="145" w:after="0"/>
        <w:ind w:left="1930" w:right="0" w:hanging="1080"/>
        <w:jc w:val="left"/>
      </w:pPr>
      <w:r>
        <w:rPr>
          <w:color w:val="231F20"/>
          <w:w w:val="105"/>
        </w:rPr>
        <w:t>Method</w:t>
      </w:r>
      <w:r>
        <w:rPr>
          <w:color w:val="231F20"/>
          <w:spacing w:val="-7"/>
          <w:w w:val="105"/>
        </w:rPr>
        <w:t> </w:t>
      </w:r>
      <w:r>
        <w:rPr>
          <w:color w:val="231F20"/>
          <w:w w:val="105"/>
        </w:rPr>
        <w:t>of</w:t>
      </w:r>
      <w:r>
        <w:rPr>
          <w:color w:val="231F20"/>
          <w:spacing w:val="-8"/>
          <w:w w:val="105"/>
        </w:rPr>
        <w:t> </w:t>
      </w:r>
      <w:r>
        <w:rPr>
          <w:color w:val="231F20"/>
          <w:spacing w:val="-2"/>
          <w:w w:val="105"/>
        </w:rPr>
        <w:t>testing</w:t>
      </w:r>
    </w:p>
    <w:p>
      <w:pPr>
        <w:pStyle w:val="BodyText"/>
        <w:spacing w:line="256" w:lineRule="auto" w:before="132"/>
        <w:ind w:left="1930" w:right="1415"/>
        <w:jc w:val="both"/>
      </w:pPr>
      <w:r>
        <w:rPr>
          <w:color w:val="231F20"/>
          <w:w w:val="105"/>
        </w:rPr>
        <w:t>The</w:t>
      </w:r>
      <w:r>
        <w:rPr>
          <w:color w:val="231F20"/>
          <w:w w:val="105"/>
        </w:rPr>
        <w:t> large</w:t>
      </w:r>
      <w:r>
        <w:rPr>
          <w:color w:val="231F20"/>
          <w:w w:val="105"/>
        </w:rPr>
        <w:t> packaging</w:t>
      </w:r>
      <w:r>
        <w:rPr>
          <w:color w:val="231F20"/>
          <w:w w:val="105"/>
        </w:rPr>
        <w:t> shall</w:t>
      </w:r>
      <w:r>
        <w:rPr>
          <w:color w:val="231F20"/>
          <w:w w:val="105"/>
        </w:rPr>
        <w:t> be</w:t>
      </w:r>
      <w:r>
        <w:rPr>
          <w:color w:val="231F20"/>
          <w:w w:val="105"/>
        </w:rPr>
        <w:t> dropped</w:t>
      </w:r>
      <w:r>
        <w:rPr>
          <w:color w:val="231F20"/>
          <w:w w:val="105"/>
        </w:rPr>
        <w:t> onto</w:t>
      </w:r>
      <w:r>
        <w:rPr>
          <w:color w:val="231F20"/>
          <w:w w:val="105"/>
        </w:rPr>
        <w:t> a</w:t>
      </w:r>
      <w:r>
        <w:rPr>
          <w:color w:val="231F20"/>
          <w:w w:val="105"/>
        </w:rPr>
        <w:t> non-resilient,</w:t>
      </w:r>
      <w:r>
        <w:rPr>
          <w:color w:val="231F20"/>
          <w:w w:val="105"/>
        </w:rPr>
        <w:t> horizontal,</w:t>
      </w:r>
      <w:r>
        <w:rPr>
          <w:color w:val="231F20"/>
          <w:w w:val="105"/>
        </w:rPr>
        <w:t> flat,</w:t>
      </w:r>
      <w:r>
        <w:rPr>
          <w:color w:val="231F20"/>
          <w:w w:val="105"/>
        </w:rPr>
        <w:t> massive</w:t>
      </w:r>
      <w:r>
        <w:rPr>
          <w:color w:val="231F20"/>
          <w:w w:val="105"/>
        </w:rPr>
        <w:t> and</w:t>
      </w:r>
      <w:r>
        <w:rPr>
          <w:color w:val="231F20"/>
          <w:w w:val="105"/>
        </w:rPr>
        <w:t> rigid</w:t>
      </w:r>
      <w:r>
        <w:rPr>
          <w:color w:val="231F20"/>
          <w:w w:val="105"/>
        </w:rPr>
        <w:t> surface</w:t>
      </w:r>
      <w:r>
        <w:rPr>
          <w:color w:val="231F20"/>
          <w:w w:val="105"/>
        </w:rPr>
        <w:t> in conformity with the requirements of 6.1.5.3.4, in such a manner as to ensure that the point of impact is that part of the base of the large packaging considered to be the most vulnerable.</w:t>
      </w:r>
    </w:p>
    <w:p>
      <w:pPr>
        <w:pStyle w:val="Heading3"/>
        <w:numPr>
          <w:ilvl w:val="5"/>
          <w:numId w:val="1"/>
        </w:numPr>
        <w:tabs>
          <w:tab w:pos="1930" w:val="left" w:leader="none"/>
        </w:tabs>
        <w:spacing w:line="240" w:lineRule="auto" w:before="133" w:after="0"/>
        <w:ind w:left="1930" w:right="0" w:hanging="1080"/>
        <w:jc w:val="left"/>
      </w:pPr>
      <w:r>
        <w:rPr>
          <w:color w:val="231F20"/>
        </w:rPr>
        <w:t>Drop</w:t>
      </w:r>
      <w:r>
        <w:rPr>
          <w:color w:val="231F20"/>
          <w:spacing w:val="12"/>
        </w:rPr>
        <w:t> </w:t>
      </w:r>
      <w:r>
        <w:rPr>
          <w:color w:val="231F20"/>
          <w:spacing w:val="-2"/>
        </w:rPr>
        <w:t>height</w:t>
      </w:r>
    </w:p>
    <w:p>
      <w:pPr>
        <w:pStyle w:val="BodyText"/>
        <w:spacing w:line="256" w:lineRule="auto" w:before="133"/>
        <w:ind w:left="1930" w:right="1415"/>
        <w:jc w:val="both"/>
      </w:pPr>
      <w:r>
        <w:rPr>
          <w:rFonts w:ascii="Arial"/>
          <w:b/>
          <w:color w:val="231F20"/>
          <w:w w:val="105"/>
        </w:rPr>
        <w:t>Note:</w:t>
      </w:r>
      <w:r>
        <w:rPr>
          <w:rFonts w:ascii="Arial"/>
          <w:b/>
          <w:color w:val="231F20"/>
          <w:w w:val="105"/>
        </w:rPr>
        <w:t> </w:t>
      </w:r>
      <w:r>
        <w:rPr>
          <w:color w:val="231F20"/>
          <w:w w:val="105"/>
        </w:rPr>
        <w:t>Large</w:t>
      </w:r>
      <w:r>
        <w:rPr>
          <w:color w:val="231F20"/>
          <w:w w:val="105"/>
        </w:rPr>
        <w:t> packagings</w:t>
      </w:r>
      <w:r>
        <w:rPr>
          <w:color w:val="231F20"/>
          <w:w w:val="105"/>
        </w:rPr>
        <w:t> for</w:t>
      </w:r>
      <w:r>
        <w:rPr>
          <w:color w:val="231F20"/>
          <w:w w:val="105"/>
        </w:rPr>
        <w:t> substances</w:t>
      </w:r>
      <w:r>
        <w:rPr>
          <w:color w:val="231F20"/>
          <w:w w:val="105"/>
        </w:rPr>
        <w:t> and</w:t>
      </w:r>
      <w:r>
        <w:rPr>
          <w:color w:val="231F20"/>
          <w:w w:val="105"/>
        </w:rPr>
        <w:t> articles</w:t>
      </w:r>
      <w:r>
        <w:rPr>
          <w:color w:val="231F20"/>
          <w:w w:val="105"/>
        </w:rPr>
        <w:t> of</w:t>
      </w:r>
      <w:r>
        <w:rPr>
          <w:color w:val="231F20"/>
          <w:w w:val="105"/>
        </w:rPr>
        <w:t> class</w:t>
      </w:r>
      <w:r>
        <w:rPr>
          <w:color w:val="231F20"/>
          <w:w w:val="105"/>
        </w:rPr>
        <w:t> 1</w:t>
      </w:r>
      <w:r>
        <w:rPr>
          <w:color w:val="231F20"/>
          <w:w w:val="105"/>
        </w:rPr>
        <w:t> shall</w:t>
      </w:r>
      <w:r>
        <w:rPr>
          <w:color w:val="231F20"/>
          <w:w w:val="105"/>
        </w:rPr>
        <w:t> be</w:t>
      </w:r>
      <w:r>
        <w:rPr>
          <w:color w:val="231F20"/>
          <w:w w:val="105"/>
        </w:rPr>
        <w:t> tested</w:t>
      </w:r>
      <w:r>
        <w:rPr>
          <w:color w:val="231F20"/>
          <w:w w:val="105"/>
        </w:rPr>
        <w:t> at</w:t>
      </w:r>
      <w:r>
        <w:rPr>
          <w:color w:val="231F20"/>
          <w:w w:val="105"/>
        </w:rPr>
        <w:t> the</w:t>
      </w:r>
      <w:r>
        <w:rPr>
          <w:color w:val="231F20"/>
          <w:w w:val="105"/>
        </w:rPr>
        <w:t> packing</w:t>
      </w:r>
      <w:r>
        <w:rPr>
          <w:color w:val="231F20"/>
          <w:w w:val="105"/>
        </w:rPr>
        <w:t> group</w:t>
      </w:r>
      <w:r>
        <w:rPr>
          <w:color w:val="231F20"/>
          <w:w w:val="105"/>
        </w:rPr>
        <w:t> II performance level.</w:t>
      </w:r>
    </w:p>
    <w:p>
      <w:pPr>
        <w:pStyle w:val="ListParagraph"/>
        <w:numPr>
          <w:ilvl w:val="6"/>
          <w:numId w:val="1"/>
        </w:numPr>
        <w:tabs>
          <w:tab w:pos="2099" w:val="left" w:leader="none"/>
          <w:tab w:pos="2105" w:val="left" w:leader="none"/>
        </w:tabs>
        <w:spacing w:line="256" w:lineRule="auto" w:before="122" w:after="12"/>
        <w:ind w:left="2105" w:right="1414" w:hanging="1255"/>
        <w:jc w:val="both"/>
        <w:rPr>
          <w:sz w:val="17"/>
        </w:rPr>
      </w:pPr>
      <w:r>
        <w:rPr>
          <w:color w:val="231F20"/>
          <w:w w:val="105"/>
          <w:sz w:val="17"/>
        </w:rPr>
        <w:t>For</w:t>
      </w:r>
      <w:r>
        <w:rPr>
          <w:color w:val="231F20"/>
          <w:w w:val="105"/>
          <w:sz w:val="17"/>
        </w:rPr>
        <w:t> inner</w:t>
      </w:r>
      <w:r>
        <w:rPr>
          <w:color w:val="231F20"/>
          <w:w w:val="105"/>
          <w:sz w:val="17"/>
        </w:rPr>
        <w:t> packagings</w:t>
      </w:r>
      <w:r>
        <w:rPr>
          <w:color w:val="231F20"/>
          <w:w w:val="105"/>
          <w:sz w:val="17"/>
        </w:rPr>
        <w:t> containing</w:t>
      </w:r>
      <w:r>
        <w:rPr>
          <w:color w:val="231F20"/>
          <w:w w:val="105"/>
          <w:sz w:val="17"/>
        </w:rPr>
        <w:t> solid</w:t>
      </w:r>
      <w:r>
        <w:rPr>
          <w:color w:val="231F20"/>
          <w:w w:val="105"/>
          <w:sz w:val="17"/>
        </w:rPr>
        <w:t> or</w:t>
      </w:r>
      <w:r>
        <w:rPr>
          <w:color w:val="231F20"/>
          <w:w w:val="105"/>
          <w:sz w:val="17"/>
        </w:rPr>
        <w:t> liquid</w:t>
      </w:r>
      <w:r>
        <w:rPr>
          <w:color w:val="231F20"/>
          <w:w w:val="105"/>
          <w:sz w:val="17"/>
        </w:rPr>
        <w:t> substances</w:t>
      </w:r>
      <w:r>
        <w:rPr>
          <w:color w:val="231F20"/>
          <w:w w:val="105"/>
          <w:sz w:val="17"/>
        </w:rPr>
        <w:t> or</w:t>
      </w:r>
      <w:r>
        <w:rPr>
          <w:color w:val="231F20"/>
          <w:w w:val="105"/>
          <w:sz w:val="17"/>
        </w:rPr>
        <w:t> articles,</w:t>
      </w:r>
      <w:r>
        <w:rPr>
          <w:color w:val="231F20"/>
          <w:w w:val="105"/>
          <w:sz w:val="17"/>
        </w:rPr>
        <w:t> if</w:t>
      </w:r>
      <w:r>
        <w:rPr>
          <w:color w:val="231F20"/>
          <w:w w:val="105"/>
          <w:sz w:val="17"/>
        </w:rPr>
        <w:t> the</w:t>
      </w:r>
      <w:r>
        <w:rPr>
          <w:color w:val="231F20"/>
          <w:w w:val="105"/>
          <w:sz w:val="17"/>
        </w:rPr>
        <w:t> test</w:t>
      </w:r>
      <w:r>
        <w:rPr>
          <w:color w:val="231F20"/>
          <w:w w:val="105"/>
          <w:sz w:val="17"/>
        </w:rPr>
        <w:t> is</w:t>
      </w:r>
      <w:r>
        <w:rPr>
          <w:color w:val="231F20"/>
          <w:w w:val="105"/>
          <w:sz w:val="17"/>
        </w:rPr>
        <w:t> performed</w:t>
      </w:r>
      <w:r>
        <w:rPr>
          <w:color w:val="231F20"/>
          <w:w w:val="105"/>
          <w:sz w:val="17"/>
        </w:rPr>
        <w:t> with</w:t>
      </w:r>
      <w:r>
        <w:rPr>
          <w:color w:val="231F20"/>
          <w:w w:val="105"/>
          <w:sz w:val="17"/>
        </w:rPr>
        <w:t> the</w:t>
      </w:r>
      <w:r>
        <w:rPr>
          <w:color w:val="231F20"/>
          <w:spacing w:val="80"/>
          <w:w w:val="105"/>
          <w:sz w:val="17"/>
        </w:rPr>
        <w:t> </w:t>
      </w:r>
      <w:r>
        <w:rPr>
          <w:color w:val="231F20"/>
          <w:w w:val="105"/>
          <w:sz w:val="17"/>
        </w:rPr>
        <w:t>solid, liquid or articles to be transported, or with another substance or article having essentially the same </w:t>
      </w:r>
      <w:r>
        <w:rPr>
          <w:color w:val="231F20"/>
          <w:spacing w:val="-2"/>
          <w:w w:val="105"/>
          <w:sz w:val="17"/>
        </w:rPr>
        <w:t>characteristics:</w:t>
      </w:r>
    </w:p>
    <w:tbl>
      <w:tblPr>
        <w:tblW w:w="0" w:type="auto"/>
        <w:jc w:val="left"/>
        <w:tblInd w:w="21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849"/>
        <w:gridCol w:w="2649"/>
      </w:tblGrid>
      <w:tr>
        <w:trPr>
          <w:trHeight w:val="304" w:hRule="atLeast"/>
        </w:trPr>
        <w:tc>
          <w:tcPr>
            <w:tcW w:w="2849" w:type="dxa"/>
          </w:tcPr>
          <w:p>
            <w:pPr>
              <w:pStyle w:val="TableParagraph"/>
              <w:ind w:left="10"/>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10"/>
                <w:w w:val="105"/>
                <w:sz w:val="16"/>
              </w:rPr>
              <w:t>I</w:t>
            </w:r>
          </w:p>
        </w:tc>
        <w:tc>
          <w:tcPr>
            <w:tcW w:w="2849" w:type="dxa"/>
          </w:tcPr>
          <w:p>
            <w:pPr>
              <w:pStyle w:val="TableParagraph"/>
              <w:ind w:left="10"/>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2649" w:type="dxa"/>
          </w:tcPr>
          <w:p>
            <w:pPr>
              <w:pStyle w:val="TableParagraph"/>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304" w:hRule="atLeast"/>
        </w:trPr>
        <w:tc>
          <w:tcPr>
            <w:tcW w:w="2849" w:type="dxa"/>
            <w:shd w:val="clear" w:color="auto" w:fill="E6E7E8"/>
          </w:tcPr>
          <w:p>
            <w:pPr>
              <w:pStyle w:val="TableParagraph"/>
              <w:ind w:left="1226"/>
              <w:jc w:val="left"/>
              <w:rPr>
                <w:sz w:val="16"/>
              </w:rPr>
            </w:pPr>
            <w:r>
              <w:rPr>
                <w:color w:val="231F20"/>
                <w:sz w:val="16"/>
              </w:rPr>
              <w:t>1.8</w:t>
            </w:r>
            <w:r>
              <w:rPr>
                <w:color w:val="231F20"/>
                <w:spacing w:val="-10"/>
                <w:sz w:val="16"/>
              </w:rPr>
              <w:t> m</w:t>
            </w:r>
          </w:p>
        </w:tc>
        <w:tc>
          <w:tcPr>
            <w:tcW w:w="2849" w:type="dxa"/>
            <w:shd w:val="clear" w:color="auto" w:fill="E6E7E8"/>
          </w:tcPr>
          <w:p>
            <w:pPr>
              <w:pStyle w:val="TableParagraph"/>
              <w:ind w:left="1225"/>
              <w:jc w:val="left"/>
              <w:rPr>
                <w:sz w:val="16"/>
              </w:rPr>
            </w:pPr>
            <w:r>
              <w:rPr>
                <w:color w:val="231F20"/>
                <w:sz w:val="16"/>
              </w:rPr>
              <w:t>1.2</w:t>
            </w:r>
            <w:r>
              <w:rPr>
                <w:color w:val="231F20"/>
                <w:spacing w:val="-7"/>
                <w:sz w:val="16"/>
              </w:rPr>
              <w:t> </w:t>
            </w:r>
            <w:r>
              <w:rPr>
                <w:color w:val="231F20"/>
                <w:spacing w:val="-10"/>
                <w:sz w:val="16"/>
              </w:rPr>
              <w:t>m</w:t>
            </w:r>
          </w:p>
        </w:tc>
        <w:tc>
          <w:tcPr>
            <w:tcW w:w="2649" w:type="dxa"/>
            <w:shd w:val="clear" w:color="auto" w:fill="E6E7E8"/>
          </w:tcPr>
          <w:p>
            <w:pPr>
              <w:pStyle w:val="TableParagraph"/>
              <w:ind w:left="1122"/>
              <w:jc w:val="left"/>
              <w:rPr>
                <w:sz w:val="16"/>
              </w:rPr>
            </w:pPr>
            <w:r>
              <w:rPr>
                <w:color w:val="231F20"/>
                <w:sz w:val="16"/>
              </w:rPr>
              <w:t>0.8</w:t>
            </w:r>
            <w:r>
              <w:rPr>
                <w:color w:val="231F20"/>
                <w:spacing w:val="-1"/>
                <w:sz w:val="16"/>
              </w:rPr>
              <w:t> </w:t>
            </w:r>
            <w:r>
              <w:rPr>
                <w:color w:val="231F20"/>
                <w:spacing w:val="-10"/>
                <w:sz w:val="16"/>
              </w:rPr>
              <w:t>m</w:t>
            </w:r>
          </w:p>
        </w:tc>
      </w:tr>
    </w:tbl>
    <w:p>
      <w:pPr>
        <w:pStyle w:val="BodyText"/>
        <w:spacing w:before="35"/>
      </w:pPr>
    </w:p>
    <w:p>
      <w:pPr>
        <w:pStyle w:val="ListParagraph"/>
        <w:numPr>
          <w:ilvl w:val="6"/>
          <w:numId w:val="1"/>
        </w:numPr>
        <w:tabs>
          <w:tab w:pos="2105" w:val="left" w:leader="none"/>
        </w:tabs>
        <w:spacing w:line="240" w:lineRule="auto" w:before="0" w:after="0"/>
        <w:ind w:left="2105" w:right="0" w:hanging="1255"/>
        <w:jc w:val="left"/>
        <w:rPr>
          <w:sz w:val="17"/>
        </w:rPr>
      </w:pPr>
      <w:r>
        <w:rPr>
          <w:sz w:val="17"/>
        </w:rPr>
        <mc:AlternateContent>
          <mc:Choice Requires="wps">
            <w:drawing>
              <wp:anchor distT="0" distB="0" distL="0" distR="0" allowOverlap="1" layoutInCell="1" locked="0" behindDoc="0" simplePos="0" relativeHeight="15747584">
                <wp:simplePos x="0" y="0"/>
                <wp:positionH relativeFrom="page">
                  <wp:posOffset>0</wp:posOffset>
                </wp:positionH>
                <wp:positionV relativeFrom="paragraph">
                  <wp:posOffset>-66493</wp:posOffset>
                </wp:positionV>
                <wp:extent cx="360045" cy="153035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5.23567pt;width:28.35pt;height:120.5pt;mso-position-horizontal-relative:page;mso-position-vertical-relative:paragraph;z-index:15747584" type="#_x0000_t202" id="docshape110"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none"/>
              </v:shape>
            </w:pict>
          </mc:Fallback>
        </mc:AlternateContent>
      </w:r>
      <w:r>
        <w:rPr>
          <w:color w:val="231F20"/>
          <w:w w:val="105"/>
          <w:sz w:val="17"/>
        </w:rPr>
        <w:t>For inner packagings</w:t>
      </w:r>
      <w:r>
        <w:rPr>
          <w:color w:val="231F20"/>
          <w:spacing w:val="1"/>
          <w:w w:val="105"/>
          <w:sz w:val="17"/>
        </w:rPr>
        <w:t> </w:t>
      </w:r>
      <w:r>
        <w:rPr>
          <w:color w:val="231F20"/>
          <w:w w:val="105"/>
          <w:sz w:val="17"/>
        </w:rPr>
        <w:t>containing liquids</w:t>
      </w:r>
      <w:r>
        <w:rPr>
          <w:color w:val="231F20"/>
          <w:spacing w:val="1"/>
          <w:w w:val="105"/>
          <w:sz w:val="17"/>
        </w:rPr>
        <w:t> </w:t>
      </w:r>
      <w:r>
        <w:rPr>
          <w:color w:val="231F20"/>
          <w:w w:val="105"/>
          <w:sz w:val="17"/>
        </w:rPr>
        <w:t>if the</w:t>
      </w:r>
      <w:r>
        <w:rPr>
          <w:color w:val="231F20"/>
          <w:spacing w:val="1"/>
          <w:w w:val="105"/>
          <w:sz w:val="17"/>
        </w:rPr>
        <w:t> </w:t>
      </w:r>
      <w:r>
        <w:rPr>
          <w:color w:val="231F20"/>
          <w:w w:val="105"/>
          <w:sz w:val="17"/>
        </w:rPr>
        <w:t>test is performed</w:t>
      </w:r>
      <w:r>
        <w:rPr>
          <w:color w:val="231F20"/>
          <w:spacing w:val="1"/>
          <w:w w:val="105"/>
          <w:sz w:val="17"/>
        </w:rPr>
        <w:t> </w:t>
      </w:r>
      <w:r>
        <w:rPr>
          <w:color w:val="231F20"/>
          <w:w w:val="105"/>
          <w:sz w:val="17"/>
        </w:rPr>
        <w:t>with </w:t>
      </w:r>
      <w:r>
        <w:rPr>
          <w:color w:val="231F20"/>
          <w:spacing w:val="-2"/>
          <w:w w:val="105"/>
          <w:sz w:val="17"/>
        </w:rPr>
        <w:t>water:</w:t>
      </w:r>
    </w:p>
    <w:p>
      <w:pPr>
        <w:pStyle w:val="ListParagraph"/>
        <w:numPr>
          <w:ilvl w:val="7"/>
          <w:numId w:val="1"/>
        </w:numPr>
        <w:tabs>
          <w:tab w:pos="2468" w:val="left" w:leader="none"/>
        </w:tabs>
        <w:spacing w:line="240" w:lineRule="auto" w:before="55" w:after="24"/>
        <w:ind w:left="2468" w:right="0" w:hanging="358"/>
        <w:jc w:val="left"/>
        <w:rPr>
          <w:sz w:val="17"/>
        </w:rPr>
      </w:pPr>
      <w:r>
        <w:rPr>
          <w:color w:val="231F20"/>
          <w:w w:val="105"/>
          <w:sz w:val="17"/>
        </w:rPr>
        <w:t>Where</w:t>
      </w:r>
      <w:r>
        <w:rPr>
          <w:color w:val="231F20"/>
          <w:spacing w:val="-4"/>
          <w:w w:val="105"/>
          <w:sz w:val="17"/>
        </w:rPr>
        <w:t> </w:t>
      </w:r>
      <w:r>
        <w:rPr>
          <w:color w:val="231F20"/>
          <w:w w:val="105"/>
          <w:sz w:val="17"/>
        </w:rPr>
        <w:t>the</w:t>
      </w:r>
      <w:r>
        <w:rPr>
          <w:color w:val="231F20"/>
          <w:spacing w:val="-3"/>
          <w:w w:val="105"/>
          <w:sz w:val="17"/>
        </w:rPr>
        <w:t> </w:t>
      </w:r>
      <w:r>
        <w:rPr>
          <w:color w:val="231F20"/>
          <w:w w:val="105"/>
          <w:sz w:val="17"/>
        </w:rPr>
        <w:t>substances</w:t>
      </w:r>
      <w:r>
        <w:rPr>
          <w:color w:val="231F20"/>
          <w:spacing w:val="-4"/>
          <w:w w:val="105"/>
          <w:sz w:val="17"/>
        </w:rPr>
        <w:t> </w:t>
      </w:r>
      <w:r>
        <w:rPr>
          <w:color w:val="231F20"/>
          <w:w w:val="105"/>
          <w:sz w:val="17"/>
        </w:rPr>
        <w:t>to</w:t>
      </w:r>
      <w:r>
        <w:rPr>
          <w:color w:val="231F20"/>
          <w:spacing w:val="-3"/>
          <w:w w:val="105"/>
          <w:sz w:val="17"/>
        </w:rPr>
        <w:t> </w:t>
      </w:r>
      <w:r>
        <w:rPr>
          <w:color w:val="231F20"/>
          <w:w w:val="105"/>
          <w:sz w:val="17"/>
        </w:rPr>
        <w:t>be</w:t>
      </w:r>
      <w:r>
        <w:rPr>
          <w:color w:val="231F20"/>
          <w:spacing w:val="-4"/>
          <w:w w:val="105"/>
          <w:sz w:val="17"/>
        </w:rPr>
        <w:t> </w:t>
      </w:r>
      <w:r>
        <w:rPr>
          <w:color w:val="231F20"/>
          <w:w w:val="105"/>
          <w:sz w:val="17"/>
        </w:rPr>
        <w:t>transported</w:t>
      </w:r>
      <w:r>
        <w:rPr>
          <w:color w:val="231F20"/>
          <w:spacing w:val="-3"/>
          <w:w w:val="105"/>
          <w:sz w:val="17"/>
        </w:rPr>
        <w:t> </w:t>
      </w:r>
      <w:r>
        <w:rPr>
          <w:color w:val="231F20"/>
          <w:w w:val="105"/>
          <w:sz w:val="17"/>
        </w:rPr>
        <w:t>have</w:t>
      </w:r>
      <w:r>
        <w:rPr>
          <w:color w:val="231F20"/>
          <w:spacing w:val="-4"/>
          <w:w w:val="105"/>
          <w:sz w:val="17"/>
        </w:rPr>
        <w:t> </w:t>
      </w:r>
      <w:r>
        <w:rPr>
          <w:color w:val="231F20"/>
          <w:w w:val="105"/>
          <w:sz w:val="17"/>
        </w:rPr>
        <w:t>a</w:t>
      </w:r>
      <w:r>
        <w:rPr>
          <w:color w:val="231F20"/>
          <w:spacing w:val="-3"/>
          <w:w w:val="105"/>
          <w:sz w:val="17"/>
        </w:rPr>
        <w:t> </w:t>
      </w:r>
      <w:r>
        <w:rPr>
          <w:color w:val="231F20"/>
          <w:w w:val="105"/>
          <w:sz w:val="17"/>
        </w:rPr>
        <w:t>relative</w:t>
      </w:r>
      <w:r>
        <w:rPr>
          <w:color w:val="231F20"/>
          <w:spacing w:val="-3"/>
          <w:w w:val="105"/>
          <w:sz w:val="17"/>
        </w:rPr>
        <w:t> </w:t>
      </w:r>
      <w:r>
        <w:rPr>
          <w:color w:val="231F20"/>
          <w:w w:val="105"/>
          <w:sz w:val="17"/>
        </w:rPr>
        <w:t>density</w:t>
      </w:r>
      <w:r>
        <w:rPr>
          <w:color w:val="231F20"/>
          <w:spacing w:val="-4"/>
          <w:w w:val="105"/>
          <w:sz w:val="17"/>
        </w:rPr>
        <w:t> </w:t>
      </w:r>
      <w:r>
        <w:rPr>
          <w:color w:val="231F20"/>
          <w:w w:val="105"/>
          <w:sz w:val="17"/>
        </w:rPr>
        <w:t>not</w:t>
      </w:r>
      <w:r>
        <w:rPr>
          <w:color w:val="231F20"/>
          <w:spacing w:val="-3"/>
          <w:w w:val="105"/>
          <w:sz w:val="17"/>
        </w:rPr>
        <w:t> </w:t>
      </w:r>
      <w:r>
        <w:rPr>
          <w:color w:val="231F20"/>
          <w:w w:val="105"/>
          <w:sz w:val="17"/>
        </w:rPr>
        <w:t>exceeding</w:t>
      </w:r>
      <w:r>
        <w:rPr>
          <w:color w:val="231F20"/>
          <w:spacing w:val="-4"/>
          <w:w w:val="105"/>
          <w:sz w:val="17"/>
        </w:rPr>
        <w:t> 1.2:</w:t>
      </w:r>
    </w:p>
    <w:tbl>
      <w:tblPr>
        <w:tblW w:w="0" w:type="auto"/>
        <w:jc w:val="left"/>
        <w:tblInd w:w="248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69"/>
        <w:gridCol w:w="2669"/>
        <w:gridCol w:w="2669"/>
      </w:tblGrid>
      <w:tr>
        <w:trPr>
          <w:trHeight w:val="304" w:hRule="atLeast"/>
        </w:trPr>
        <w:tc>
          <w:tcPr>
            <w:tcW w:w="2669" w:type="dxa"/>
          </w:tcPr>
          <w:p>
            <w:pPr>
              <w:pStyle w:val="TableParagraph"/>
              <w:ind w:right="3"/>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10"/>
                <w:w w:val="105"/>
                <w:sz w:val="16"/>
              </w:rPr>
              <w:t>I</w:t>
            </w:r>
          </w:p>
        </w:tc>
        <w:tc>
          <w:tcPr>
            <w:tcW w:w="2669" w:type="dxa"/>
          </w:tcPr>
          <w:p>
            <w:pPr>
              <w:pStyle w:val="TableParagraph"/>
              <w:ind w:right="3"/>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2669" w:type="dxa"/>
          </w:tcPr>
          <w:p>
            <w:pPr>
              <w:pStyle w:val="TableParagraph"/>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304" w:hRule="atLeast"/>
        </w:trPr>
        <w:tc>
          <w:tcPr>
            <w:tcW w:w="2669" w:type="dxa"/>
            <w:shd w:val="clear" w:color="auto" w:fill="E6E7E8"/>
          </w:tcPr>
          <w:p>
            <w:pPr>
              <w:pStyle w:val="TableParagraph"/>
              <w:ind w:left="1136"/>
              <w:jc w:val="left"/>
              <w:rPr>
                <w:sz w:val="16"/>
              </w:rPr>
            </w:pPr>
            <w:r>
              <w:rPr>
                <w:color w:val="231F20"/>
                <w:sz w:val="16"/>
              </w:rPr>
              <w:t>1.8</w:t>
            </w:r>
            <w:r>
              <w:rPr>
                <w:color w:val="231F20"/>
                <w:spacing w:val="-10"/>
                <w:sz w:val="16"/>
              </w:rPr>
              <w:t> m</w:t>
            </w:r>
          </w:p>
        </w:tc>
        <w:tc>
          <w:tcPr>
            <w:tcW w:w="2669" w:type="dxa"/>
            <w:shd w:val="clear" w:color="auto" w:fill="E6E7E8"/>
          </w:tcPr>
          <w:p>
            <w:pPr>
              <w:pStyle w:val="TableParagraph"/>
              <w:ind w:left="1135"/>
              <w:jc w:val="left"/>
              <w:rPr>
                <w:sz w:val="16"/>
              </w:rPr>
            </w:pPr>
            <w:r>
              <w:rPr>
                <w:color w:val="231F20"/>
                <w:sz w:val="16"/>
              </w:rPr>
              <w:t>1.2</w:t>
            </w:r>
            <w:r>
              <w:rPr>
                <w:color w:val="231F20"/>
                <w:spacing w:val="-7"/>
                <w:sz w:val="16"/>
              </w:rPr>
              <w:t> </w:t>
            </w:r>
            <w:r>
              <w:rPr>
                <w:color w:val="231F20"/>
                <w:spacing w:val="-10"/>
                <w:sz w:val="16"/>
              </w:rPr>
              <w:t>m</w:t>
            </w:r>
          </w:p>
        </w:tc>
        <w:tc>
          <w:tcPr>
            <w:tcW w:w="2669" w:type="dxa"/>
            <w:shd w:val="clear" w:color="auto" w:fill="E6E7E8"/>
          </w:tcPr>
          <w:p>
            <w:pPr>
              <w:pStyle w:val="TableParagraph"/>
              <w:ind w:left="1132"/>
              <w:jc w:val="left"/>
              <w:rPr>
                <w:sz w:val="16"/>
              </w:rPr>
            </w:pPr>
            <w:r>
              <w:rPr>
                <w:color w:val="231F20"/>
                <w:sz w:val="16"/>
              </w:rPr>
              <w:t>0.8</w:t>
            </w:r>
            <w:r>
              <w:rPr>
                <w:color w:val="231F20"/>
                <w:spacing w:val="-1"/>
                <w:sz w:val="16"/>
              </w:rPr>
              <w:t> </w:t>
            </w:r>
            <w:r>
              <w:rPr>
                <w:color w:val="231F20"/>
                <w:spacing w:val="-10"/>
                <w:sz w:val="16"/>
              </w:rPr>
              <w:t>m</w:t>
            </w:r>
          </w:p>
        </w:tc>
      </w:tr>
    </w:tbl>
    <w:p>
      <w:pPr>
        <w:pStyle w:val="ListParagraph"/>
        <w:numPr>
          <w:ilvl w:val="7"/>
          <w:numId w:val="1"/>
        </w:numPr>
        <w:tabs>
          <w:tab w:pos="2468" w:val="left" w:leader="none"/>
          <w:tab w:pos="2470" w:val="left" w:leader="none"/>
        </w:tabs>
        <w:spacing w:line="256" w:lineRule="auto" w:before="151" w:after="12"/>
        <w:ind w:left="2470" w:right="1414" w:hanging="360"/>
        <w:jc w:val="both"/>
        <w:rPr>
          <w:sz w:val="17"/>
        </w:rPr>
      </w:pPr>
      <w:r>
        <w:rPr>
          <w:color w:val="231F20"/>
          <w:w w:val="105"/>
          <w:sz w:val="17"/>
        </w:rPr>
        <w:t>Where the substances to be transported have a relative density exceeding 1.2, the drop height shall be calculated on the basis of the relative density (</w:t>
      </w:r>
      <w:r>
        <w:rPr>
          <w:rFonts w:ascii="Arial"/>
          <w:i/>
          <w:color w:val="231F20"/>
          <w:w w:val="105"/>
          <w:sz w:val="17"/>
        </w:rPr>
        <w:t>d</w:t>
      </w:r>
      <w:r>
        <w:rPr>
          <w:color w:val="231F20"/>
          <w:w w:val="105"/>
          <w:sz w:val="17"/>
        </w:rPr>
        <w:t>) of the substance to be carried, rounded up to the first decimal, as follows:</w:t>
      </w:r>
    </w:p>
    <w:tbl>
      <w:tblPr>
        <w:tblW w:w="0" w:type="auto"/>
        <w:jc w:val="left"/>
        <w:tblInd w:w="248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669"/>
        <w:gridCol w:w="2669"/>
        <w:gridCol w:w="2669"/>
      </w:tblGrid>
      <w:tr>
        <w:trPr>
          <w:trHeight w:val="304" w:hRule="atLeast"/>
        </w:trPr>
        <w:tc>
          <w:tcPr>
            <w:tcW w:w="2669" w:type="dxa"/>
          </w:tcPr>
          <w:p>
            <w:pPr>
              <w:pStyle w:val="TableParagraph"/>
              <w:ind w:right="3"/>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10"/>
                <w:w w:val="105"/>
                <w:sz w:val="16"/>
              </w:rPr>
              <w:t>I</w:t>
            </w:r>
          </w:p>
        </w:tc>
        <w:tc>
          <w:tcPr>
            <w:tcW w:w="2669" w:type="dxa"/>
          </w:tcPr>
          <w:p>
            <w:pPr>
              <w:pStyle w:val="TableParagraph"/>
              <w:ind w:right="3"/>
              <w:rPr>
                <w:sz w:val="16"/>
              </w:rPr>
            </w:pPr>
            <w:r>
              <w:rPr>
                <w:color w:val="231F20"/>
                <w:w w:val="105"/>
                <w:sz w:val="16"/>
              </w:rPr>
              <w:t>Packing</w:t>
            </w:r>
            <w:r>
              <w:rPr>
                <w:color w:val="231F20"/>
                <w:spacing w:val="7"/>
                <w:w w:val="105"/>
                <w:sz w:val="16"/>
              </w:rPr>
              <w:t> </w:t>
            </w:r>
            <w:r>
              <w:rPr>
                <w:color w:val="231F20"/>
                <w:w w:val="105"/>
                <w:sz w:val="16"/>
              </w:rPr>
              <w:t>group</w:t>
            </w:r>
            <w:r>
              <w:rPr>
                <w:color w:val="231F20"/>
                <w:spacing w:val="8"/>
                <w:w w:val="105"/>
                <w:sz w:val="16"/>
              </w:rPr>
              <w:t> </w:t>
            </w:r>
            <w:r>
              <w:rPr>
                <w:color w:val="231F20"/>
                <w:spacing w:val="-7"/>
                <w:w w:val="105"/>
                <w:sz w:val="16"/>
              </w:rPr>
              <w:t>II</w:t>
            </w:r>
          </w:p>
        </w:tc>
        <w:tc>
          <w:tcPr>
            <w:tcW w:w="2669" w:type="dxa"/>
          </w:tcPr>
          <w:p>
            <w:pPr>
              <w:pStyle w:val="TableParagraph"/>
              <w:rPr>
                <w:sz w:val="16"/>
              </w:rPr>
            </w:pPr>
            <w:r>
              <w:rPr>
                <w:color w:val="231F20"/>
                <w:w w:val="105"/>
                <w:sz w:val="16"/>
              </w:rPr>
              <w:t>Packing</w:t>
            </w:r>
            <w:r>
              <w:rPr>
                <w:color w:val="231F20"/>
                <w:spacing w:val="7"/>
                <w:w w:val="105"/>
                <w:sz w:val="16"/>
              </w:rPr>
              <w:t> </w:t>
            </w:r>
            <w:r>
              <w:rPr>
                <w:color w:val="231F20"/>
                <w:w w:val="105"/>
                <w:sz w:val="16"/>
              </w:rPr>
              <w:t>group</w:t>
            </w:r>
            <w:r>
              <w:rPr>
                <w:color w:val="231F20"/>
                <w:spacing w:val="7"/>
                <w:w w:val="105"/>
                <w:sz w:val="16"/>
              </w:rPr>
              <w:t> </w:t>
            </w:r>
            <w:r>
              <w:rPr>
                <w:color w:val="231F20"/>
                <w:spacing w:val="-5"/>
                <w:w w:val="105"/>
                <w:sz w:val="16"/>
              </w:rPr>
              <w:t>III</w:t>
            </w:r>
          </w:p>
        </w:tc>
      </w:tr>
      <w:tr>
        <w:trPr>
          <w:trHeight w:val="310" w:hRule="atLeast"/>
        </w:trPr>
        <w:tc>
          <w:tcPr>
            <w:tcW w:w="2669" w:type="dxa"/>
            <w:shd w:val="clear" w:color="auto" w:fill="E6E7E8"/>
          </w:tcPr>
          <w:p>
            <w:pPr>
              <w:pStyle w:val="TableParagraph"/>
              <w:spacing w:before="43"/>
              <w:ind w:right="3"/>
              <w:rPr>
                <w:sz w:val="16"/>
              </w:rPr>
            </w:pPr>
            <w:r>
              <w:rPr>
                <w:rFonts w:ascii="Arial" w:hAnsi="Arial"/>
                <w:i/>
                <w:color w:val="231F20"/>
                <w:w w:val="110"/>
                <w:sz w:val="16"/>
              </w:rPr>
              <w:t>d</w:t>
            </w:r>
            <w:r>
              <w:rPr>
                <w:rFonts w:ascii="Arial" w:hAnsi="Arial"/>
                <w:i/>
                <w:color w:val="231F20"/>
                <w:spacing w:val="-11"/>
                <w:w w:val="110"/>
                <w:sz w:val="16"/>
              </w:rPr>
              <w:t> </w:t>
            </w:r>
            <w:r>
              <w:rPr>
                <w:rFonts w:ascii="Cambria" w:hAnsi="Cambria"/>
                <w:color w:val="231F20"/>
                <w:w w:val="120"/>
                <w:sz w:val="16"/>
              </w:rPr>
              <w:t>×</w:t>
            </w:r>
            <w:r>
              <w:rPr>
                <w:rFonts w:ascii="Cambria" w:hAnsi="Cambria"/>
                <w:color w:val="231F20"/>
                <w:spacing w:val="-4"/>
                <w:w w:val="120"/>
                <w:sz w:val="16"/>
              </w:rPr>
              <w:t> </w:t>
            </w:r>
            <w:r>
              <w:rPr>
                <w:color w:val="231F20"/>
                <w:w w:val="110"/>
                <w:sz w:val="16"/>
              </w:rPr>
              <w:t>1.5</w:t>
            </w:r>
            <w:r>
              <w:rPr>
                <w:color w:val="231F20"/>
                <w:spacing w:val="-10"/>
                <w:w w:val="110"/>
                <w:sz w:val="16"/>
              </w:rPr>
              <w:t> m</w:t>
            </w:r>
          </w:p>
        </w:tc>
        <w:tc>
          <w:tcPr>
            <w:tcW w:w="2669" w:type="dxa"/>
            <w:shd w:val="clear" w:color="auto" w:fill="E6E7E8"/>
          </w:tcPr>
          <w:p>
            <w:pPr>
              <w:pStyle w:val="TableParagraph"/>
              <w:spacing w:before="43"/>
              <w:ind w:right="2"/>
              <w:rPr>
                <w:sz w:val="16"/>
              </w:rPr>
            </w:pPr>
            <w:r>
              <w:rPr>
                <w:rFonts w:ascii="Arial" w:hAnsi="Arial"/>
                <w:i/>
                <w:color w:val="231F20"/>
                <w:w w:val="110"/>
                <w:sz w:val="16"/>
              </w:rPr>
              <w:t>d</w:t>
            </w:r>
            <w:r>
              <w:rPr>
                <w:rFonts w:ascii="Arial" w:hAnsi="Arial"/>
                <w:i/>
                <w:color w:val="231F20"/>
                <w:spacing w:val="-11"/>
                <w:w w:val="110"/>
                <w:sz w:val="16"/>
              </w:rPr>
              <w:t> </w:t>
            </w:r>
            <w:r>
              <w:rPr>
                <w:rFonts w:ascii="Cambria" w:hAnsi="Cambria"/>
                <w:color w:val="231F20"/>
                <w:w w:val="120"/>
                <w:sz w:val="16"/>
              </w:rPr>
              <w:t>×</w:t>
            </w:r>
            <w:r>
              <w:rPr>
                <w:rFonts w:ascii="Cambria" w:hAnsi="Cambria"/>
                <w:color w:val="231F20"/>
                <w:spacing w:val="-4"/>
                <w:w w:val="120"/>
                <w:sz w:val="16"/>
              </w:rPr>
              <w:t> </w:t>
            </w:r>
            <w:r>
              <w:rPr>
                <w:color w:val="231F20"/>
                <w:w w:val="110"/>
                <w:sz w:val="16"/>
              </w:rPr>
              <w:t>1.0</w:t>
            </w:r>
            <w:r>
              <w:rPr>
                <w:color w:val="231F20"/>
                <w:spacing w:val="-10"/>
                <w:w w:val="110"/>
                <w:sz w:val="16"/>
              </w:rPr>
              <w:t> m</w:t>
            </w:r>
          </w:p>
        </w:tc>
        <w:tc>
          <w:tcPr>
            <w:tcW w:w="2669" w:type="dxa"/>
            <w:shd w:val="clear" w:color="auto" w:fill="E6E7E8"/>
          </w:tcPr>
          <w:p>
            <w:pPr>
              <w:pStyle w:val="TableParagraph"/>
              <w:spacing w:before="43"/>
              <w:ind w:right="2"/>
              <w:rPr>
                <w:sz w:val="16"/>
              </w:rPr>
            </w:pPr>
            <w:r>
              <w:rPr>
                <w:rFonts w:ascii="Arial" w:hAnsi="Arial"/>
                <w:i/>
                <w:color w:val="231F20"/>
                <w:w w:val="110"/>
                <w:sz w:val="16"/>
              </w:rPr>
              <w:t>d</w:t>
            </w:r>
            <w:r>
              <w:rPr>
                <w:rFonts w:ascii="Arial" w:hAnsi="Arial"/>
                <w:i/>
                <w:color w:val="231F20"/>
                <w:spacing w:val="-10"/>
                <w:w w:val="110"/>
                <w:sz w:val="16"/>
              </w:rPr>
              <w:t> </w:t>
            </w:r>
            <w:r>
              <w:rPr>
                <w:rFonts w:ascii="Cambria" w:hAnsi="Cambria"/>
                <w:color w:val="231F20"/>
                <w:w w:val="110"/>
                <w:sz w:val="16"/>
              </w:rPr>
              <w:t>×</w:t>
            </w:r>
            <w:r>
              <w:rPr>
                <w:rFonts w:ascii="Cambria" w:hAnsi="Cambria"/>
                <w:color w:val="231F20"/>
                <w:spacing w:val="1"/>
                <w:w w:val="110"/>
                <w:sz w:val="16"/>
              </w:rPr>
              <w:t> </w:t>
            </w:r>
            <w:r>
              <w:rPr>
                <w:color w:val="231F20"/>
                <w:w w:val="110"/>
                <w:sz w:val="16"/>
              </w:rPr>
              <w:t>0.67</w:t>
            </w:r>
            <w:r>
              <w:rPr>
                <w:color w:val="231F20"/>
                <w:spacing w:val="-9"/>
                <w:w w:val="110"/>
                <w:sz w:val="16"/>
              </w:rPr>
              <w:t> </w:t>
            </w:r>
            <w:r>
              <w:rPr>
                <w:color w:val="231F20"/>
                <w:spacing w:val="-10"/>
                <w:w w:val="110"/>
                <w:sz w:val="16"/>
              </w:rPr>
              <w:t>m</w:t>
            </w:r>
          </w:p>
        </w:tc>
      </w:tr>
    </w:tbl>
    <w:p>
      <w:pPr>
        <w:pStyle w:val="TableParagraph"/>
        <w:spacing w:after="0"/>
        <w:rPr>
          <w:sz w:val="16"/>
        </w:rPr>
        <w:sectPr>
          <w:headerReference w:type="default" r:id="rId23"/>
          <w:headerReference w:type="even" r:id="rId24"/>
          <w:footerReference w:type="default" r:id="rId25"/>
          <w:footerReference w:type="even" r:id="rId26"/>
          <w:pgSz w:w="11910" w:h="16840"/>
          <w:pgMar w:header="303" w:footer="570" w:top="1560" w:bottom="760" w:left="0" w:right="0"/>
          <w:pgNumType w:start="419"/>
        </w:sectPr>
      </w:pPr>
    </w:p>
    <w:p>
      <w:pPr>
        <w:pStyle w:val="Heading3"/>
        <w:numPr>
          <w:ilvl w:val="5"/>
          <w:numId w:val="1"/>
        </w:numPr>
        <w:tabs>
          <w:tab w:pos="2497" w:val="left" w:leader="none"/>
        </w:tabs>
        <w:spacing w:line="240" w:lineRule="auto" w:before="97" w:after="0"/>
        <w:ind w:left="2497" w:right="0" w:hanging="1080"/>
        <w:jc w:val="left"/>
      </w:pPr>
      <w:r>
        <w:rPr>
          <w:color w:val="231F20"/>
        </w:rPr>
        <w:t>Criteria</w:t>
      </w:r>
      <w:r>
        <w:rPr>
          <w:color w:val="231F20"/>
          <w:spacing w:val="3"/>
        </w:rPr>
        <w:t> </w:t>
      </w:r>
      <w:r>
        <w:rPr>
          <w:color w:val="231F20"/>
        </w:rPr>
        <w:t>for</w:t>
      </w:r>
      <w:r>
        <w:rPr>
          <w:color w:val="231F20"/>
          <w:spacing w:val="6"/>
        </w:rPr>
        <w:t> </w:t>
      </w:r>
      <w:r>
        <w:rPr>
          <w:color w:val="231F20"/>
        </w:rPr>
        <w:t>passing</w:t>
      </w:r>
      <w:r>
        <w:rPr>
          <w:color w:val="231F20"/>
          <w:spacing w:val="6"/>
        </w:rPr>
        <w:t> </w:t>
      </w:r>
      <w:r>
        <w:rPr>
          <w:color w:val="231F20"/>
        </w:rPr>
        <w:t>the</w:t>
      </w:r>
      <w:r>
        <w:rPr>
          <w:color w:val="231F20"/>
          <w:spacing w:val="6"/>
        </w:rPr>
        <w:t> </w:t>
      </w:r>
      <w:r>
        <w:rPr>
          <w:color w:val="231F20"/>
          <w:spacing w:val="-4"/>
        </w:rPr>
        <w:t>test</w:t>
      </w:r>
    </w:p>
    <w:p>
      <w:pPr>
        <w:pStyle w:val="ListParagraph"/>
        <w:numPr>
          <w:ilvl w:val="6"/>
          <w:numId w:val="1"/>
        </w:numPr>
        <w:tabs>
          <w:tab w:pos="2672" w:val="left" w:leader="none"/>
        </w:tabs>
        <w:spacing w:line="256" w:lineRule="auto" w:before="133" w:after="0"/>
        <w:ind w:left="2672" w:right="848" w:hanging="1256"/>
        <w:jc w:val="left"/>
        <w:rPr>
          <w:sz w:val="17"/>
        </w:rPr>
      </w:pPr>
      <w:r>
        <w:rPr>
          <w:color w:val="231F20"/>
          <w:sz w:val="17"/>
        </w:rPr>
        <w:t>The</w:t>
      </w:r>
      <w:r>
        <w:rPr>
          <w:color w:val="231F20"/>
          <w:spacing w:val="21"/>
          <w:sz w:val="17"/>
        </w:rPr>
        <w:t> </w:t>
      </w:r>
      <w:r>
        <w:rPr>
          <w:color w:val="231F20"/>
          <w:sz w:val="17"/>
        </w:rPr>
        <w:t>large</w:t>
      </w:r>
      <w:r>
        <w:rPr>
          <w:color w:val="231F20"/>
          <w:spacing w:val="21"/>
          <w:sz w:val="17"/>
        </w:rPr>
        <w:t> </w:t>
      </w:r>
      <w:r>
        <w:rPr>
          <w:color w:val="231F20"/>
          <w:sz w:val="17"/>
        </w:rPr>
        <w:t>packaging</w:t>
      </w:r>
      <w:r>
        <w:rPr>
          <w:color w:val="231F20"/>
          <w:spacing w:val="21"/>
          <w:sz w:val="17"/>
        </w:rPr>
        <w:t> </w:t>
      </w:r>
      <w:r>
        <w:rPr>
          <w:color w:val="231F20"/>
          <w:sz w:val="17"/>
        </w:rPr>
        <w:t>shall</w:t>
      </w:r>
      <w:r>
        <w:rPr>
          <w:color w:val="231F20"/>
          <w:spacing w:val="21"/>
          <w:sz w:val="17"/>
        </w:rPr>
        <w:t> </w:t>
      </w:r>
      <w:r>
        <w:rPr>
          <w:color w:val="231F20"/>
          <w:sz w:val="17"/>
        </w:rPr>
        <w:t>not</w:t>
      </w:r>
      <w:r>
        <w:rPr>
          <w:color w:val="231F20"/>
          <w:spacing w:val="21"/>
          <w:sz w:val="17"/>
        </w:rPr>
        <w:t> </w:t>
      </w:r>
      <w:r>
        <w:rPr>
          <w:color w:val="231F20"/>
          <w:sz w:val="17"/>
        </w:rPr>
        <w:t>exhibit</w:t>
      </w:r>
      <w:r>
        <w:rPr>
          <w:color w:val="231F20"/>
          <w:spacing w:val="21"/>
          <w:sz w:val="17"/>
        </w:rPr>
        <w:t> </w:t>
      </w:r>
      <w:r>
        <w:rPr>
          <w:color w:val="231F20"/>
          <w:sz w:val="17"/>
        </w:rPr>
        <w:t>any</w:t>
      </w:r>
      <w:r>
        <w:rPr>
          <w:color w:val="231F20"/>
          <w:spacing w:val="21"/>
          <w:sz w:val="17"/>
        </w:rPr>
        <w:t> </w:t>
      </w:r>
      <w:r>
        <w:rPr>
          <w:color w:val="231F20"/>
          <w:sz w:val="17"/>
        </w:rPr>
        <w:t>damage</w:t>
      </w:r>
      <w:r>
        <w:rPr>
          <w:color w:val="231F20"/>
          <w:spacing w:val="21"/>
          <w:sz w:val="17"/>
        </w:rPr>
        <w:t> </w:t>
      </w:r>
      <w:r>
        <w:rPr>
          <w:color w:val="231F20"/>
          <w:sz w:val="17"/>
        </w:rPr>
        <w:t>liable</w:t>
      </w:r>
      <w:r>
        <w:rPr>
          <w:color w:val="231F20"/>
          <w:spacing w:val="21"/>
          <w:sz w:val="17"/>
        </w:rPr>
        <w:t> </w:t>
      </w:r>
      <w:r>
        <w:rPr>
          <w:color w:val="231F20"/>
          <w:sz w:val="17"/>
        </w:rPr>
        <w:t>to</w:t>
      </w:r>
      <w:r>
        <w:rPr>
          <w:color w:val="231F20"/>
          <w:spacing w:val="21"/>
          <w:sz w:val="17"/>
        </w:rPr>
        <w:t> </w:t>
      </w:r>
      <w:r>
        <w:rPr>
          <w:color w:val="231F20"/>
          <w:sz w:val="17"/>
        </w:rPr>
        <w:t>affect</w:t>
      </w:r>
      <w:r>
        <w:rPr>
          <w:color w:val="231F20"/>
          <w:spacing w:val="21"/>
          <w:sz w:val="17"/>
        </w:rPr>
        <w:t> </w:t>
      </w:r>
      <w:r>
        <w:rPr>
          <w:color w:val="231F20"/>
          <w:sz w:val="17"/>
        </w:rPr>
        <w:t>safety</w:t>
      </w:r>
      <w:r>
        <w:rPr>
          <w:color w:val="231F20"/>
          <w:spacing w:val="21"/>
          <w:sz w:val="17"/>
        </w:rPr>
        <w:t> </w:t>
      </w:r>
      <w:r>
        <w:rPr>
          <w:color w:val="231F20"/>
          <w:sz w:val="17"/>
        </w:rPr>
        <w:t>during</w:t>
      </w:r>
      <w:r>
        <w:rPr>
          <w:color w:val="231F20"/>
          <w:spacing w:val="21"/>
          <w:sz w:val="17"/>
        </w:rPr>
        <w:t> </w:t>
      </w:r>
      <w:r>
        <w:rPr>
          <w:color w:val="231F20"/>
          <w:sz w:val="17"/>
        </w:rPr>
        <w:t>transport.</w:t>
      </w:r>
      <w:r>
        <w:rPr>
          <w:color w:val="231F20"/>
          <w:spacing w:val="21"/>
          <w:sz w:val="17"/>
        </w:rPr>
        <w:t> </w:t>
      </w:r>
      <w:r>
        <w:rPr>
          <w:color w:val="231F20"/>
          <w:sz w:val="17"/>
        </w:rPr>
        <w:t>There</w:t>
      </w:r>
      <w:r>
        <w:rPr>
          <w:color w:val="231F20"/>
          <w:spacing w:val="21"/>
          <w:sz w:val="17"/>
        </w:rPr>
        <w:t> </w:t>
      </w:r>
      <w:r>
        <w:rPr>
          <w:color w:val="231F20"/>
          <w:sz w:val="17"/>
        </w:rPr>
        <w:t>shall</w:t>
      </w:r>
      <w:r>
        <w:rPr>
          <w:color w:val="231F20"/>
          <w:spacing w:val="21"/>
          <w:sz w:val="17"/>
        </w:rPr>
        <w:t> </w:t>
      </w:r>
      <w:r>
        <w:rPr>
          <w:color w:val="231F20"/>
          <w:sz w:val="17"/>
        </w:rPr>
        <w:t>be</w:t>
      </w:r>
      <w:r>
        <w:rPr>
          <w:color w:val="231F20"/>
          <w:spacing w:val="21"/>
          <w:sz w:val="17"/>
        </w:rPr>
        <w:t> </w:t>
      </w:r>
      <w:r>
        <w:rPr>
          <w:color w:val="231F20"/>
          <w:sz w:val="17"/>
        </w:rPr>
        <w:t>no leakage</w:t>
      </w:r>
      <w:r>
        <w:rPr>
          <w:color w:val="231F20"/>
          <w:spacing w:val="39"/>
          <w:sz w:val="17"/>
        </w:rPr>
        <w:t> </w:t>
      </w:r>
      <w:r>
        <w:rPr>
          <w:color w:val="231F20"/>
          <w:sz w:val="17"/>
        </w:rPr>
        <w:t>of</w:t>
      </w:r>
      <w:r>
        <w:rPr>
          <w:color w:val="231F20"/>
          <w:spacing w:val="39"/>
          <w:sz w:val="17"/>
        </w:rPr>
        <w:t> </w:t>
      </w:r>
      <w:r>
        <w:rPr>
          <w:color w:val="231F20"/>
          <w:sz w:val="17"/>
        </w:rPr>
        <w:t>the</w:t>
      </w:r>
      <w:r>
        <w:rPr>
          <w:color w:val="231F20"/>
          <w:spacing w:val="39"/>
          <w:sz w:val="17"/>
        </w:rPr>
        <w:t> </w:t>
      </w:r>
      <w:r>
        <w:rPr>
          <w:color w:val="231F20"/>
          <w:sz w:val="17"/>
        </w:rPr>
        <w:t>filling</w:t>
      </w:r>
      <w:r>
        <w:rPr>
          <w:color w:val="231F20"/>
          <w:spacing w:val="39"/>
          <w:sz w:val="17"/>
        </w:rPr>
        <w:t> </w:t>
      </w:r>
      <w:r>
        <w:rPr>
          <w:color w:val="231F20"/>
          <w:sz w:val="17"/>
        </w:rPr>
        <w:t>substance</w:t>
      </w:r>
      <w:r>
        <w:rPr>
          <w:color w:val="231F20"/>
          <w:spacing w:val="39"/>
          <w:sz w:val="17"/>
        </w:rPr>
        <w:t> </w:t>
      </w:r>
      <w:r>
        <w:rPr>
          <w:color w:val="231F20"/>
          <w:sz w:val="17"/>
        </w:rPr>
        <w:t>from</w:t>
      </w:r>
      <w:r>
        <w:rPr>
          <w:color w:val="231F20"/>
          <w:spacing w:val="39"/>
          <w:sz w:val="17"/>
        </w:rPr>
        <w:t> </w:t>
      </w:r>
      <w:r>
        <w:rPr>
          <w:color w:val="231F20"/>
          <w:sz w:val="17"/>
        </w:rPr>
        <w:t>inner</w:t>
      </w:r>
      <w:r>
        <w:rPr>
          <w:color w:val="231F20"/>
          <w:spacing w:val="39"/>
          <w:sz w:val="17"/>
        </w:rPr>
        <w:t> </w:t>
      </w:r>
      <w:r>
        <w:rPr>
          <w:color w:val="231F20"/>
          <w:sz w:val="17"/>
        </w:rPr>
        <w:t>packaging(s)</w:t>
      </w:r>
      <w:r>
        <w:rPr>
          <w:color w:val="231F20"/>
          <w:spacing w:val="39"/>
          <w:sz w:val="17"/>
        </w:rPr>
        <w:t> </w:t>
      </w:r>
      <w:r>
        <w:rPr>
          <w:color w:val="231F20"/>
          <w:sz w:val="17"/>
        </w:rPr>
        <w:t>or</w:t>
      </w:r>
      <w:r>
        <w:rPr>
          <w:color w:val="231F20"/>
          <w:spacing w:val="39"/>
          <w:sz w:val="17"/>
        </w:rPr>
        <w:t> </w:t>
      </w:r>
      <w:r>
        <w:rPr>
          <w:color w:val="231F20"/>
          <w:sz w:val="17"/>
        </w:rPr>
        <w:t>article(s).</w:t>
      </w:r>
    </w:p>
    <w:p>
      <w:pPr>
        <w:pStyle w:val="ListParagraph"/>
        <w:numPr>
          <w:ilvl w:val="6"/>
          <w:numId w:val="1"/>
        </w:numPr>
        <w:tabs>
          <w:tab w:pos="2672" w:val="left" w:leader="none"/>
        </w:tabs>
        <w:spacing w:line="256" w:lineRule="auto" w:before="121" w:after="0"/>
        <w:ind w:left="2672" w:right="848" w:hanging="1255"/>
        <w:jc w:val="left"/>
        <w:rPr>
          <w:sz w:val="17"/>
        </w:rPr>
      </w:pPr>
      <w:r>
        <w:rPr>
          <w:color w:val="231F20"/>
          <w:w w:val="105"/>
          <w:sz w:val="17"/>
        </w:rPr>
        <w:t>No rupture is permitted in a large packaging for articles of class 1 which would permit the spillage of loose explosive substances or articles from the large packaging.</w:t>
      </w:r>
    </w:p>
    <w:p>
      <w:pPr>
        <w:pStyle w:val="ListParagraph"/>
        <w:numPr>
          <w:ilvl w:val="6"/>
          <w:numId w:val="1"/>
        </w:numPr>
        <w:tabs>
          <w:tab w:pos="2672" w:val="left" w:leader="none"/>
        </w:tabs>
        <w:spacing w:line="256" w:lineRule="auto" w:before="122" w:after="0"/>
        <w:ind w:left="2672" w:right="848" w:hanging="1256"/>
        <w:jc w:val="left"/>
        <w:rPr>
          <w:sz w:val="17"/>
        </w:rPr>
      </w:pPr>
      <w:r>
        <w:rPr>
          <w:color w:val="231F20"/>
          <w:w w:val="105"/>
          <w:sz w:val="17"/>
        </w:rPr>
        <w:t>Where</w:t>
      </w:r>
      <w:r>
        <w:rPr>
          <w:color w:val="231F20"/>
          <w:spacing w:val="23"/>
          <w:w w:val="105"/>
          <w:sz w:val="17"/>
        </w:rPr>
        <w:t> </w:t>
      </w:r>
      <w:r>
        <w:rPr>
          <w:color w:val="231F20"/>
          <w:w w:val="105"/>
          <w:sz w:val="17"/>
        </w:rPr>
        <w:t>a</w:t>
      </w:r>
      <w:r>
        <w:rPr>
          <w:color w:val="231F20"/>
          <w:spacing w:val="23"/>
          <w:w w:val="105"/>
          <w:sz w:val="17"/>
        </w:rPr>
        <w:t> </w:t>
      </w:r>
      <w:r>
        <w:rPr>
          <w:color w:val="231F20"/>
          <w:w w:val="105"/>
          <w:sz w:val="17"/>
        </w:rPr>
        <w:t>large</w:t>
      </w:r>
      <w:r>
        <w:rPr>
          <w:color w:val="231F20"/>
          <w:spacing w:val="23"/>
          <w:w w:val="105"/>
          <w:sz w:val="17"/>
        </w:rPr>
        <w:t> </w:t>
      </w:r>
      <w:r>
        <w:rPr>
          <w:color w:val="231F20"/>
          <w:w w:val="105"/>
          <w:sz w:val="17"/>
        </w:rPr>
        <w:t>packaging</w:t>
      </w:r>
      <w:r>
        <w:rPr>
          <w:color w:val="231F20"/>
          <w:spacing w:val="23"/>
          <w:w w:val="105"/>
          <w:sz w:val="17"/>
        </w:rPr>
        <w:t> </w:t>
      </w:r>
      <w:r>
        <w:rPr>
          <w:color w:val="231F20"/>
          <w:w w:val="105"/>
          <w:sz w:val="17"/>
        </w:rPr>
        <w:t>undergoes</w:t>
      </w:r>
      <w:r>
        <w:rPr>
          <w:color w:val="231F20"/>
          <w:spacing w:val="23"/>
          <w:w w:val="105"/>
          <w:sz w:val="17"/>
        </w:rPr>
        <w:t> </w:t>
      </w:r>
      <w:r>
        <w:rPr>
          <w:color w:val="231F20"/>
          <w:w w:val="105"/>
          <w:sz w:val="17"/>
        </w:rPr>
        <w:t>a</w:t>
      </w:r>
      <w:r>
        <w:rPr>
          <w:color w:val="231F20"/>
          <w:spacing w:val="23"/>
          <w:w w:val="105"/>
          <w:sz w:val="17"/>
        </w:rPr>
        <w:t> </w:t>
      </w:r>
      <w:r>
        <w:rPr>
          <w:color w:val="231F20"/>
          <w:w w:val="105"/>
          <w:sz w:val="17"/>
        </w:rPr>
        <w:t>drop</w:t>
      </w:r>
      <w:r>
        <w:rPr>
          <w:color w:val="231F20"/>
          <w:spacing w:val="23"/>
          <w:w w:val="105"/>
          <w:sz w:val="17"/>
        </w:rPr>
        <w:t> </w:t>
      </w:r>
      <w:r>
        <w:rPr>
          <w:color w:val="231F20"/>
          <w:w w:val="105"/>
          <w:sz w:val="17"/>
        </w:rPr>
        <w:t>test,</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sample</w:t>
      </w:r>
      <w:r>
        <w:rPr>
          <w:color w:val="231F20"/>
          <w:spacing w:val="23"/>
          <w:w w:val="105"/>
          <w:sz w:val="17"/>
        </w:rPr>
        <w:t> </w:t>
      </w:r>
      <w:r>
        <w:rPr>
          <w:color w:val="231F20"/>
          <w:w w:val="105"/>
          <w:sz w:val="17"/>
        </w:rPr>
        <w:t>passes</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test</w:t>
      </w:r>
      <w:r>
        <w:rPr>
          <w:color w:val="231F20"/>
          <w:spacing w:val="23"/>
          <w:w w:val="105"/>
          <w:sz w:val="17"/>
        </w:rPr>
        <w:t> </w:t>
      </w:r>
      <w:r>
        <w:rPr>
          <w:color w:val="231F20"/>
          <w:w w:val="105"/>
          <w:sz w:val="17"/>
        </w:rPr>
        <w:t>if</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entire</w:t>
      </w:r>
      <w:r>
        <w:rPr>
          <w:color w:val="231F20"/>
          <w:spacing w:val="23"/>
          <w:w w:val="105"/>
          <w:sz w:val="17"/>
        </w:rPr>
        <w:t> </w:t>
      </w:r>
      <w:r>
        <w:rPr>
          <w:color w:val="231F20"/>
          <w:w w:val="105"/>
          <w:sz w:val="17"/>
        </w:rPr>
        <w:t>contents</w:t>
      </w:r>
      <w:r>
        <w:rPr>
          <w:color w:val="231F20"/>
          <w:spacing w:val="23"/>
          <w:w w:val="105"/>
          <w:sz w:val="17"/>
        </w:rPr>
        <w:t> </w:t>
      </w:r>
      <w:r>
        <w:rPr>
          <w:color w:val="231F20"/>
          <w:w w:val="105"/>
          <w:sz w:val="17"/>
        </w:rPr>
        <w:t>are retained even if the closure is no longer sift-proof.</w:t>
      </w:r>
    </w:p>
    <w:p>
      <w:pPr>
        <w:pStyle w:val="BodyText"/>
        <w:spacing w:before="77"/>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Certification</w:t>
      </w:r>
      <w:r>
        <w:rPr>
          <w:color w:val="231F20"/>
          <w:spacing w:val="10"/>
          <w:w w:val="105"/>
        </w:rPr>
        <w:t> </w:t>
      </w:r>
      <w:r>
        <w:rPr>
          <w:color w:val="231F20"/>
          <w:w w:val="105"/>
        </w:rPr>
        <w:t>and</w:t>
      </w:r>
      <w:r>
        <w:rPr>
          <w:color w:val="231F20"/>
          <w:spacing w:val="11"/>
          <w:w w:val="105"/>
        </w:rPr>
        <w:t> </w:t>
      </w:r>
      <w:r>
        <w:rPr>
          <w:color w:val="231F20"/>
          <w:w w:val="105"/>
        </w:rPr>
        <w:t>test</w:t>
      </w:r>
      <w:r>
        <w:rPr>
          <w:color w:val="231F20"/>
          <w:spacing w:val="11"/>
          <w:w w:val="105"/>
        </w:rPr>
        <w:t> </w:t>
      </w:r>
      <w:r>
        <w:rPr>
          <w:color w:val="231F20"/>
          <w:spacing w:val="-2"/>
          <w:w w:val="105"/>
        </w:rPr>
        <w:t>report</w:t>
      </w:r>
    </w:p>
    <w:p>
      <w:pPr>
        <w:pStyle w:val="ListParagraph"/>
        <w:numPr>
          <w:ilvl w:val="4"/>
          <w:numId w:val="1"/>
        </w:numPr>
        <w:tabs>
          <w:tab w:pos="2497" w:val="left" w:leader="none"/>
        </w:tabs>
        <w:spacing w:line="256" w:lineRule="auto" w:before="132" w:after="0"/>
        <w:ind w:left="2497" w:right="847" w:hanging="1080"/>
        <w:jc w:val="left"/>
        <w:rPr>
          <w:color w:val="231F20"/>
          <w:sz w:val="17"/>
        </w:rPr>
      </w:pPr>
      <w:r>
        <w:rPr>
          <w:color w:val="231F20"/>
          <w:w w:val="105"/>
          <w:sz w:val="17"/>
        </w:rPr>
        <w:t>In</w:t>
      </w:r>
      <w:r>
        <w:rPr>
          <w:color w:val="231F20"/>
          <w:spacing w:val="-7"/>
          <w:w w:val="105"/>
          <w:sz w:val="17"/>
        </w:rPr>
        <w:t> </w:t>
      </w:r>
      <w:r>
        <w:rPr>
          <w:color w:val="231F20"/>
          <w:w w:val="105"/>
          <w:sz w:val="17"/>
        </w:rPr>
        <w:t>respect</w:t>
      </w:r>
      <w:r>
        <w:rPr>
          <w:color w:val="231F20"/>
          <w:spacing w:val="-7"/>
          <w:w w:val="105"/>
          <w:sz w:val="17"/>
        </w:rPr>
        <w:t> </w:t>
      </w:r>
      <w:r>
        <w:rPr>
          <w:color w:val="231F20"/>
          <w:w w:val="105"/>
          <w:sz w:val="17"/>
        </w:rPr>
        <w:t>of</w:t>
      </w:r>
      <w:r>
        <w:rPr>
          <w:color w:val="231F20"/>
          <w:spacing w:val="-7"/>
          <w:w w:val="105"/>
          <w:sz w:val="17"/>
        </w:rPr>
        <w:t> </w:t>
      </w:r>
      <w:r>
        <w:rPr>
          <w:color w:val="231F20"/>
          <w:w w:val="105"/>
          <w:sz w:val="17"/>
        </w:rPr>
        <w:t>each</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of</w:t>
      </w:r>
      <w:r>
        <w:rPr>
          <w:color w:val="231F20"/>
          <w:spacing w:val="-7"/>
          <w:w w:val="105"/>
          <w:sz w:val="17"/>
        </w:rPr>
        <w:t> </w:t>
      </w:r>
      <w:r>
        <w:rPr>
          <w:color w:val="231F20"/>
          <w:w w:val="105"/>
          <w:sz w:val="17"/>
        </w:rPr>
        <w:t>large</w:t>
      </w:r>
      <w:r>
        <w:rPr>
          <w:color w:val="231F20"/>
          <w:spacing w:val="-7"/>
          <w:w w:val="105"/>
          <w:sz w:val="17"/>
        </w:rPr>
        <w:t> </w:t>
      </w:r>
      <w:r>
        <w:rPr>
          <w:color w:val="231F20"/>
          <w:w w:val="105"/>
          <w:sz w:val="17"/>
        </w:rPr>
        <w:t>packaging,</w:t>
      </w:r>
      <w:r>
        <w:rPr>
          <w:color w:val="231F20"/>
          <w:spacing w:val="-7"/>
          <w:w w:val="105"/>
          <w:sz w:val="17"/>
        </w:rPr>
        <w:t> </w:t>
      </w:r>
      <w:r>
        <w:rPr>
          <w:color w:val="231F20"/>
          <w:w w:val="105"/>
          <w:sz w:val="17"/>
        </w:rPr>
        <w:t>a</w:t>
      </w:r>
      <w:r>
        <w:rPr>
          <w:color w:val="231F20"/>
          <w:spacing w:val="-7"/>
          <w:w w:val="105"/>
          <w:sz w:val="17"/>
        </w:rPr>
        <w:t> </w:t>
      </w:r>
      <w:r>
        <w:rPr>
          <w:color w:val="231F20"/>
          <w:w w:val="105"/>
          <w:sz w:val="17"/>
        </w:rPr>
        <w:t>certificate</w:t>
      </w:r>
      <w:r>
        <w:rPr>
          <w:color w:val="231F20"/>
          <w:spacing w:val="-7"/>
          <w:w w:val="105"/>
          <w:sz w:val="17"/>
        </w:rPr>
        <w:t> </w:t>
      </w:r>
      <w:r>
        <w:rPr>
          <w:color w:val="231F20"/>
          <w:w w:val="105"/>
          <w:sz w:val="17"/>
        </w:rPr>
        <w:t>and</w:t>
      </w:r>
      <w:r>
        <w:rPr>
          <w:color w:val="231F20"/>
          <w:spacing w:val="-7"/>
          <w:w w:val="105"/>
          <w:sz w:val="17"/>
        </w:rPr>
        <w:t> </w:t>
      </w:r>
      <w:r>
        <w:rPr>
          <w:color w:val="231F20"/>
          <w:w w:val="105"/>
          <w:sz w:val="17"/>
        </w:rPr>
        <w:t>mark</w:t>
      </w:r>
      <w:r>
        <w:rPr>
          <w:color w:val="231F20"/>
          <w:spacing w:val="-7"/>
          <w:w w:val="105"/>
          <w:sz w:val="17"/>
        </w:rPr>
        <w:t> </w:t>
      </w:r>
      <w:r>
        <w:rPr>
          <w:color w:val="231F20"/>
          <w:w w:val="105"/>
          <w:sz w:val="17"/>
        </w:rPr>
        <w:t>(as</w:t>
      </w:r>
      <w:r>
        <w:rPr>
          <w:color w:val="231F20"/>
          <w:spacing w:val="-7"/>
          <w:w w:val="105"/>
          <w:sz w:val="17"/>
        </w:rPr>
        <w:t> </w:t>
      </w:r>
      <w:r>
        <w:rPr>
          <w:color w:val="231F20"/>
          <w:w w:val="105"/>
          <w:sz w:val="17"/>
        </w:rPr>
        <w:t>in</w:t>
      </w:r>
      <w:r>
        <w:rPr>
          <w:color w:val="231F20"/>
          <w:spacing w:val="-7"/>
          <w:w w:val="105"/>
          <w:sz w:val="17"/>
        </w:rPr>
        <w:t> </w:t>
      </w:r>
      <w:r>
        <w:rPr>
          <w:color w:val="231F20"/>
          <w:w w:val="105"/>
          <w:sz w:val="17"/>
        </w:rPr>
        <w:t>6.6.3)</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issued</w:t>
      </w:r>
      <w:r>
        <w:rPr>
          <w:color w:val="231F20"/>
          <w:spacing w:val="-7"/>
          <w:w w:val="105"/>
          <w:sz w:val="17"/>
        </w:rPr>
        <w:t> </w:t>
      </w:r>
      <w:r>
        <w:rPr>
          <w:color w:val="231F20"/>
          <w:w w:val="105"/>
          <w:sz w:val="17"/>
        </w:rPr>
        <w:t>attesting that the design type, including its equipment, meets the test provisions.</w:t>
      </w:r>
    </w:p>
    <w:p>
      <w:pPr>
        <w:pStyle w:val="ListParagraph"/>
        <w:numPr>
          <w:ilvl w:val="4"/>
          <w:numId w:val="1"/>
        </w:numPr>
        <w:tabs>
          <w:tab w:pos="2497" w:val="left" w:leader="none"/>
        </w:tabs>
        <w:spacing w:line="256" w:lineRule="auto" w:before="122" w:after="0"/>
        <w:ind w:left="2497" w:right="847" w:hanging="1080"/>
        <w:jc w:val="left"/>
        <w:rPr>
          <w:color w:val="231F20"/>
          <w:sz w:val="17"/>
        </w:rPr>
      </w:pPr>
      <w:r>
        <w:rPr>
          <w:color w:val="231F20"/>
          <w:w w:val="105"/>
          <w:sz w:val="17"/>
        </w:rPr>
        <w:t>A</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report</w:t>
      </w:r>
      <w:r>
        <w:rPr>
          <w:color w:val="231F20"/>
          <w:spacing w:val="-3"/>
          <w:w w:val="105"/>
          <w:sz w:val="17"/>
        </w:rPr>
        <w:t> </w:t>
      </w:r>
      <w:r>
        <w:rPr>
          <w:color w:val="231F20"/>
          <w:w w:val="105"/>
          <w:sz w:val="17"/>
        </w:rPr>
        <w:t>containing</w:t>
      </w:r>
      <w:r>
        <w:rPr>
          <w:color w:val="231F20"/>
          <w:spacing w:val="-3"/>
          <w:w w:val="105"/>
          <w:sz w:val="17"/>
        </w:rPr>
        <w:t> </w:t>
      </w:r>
      <w:r>
        <w:rPr>
          <w:color w:val="231F20"/>
          <w:w w:val="105"/>
          <w:sz w:val="17"/>
        </w:rPr>
        <w:t>at</w:t>
      </w:r>
      <w:r>
        <w:rPr>
          <w:color w:val="231F20"/>
          <w:spacing w:val="-3"/>
          <w:w w:val="105"/>
          <w:sz w:val="17"/>
        </w:rPr>
        <w:t> </w:t>
      </w:r>
      <w:r>
        <w:rPr>
          <w:color w:val="231F20"/>
          <w:w w:val="105"/>
          <w:sz w:val="17"/>
        </w:rPr>
        <w:t>least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3"/>
          <w:w w:val="105"/>
          <w:sz w:val="17"/>
        </w:rPr>
        <w:t> </w:t>
      </w:r>
      <w:r>
        <w:rPr>
          <w:color w:val="231F20"/>
          <w:w w:val="105"/>
          <w:sz w:val="17"/>
        </w:rPr>
        <w:t>particulars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drawn</w:t>
      </w:r>
      <w:r>
        <w:rPr>
          <w:color w:val="231F20"/>
          <w:spacing w:val="-3"/>
          <w:w w:val="105"/>
          <w:sz w:val="17"/>
        </w:rPr>
        <w:t> </w:t>
      </w:r>
      <w:r>
        <w:rPr>
          <w:color w:val="231F20"/>
          <w:w w:val="105"/>
          <w:sz w:val="17"/>
        </w:rPr>
        <w:t>up</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available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users of the large packaging:</w:t>
      </w:r>
    </w:p>
    <w:p>
      <w:pPr>
        <w:pStyle w:val="ListParagraph"/>
        <w:numPr>
          <w:ilvl w:val="0"/>
          <w:numId w:val="8"/>
        </w:numPr>
        <w:tabs>
          <w:tab w:pos="2857" w:val="left" w:leader="none"/>
        </w:tabs>
        <w:spacing w:line="240" w:lineRule="auto" w:before="62" w:after="0"/>
        <w:ind w:left="2857" w:right="0" w:hanging="360"/>
        <w:jc w:val="left"/>
        <w:rPr>
          <w:sz w:val="17"/>
        </w:rPr>
      </w:pPr>
      <w:r>
        <w:rPr>
          <w:color w:val="231F20"/>
          <w:w w:val="105"/>
          <w:sz w:val="17"/>
        </w:rPr>
        <w:t>name</w:t>
      </w:r>
      <w:r>
        <w:rPr>
          <w:color w:val="231F20"/>
          <w:spacing w:val="-3"/>
          <w:w w:val="105"/>
          <w:sz w:val="17"/>
        </w:rPr>
        <w:t> </w:t>
      </w:r>
      <w:r>
        <w:rPr>
          <w:color w:val="231F20"/>
          <w:w w:val="105"/>
          <w:sz w:val="17"/>
        </w:rPr>
        <w:t>and</w:t>
      </w:r>
      <w:r>
        <w:rPr>
          <w:color w:val="231F20"/>
          <w:spacing w:val="-2"/>
          <w:w w:val="105"/>
          <w:sz w:val="17"/>
        </w:rPr>
        <w:t> </w:t>
      </w:r>
      <w:r>
        <w:rPr>
          <w:color w:val="231F20"/>
          <w:w w:val="105"/>
          <w:sz w:val="17"/>
        </w:rPr>
        <w:t>address</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2"/>
          <w:w w:val="105"/>
          <w:sz w:val="17"/>
        </w:rPr>
        <w:t> facility;</w:t>
      </w:r>
    </w:p>
    <w:p>
      <w:pPr>
        <w:pStyle w:val="ListParagraph"/>
        <w:numPr>
          <w:ilvl w:val="0"/>
          <w:numId w:val="8"/>
        </w:numPr>
        <w:tabs>
          <w:tab w:pos="2857" w:val="left" w:leader="none"/>
        </w:tabs>
        <w:spacing w:line="240" w:lineRule="auto" w:before="74" w:after="0"/>
        <w:ind w:left="2857" w:right="0" w:hanging="360"/>
        <w:jc w:val="left"/>
        <w:rPr>
          <w:sz w:val="17"/>
        </w:rPr>
      </w:pPr>
      <w:r>
        <w:rPr>
          <w:color w:val="231F20"/>
          <w:w w:val="105"/>
          <w:sz w:val="17"/>
        </w:rPr>
        <w:t>name</w:t>
      </w:r>
      <w:r>
        <w:rPr>
          <w:color w:val="231F20"/>
          <w:spacing w:val="-5"/>
          <w:w w:val="105"/>
          <w:sz w:val="17"/>
        </w:rPr>
        <w:t> </w:t>
      </w:r>
      <w:r>
        <w:rPr>
          <w:color w:val="231F20"/>
          <w:w w:val="105"/>
          <w:sz w:val="17"/>
        </w:rPr>
        <w:t>and</w:t>
      </w:r>
      <w:r>
        <w:rPr>
          <w:color w:val="231F20"/>
          <w:spacing w:val="-4"/>
          <w:w w:val="105"/>
          <w:sz w:val="17"/>
        </w:rPr>
        <w:t> </w:t>
      </w:r>
      <w:r>
        <w:rPr>
          <w:color w:val="231F20"/>
          <w:w w:val="105"/>
          <w:sz w:val="17"/>
        </w:rPr>
        <w:t>address</w:t>
      </w:r>
      <w:r>
        <w:rPr>
          <w:color w:val="231F20"/>
          <w:spacing w:val="-5"/>
          <w:w w:val="105"/>
          <w:sz w:val="17"/>
        </w:rPr>
        <w:t> </w:t>
      </w:r>
      <w:r>
        <w:rPr>
          <w:color w:val="231F20"/>
          <w:w w:val="105"/>
          <w:sz w:val="17"/>
        </w:rPr>
        <w:t>of</w:t>
      </w:r>
      <w:r>
        <w:rPr>
          <w:color w:val="231F20"/>
          <w:spacing w:val="-4"/>
          <w:w w:val="105"/>
          <w:sz w:val="17"/>
        </w:rPr>
        <w:t> </w:t>
      </w:r>
      <w:r>
        <w:rPr>
          <w:color w:val="231F20"/>
          <w:w w:val="105"/>
          <w:sz w:val="17"/>
        </w:rPr>
        <w:t>applicant</w:t>
      </w:r>
      <w:r>
        <w:rPr>
          <w:color w:val="231F20"/>
          <w:spacing w:val="-4"/>
          <w:w w:val="105"/>
          <w:sz w:val="17"/>
        </w:rPr>
        <w:t> </w:t>
      </w:r>
      <w:r>
        <w:rPr>
          <w:color w:val="231F20"/>
          <w:w w:val="105"/>
          <w:sz w:val="17"/>
        </w:rPr>
        <w:t>(where</w:t>
      </w:r>
      <w:r>
        <w:rPr>
          <w:color w:val="231F20"/>
          <w:spacing w:val="-5"/>
          <w:w w:val="105"/>
          <w:sz w:val="17"/>
        </w:rPr>
        <w:t> </w:t>
      </w:r>
      <w:r>
        <w:rPr>
          <w:color w:val="231F20"/>
          <w:spacing w:val="-2"/>
          <w:w w:val="105"/>
          <w:sz w:val="17"/>
        </w:rPr>
        <w:t>appropriate);</w:t>
      </w:r>
    </w:p>
    <w:p>
      <w:pPr>
        <w:pStyle w:val="ListParagraph"/>
        <w:numPr>
          <w:ilvl w:val="0"/>
          <w:numId w:val="8"/>
        </w:numPr>
        <w:tabs>
          <w:tab w:pos="2857" w:val="left" w:leader="none"/>
        </w:tabs>
        <w:spacing w:line="240" w:lineRule="auto" w:before="75" w:after="0"/>
        <w:ind w:left="2857" w:right="0" w:hanging="360"/>
        <w:jc w:val="left"/>
        <w:rPr>
          <w:sz w:val="17"/>
        </w:rPr>
      </w:pPr>
      <w:r>
        <w:rPr>
          <w:color w:val="231F20"/>
          <w:w w:val="105"/>
          <w:sz w:val="17"/>
        </w:rPr>
        <w:t>a unique</w:t>
      </w:r>
      <w:r>
        <w:rPr>
          <w:color w:val="231F20"/>
          <w:spacing w:val="1"/>
          <w:w w:val="105"/>
          <w:sz w:val="17"/>
        </w:rPr>
        <w:t> </w:t>
      </w:r>
      <w:r>
        <w:rPr>
          <w:color w:val="231F20"/>
          <w:w w:val="105"/>
          <w:sz w:val="17"/>
        </w:rPr>
        <w:t>test report</w:t>
      </w:r>
      <w:r>
        <w:rPr>
          <w:color w:val="231F20"/>
          <w:spacing w:val="1"/>
          <w:w w:val="105"/>
          <w:sz w:val="17"/>
        </w:rPr>
        <w:t> </w:t>
      </w:r>
      <w:r>
        <w:rPr>
          <w:color w:val="231F20"/>
          <w:spacing w:val="-2"/>
          <w:w w:val="105"/>
          <w:sz w:val="17"/>
        </w:rPr>
        <w:t>identification;</w:t>
      </w:r>
    </w:p>
    <w:p>
      <w:pPr>
        <w:pStyle w:val="ListParagraph"/>
        <w:numPr>
          <w:ilvl w:val="0"/>
          <w:numId w:val="8"/>
        </w:numPr>
        <w:tabs>
          <w:tab w:pos="2857" w:val="left" w:leader="none"/>
        </w:tabs>
        <w:spacing w:line="240" w:lineRule="auto" w:before="74" w:after="0"/>
        <w:ind w:left="2857" w:right="0" w:hanging="360"/>
        <w:jc w:val="left"/>
        <w:rPr>
          <w:sz w:val="17"/>
        </w:rPr>
      </w:pPr>
      <w:r>
        <w:rPr>
          <w:color w:val="231F20"/>
          <w:w w:val="105"/>
          <w:sz w:val="17"/>
        </w:rPr>
        <w:t>date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test</w:t>
      </w:r>
      <w:r>
        <w:rPr>
          <w:color w:val="231F20"/>
          <w:spacing w:val="-1"/>
          <w:w w:val="105"/>
          <w:sz w:val="17"/>
        </w:rPr>
        <w:t> </w:t>
      </w:r>
      <w:r>
        <w:rPr>
          <w:color w:val="231F20"/>
          <w:spacing w:val="-2"/>
          <w:w w:val="105"/>
          <w:sz w:val="17"/>
        </w:rPr>
        <w:t>report;</w:t>
      </w:r>
    </w:p>
    <w:p>
      <w:pPr>
        <w:pStyle w:val="ListParagraph"/>
        <w:numPr>
          <w:ilvl w:val="0"/>
          <w:numId w:val="8"/>
        </w:numPr>
        <w:tabs>
          <w:tab w:pos="2857" w:val="left" w:leader="none"/>
        </w:tabs>
        <w:spacing w:line="240" w:lineRule="auto" w:before="75" w:after="0"/>
        <w:ind w:left="2857" w:right="0" w:hanging="360"/>
        <w:jc w:val="left"/>
        <w:rPr>
          <w:sz w:val="17"/>
        </w:rPr>
      </w:pPr>
      <w:r>
        <w:rPr>
          <w:color w:val="231F20"/>
          <w:w w:val="105"/>
          <w:sz w:val="17"/>
        </w:rPr>
        <w:t>manufacturer</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large</w:t>
      </w:r>
      <w:r>
        <w:rPr>
          <w:color w:val="231F20"/>
          <w:spacing w:val="-4"/>
          <w:w w:val="105"/>
          <w:sz w:val="17"/>
        </w:rPr>
        <w:t> </w:t>
      </w:r>
      <w:r>
        <w:rPr>
          <w:color w:val="231F20"/>
          <w:spacing w:val="-2"/>
          <w:w w:val="105"/>
          <w:sz w:val="17"/>
        </w:rPr>
        <w:t>packaging;</w:t>
      </w:r>
    </w:p>
    <w:p>
      <w:pPr>
        <w:pStyle w:val="ListParagraph"/>
        <w:numPr>
          <w:ilvl w:val="0"/>
          <w:numId w:val="8"/>
        </w:numPr>
        <w:tabs>
          <w:tab w:pos="2857" w:val="left" w:leader="none"/>
        </w:tabs>
        <w:spacing w:line="256" w:lineRule="auto" w:before="74" w:after="0"/>
        <w:ind w:left="2857" w:right="849" w:hanging="360"/>
        <w:jc w:val="left"/>
        <w:rPr>
          <w:sz w:val="17"/>
        </w:rPr>
      </w:pPr>
      <w:r>
        <w:rPr>
          <w:color w:val="231F20"/>
          <w:w w:val="105"/>
          <w:sz w:val="17"/>
        </w:rPr>
        <w:t>description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large</w:t>
      </w:r>
      <w:r>
        <w:rPr>
          <w:color w:val="231F20"/>
          <w:spacing w:val="-2"/>
          <w:w w:val="105"/>
          <w:sz w:val="17"/>
        </w:rPr>
        <w:t> </w:t>
      </w:r>
      <w:r>
        <w:rPr>
          <w:color w:val="231F20"/>
          <w:w w:val="105"/>
          <w:sz w:val="17"/>
        </w:rPr>
        <w:t>packaging</w:t>
      </w:r>
      <w:r>
        <w:rPr>
          <w:color w:val="231F20"/>
          <w:spacing w:val="-2"/>
          <w:w w:val="105"/>
          <w:sz w:val="17"/>
        </w:rPr>
        <w:t> </w:t>
      </w:r>
      <w:r>
        <w:rPr>
          <w:color w:val="231F20"/>
          <w:w w:val="105"/>
          <w:sz w:val="17"/>
        </w:rPr>
        <w:t>design</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2"/>
          <w:w w:val="105"/>
          <w:sz w:val="17"/>
        </w:rPr>
        <w:t> </w:t>
      </w:r>
      <w:r>
        <w:rPr>
          <w:color w:val="231F20"/>
          <w:w w:val="105"/>
          <w:sz w:val="17"/>
        </w:rPr>
        <w:t>dimensions,</w:t>
      </w:r>
      <w:r>
        <w:rPr>
          <w:color w:val="231F20"/>
          <w:spacing w:val="-2"/>
          <w:w w:val="105"/>
          <w:sz w:val="17"/>
        </w:rPr>
        <w:t> </w:t>
      </w:r>
      <w:r>
        <w:rPr>
          <w:color w:val="231F20"/>
          <w:w w:val="105"/>
          <w:sz w:val="17"/>
        </w:rPr>
        <w:t>materials,</w:t>
      </w:r>
      <w:r>
        <w:rPr>
          <w:color w:val="231F20"/>
          <w:spacing w:val="-2"/>
          <w:w w:val="105"/>
          <w:sz w:val="17"/>
        </w:rPr>
        <w:t> </w:t>
      </w:r>
      <w:r>
        <w:rPr>
          <w:color w:val="231F20"/>
          <w:w w:val="105"/>
          <w:sz w:val="17"/>
        </w:rPr>
        <w:t>closures,</w:t>
      </w:r>
      <w:r>
        <w:rPr>
          <w:color w:val="231F20"/>
          <w:spacing w:val="-2"/>
          <w:w w:val="105"/>
          <w:sz w:val="17"/>
        </w:rPr>
        <w:t> </w:t>
      </w:r>
      <w:r>
        <w:rPr>
          <w:color w:val="231F20"/>
          <w:w w:val="105"/>
          <w:sz w:val="17"/>
        </w:rPr>
        <w:t>thickness,</w:t>
      </w:r>
      <w:r>
        <w:rPr>
          <w:color w:val="231F20"/>
          <w:spacing w:val="-2"/>
          <w:w w:val="105"/>
          <w:sz w:val="17"/>
        </w:rPr>
        <w:t> </w:t>
      </w:r>
      <w:r>
        <w:rPr>
          <w:color w:val="231F20"/>
          <w:w w:val="105"/>
          <w:sz w:val="17"/>
        </w:rPr>
        <w:t>etc.) and/or photograph(s);</w:t>
      </w:r>
    </w:p>
    <w:p>
      <w:pPr>
        <w:pStyle w:val="ListParagraph"/>
        <w:numPr>
          <w:ilvl w:val="0"/>
          <w:numId w:val="8"/>
        </w:numPr>
        <w:tabs>
          <w:tab w:pos="2857" w:val="left" w:leader="none"/>
        </w:tabs>
        <w:spacing w:line="240" w:lineRule="auto" w:before="62" w:after="0"/>
        <w:ind w:left="2857" w:right="0" w:hanging="360"/>
        <w:jc w:val="left"/>
        <w:rPr>
          <w:sz w:val="17"/>
        </w:rPr>
      </w:pPr>
      <w:r>
        <w:rPr>
          <w:color w:val="231F20"/>
          <w:w w:val="105"/>
          <w:sz w:val="17"/>
        </w:rPr>
        <w:t>maximum</w:t>
      </w:r>
      <w:r>
        <w:rPr>
          <w:color w:val="231F20"/>
          <w:spacing w:val="5"/>
          <w:w w:val="105"/>
          <w:sz w:val="17"/>
        </w:rPr>
        <w:t> </w:t>
      </w:r>
      <w:r>
        <w:rPr>
          <w:color w:val="231F20"/>
          <w:w w:val="105"/>
          <w:sz w:val="17"/>
        </w:rPr>
        <w:t>capacity/maximum</w:t>
      </w:r>
      <w:r>
        <w:rPr>
          <w:color w:val="231F20"/>
          <w:spacing w:val="6"/>
          <w:w w:val="105"/>
          <w:sz w:val="17"/>
        </w:rPr>
        <w:t> </w:t>
      </w:r>
      <w:r>
        <w:rPr>
          <w:color w:val="231F20"/>
          <w:w w:val="105"/>
          <w:sz w:val="17"/>
        </w:rPr>
        <w:t>permissible</w:t>
      </w:r>
      <w:r>
        <w:rPr>
          <w:color w:val="231F20"/>
          <w:spacing w:val="6"/>
          <w:w w:val="105"/>
          <w:sz w:val="17"/>
        </w:rPr>
        <w:t> </w:t>
      </w:r>
      <w:r>
        <w:rPr>
          <w:color w:val="231F20"/>
          <w:w w:val="105"/>
          <w:sz w:val="17"/>
        </w:rPr>
        <w:t>gross</w:t>
      </w:r>
      <w:r>
        <w:rPr>
          <w:color w:val="231F20"/>
          <w:spacing w:val="5"/>
          <w:w w:val="105"/>
          <w:sz w:val="17"/>
        </w:rPr>
        <w:t> </w:t>
      </w:r>
      <w:r>
        <w:rPr>
          <w:color w:val="231F20"/>
          <w:spacing w:val="-4"/>
          <w:w w:val="105"/>
          <w:sz w:val="17"/>
        </w:rPr>
        <w:t>mass;</w:t>
      </w:r>
    </w:p>
    <w:p>
      <w:pPr>
        <w:pStyle w:val="ListParagraph"/>
        <w:numPr>
          <w:ilvl w:val="0"/>
          <w:numId w:val="8"/>
        </w:numPr>
        <w:tabs>
          <w:tab w:pos="2857" w:val="left" w:leader="none"/>
        </w:tabs>
        <w:spacing w:line="240" w:lineRule="auto" w:before="75" w:after="0"/>
        <w:ind w:left="2857" w:right="0" w:hanging="360"/>
        <w:jc w:val="left"/>
        <w:rPr>
          <w:sz w:val="17"/>
        </w:rPr>
      </w:pPr>
      <w:r>
        <w:rPr>
          <w:color w:val="231F20"/>
          <w:w w:val="105"/>
          <w:sz w:val="17"/>
        </w:rPr>
        <w:t>characteristics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contents,</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2"/>
          <w:w w:val="105"/>
          <w:sz w:val="17"/>
        </w:rPr>
        <w:t> </w:t>
      </w:r>
      <w:r>
        <w:rPr>
          <w:color w:val="231F20"/>
          <w:w w:val="105"/>
          <w:sz w:val="17"/>
        </w:rPr>
        <w:t>types</w:t>
      </w:r>
      <w:r>
        <w:rPr>
          <w:color w:val="231F20"/>
          <w:spacing w:val="2"/>
          <w:w w:val="105"/>
          <w:sz w:val="17"/>
        </w:rPr>
        <w:t> </w:t>
      </w:r>
      <w:r>
        <w:rPr>
          <w:color w:val="231F20"/>
          <w:w w:val="105"/>
          <w:sz w:val="17"/>
        </w:rPr>
        <w:t>and</w:t>
      </w:r>
      <w:r>
        <w:rPr>
          <w:color w:val="231F20"/>
          <w:spacing w:val="3"/>
          <w:w w:val="105"/>
          <w:sz w:val="17"/>
        </w:rPr>
        <w:t> </w:t>
      </w:r>
      <w:r>
        <w:rPr>
          <w:color w:val="231F20"/>
          <w:w w:val="105"/>
          <w:sz w:val="17"/>
        </w:rPr>
        <w:t>descriptions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inner</w:t>
      </w:r>
      <w:r>
        <w:rPr>
          <w:color w:val="231F20"/>
          <w:spacing w:val="2"/>
          <w:w w:val="105"/>
          <w:sz w:val="17"/>
        </w:rPr>
        <w:t> </w:t>
      </w:r>
      <w:r>
        <w:rPr>
          <w:color w:val="231F20"/>
          <w:w w:val="105"/>
          <w:sz w:val="17"/>
        </w:rPr>
        <w:t>packaging</w:t>
      </w:r>
      <w:r>
        <w:rPr>
          <w:color w:val="231F20"/>
          <w:spacing w:val="2"/>
          <w:w w:val="105"/>
          <w:sz w:val="17"/>
        </w:rPr>
        <w:t> </w:t>
      </w:r>
      <w:r>
        <w:rPr>
          <w:color w:val="231F20"/>
          <w:w w:val="105"/>
          <w:sz w:val="17"/>
        </w:rPr>
        <w:t>or</w:t>
      </w:r>
      <w:r>
        <w:rPr>
          <w:color w:val="231F20"/>
          <w:spacing w:val="2"/>
          <w:w w:val="105"/>
          <w:sz w:val="17"/>
        </w:rPr>
        <w:t> </w:t>
      </w:r>
      <w:r>
        <w:rPr>
          <w:color w:val="231F20"/>
          <w:w w:val="105"/>
          <w:sz w:val="17"/>
        </w:rPr>
        <w:t>articles</w:t>
      </w:r>
      <w:r>
        <w:rPr>
          <w:color w:val="231F20"/>
          <w:spacing w:val="2"/>
          <w:w w:val="105"/>
          <w:sz w:val="17"/>
        </w:rPr>
        <w:t> </w:t>
      </w:r>
      <w:r>
        <w:rPr>
          <w:color w:val="231F20"/>
          <w:spacing w:val="-4"/>
          <w:w w:val="105"/>
          <w:sz w:val="17"/>
        </w:rPr>
        <w:t>used;</w:t>
      </w:r>
    </w:p>
    <w:p>
      <w:pPr>
        <w:pStyle w:val="ListParagraph"/>
        <w:numPr>
          <w:ilvl w:val="0"/>
          <w:numId w:val="8"/>
        </w:numPr>
        <w:tabs>
          <w:tab w:pos="2857" w:val="left" w:leader="none"/>
        </w:tabs>
        <w:spacing w:line="240" w:lineRule="auto" w:before="74" w:after="0"/>
        <w:ind w:left="2857" w:right="0" w:hanging="360"/>
        <w:jc w:val="left"/>
        <w:rPr>
          <w:sz w:val="17"/>
        </w:rPr>
      </w:pPr>
      <w:r>
        <w:rPr>
          <w:color w:val="231F20"/>
          <w:w w:val="105"/>
          <w:sz w:val="17"/>
        </w:rPr>
        <w:t>test</w:t>
      </w:r>
      <w:r>
        <w:rPr>
          <w:color w:val="231F20"/>
          <w:spacing w:val="4"/>
          <w:w w:val="105"/>
          <w:sz w:val="17"/>
        </w:rPr>
        <w:t> </w:t>
      </w:r>
      <w:r>
        <w:rPr>
          <w:color w:val="231F20"/>
          <w:w w:val="105"/>
          <w:sz w:val="17"/>
        </w:rPr>
        <w:t>descriptions</w:t>
      </w:r>
      <w:r>
        <w:rPr>
          <w:color w:val="231F20"/>
          <w:spacing w:val="5"/>
          <w:w w:val="105"/>
          <w:sz w:val="17"/>
        </w:rPr>
        <w:t> </w:t>
      </w:r>
      <w:r>
        <w:rPr>
          <w:color w:val="231F20"/>
          <w:w w:val="105"/>
          <w:sz w:val="17"/>
        </w:rPr>
        <w:t>and</w:t>
      </w:r>
      <w:r>
        <w:rPr>
          <w:color w:val="231F20"/>
          <w:spacing w:val="4"/>
          <w:w w:val="105"/>
          <w:sz w:val="17"/>
        </w:rPr>
        <w:t> </w:t>
      </w:r>
      <w:r>
        <w:rPr>
          <w:color w:val="231F20"/>
          <w:spacing w:val="-2"/>
          <w:w w:val="105"/>
          <w:sz w:val="17"/>
        </w:rPr>
        <w:t>results;</w:t>
      </w:r>
    </w:p>
    <w:p>
      <w:pPr>
        <w:pStyle w:val="ListParagraph"/>
        <w:numPr>
          <w:ilvl w:val="0"/>
          <w:numId w:val="8"/>
        </w:numPr>
        <w:tabs>
          <w:tab w:pos="2855" w:val="left" w:leader="none"/>
        </w:tabs>
        <w:spacing w:line="240" w:lineRule="auto" w:before="75" w:after="0"/>
        <w:ind w:left="2855" w:right="0" w:hanging="358"/>
        <w:jc w:val="left"/>
        <w:rPr>
          <w:sz w:val="17"/>
        </w:rPr>
      </w:pPr>
      <w:r>
        <w:rPr>
          <w:color w:val="231F20"/>
          <w:w w:val="105"/>
          <w:sz w:val="17"/>
        </w:rPr>
        <w:t>the</w:t>
      </w:r>
      <w:r>
        <w:rPr>
          <w:color w:val="231F20"/>
          <w:spacing w:val="-1"/>
          <w:w w:val="105"/>
          <w:sz w:val="17"/>
        </w:rPr>
        <w:t> </w:t>
      </w:r>
      <w:r>
        <w:rPr>
          <w:color w:val="231F20"/>
          <w:w w:val="105"/>
          <w:sz w:val="17"/>
        </w:rPr>
        <w:t>test</w:t>
      </w:r>
      <w:r>
        <w:rPr>
          <w:color w:val="231F20"/>
          <w:spacing w:val="-1"/>
          <w:w w:val="105"/>
          <w:sz w:val="17"/>
        </w:rPr>
        <w:t> </w:t>
      </w:r>
      <w:r>
        <w:rPr>
          <w:color w:val="231F20"/>
          <w:w w:val="105"/>
          <w:sz w:val="17"/>
        </w:rPr>
        <w:t>report</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signed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name</w:t>
      </w:r>
      <w:r>
        <w:rPr>
          <w:color w:val="231F20"/>
          <w:spacing w:val="-1"/>
          <w:w w:val="105"/>
          <w:sz w:val="17"/>
        </w:rPr>
        <w:t> </w:t>
      </w:r>
      <w:r>
        <w:rPr>
          <w:color w:val="231F20"/>
          <w:w w:val="105"/>
          <w:sz w:val="17"/>
        </w:rPr>
        <w:t>and status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spacing w:val="-2"/>
          <w:w w:val="105"/>
          <w:sz w:val="17"/>
        </w:rPr>
        <w:t>signatory.</w:t>
      </w:r>
    </w:p>
    <w:p>
      <w:pPr>
        <w:pStyle w:val="ListParagraph"/>
        <w:numPr>
          <w:ilvl w:val="4"/>
          <w:numId w:val="1"/>
        </w:numPr>
        <w:tabs>
          <w:tab w:pos="2490" w:val="left" w:leader="none"/>
          <w:tab w:pos="2497" w:val="left" w:leader="none"/>
        </w:tabs>
        <w:spacing w:line="256" w:lineRule="auto" w:before="134" w:after="0"/>
        <w:ind w:left="2497" w:right="848" w:hanging="1081"/>
        <w:jc w:val="both"/>
        <w:rPr>
          <w:color w:val="231F20"/>
          <w:sz w:val="17"/>
        </w:rPr>
      </w:pPr>
      <w:r>
        <w:rPr>
          <w:color w:val="231F20"/>
          <w:w w:val="105"/>
          <w:sz w:val="17"/>
        </w:rPr>
        <w:t>The test report shall contain statements that the large packaging prepared as for transport was tested in accordance with the appropriate provisions of this chapter and that the use of other packaging methods or components may render it invalid. A copy of the test report shall be available to the competent authority.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607296">
                <wp:simplePos x="0" y="0"/>
                <wp:positionH relativeFrom="page">
                  <wp:posOffset>7199998</wp:posOffset>
                </wp:positionH>
                <wp:positionV relativeFrom="paragraph">
                  <wp:posOffset>200647</wp:posOffset>
                </wp:positionV>
                <wp:extent cx="360045" cy="1530350"/>
                <wp:effectExtent l="0" t="0" r="0" b="0"/>
                <wp:wrapTopAndBottom/>
                <wp:docPr id="153" name="Textbox 153"/>
                <wp:cNvGraphicFramePr>
                  <a:graphicFrameLocks/>
                </wp:cNvGraphicFramePr>
                <a:graphic>
                  <a:graphicData uri="http://schemas.microsoft.com/office/word/2010/wordprocessingShape">
                    <wps:wsp>
                      <wps:cNvPr id="153" name="Textbox 15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5.799024pt;width:28.35pt;height:120.5pt;mso-position-horizontal-relative:page;mso-position-vertical-relative:paragraph;z-index:-15709184;mso-wrap-distance-left:0;mso-wrap-distance-right:0" type="#_x0000_t202" id="docshape1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6</w:t>
                      </w:r>
                    </w:p>
                  </w:txbxContent>
                </v:textbox>
                <v:fill type="solid"/>
                <w10:wrap type="topAndBottom"/>
              </v:shape>
            </w:pict>
          </mc:Fallback>
        </mc:AlternateContent>
      </w:r>
    </w:p>
    <w:sectPr>
      <w:pgSz w:w="11910" w:h="16840"/>
      <w:pgMar w:header="303" w:footer="570" w:top="156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6368">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90112"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26880">
              <wp:simplePos x="0" y="0"/>
              <wp:positionH relativeFrom="page">
                <wp:posOffset>527300</wp:posOffset>
              </wp:positionH>
              <wp:positionV relativeFrom="page">
                <wp:posOffset>10168114</wp:posOffset>
              </wp:positionV>
              <wp:extent cx="239395"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9395" cy="175260"/>
                      </a:xfrm>
                      <a:prstGeom prst="rect">
                        <a:avLst/>
                      </a:prstGeom>
                    </wps:spPr>
                    <wps:txbx>
                      <w:txbxContent>
                        <w:p>
                          <w:pPr>
                            <w:spacing w:before="24"/>
                            <w:ind w:left="20" w:right="0" w:firstLine="0"/>
                            <w:jc w:val="left"/>
                            <w:rPr>
                              <w:sz w:val="20"/>
                            </w:rPr>
                          </w:pPr>
                          <w:r>
                            <w:rPr>
                              <w:color w:val="231F20"/>
                              <w:spacing w:val="-5"/>
                              <w:sz w:val="20"/>
                            </w:rPr>
                            <w:t>402</w:t>
                          </w:r>
                        </w:p>
                      </w:txbxContent>
                    </wps:txbx>
                    <wps:bodyPr wrap="square" lIns="0" tIns="0" rIns="0" bIns="0" rtlCol="0">
                      <a:noAutofit/>
                    </wps:bodyPr>
                  </wps:wsp>
                </a:graphicData>
              </a:graphic>
            </wp:anchor>
          </w:drawing>
        </mc:Choice>
        <mc:Fallback>
          <w:pict>
            <v:shape style="position:absolute;margin-left:41.519699pt;margin-top:800.638916pt;width:18.850pt;height:13.8pt;mso-position-horizontal-relative:page;mso-position-vertical-relative:page;z-index:-16089600" type="#_x0000_t202" id="docshape5" filled="false" stroked="false">
              <v:textbox inset="0,0,0,0">
                <w:txbxContent>
                  <w:p>
                    <w:pPr>
                      <w:spacing w:before="24"/>
                      <w:ind w:left="20" w:right="0" w:firstLine="0"/>
                      <w:jc w:val="left"/>
                      <w:rPr>
                        <w:sz w:val="20"/>
                      </w:rPr>
                    </w:pPr>
                    <w:r>
                      <w:rPr>
                        <w:color w:val="231F20"/>
                        <w:spacing w:val="-5"/>
                        <w:sz w:val="20"/>
                      </w:rPr>
                      <w:t>402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27392">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89088"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7904">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88576"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28416">
              <wp:simplePos x="0" y="0"/>
              <wp:positionH relativeFrom="page">
                <wp:posOffset>887299</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88064" type="#_x0000_t202" id="docshape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28928">
              <wp:simplePos x="0" y="0"/>
              <wp:positionH relativeFrom="page">
                <wp:posOffset>6792644</wp:posOffset>
              </wp:positionH>
              <wp:positionV relativeFrom="page">
                <wp:posOffset>10168114</wp:posOffset>
              </wp:positionV>
              <wp:extent cx="240665"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403</w:t>
                          </w:r>
                        </w:p>
                      </w:txbxContent>
                    </wps:txbx>
                    <wps:bodyPr wrap="square" lIns="0" tIns="0" rIns="0" bIns="0" rtlCol="0">
                      <a:noAutofit/>
                    </wps:bodyPr>
                  </wps:wsp>
                </a:graphicData>
              </a:graphic>
            </wp:anchor>
          </w:drawing>
        </mc:Choice>
        <mc:Fallback>
          <w:pict>
            <v:shape style="position:absolute;margin-left:534.853882pt;margin-top:800.638916pt;width:18.95pt;height:13.8pt;mso-position-horizontal-relative:page;mso-position-vertical-relative:page;z-index:-16087552" type="#_x0000_t202" id="docshape9" filled="false" stroked="false">
              <v:textbox inset="0,0,0,0">
                <w:txbxContent>
                  <w:p>
                    <w:pPr>
                      <w:spacing w:before="24"/>
                      <w:ind w:left="20" w:right="0" w:firstLine="0"/>
                      <w:jc w:val="left"/>
                      <w:rPr>
                        <w:sz w:val="20"/>
                      </w:rPr>
                    </w:pPr>
                    <w:r>
                      <w:rPr>
                        <w:color w:val="231F20"/>
                        <w:spacing w:val="-5"/>
                        <w:sz w:val="20"/>
                      </w:rPr>
                      <w:t>403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2512">
              <wp:simplePos x="0" y="0"/>
              <wp:positionH relativeFrom="page">
                <wp:posOffset>540000</wp:posOffset>
              </wp:positionH>
              <wp:positionV relativeFrom="page">
                <wp:posOffset>10152002</wp:posOffset>
              </wp:positionV>
              <wp:extent cx="6120130" cy="635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6120130" cy="6350"/>
                        <a:chExt cx="6120130" cy="6350"/>
                      </a:xfrm>
                    </wpg:grpSpPr>
                    <wps:wsp>
                      <wps:cNvPr id="106" name="Graphic 10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7" name="Graphic 10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83968" id="docshapegroup7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33024">
              <wp:simplePos x="0" y="0"/>
              <wp:positionH relativeFrom="page">
                <wp:posOffset>527300</wp:posOffset>
              </wp:positionH>
              <wp:positionV relativeFrom="page">
                <wp:posOffset>10168114</wp:posOffset>
              </wp:positionV>
              <wp:extent cx="240665" cy="17526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404</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6083456" type="#_x0000_t202" id="docshape80" filled="false" stroked="false">
              <v:textbox inset="0,0,0,0">
                <w:txbxContent>
                  <w:p>
                    <w:pPr>
                      <w:spacing w:before="24"/>
                      <w:ind w:left="20" w:right="0" w:firstLine="0"/>
                      <w:jc w:val="left"/>
                      <w:rPr>
                        <w:sz w:val="20"/>
                      </w:rPr>
                    </w:pPr>
                    <w:r>
                      <w:rPr>
                        <w:color w:val="231F20"/>
                        <w:spacing w:val="-5"/>
                        <w:sz w:val="20"/>
                      </w:rPr>
                      <w:t>404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3536">
              <wp:simplePos x="0" y="0"/>
              <wp:positionH relativeFrom="page">
                <wp:posOffset>3894905</wp:posOffset>
              </wp:positionH>
              <wp:positionV relativeFrom="page">
                <wp:posOffset>10166082</wp:posOffset>
              </wp:positionV>
              <wp:extent cx="2778760" cy="1778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82944" type="#_x0000_t202" id="docshape8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4048">
              <wp:simplePos x="0" y="0"/>
              <wp:positionH relativeFrom="page">
                <wp:posOffset>899999</wp:posOffset>
              </wp:positionH>
              <wp:positionV relativeFrom="page">
                <wp:posOffset>10152002</wp:posOffset>
              </wp:positionV>
              <wp:extent cx="6120130" cy="635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6120130" cy="6350"/>
                        <a:chExt cx="6120130" cy="6350"/>
                      </a:xfrm>
                    </wpg:grpSpPr>
                    <wps:wsp>
                      <wps:cNvPr id="111" name="Graphic 1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2" name="Graphic 1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82432" id="docshapegroup8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34560">
              <wp:simplePos x="0" y="0"/>
              <wp:positionH relativeFrom="page">
                <wp:posOffset>887299</wp:posOffset>
              </wp:positionH>
              <wp:positionV relativeFrom="page">
                <wp:posOffset>10166082</wp:posOffset>
              </wp:positionV>
              <wp:extent cx="2778760" cy="1778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81920" type="#_x0000_t202" id="docshape8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5072">
              <wp:simplePos x="0" y="0"/>
              <wp:positionH relativeFrom="page">
                <wp:posOffset>6792593</wp:posOffset>
              </wp:positionH>
              <wp:positionV relativeFrom="page">
                <wp:posOffset>10168114</wp:posOffset>
              </wp:positionV>
              <wp:extent cx="240665" cy="17526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405</w:t>
                          </w:r>
                        </w:p>
                      </w:txbxContent>
                    </wps:txbx>
                    <wps:bodyPr wrap="square" lIns="0" tIns="0" rIns="0" bIns="0" rtlCol="0">
                      <a:noAutofit/>
                    </wps:bodyPr>
                  </wps:wsp>
                </a:graphicData>
              </a:graphic>
            </wp:anchor>
          </w:drawing>
        </mc:Choice>
        <mc:Fallback>
          <w:pict>
            <v:shape style="position:absolute;margin-left:534.849915pt;margin-top:800.638916pt;width:18.95pt;height:13.8pt;mso-position-horizontal-relative:page;mso-position-vertical-relative:page;z-index:-16081408" type="#_x0000_t202" id="docshape84" filled="false" stroked="false">
              <v:textbox inset="0,0,0,0">
                <w:txbxContent>
                  <w:p>
                    <w:pPr>
                      <w:spacing w:before="24"/>
                      <w:ind w:left="20" w:right="0" w:firstLine="0"/>
                      <w:jc w:val="left"/>
                      <w:rPr>
                        <w:sz w:val="20"/>
                      </w:rPr>
                    </w:pPr>
                    <w:r>
                      <w:rPr>
                        <w:color w:val="231F20"/>
                        <w:spacing w:val="-5"/>
                        <w:sz w:val="20"/>
                      </w:rPr>
                      <w:t>405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8656">
              <wp:simplePos x="0" y="0"/>
              <wp:positionH relativeFrom="page">
                <wp:posOffset>540000</wp:posOffset>
              </wp:positionH>
              <wp:positionV relativeFrom="page">
                <wp:posOffset>10152002</wp:posOffset>
              </wp:positionV>
              <wp:extent cx="6120130" cy="635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6120130" cy="6350"/>
                        <a:chExt cx="6120130" cy="6350"/>
                      </a:xfrm>
                    </wpg:grpSpPr>
                    <wps:wsp>
                      <wps:cNvPr id="125" name="Graphic 12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6" name="Graphic 12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77824" id="docshapegroup9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39168">
              <wp:simplePos x="0" y="0"/>
              <wp:positionH relativeFrom="page">
                <wp:posOffset>527300</wp:posOffset>
              </wp:positionH>
              <wp:positionV relativeFrom="page">
                <wp:posOffset>10168114</wp:posOffset>
              </wp:positionV>
              <wp:extent cx="241300" cy="17526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41300" cy="175260"/>
                      </a:xfrm>
                      <a:prstGeom prst="rect">
                        <a:avLst/>
                      </a:prstGeom>
                    </wps:spPr>
                    <wps:txbx>
                      <w:txbxContent>
                        <w:p>
                          <w:pPr>
                            <w:spacing w:before="24"/>
                            <w:ind w:left="20" w:right="0" w:firstLine="0"/>
                            <w:jc w:val="left"/>
                            <w:rPr>
                              <w:sz w:val="20"/>
                            </w:rPr>
                          </w:pPr>
                          <w:r>
                            <w:rPr>
                              <w:color w:val="231F20"/>
                              <w:spacing w:val="-5"/>
                              <w:sz w:val="20"/>
                            </w:rPr>
                            <w:t>406</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6077312" type="#_x0000_t202" id="docshape93" filled="false" stroked="false">
              <v:textbox inset="0,0,0,0">
                <w:txbxContent>
                  <w:p>
                    <w:pPr>
                      <w:spacing w:before="24"/>
                      <w:ind w:left="20" w:right="0" w:firstLine="0"/>
                      <w:jc w:val="left"/>
                      <w:rPr>
                        <w:sz w:val="20"/>
                      </w:rPr>
                    </w:pPr>
                    <w:r>
                      <w:rPr>
                        <w:color w:val="231F20"/>
                        <w:spacing w:val="-5"/>
                        <w:sz w:val="20"/>
                      </w:rPr>
                      <w:t>406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9680">
              <wp:simplePos x="0" y="0"/>
              <wp:positionH relativeFrom="page">
                <wp:posOffset>3894905</wp:posOffset>
              </wp:positionH>
              <wp:positionV relativeFrom="page">
                <wp:posOffset>10166082</wp:posOffset>
              </wp:positionV>
              <wp:extent cx="2778760" cy="1778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76800" type="#_x0000_t202" id="docshape9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0192">
              <wp:simplePos x="0" y="0"/>
              <wp:positionH relativeFrom="page">
                <wp:posOffset>899999</wp:posOffset>
              </wp:positionH>
              <wp:positionV relativeFrom="page">
                <wp:posOffset>10152002</wp:posOffset>
              </wp:positionV>
              <wp:extent cx="6120130" cy="635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120130" cy="6350"/>
                        <a:chExt cx="6120130" cy="6350"/>
                      </a:xfrm>
                    </wpg:grpSpPr>
                    <wps:wsp>
                      <wps:cNvPr id="130" name="Graphic 13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1" name="Graphic 13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76288" id="docshapegroup9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40704">
              <wp:simplePos x="0" y="0"/>
              <wp:positionH relativeFrom="page">
                <wp:posOffset>887299</wp:posOffset>
              </wp:positionH>
              <wp:positionV relativeFrom="page">
                <wp:posOffset>10166082</wp:posOffset>
              </wp:positionV>
              <wp:extent cx="2778760" cy="1778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75776" type="#_x0000_t202" id="docshape9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1216">
              <wp:simplePos x="0" y="0"/>
              <wp:positionH relativeFrom="page">
                <wp:posOffset>6795870</wp:posOffset>
              </wp:positionH>
              <wp:positionV relativeFrom="page">
                <wp:posOffset>10168114</wp:posOffset>
              </wp:positionV>
              <wp:extent cx="235585" cy="17526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35585" cy="175260"/>
                      </a:xfrm>
                      <a:prstGeom prst="rect">
                        <a:avLst/>
                      </a:prstGeom>
                    </wps:spPr>
                    <wps:txbx>
                      <w:txbxContent>
                        <w:p>
                          <w:pPr>
                            <w:spacing w:before="24"/>
                            <w:ind w:left="20" w:right="0" w:firstLine="0"/>
                            <w:jc w:val="left"/>
                            <w:rPr>
                              <w:sz w:val="20"/>
                            </w:rPr>
                          </w:pPr>
                          <w:r>
                            <w:rPr>
                              <w:color w:val="231F20"/>
                              <w:spacing w:val="-5"/>
                              <w:sz w:val="20"/>
                            </w:rPr>
                            <w:t>407</w:t>
                          </w:r>
                        </w:p>
                      </w:txbxContent>
                    </wps:txbx>
                    <wps:bodyPr wrap="square" lIns="0" tIns="0" rIns="0" bIns="0" rtlCol="0">
                      <a:noAutofit/>
                    </wps:bodyPr>
                  </wps:wsp>
                </a:graphicData>
              </a:graphic>
            </wp:anchor>
          </w:drawing>
        </mc:Choice>
        <mc:Fallback>
          <w:pict>
            <v:shape style="position:absolute;margin-left:535.107910pt;margin-top:800.638916pt;width:18.55pt;height:13.8pt;mso-position-horizontal-relative:page;mso-position-vertical-relative:page;z-index:-16075264" type="#_x0000_t202" id="docshape97" filled="false" stroked="false">
              <v:textbox inset="0,0,0,0">
                <w:txbxContent>
                  <w:p>
                    <w:pPr>
                      <w:spacing w:before="24"/>
                      <w:ind w:left="20" w:right="0" w:firstLine="0"/>
                      <w:jc w:val="left"/>
                      <w:rPr>
                        <w:sz w:val="20"/>
                      </w:rPr>
                    </w:pPr>
                    <w:r>
                      <w:rPr>
                        <w:color w:val="231F20"/>
                        <w:spacing w:val="-5"/>
                        <w:sz w:val="20"/>
                      </w:rPr>
                      <w:t>407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4800">
              <wp:simplePos x="0" y="0"/>
              <wp:positionH relativeFrom="page">
                <wp:posOffset>540000</wp:posOffset>
              </wp:positionH>
              <wp:positionV relativeFrom="page">
                <wp:posOffset>10152002</wp:posOffset>
              </wp:positionV>
              <wp:extent cx="6120130" cy="635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6120130" cy="6350"/>
                        <a:chExt cx="6120130" cy="6350"/>
                      </a:xfrm>
                    </wpg:grpSpPr>
                    <wps:wsp>
                      <wps:cNvPr id="143" name="Graphic 14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4" name="Graphic 14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71680" id="docshapegroup10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45312">
              <wp:simplePos x="0" y="0"/>
              <wp:positionH relativeFrom="page">
                <wp:posOffset>527300</wp:posOffset>
              </wp:positionH>
              <wp:positionV relativeFrom="page">
                <wp:posOffset>10168114</wp:posOffset>
              </wp:positionV>
              <wp:extent cx="240665" cy="17526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408</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6071168" type="#_x0000_t202" id="docshape105" filled="false" stroked="false">
              <v:textbox inset="0,0,0,0">
                <w:txbxContent>
                  <w:p>
                    <w:pPr>
                      <w:spacing w:before="24"/>
                      <w:ind w:left="20" w:right="0" w:firstLine="0"/>
                      <w:jc w:val="left"/>
                      <w:rPr>
                        <w:sz w:val="20"/>
                      </w:rPr>
                    </w:pPr>
                    <w:r>
                      <w:rPr>
                        <w:color w:val="231F20"/>
                        <w:spacing w:val="-5"/>
                        <w:sz w:val="20"/>
                      </w:rPr>
                      <w:t>408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5824">
              <wp:simplePos x="0" y="0"/>
              <wp:positionH relativeFrom="page">
                <wp:posOffset>3894905</wp:posOffset>
              </wp:positionH>
              <wp:positionV relativeFrom="page">
                <wp:posOffset>10166082</wp:posOffset>
              </wp:positionV>
              <wp:extent cx="2778760" cy="1778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70656" type="#_x0000_t202" id="docshape10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6336">
              <wp:simplePos x="0" y="0"/>
              <wp:positionH relativeFrom="page">
                <wp:posOffset>899999</wp:posOffset>
              </wp:positionH>
              <wp:positionV relativeFrom="page">
                <wp:posOffset>10152002</wp:posOffset>
              </wp:positionV>
              <wp:extent cx="6120130" cy="635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6120130" cy="6350"/>
                        <a:chExt cx="6120130" cy="6350"/>
                      </a:xfrm>
                    </wpg:grpSpPr>
                    <wps:wsp>
                      <wps:cNvPr id="148" name="Graphic 14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9" name="Graphic 14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70144" id="docshapegroup10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46848">
              <wp:simplePos x="0" y="0"/>
              <wp:positionH relativeFrom="page">
                <wp:posOffset>887299</wp:posOffset>
              </wp:positionH>
              <wp:positionV relativeFrom="page">
                <wp:posOffset>10166082</wp:posOffset>
              </wp:positionV>
              <wp:extent cx="2778760" cy="1778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69632" type="#_x0000_t202" id="docshape10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7360">
              <wp:simplePos x="0" y="0"/>
              <wp:positionH relativeFrom="page">
                <wp:posOffset>6792225</wp:posOffset>
              </wp:positionH>
              <wp:positionV relativeFrom="page">
                <wp:posOffset>10168114</wp:posOffset>
              </wp:positionV>
              <wp:extent cx="240665" cy="17526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409</w:t>
                          </w:r>
                        </w:p>
                      </w:txbxContent>
                    </wps:txbx>
                    <wps:bodyPr wrap="square" lIns="0" tIns="0" rIns="0" bIns="0" rtlCol="0">
                      <a:noAutofit/>
                    </wps:bodyPr>
                  </wps:wsp>
                </a:graphicData>
              </a:graphic>
            </wp:anchor>
          </w:drawing>
        </mc:Choice>
        <mc:Fallback>
          <w:pict>
            <v:shape style="position:absolute;margin-left:534.820923pt;margin-top:800.638916pt;width:18.95pt;height:13.8pt;mso-position-horizontal-relative:page;mso-position-vertical-relative:page;z-index:-16069120" type="#_x0000_t202" id="docshape109" filled="false" stroked="false">
              <v:textbox inset="0,0,0,0">
                <w:txbxContent>
                  <w:p>
                    <w:pPr>
                      <w:spacing w:before="24"/>
                      <w:ind w:left="20" w:right="0" w:firstLine="0"/>
                      <w:jc w:val="left"/>
                      <w:rPr>
                        <w:sz w:val="20"/>
                      </w:rPr>
                    </w:pPr>
                    <w:r>
                      <w:rPr>
                        <w:color w:val="231F20"/>
                        <w:spacing w:val="-5"/>
                        <w:sz w:val="20"/>
                      </w:rPr>
                      <w:t>409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4320">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413</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092160"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413</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4832">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9164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25344">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91136"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25856">
              <wp:simplePos x="0" y="0"/>
              <wp:positionH relativeFrom="page">
                <wp:posOffset>3924889</wp:posOffset>
              </wp:positionH>
              <wp:positionV relativeFrom="page">
                <wp:posOffset>608297</wp:posOffset>
              </wp:positionV>
              <wp:extent cx="3108325"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108325" cy="156845"/>
                      </a:xfrm>
                      <a:prstGeom prst="rect">
                        <a:avLst/>
                      </a:prstGeom>
                    </wps:spPr>
                    <wps:txbx>
                      <w:txbxContent>
                        <w:p>
                          <w:pPr>
                            <w:pStyle w:val="BodyText"/>
                            <w:spacing w:before="28"/>
                            <w:ind w:left="20"/>
                          </w:pPr>
                          <w:r>
                            <w:rPr>
                              <w:color w:val="231F20"/>
                            </w:rPr>
                            <w:t>Chapter</w:t>
                          </w:r>
                          <w:r>
                            <w:rPr>
                              <w:color w:val="231F20"/>
                              <w:spacing w:val="37"/>
                            </w:rPr>
                            <w:t> </w:t>
                          </w:r>
                          <w:r>
                            <w:rPr>
                              <w:color w:val="231F20"/>
                            </w:rPr>
                            <w:t>6.6</w:t>
                          </w:r>
                          <w:r>
                            <w:rPr>
                              <w:color w:val="231F20"/>
                              <w:spacing w:val="37"/>
                            </w:rPr>
                            <w:t> </w:t>
                          </w:r>
                          <w:r>
                            <w:rPr>
                              <w:color w:val="231F20"/>
                            </w:rPr>
                            <w:t>–</w:t>
                          </w:r>
                          <w:r>
                            <w:rPr>
                              <w:color w:val="231F20"/>
                              <w:spacing w:val="37"/>
                            </w:rPr>
                            <w:t> </w:t>
                          </w:r>
                          <w:r>
                            <w:rPr>
                              <w:color w:val="231F20"/>
                            </w:rPr>
                            <w:t>Construction</w:t>
                          </w:r>
                          <w:r>
                            <w:rPr>
                              <w:color w:val="231F20"/>
                              <w:spacing w:val="37"/>
                            </w:rPr>
                            <w:t> </w:t>
                          </w:r>
                          <w:r>
                            <w:rPr>
                              <w:color w:val="231F20"/>
                            </w:rPr>
                            <w:t>and</w:t>
                          </w:r>
                          <w:r>
                            <w:rPr>
                              <w:color w:val="231F20"/>
                              <w:spacing w:val="37"/>
                            </w:rPr>
                            <w:t> </w:t>
                          </w:r>
                          <w:r>
                            <w:rPr>
                              <w:color w:val="231F20"/>
                            </w:rPr>
                            <w:t>testing</w:t>
                          </w:r>
                          <w:r>
                            <w:rPr>
                              <w:color w:val="231F20"/>
                              <w:spacing w:val="37"/>
                            </w:rPr>
                            <w:t> </w:t>
                          </w:r>
                          <w:r>
                            <w:rPr>
                              <w:color w:val="231F20"/>
                            </w:rPr>
                            <w:t>of</w:t>
                          </w:r>
                          <w:r>
                            <w:rPr>
                              <w:color w:val="231F20"/>
                              <w:spacing w:val="37"/>
                            </w:rPr>
                            <w:t> </w:t>
                          </w:r>
                          <w:r>
                            <w:rPr>
                              <w:color w:val="231F20"/>
                            </w:rPr>
                            <w:t>large</w:t>
                          </w:r>
                          <w:r>
                            <w:rPr>
                              <w:color w:val="231F20"/>
                              <w:spacing w:val="37"/>
                            </w:rPr>
                            <w:t> </w:t>
                          </w:r>
                          <w:r>
                            <w:rPr>
                              <w:color w:val="231F20"/>
                              <w:spacing w:val="-2"/>
                            </w:rPr>
                            <w:t>packagings</w:t>
                          </w:r>
                        </w:p>
                      </w:txbxContent>
                    </wps:txbx>
                    <wps:bodyPr wrap="square" lIns="0" tIns="0" rIns="0" bIns="0" rtlCol="0">
                      <a:noAutofit/>
                    </wps:bodyPr>
                  </wps:wsp>
                </a:graphicData>
              </a:graphic>
            </wp:anchor>
          </w:drawing>
        </mc:Choice>
        <mc:Fallback>
          <w:pict>
            <v:shape style="position:absolute;margin-left:309.046387pt;margin-top:47.897465pt;width:244.75pt;height:12.35pt;mso-position-horizontal-relative:page;mso-position-vertical-relative:page;z-index:-16090624" type="#_x0000_t202" id="docshape3" filled="false" stroked="false">
              <v:textbox inset="0,0,0,0">
                <w:txbxContent>
                  <w:p>
                    <w:pPr>
                      <w:pStyle w:val="BodyText"/>
                      <w:spacing w:before="28"/>
                      <w:ind w:left="20"/>
                    </w:pPr>
                    <w:r>
                      <w:rPr>
                        <w:color w:val="231F20"/>
                      </w:rPr>
                      <w:t>Chapter</w:t>
                    </w:r>
                    <w:r>
                      <w:rPr>
                        <w:color w:val="231F20"/>
                        <w:spacing w:val="37"/>
                      </w:rPr>
                      <w:t> </w:t>
                    </w:r>
                    <w:r>
                      <w:rPr>
                        <w:color w:val="231F20"/>
                      </w:rPr>
                      <w:t>6.6</w:t>
                    </w:r>
                    <w:r>
                      <w:rPr>
                        <w:color w:val="231F20"/>
                        <w:spacing w:val="37"/>
                      </w:rPr>
                      <w:t> </w:t>
                    </w:r>
                    <w:r>
                      <w:rPr>
                        <w:color w:val="231F20"/>
                      </w:rPr>
                      <w:t>–</w:t>
                    </w:r>
                    <w:r>
                      <w:rPr>
                        <w:color w:val="231F20"/>
                        <w:spacing w:val="37"/>
                      </w:rPr>
                      <w:t> </w:t>
                    </w:r>
                    <w:r>
                      <w:rPr>
                        <w:color w:val="231F20"/>
                      </w:rPr>
                      <w:t>Construction</w:t>
                    </w:r>
                    <w:r>
                      <w:rPr>
                        <w:color w:val="231F20"/>
                        <w:spacing w:val="37"/>
                      </w:rPr>
                      <w:t> </w:t>
                    </w:r>
                    <w:r>
                      <w:rPr>
                        <w:color w:val="231F20"/>
                      </w:rPr>
                      <w:t>and</w:t>
                    </w:r>
                    <w:r>
                      <w:rPr>
                        <w:color w:val="231F20"/>
                        <w:spacing w:val="37"/>
                      </w:rPr>
                      <w:t> </w:t>
                    </w:r>
                    <w:r>
                      <w:rPr>
                        <w:color w:val="231F20"/>
                      </w:rPr>
                      <w:t>testing</w:t>
                    </w:r>
                    <w:r>
                      <w:rPr>
                        <w:color w:val="231F20"/>
                        <w:spacing w:val="37"/>
                      </w:rPr>
                      <w:t> </w:t>
                    </w:r>
                    <w:r>
                      <w:rPr>
                        <w:color w:val="231F20"/>
                      </w:rPr>
                      <w:t>of</w:t>
                    </w:r>
                    <w:r>
                      <w:rPr>
                        <w:color w:val="231F20"/>
                        <w:spacing w:val="37"/>
                      </w:rPr>
                      <w:t> </w:t>
                    </w:r>
                    <w:r>
                      <w:rPr>
                        <w:color w:val="231F20"/>
                      </w:rPr>
                      <w:t>large</w:t>
                    </w:r>
                    <w:r>
                      <w:rPr>
                        <w:color w:val="231F20"/>
                        <w:spacing w:val="37"/>
                      </w:rPr>
                      <w:t> </w:t>
                    </w:r>
                    <w:r>
                      <w:rPr>
                        <w:color w:val="231F20"/>
                        <w:spacing w:val="-2"/>
                      </w:rPr>
                      <w:t>packagings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9440">
              <wp:simplePos x="0" y="0"/>
              <wp:positionH relativeFrom="page">
                <wp:posOffset>540000</wp:posOffset>
              </wp:positionH>
              <wp:positionV relativeFrom="page">
                <wp:posOffset>806719</wp:posOffset>
              </wp:positionV>
              <wp:extent cx="612013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704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29952">
              <wp:simplePos x="0" y="0"/>
              <wp:positionH relativeFrom="page">
                <wp:posOffset>6041519</wp:posOffset>
              </wp:positionH>
              <wp:positionV relativeFrom="page">
                <wp:posOffset>179815</wp:posOffset>
              </wp:positionV>
              <wp:extent cx="1029335" cy="29083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86528" type="#_x0000_t202" id="docshape7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30464">
              <wp:simplePos x="0" y="0"/>
              <wp:positionH relativeFrom="page">
                <wp:posOffset>527300</wp:posOffset>
              </wp:positionH>
              <wp:positionV relativeFrom="page">
                <wp:posOffset>608408</wp:posOffset>
              </wp:positionV>
              <wp:extent cx="3091180" cy="15684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086016" type="#_x0000_t202" id="docshape7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0976">
              <wp:simplePos x="0" y="0"/>
              <wp:positionH relativeFrom="page">
                <wp:posOffset>899999</wp:posOffset>
              </wp:positionH>
              <wp:positionV relativeFrom="page">
                <wp:posOffset>806719</wp:posOffset>
              </wp:positionV>
              <wp:extent cx="612013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550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31488">
              <wp:simplePos x="0" y="0"/>
              <wp:positionH relativeFrom="page">
                <wp:posOffset>6041519</wp:posOffset>
              </wp:positionH>
              <wp:positionV relativeFrom="page">
                <wp:posOffset>179815</wp:posOffset>
              </wp:positionV>
              <wp:extent cx="1029335" cy="29083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84992" type="#_x0000_t202" id="docshape7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32000">
              <wp:simplePos x="0" y="0"/>
              <wp:positionH relativeFrom="page">
                <wp:posOffset>3924889</wp:posOffset>
              </wp:positionH>
              <wp:positionV relativeFrom="page">
                <wp:posOffset>608297</wp:posOffset>
              </wp:positionV>
              <wp:extent cx="3108325" cy="15684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108325" cy="156845"/>
                      </a:xfrm>
                      <a:prstGeom prst="rect">
                        <a:avLst/>
                      </a:prstGeom>
                    </wps:spPr>
                    <wps:txbx>
                      <w:txbxContent>
                        <w:p>
                          <w:pPr>
                            <w:pStyle w:val="BodyText"/>
                            <w:spacing w:before="28"/>
                            <w:ind w:left="20"/>
                          </w:pPr>
                          <w:r>
                            <w:rPr>
                              <w:color w:val="231F20"/>
                            </w:rPr>
                            <w:t>Chapter</w:t>
                          </w:r>
                          <w:r>
                            <w:rPr>
                              <w:color w:val="231F20"/>
                              <w:spacing w:val="37"/>
                            </w:rPr>
                            <w:t> </w:t>
                          </w:r>
                          <w:r>
                            <w:rPr>
                              <w:color w:val="231F20"/>
                            </w:rPr>
                            <w:t>6.6</w:t>
                          </w:r>
                          <w:r>
                            <w:rPr>
                              <w:color w:val="231F20"/>
                              <w:spacing w:val="37"/>
                            </w:rPr>
                            <w:t> </w:t>
                          </w:r>
                          <w:r>
                            <w:rPr>
                              <w:color w:val="231F20"/>
                            </w:rPr>
                            <w:t>–</w:t>
                          </w:r>
                          <w:r>
                            <w:rPr>
                              <w:color w:val="231F20"/>
                              <w:spacing w:val="37"/>
                            </w:rPr>
                            <w:t> </w:t>
                          </w:r>
                          <w:r>
                            <w:rPr>
                              <w:color w:val="231F20"/>
                            </w:rPr>
                            <w:t>Construction</w:t>
                          </w:r>
                          <w:r>
                            <w:rPr>
                              <w:color w:val="231F20"/>
                              <w:spacing w:val="37"/>
                            </w:rPr>
                            <w:t> </w:t>
                          </w:r>
                          <w:r>
                            <w:rPr>
                              <w:color w:val="231F20"/>
                            </w:rPr>
                            <w:t>and</w:t>
                          </w:r>
                          <w:r>
                            <w:rPr>
                              <w:color w:val="231F20"/>
                              <w:spacing w:val="37"/>
                            </w:rPr>
                            <w:t> </w:t>
                          </w:r>
                          <w:r>
                            <w:rPr>
                              <w:color w:val="231F20"/>
                            </w:rPr>
                            <w:t>testing</w:t>
                          </w:r>
                          <w:r>
                            <w:rPr>
                              <w:color w:val="231F20"/>
                              <w:spacing w:val="37"/>
                            </w:rPr>
                            <w:t> </w:t>
                          </w:r>
                          <w:r>
                            <w:rPr>
                              <w:color w:val="231F20"/>
                            </w:rPr>
                            <w:t>of</w:t>
                          </w:r>
                          <w:r>
                            <w:rPr>
                              <w:color w:val="231F20"/>
                              <w:spacing w:val="37"/>
                            </w:rPr>
                            <w:t> </w:t>
                          </w:r>
                          <w:r>
                            <w:rPr>
                              <w:color w:val="231F20"/>
                            </w:rPr>
                            <w:t>large</w:t>
                          </w:r>
                          <w:r>
                            <w:rPr>
                              <w:color w:val="231F20"/>
                              <w:spacing w:val="37"/>
                            </w:rPr>
                            <w:t> </w:t>
                          </w:r>
                          <w:r>
                            <w:rPr>
                              <w:color w:val="231F20"/>
                              <w:spacing w:val="-2"/>
                            </w:rPr>
                            <w:t>packagings</w:t>
                          </w:r>
                        </w:p>
                      </w:txbxContent>
                    </wps:txbx>
                    <wps:bodyPr wrap="square" lIns="0" tIns="0" rIns="0" bIns="0" rtlCol="0">
                      <a:noAutofit/>
                    </wps:bodyPr>
                  </wps:wsp>
                </a:graphicData>
              </a:graphic>
            </wp:anchor>
          </w:drawing>
        </mc:Choice>
        <mc:Fallback>
          <w:pict>
            <v:shape style="position:absolute;margin-left:309.046387pt;margin-top:47.897465pt;width:244.75pt;height:12.35pt;mso-position-horizontal-relative:page;mso-position-vertical-relative:page;z-index:-16084480" type="#_x0000_t202" id="docshape78" filled="false" stroked="false">
              <v:textbox inset="0,0,0,0">
                <w:txbxContent>
                  <w:p>
                    <w:pPr>
                      <w:pStyle w:val="BodyText"/>
                      <w:spacing w:before="28"/>
                      <w:ind w:left="20"/>
                    </w:pPr>
                    <w:r>
                      <w:rPr>
                        <w:color w:val="231F20"/>
                      </w:rPr>
                      <w:t>Chapter</w:t>
                    </w:r>
                    <w:r>
                      <w:rPr>
                        <w:color w:val="231F20"/>
                        <w:spacing w:val="37"/>
                      </w:rPr>
                      <w:t> </w:t>
                    </w:r>
                    <w:r>
                      <w:rPr>
                        <w:color w:val="231F20"/>
                      </w:rPr>
                      <w:t>6.6</w:t>
                    </w:r>
                    <w:r>
                      <w:rPr>
                        <w:color w:val="231F20"/>
                        <w:spacing w:val="37"/>
                      </w:rPr>
                      <w:t> </w:t>
                    </w:r>
                    <w:r>
                      <w:rPr>
                        <w:color w:val="231F20"/>
                      </w:rPr>
                      <w:t>–</w:t>
                    </w:r>
                    <w:r>
                      <w:rPr>
                        <w:color w:val="231F20"/>
                        <w:spacing w:val="37"/>
                      </w:rPr>
                      <w:t> </w:t>
                    </w:r>
                    <w:r>
                      <w:rPr>
                        <w:color w:val="231F20"/>
                      </w:rPr>
                      <w:t>Construction</w:t>
                    </w:r>
                    <w:r>
                      <w:rPr>
                        <w:color w:val="231F20"/>
                        <w:spacing w:val="37"/>
                      </w:rPr>
                      <w:t> </w:t>
                    </w:r>
                    <w:r>
                      <w:rPr>
                        <w:color w:val="231F20"/>
                      </w:rPr>
                      <w:t>and</w:t>
                    </w:r>
                    <w:r>
                      <w:rPr>
                        <w:color w:val="231F20"/>
                        <w:spacing w:val="37"/>
                      </w:rPr>
                      <w:t> </w:t>
                    </w:r>
                    <w:r>
                      <w:rPr>
                        <w:color w:val="231F20"/>
                      </w:rPr>
                      <w:t>testing</w:t>
                    </w:r>
                    <w:r>
                      <w:rPr>
                        <w:color w:val="231F20"/>
                        <w:spacing w:val="37"/>
                      </w:rPr>
                      <w:t> </w:t>
                    </w:r>
                    <w:r>
                      <w:rPr>
                        <w:color w:val="231F20"/>
                      </w:rPr>
                      <w:t>of</w:t>
                    </w:r>
                    <w:r>
                      <w:rPr>
                        <w:color w:val="231F20"/>
                        <w:spacing w:val="37"/>
                      </w:rPr>
                      <w:t> </w:t>
                    </w:r>
                    <w:r>
                      <w:rPr>
                        <w:color w:val="231F20"/>
                      </w:rPr>
                      <w:t>large</w:t>
                    </w:r>
                    <w:r>
                      <w:rPr>
                        <w:color w:val="231F20"/>
                        <w:spacing w:val="37"/>
                      </w:rPr>
                      <w:t> </w:t>
                    </w:r>
                    <w:r>
                      <w:rPr>
                        <w:color w:val="231F20"/>
                        <w:spacing w:val="-2"/>
                      </w:rPr>
                      <w:t>packagings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5584">
              <wp:simplePos x="0" y="0"/>
              <wp:positionH relativeFrom="page">
                <wp:posOffset>540000</wp:posOffset>
              </wp:positionH>
              <wp:positionV relativeFrom="page">
                <wp:posOffset>806719</wp:posOffset>
              </wp:positionV>
              <wp:extent cx="6120130"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089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36096">
              <wp:simplePos x="0" y="0"/>
              <wp:positionH relativeFrom="page">
                <wp:posOffset>6041519</wp:posOffset>
              </wp:positionH>
              <wp:positionV relativeFrom="page">
                <wp:posOffset>179815</wp:posOffset>
              </wp:positionV>
              <wp:extent cx="1029335" cy="29083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80384" type="#_x0000_t202" id="docshape8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36608">
              <wp:simplePos x="0" y="0"/>
              <wp:positionH relativeFrom="page">
                <wp:posOffset>527300</wp:posOffset>
              </wp:positionH>
              <wp:positionV relativeFrom="page">
                <wp:posOffset>608408</wp:posOffset>
              </wp:positionV>
              <wp:extent cx="3091180" cy="15684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079872" type="#_x0000_t202" id="docshape8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7120">
              <wp:simplePos x="0" y="0"/>
              <wp:positionH relativeFrom="page">
                <wp:posOffset>899999</wp:posOffset>
              </wp:positionH>
              <wp:positionV relativeFrom="page">
                <wp:posOffset>806719</wp:posOffset>
              </wp:positionV>
              <wp:extent cx="6120130"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936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37632">
              <wp:simplePos x="0" y="0"/>
              <wp:positionH relativeFrom="page">
                <wp:posOffset>6041519</wp:posOffset>
              </wp:positionH>
              <wp:positionV relativeFrom="page">
                <wp:posOffset>179815</wp:posOffset>
              </wp:positionV>
              <wp:extent cx="1029335" cy="29083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78848" type="#_x0000_t202" id="docshape9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38144">
              <wp:simplePos x="0" y="0"/>
              <wp:positionH relativeFrom="page">
                <wp:posOffset>3924889</wp:posOffset>
              </wp:positionH>
              <wp:positionV relativeFrom="page">
                <wp:posOffset>608297</wp:posOffset>
              </wp:positionV>
              <wp:extent cx="3108325" cy="15684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108325" cy="156845"/>
                      </a:xfrm>
                      <a:prstGeom prst="rect">
                        <a:avLst/>
                      </a:prstGeom>
                    </wps:spPr>
                    <wps:txbx>
                      <w:txbxContent>
                        <w:p>
                          <w:pPr>
                            <w:pStyle w:val="BodyText"/>
                            <w:spacing w:before="28"/>
                            <w:ind w:left="20"/>
                          </w:pPr>
                          <w:r>
                            <w:rPr>
                              <w:color w:val="231F20"/>
                            </w:rPr>
                            <w:t>Chapter</w:t>
                          </w:r>
                          <w:r>
                            <w:rPr>
                              <w:color w:val="231F20"/>
                              <w:spacing w:val="37"/>
                            </w:rPr>
                            <w:t> </w:t>
                          </w:r>
                          <w:r>
                            <w:rPr>
                              <w:color w:val="231F20"/>
                            </w:rPr>
                            <w:t>6.6</w:t>
                          </w:r>
                          <w:r>
                            <w:rPr>
                              <w:color w:val="231F20"/>
                              <w:spacing w:val="37"/>
                            </w:rPr>
                            <w:t> </w:t>
                          </w:r>
                          <w:r>
                            <w:rPr>
                              <w:color w:val="231F20"/>
                            </w:rPr>
                            <w:t>–</w:t>
                          </w:r>
                          <w:r>
                            <w:rPr>
                              <w:color w:val="231F20"/>
                              <w:spacing w:val="37"/>
                            </w:rPr>
                            <w:t> </w:t>
                          </w:r>
                          <w:r>
                            <w:rPr>
                              <w:color w:val="231F20"/>
                            </w:rPr>
                            <w:t>Construction</w:t>
                          </w:r>
                          <w:r>
                            <w:rPr>
                              <w:color w:val="231F20"/>
                              <w:spacing w:val="37"/>
                            </w:rPr>
                            <w:t> </w:t>
                          </w:r>
                          <w:r>
                            <w:rPr>
                              <w:color w:val="231F20"/>
                            </w:rPr>
                            <w:t>and</w:t>
                          </w:r>
                          <w:r>
                            <w:rPr>
                              <w:color w:val="231F20"/>
                              <w:spacing w:val="37"/>
                            </w:rPr>
                            <w:t> </w:t>
                          </w:r>
                          <w:r>
                            <w:rPr>
                              <w:color w:val="231F20"/>
                            </w:rPr>
                            <w:t>testing</w:t>
                          </w:r>
                          <w:r>
                            <w:rPr>
                              <w:color w:val="231F20"/>
                              <w:spacing w:val="37"/>
                            </w:rPr>
                            <w:t> </w:t>
                          </w:r>
                          <w:r>
                            <w:rPr>
                              <w:color w:val="231F20"/>
                            </w:rPr>
                            <w:t>of</w:t>
                          </w:r>
                          <w:r>
                            <w:rPr>
                              <w:color w:val="231F20"/>
                              <w:spacing w:val="37"/>
                            </w:rPr>
                            <w:t> </w:t>
                          </w:r>
                          <w:r>
                            <w:rPr>
                              <w:color w:val="231F20"/>
                            </w:rPr>
                            <w:t>large</w:t>
                          </w:r>
                          <w:r>
                            <w:rPr>
                              <w:color w:val="231F20"/>
                              <w:spacing w:val="37"/>
                            </w:rPr>
                            <w:t> </w:t>
                          </w:r>
                          <w:r>
                            <w:rPr>
                              <w:color w:val="231F20"/>
                              <w:spacing w:val="-2"/>
                            </w:rPr>
                            <w:t>packagings</w:t>
                          </w:r>
                        </w:p>
                      </w:txbxContent>
                    </wps:txbx>
                    <wps:bodyPr wrap="square" lIns="0" tIns="0" rIns="0" bIns="0" rtlCol="0">
                      <a:noAutofit/>
                    </wps:bodyPr>
                  </wps:wsp>
                </a:graphicData>
              </a:graphic>
            </wp:anchor>
          </w:drawing>
        </mc:Choice>
        <mc:Fallback>
          <w:pict>
            <v:shape style="position:absolute;margin-left:309.046387pt;margin-top:47.897465pt;width:244.75pt;height:12.35pt;mso-position-horizontal-relative:page;mso-position-vertical-relative:page;z-index:-16078336" type="#_x0000_t202" id="docshape91" filled="false" stroked="false">
              <v:textbox inset="0,0,0,0">
                <w:txbxContent>
                  <w:p>
                    <w:pPr>
                      <w:pStyle w:val="BodyText"/>
                      <w:spacing w:before="28"/>
                      <w:ind w:left="20"/>
                    </w:pPr>
                    <w:r>
                      <w:rPr>
                        <w:color w:val="231F20"/>
                      </w:rPr>
                      <w:t>Chapter</w:t>
                    </w:r>
                    <w:r>
                      <w:rPr>
                        <w:color w:val="231F20"/>
                        <w:spacing w:val="37"/>
                      </w:rPr>
                      <w:t> </w:t>
                    </w:r>
                    <w:r>
                      <w:rPr>
                        <w:color w:val="231F20"/>
                      </w:rPr>
                      <w:t>6.6</w:t>
                    </w:r>
                    <w:r>
                      <w:rPr>
                        <w:color w:val="231F20"/>
                        <w:spacing w:val="37"/>
                      </w:rPr>
                      <w:t> </w:t>
                    </w:r>
                    <w:r>
                      <w:rPr>
                        <w:color w:val="231F20"/>
                      </w:rPr>
                      <w:t>–</w:t>
                    </w:r>
                    <w:r>
                      <w:rPr>
                        <w:color w:val="231F20"/>
                        <w:spacing w:val="37"/>
                      </w:rPr>
                      <w:t> </w:t>
                    </w:r>
                    <w:r>
                      <w:rPr>
                        <w:color w:val="231F20"/>
                      </w:rPr>
                      <w:t>Construction</w:t>
                    </w:r>
                    <w:r>
                      <w:rPr>
                        <w:color w:val="231F20"/>
                        <w:spacing w:val="37"/>
                      </w:rPr>
                      <w:t> </w:t>
                    </w:r>
                    <w:r>
                      <w:rPr>
                        <w:color w:val="231F20"/>
                      </w:rPr>
                      <w:t>and</w:t>
                    </w:r>
                    <w:r>
                      <w:rPr>
                        <w:color w:val="231F20"/>
                        <w:spacing w:val="37"/>
                      </w:rPr>
                      <w:t> </w:t>
                    </w:r>
                    <w:r>
                      <w:rPr>
                        <w:color w:val="231F20"/>
                      </w:rPr>
                      <w:t>testing</w:t>
                    </w:r>
                    <w:r>
                      <w:rPr>
                        <w:color w:val="231F20"/>
                        <w:spacing w:val="37"/>
                      </w:rPr>
                      <w:t> </w:t>
                    </w:r>
                    <w:r>
                      <w:rPr>
                        <w:color w:val="231F20"/>
                      </w:rPr>
                      <w:t>of</w:t>
                    </w:r>
                    <w:r>
                      <w:rPr>
                        <w:color w:val="231F20"/>
                        <w:spacing w:val="37"/>
                      </w:rPr>
                      <w:t> </w:t>
                    </w:r>
                    <w:r>
                      <w:rPr>
                        <w:color w:val="231F20"/>
                      </w:rPr>
                      <w:t>large</w:t>
                    </w:r>
                    <w:r>
                      <w:rPr>
                        <w:color w:val="231F20"/>
                        <w:spacing w:val="37"/>
                      </w:rPr>
                      <w:t> </w:t>
                    </w:r>
                    <w:r>
                      <w:rPr>
                        <w:color w:val="231F20"/>
                        <w:spacing w:val="-2"/>
                      </w:rPr>
                      <w:t>packagings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1728">
              <wp:simplePos x="0" y="0"/>
              <wp:positionH relativeFrom="page">
                <wp:posOffset>540000</wp:posOffset>
              </wp:positionH>
              <wp:positionV relativeFrom="page">
                <wp:posOffset>806719</wp:posOffset>
              </wp:positionV>
              <wp:extent cx="6120130"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475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42240">
              <wp:simplePos x="0" y="0"/>
              <wp:positionH relativeFrom="page">
                <wp:posOffset>6041519</wp:posOffset>
              </wp:positionH>
              <wp:positionV relativeFrom="page">
                <wp:posOffset>179815</wp:posOffset>
              </wp:positionV>
              <wp:extent cx="1029335" cy="29083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74240" type="#_x0000_t202" id="docshape10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419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42752">
              <wp:simplePos x="0" y="0"/>
              <wp:positionH relativeFrom="page">
                <wp:posOffset>527300</wp:posOffset>
              </wp:positionH>
              <wp:positionV relativeFrom="page">
                <wp:posOffset>608408</wp:posOffset>
              </wp:positionV>
              <wp:extent cx="3091180" cy="15684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073728" type="#_x0000_t202" id="docshape10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3264">
              <wp:simplePos x="0" y="0"/>
              <wp:positionH relativeFrom="page">
                <wp:posOffset>899999</wp:posOffset>
              </wp:positionH>
              <wp:positionV relativeFrom="page">
                <wp:posOffset>806719</wp:posOffset>
              </wp:positionV>
              <wp:extent cx="6120130"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321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43776">
              <wp:simplePos x="0" y="0"/>
              <wp:positionH relativeFrom="page">
                <wp:posOffset>6041519</wp:posOffset>
              </wp:positionH>
              <wp:positionV relativeFrom="page">
                <wp:posOffset>179815</wp:posOffset>
              </wp:positionV>
              <wp:extent cx="1029335" cy="29083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72704" type="#_x0000_t202" id="docshape10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420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44288">
              <wp:simplePos x="0" y="0"/>
              <wp:positionH relativeFrom="page">
                <wp:posOffset>3924889</wp:posOffset>
              </wp:positionH>
              <wp:positionV relativeFrom="page">
                <wp:posOffset>608297</wp:posOffset>
              </wp:positionV>
              <wp:extent cx="3108325" cy="15684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108325" cy="156845"/>
                      </a:xfrm>
                      <a:prstGeom prst="rect">
                        <a:avLst/>
                      </a:prstGeom>
                    </wps:spPr>
                    <wps:txbx>
                      <w:txbxContent>
                        <w:p>
                          <w:pPr>
                            <w:pStyle w:val="BodyText"/>
                            <w:spacing w:before="28"/>
                            <w:ind w:left="20"/>
                          </w:pPr>
                          <w:r>
                            <w:rPr>
                              <w:color w:val="231F20"/>
                            </w:rPr>
                            <w:t>Chapter</w:t>
                          </w:r>
                          <w:r>
                            <w:rPr>
                              <w:color w:val="231F20"/>
                              <w:spacing w:val="37"/>
                            </w:rPr>
                            <w:t> </w:t>
                          </w:r>
                          <w:r>
                            <w:rPr>
                              <w:color w:val="231F20"/>
                            </w:rPr>
                            <w:t>6.6</w:t>
                          </w:r>
                          <w:r>
                            <w:rPr>
                              <w:color w:val="231F20"/>
                              <w:spacing w:val="37"/>
                            </w:rPr>
                            <w:t> </w:t>
                          </w:r>
                          <w:r>
                            <w:rPr>
                              <w:color w:val="231F20"/>
                            </w:rPr>
                            <w:t>–</w:t>
                          </w:r>
                          <w:r>
                            <w:rPr>
                              <w:color w:val="231F20"/>
                              <w:spacing w:val="37"/>
                            </w:rPr>
                            <w:t> </w:t>
                          </w:r>
                          <w:r>
                            <w:rPr>
                              <w:color w:val="231F20"/>
                            </w:rPr>
                            <w:t>Construction</w:t>
                          </w:r>
                          <w:r>
                            <w:rPr>
                              <w:color w:val="231F20"/>
                              <w:spacing w:val="37"/>
                            </w:rPr>
                            <w:t> </w:t>
                          </w:r>
                          <w:r>
                            <w:rPr>
                              <w:color w:val="231F20"/>
                            </w:rPr>
                            <w:t>and</w:t>
                          </w:r>
                          <w:r>
                            <w:rPr>
                              <w:color w:val="231F20"/>
                              <w:spacing w:val="37"/>
                            </w:rPr>
                            <w:t> </w:t>
                          </w:r>
                          <w:r>
                            <w:rPr>
                              <w:color w:val="231F20"/>
                            </w:rPr>
                            <w:t>testing</w:t>
                          </w:r>
                          <w:r>
                            <w:rPr>
                              <w:color w:val="231F20"/>
                              <w:spacing w:val="37"/>
                            </w:rPr>
                            <w:t> </w:t>
                          </w:r>
                          <w:r>
                            <w:rPr>
                              <w:color w:val="231F20"/>
                            </w:rPr>
                            <w:t>of</w:t>
                          </w:r>
                          <w:r>
                            <w:rPr>
                              <w:color w:val="231F20"/>
                              <w:spacing w:val="37"/>
                            </w:rPr>
                            <w:t> </w:t>
                          </w:r>
                          <w:r>
                            <w:rPr>
                              <w:color w:val="231F20"/>
                            </w:rPr>
                            <w:t>large</w:t>
                          </w:r>
                          <w:r>
                            <w:rPr>
                              <w:color w:val="231F20"/>
                              <w:spacing w:val="37"/>
                            </w:rPr>
                            <w:t> </w:t>
                          </w:r>
                          <w:r>
                            <w:rPr>
                              <w:color w:val="231F20"/>
                              <w:spacing w:val="-2"/>
                            </w:rPr>
                            <w:t>packagings</w:t>
                          </w:r>
                        </w:p>
                      </w:txbxContent>
                    </wps:txbx>
                    <wps:bodyPr wrap="square" lIns="0" tIns="0" rIns="0" bIns="0" rtlCol="0">
                      <a:noAutofit/>
                    </wps:bodyPr>
                  </wps:wsp>
                </a:graphicData>
              </a:graphic>
            </wp:anchor>
          </w:drawing>
        </mc:Choice>
        <mc:Fallback>
          <w:pict>
            <v:shape style="position:absolute;margin-left:309.046387pt;margin-top:47.897465pt;width:244.75pt;height:12.35pt;mso-position-horizontal-relative:page;mso-position-vertical-relative:page;z-index:-16072192" type="#_x0000_t202" id="docshape103" filled="false" stroked="false">
              <v:textbox inset="0,0,0,0">
                <w:txbxContent>
                  <w:p>
                    <w:pPr>
                      <w:pStyle w:val="BodyText"/>
                      <w:spacing w:before="28"/>
                      <w:ind w:left="20"/>
                    </w:pPr>
                    <w:r>
                      <w:rPr>
                        <w:color w:val="231F20"/>
                      </w:rPr>
                      <w:t>Chapter</w:t>
                    </w:r>
                    <w:r>
                      <w:rPr>
                        <w:color w:val="231F20"/>
                        <w:spacing w:val="37"/>
                      </w:rPr>
                      <w:t> </w:t>
                    </w:r>
                    <w:r>
                      <w:rPr>
                        <w:color w:val="231F20"/>
                      </w:rPr>
                      <w:t>6.6</w:t>
                    </w:r>
                    <w:r>
                      <w:rPr>
                        <w:color w:val="231F20"/>
                        <w:spacing w:val="37"/>
                      </w:rPr>
                      <w:t> </w:t>
                    </w:r>
                    <w:r>
                      <w:rPr>
                        <w:color w:val="231F20"/>
                      </w:rPr>
                      <w:t>–</w:t>
                    </w:r>
                    <w:r>
                      <w:rPr>
                        <w:color w:val="231F20"/>
                        <w:spacing w:val="37"/>
                      </w:rPr>
                      <w:t> </w:t>
                    </w:r>
                    <w:r>
                      <w:rPr>
                        <w:color w:val="231F20"/>
                      </w:rPr>
                      <w:t>Construction</w:t>
                    </w:r>
                    <w:r>
                      <w:rPr>
                        <w:color w:val="231F20"/>
                        <w:spacing w:val="37"/>
                      </w:rPr>
                      <w:t> </w:t>
                    </w:r>
                    <w:r>
                      <w:rPr>
                        <w:color w:val="231F20"/>
                      </w:rPr>
                      <w:t>and</w:t>
                    </w:r>
                    <w:r>
                      <w:rPr>
                        <w:color w:val="231F20"/>
                        <w:spacing w:val="37"/>
                      </w:rPr>
                      <w:t> </w:t>
                    </w:r>
                    <w:r>
                      <w:rPr>
                        <w:color w:val="231F20"/>
                      </w:rPr>
                      <w:t>testing</w:t>
                    </w:r>
                    <w:r>
                      <w:rPr>
                        <w:color w:val="231F20"/>
                        <w:spacing w:val="37"/>
                      </w:rPr>
                      <w:t> </w:t>
                    </w:r>
                    <w:r>
                      <w:rPr>
                        <w:color w:val="231F20"/>
                      </w:rPr>
                      <w:t>of</w:t>
                    </w:r>
                    <w:r>
                      <w:rPr>
                        <w:color w:val="231F20"/>
                        <w:spacing w:val="37"/>
                      </w:rPr>
                      <w:t> </w:t>
                    </w:r>
                    <w:r>
                      <w:rPr>
                        <w:color w:val="231F20"/>
                      </w:rPr>
                      <w:t>large</w:t>
                    </w:r>
                    <w:r>
                      <w:rPr>
                        <w:color w:val="231F20"/>
                        <w:spacing w:val="37"/>
                      </w:rPr>
                      <w:t> </w:t>
                    </w:r>
                    <w:r>
                      <w:rPr>
                        <w:color w:val="231F20"/>
                        <w:spacing w:val="-2"/>
                      </w:rPr>
                      <w:t>packagings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6">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
    <w:multiLevelType w:val="hybridMultilevel"/>
    <w:lvl w:ilvl="0">
      <w:start w:val="6"/>
      <w:numFmt w:val="decimal"/>
      <w:lvlText w:val="%1"/>
      <w:lvlJc w:val="left"/>
      <w:pPr>
        <w:ind w:left="2497" w:hanging="1080"/>
        <w:jc w:val="left"/>
      </w:pPr>
      <w:rPr>
        <w:rFonts w:hint="default"/>
        <w:lang w:val="en-US" w:eastAsia="en-US" w:bidi="ar-SA"/>
      </w:rPr>
    </w:lvl>
    <w:lvl w:ilvl="1">
      <w:start w:val="6"/>
      <w:numFmt w:val="decimal"/>
      <w:lvlText w:val="%1.%2"/>
      <w:lvlJc w:val="left"/>
      <w:pPr>
        <w:ind w:left="2497" w:hanging="1080"/>
        <w:jc w:val="left"/>
      </w:pPr>
      <w:rPr>
        <w:rFonts w:hint="default"/>
        <w:lang w:val="en-US" w:eastAsia="en-US" w:bidi="ar-SA"/>
      </w:rPr>
    </w:lvl>
    <w:lvl w:ilvl="2">
      <w:start w:val="4"/>
      <w:numFmt w:val="decimal"/>
      <w:lvlText w:val="%1.%2.%3"/>
      <w:lvlJc w:val="left"/>
      <w:pPr>
        <w:ind w:left="2497" w:hanging="1080"/>
        <w:jc w:val="left"/>
      </w:pPr>
      <w:rPr>
        <w:rFonts w:hint="default"/>
        <w:lang w:val="en-US" w:eastAsia="en-US" w:bidi="ar-SA"/>
      </w:rPr>
    </w:lvl>
    <w:lvl w:ilvl="3">
      <w:start w:val="4"/>
      <w:numFmt w:val="decimal"/>
      <w:lvlText w:val="%1.%2.%3.%4"/>
      <w:lvlJc w:val="left"/>
      <w:pPr>
        <w:ind w:left="2497" w:hanging="1080"/>
        <w:jc w:val="left"/>
      </w:pPr>
      <w:rPr>
        <w:rFonts w:hint="default"/>
        <w:lang w:val="en-US" w:eastAsia="en-US" w:bidi="ar-SA"/>
      </w:rPr>
    </w:lvl>
    <w:lvl w:ilvl="4">
      <w:start w:val="2"/>
      <w:numFmt w:val="decimal"/>
      <w:lvlText w:val="%1.%2.%3.%4.%5"/>
      <w:lvlJc w:val="left"/>
      <w:pPr>
        <w:ind w:left="2497" w:hanging="1080"/>
        <w:jc w:val="left"/>
      </w:pPr>
      <w:rPr>
        <w:rFonts w:hint="default" w:ascii="Arial MT" w:hAnsi="Arial MT" w:eastAsia="Arial MT" w:cs="Arial MT"/>
        <w:b w:val="0"/>
        <w:bCs w:val="0"/>
        <w:i w:val="0"/>
        <w:iCs w:val="0"/>
        <w:color w:val="231F20"/>
        <w:spacing w:val="0"/>
        <w:w w:val="102"/>
        <w:sz w:val="17"/>
        <w:szCs w:val="17"/>
        <w:lang w:val="en-US" w:eastAsia="en-US" w:bidi="ar-SA"/>
      </w:rPr>
    </w:lvl>
    <w:lvl w:ilvl="5">
      <w:start w:val="0"/>
      <w:numFmt w:val="bullet"/>
      <w:lvlText w:val="•"/>
      <w:lvlJc w:val="left"/>
      <w:pPr>
        <w:ind w:left="7202" w:hanging="1080"/>
      </w:pPr>
      <w:rPr>
        <w:rFonts w:hint="default"/>
        <w:lang w:val="en-US" w:eastAsia="en-US" w:bidi="ar-SA"/>
      </w:rPr>
    </w:lvl>
    <w:lvl w:ilvl="6">
      <w:start w:val="0"/>
      <w:numFmt w:val="bullet"/>
      <w:lvlText w:val="•"/>
      <w:lvlJc w:val="left"/>
      <w:pPr>
        <w:ind w:left="8143" w:hanging="1080"/>
      </w:pPr>
      <w:rPr>
        <w:rFonts w:hint="default"/>
        <w:lang w:val="en-US" w:eastAsia="en-US" w:bidi="ar-SA"/>
      </w:rPr>
    </w:lvl>
    <w:lvl w:ilvl="7">
      <w:start w:val="0"/>
      <w:numFmt w:val="bullet"/>
      <w:lvlText w:val="•"/>
      <w:lvlJc w:val="left"/>
      <w:pPr>
        <w:ind w:left="9083" w:hanging="1080"/>
      </w:pPr>
      <w:rPr>
        <w:rFonts w:hint="default"/>
        <w:lang w:val="en-US" w:eastAsia="en-US" w:bidi="ar-SA"/>
      </w:rPr>
    </w:lvl>
    <w:lvl w:ilvl="8">
      <w:start w:val="0"/>
      <w:numFmt w:val="bullet"/>
      <w:lvlText w:val="•"/>
      <w:lvlJc w:val="left"/>
      <w:pPr>
        <w:ind w:left="10024" w:hanging="1080"/>
      </w:pPr>
      <w:rPr>
        <w:rFonts w:hint="default"/>
        <w:lang w:val="en-US" w:eastAsia="en-US" w:bidi="ar-SA"/>
      </w:rPr>
    </w:lvl>
  </w:abstractNum>
  <w:abstractNum w:abstractNumId="1">
    <w:multiLevelType w:val="hybridMultilevel"/>
    <w:lvl w:ilvl="0">
      <w:start w:val="0"/>
      <w:numFmt w:val="bullet"/>
      <w:lvlText w:val="–"/>
      <w:lvlJc w:val="left"/>
      <w:pPr>
        <w:ind w:left="2650"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584" w:hanging="360"/>
      </w:pPr>
      <w:rPr>
        <w:rFonts w:hint="default"/>
        <w:lang w:val="en-US" w:eastAsia="en-US" w:bidi="ar-SA"/>
      </w:rPr>
    </w:lvl>
    <w:lvl w:ilvl="2">
      <w:start w:val="0"/>
      <w:numFmt w:val="bullet"/>
      <w:lvlText w:val="•"/>
      <w:lvlJc w:val="left"/>
      <w:pPr>
        <w:ind w:left="4509" w:hanging="360"/>
      </w:pPr>
      <w:rPr>
        <w:rFonts w:hint="default"/>
        <w:lang w:val="en-US" w:eastAsia="en-US" w:bidi="ar-SA"/>
      </w:rPr>
    </w:lvl>
    <w:lvl w:ilvl="3">
      <w:start w:val="0"/>
      <w:numFmt w:val="bullet"/>
      <w:lvlText w:val="•"/>
      <w:lvlJc w:val="left"/>
      <w:pPr>
        <w:ind w:left="5433" w:hanging="360"/>
      </w:pPr>
      <w:rPr>
        <w:rFonts w:hint="default"/>
        <w:lang w:val="en-US" w:eastAsia="en-US" w:bidi="ar-SA"/>
      </w:rPr>
    </w:lvl>
    <w:lvl w:ilvl="4">
      <w:start w:val="0"/>
      <w:numFmt w:val="bullet"/>
      <w:lvlText w:val="•"/>
      <w:lvlJc w:val="left"/>
      <w:pPr>
        <w:ind w:left="6358" w:hanging="360"/>
      </w:pPr>
      <w:rPr>
        <w:rFonts w:hint="default"/>
        <w:lang w:val="en-US" w:eastAsia="en-US" w:bidi="ar-SA"/>
      </w:rPr>
    </w:lvl>
    <w:lvl w:ilvl="5">
      <w:start w:val="0"/>
      <w:numFmt w:val="bullet"/>
      <w:lvlText w:val="•"/>
      <w:lvlJc w:val="left"/>
      <w:pPr>
        <w:ind w:left="7282" w:hanging="360"/>
      </w:pPr>
      <w:rPr>
        <w:rFonts w:hint="default"/>
        <w:lang w:val="en-US" w:eastAsia="en-US" w:bidi="ar-SA"/>
      </w:rPr>
    </w:lvl>
    <w:lvl w:ilvl="6">
      <w:start w:val="0"/>
      <w:numFmt w:val="bullet"/>
      <w:lvlText w:val="•"/>
      <w:lvlJc w:val="left"/>
      <w:pPr>
        <w:ind w:left="8207" w:hanging="360"/>
      </w:pPr>
      <w:rPr>
        <w:rFonts w:hint="default"/>
        <w:lang w:val="en-US" w:eastAsia="en-US" w:bidi="ar-SA"/>
      </w:rPr>
    </w:lvl>
    <w:lvl w:ilvl="7">
      <w:start w:val="0"/>
      <w:numFmt w:val="bullet"/>
      <w:lvlText w:val="•"/>
      <w:lvlJc w:val="left"/>
      <w:pPr>
        <w:ind w:left="9131" w:hanging="360"/>
      </w:pPr>
      <w:rPr>
        <w:rFonts w:hint="default"/>
        <w:lang w:val="en-US" w:eastAsia="en-US" w:bidi="ar-SA"/>
      </w:rPr>
    </w:lvl>
    <w:lvl w:ilvl="8">
      <w:start w:val="0"/>
      <w:numFmt w:val="bullet"/>
      <w:lvlText w:val="•"/>
      <w:lvlJc w:val="left"/>
      <w:pPr>
        <w:ind w:left="10056" w:hanging="360"/>
      </w:pPr>
      <w:rPr>
        <w:rFonts w:hint="default"/>
        <w:lang w:val="en-US" w:eastAsia="en-US" w:bidi="ar-SA"/>
      </w:rPr>
    </w:lvl>
  </w:abstractNum>
  <w:abstractNum w:abstractNumId="3">
    <w:multiLevelType w:val="hybridMultilevel"/>
    <w:lvl w:ilvl="0">
      <w:start w:val="1"/>
      <w:numFmt w:val="lowerLetter"/>
      <w:lvlText w:val="(%1)"/>
      <w:lvlJc w:val="left"/>
      <w:pPr>
        <w:ind w:left="2290" w:hanging="360"/>
        <w:jc w:val="righ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lowerLetter"/>
      <w:lvlText w:val="(%1)"/>
      <w:lvlJc w:val="left"/>
      <w:pPr>
        <w:ind w:left="2290" w:hanging="360"/>
        <w:jc w:val="left"/>
      </w:pPr>
      <w:rPr>
        <w:rFonts w:hint="default" w:ascii="Arial MT" w:hAnsi="Arial MT" w:eastAsia="Arial MT" w:cs="Arial MT"/>
        <w:b w:val="0"/>
        <w:bCs w:val="0"/>
        <w:i w:val="0"/>
        <w:iCs w:val="0"/>
        <w:color w:val="231F20"/>
        <w:spacing w:val="-2"/>
        <w:w w:val="80"/>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0">
    <w:multiLevelType w:val="hybridMultilevel"/>
    <w:lvl w:ilvl="0">
      <w:start w:val="6"/>
      <w:numFmt w:val="decimal"/>
      <w:lvlText w:val="%1"/>
      <w:lvlJc w:val="left"/>
      <w:pPr>
        <w:ind w:left="1930" w:hanging="1080"/>
        <w:jc w:val="left"/>
      </w:pPr>
      <w:rPr>
        <w:rFonts w:hint="default"/>
        <w:lang w:val="en-US" w:eastAsia="en-US" w:bidi="ar-SA"/>
      </w:rPr>
    </w:lvl>
    <w:lvl w:ilvl="1">
      <w:start w:val="6"/>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lef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1930" w:hanging="1080"/>
        <w:jc w:val="right"/>
      </w:pPr>
      <w:rPr>
        <w:rFonts w:hint="default"/>
        <w:spacing w:val="-11"/>
        <w:w w:val="99"/>
        <w:lang w:val="en-US" w:eastAsia="en-US" w:bidi="ar-SA"/>
      </w:rPr>
    </w:lvl>
    <w:lvl w:ilvl="4">
      <w:start w:val="1"/>
      <w:numFmt w:val="decimal"/>
      <w:lvlText w:val="%1.%2.%3.%4.%5"/>
      <w:lvlJc w:val="left"/>
      <w:pPr>
        <w:ind w:left="2497" w:hanging="1080"/>
        <w:jc w:val="left"/>
      </w:pPr>
      <w:rPr>
        <w:rFonts w:hint="default"/>
        <w:spacing w:val="-10"/>
        <w:w w:val="102"/>
        <w:lang w:val="en-US" w:eastAsia="en-US" w:bidi="ar-SA"/>
      </w:rPr>
    </w:lvl>
    <w:lvl w:ilvl="5">
      <w:start w:val="1"/>
      <w:numFmt w:val="decimal"/>
      <w:lvlText w:val="%1.%2.%3.%4.%5.%6"/>
      <w:lvlJc w:val="left"/>
      <w:pPr>
        <w:ind w:left="2497" w:hanging="1080"/>
        <w:jc w:val="left"/>
      </w:pPr>
      <w:rPr>
        <w:rFonts w:hint="default" w:ascii="Arial MT" w:hAnsi="Arial MT" w:eastAsia="Arial MT" w:cs="Arial MT"/>
        <w:b w:val="0"/>
        <w:bCs w:val="0"/>
        <w:i w:val="0"/>
        <w:iCs w:val="0"/>
        <w:color w:val="231F20"/>
        <w:spacing w:val="-11"/>
        <w:w w:val="99"/>
        <w:sz w:val="18"/>
        <w:szCs w:val="18"/>
        <w:lang w:val="en-US" w:eastAsia="en-US" w:bidi="ar-SA"/>
      </w:rPr>
    </w:lvl>
    <w:lvl w:ilvl="6">
      <w:start w:val="1"/>
      <w:numFmt w:val="decimal"/>
      <w:lvlText w:val="%1.%2.%3.%4.%5.%6.%7"/>
      <w:lvlJc w:val="left"/>
      <w:pPr>
        <w:ind w:left="2105"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1"/>
      <w:numFmt w:val="lowerLetter"/>
      <w:lvlText w:val="(%8)"/>
      <w:lvlJc w:val="left"/>
      <w:pPr>
        <w:ind w:left="2470" w:hanging="1080"/>
        <w:jc w:val="left"/>
      </w:pPr>
      <w:rPr>
        <w:rFonts w:hint="default" w:ascii="Arial MT" w:hAnsi="Arial MT" w:eastAsia="Arial MT" w:cs="Arial MT"/>
        <w:b w:val="0"/>
        <w:bCs w:val="0"/>
        <w:i w:val="0"/>
        <w:iCs w:val="0"/>
        <w:color w:val="231F20"/>
        <w:spacing w:val="-2"/>
        <w:w w:val="80"/>
        <w:sz w:val="17"/>
        <w:szCs w:val="17"/>
        <w:lang w:val="en-US" w:eastAsia="en-US" w:bidi="ar-SA"/>
      </w:rPr>
    </w:lvl>
    <w:lvl w:ilvl="8">
      <w:start w:val="0"/>
      <w:numFmt w:val="bullet"/>
      <w:lvlText w:val="•"/>
      <w:lvlJc w:val="left"/>
      <w:pPr>
        <w:ind w:left="8830" w:hanging="1080"/>
      </w:pPr>
      <w:rPr>
        <w:rFonts w:hint="default"/>
        <w:lang w:val="en-US" w:eastAsia="en-US" w:bidi="ar-SA"/>
      </w:rPr>
    </w:lvl>
  </w:abstractNum>
  <w:num w:numId="8">
    <w:abstractNumId w:val="7"/>
  </w:num>
  <w:num w:numId="7">
    <w:abstractNumId w:val="6"/>
  </w:num>
  <w:num w:numId="6">
    <w:abstractNumId w:val="5"/>
  </w:num>
  <w:num w:numId="5">
    <w:abstractNumId w:val="4"/>
  </w: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spacing w:before="145"/>
      <w:ind w:left="1930"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1930" w:hanging="1080"/>
    </w:pPr>
    <w:rPr>
      <w:rFonts w:ascii="Arial MT" w:hAnsi="Arial MT" w:eastAsia="Arial MT" w:cs="Arial MT"/>
      <w:lang w:val="en-US" w:eastAsia="en-US" w:bidi="ar-SA"/>
    </w:rPr>
  </w:style>
  <w:style w:styleId="TableParagraph" w:type="paragraph">
    <w:name w:val="Table Paragraph"/>
    <w:basedOn w:val="Normal"/>
    <w:uiPriority w:val="1"/>
    <w:qFormat/>
    <w:pPr>
      <w:spacing w:before="39"/>
      <w:ind w:left="13"/>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2026-06-20T03:17:25Z</dcterms:created>
  <dcterms:modified xsi:type="dcterms:W3CDTF">2026-06-20T03:17:25Z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