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36"/>
        <w:rPr>
          <w:rFonts w:ascii="Times New Roman"/>
          <w:sz w:val="40"/>
        </w:rPr>
      </w:pPr>
    </w:p>
    <w:p>
      <w:pPr>
        <w:spacing w:before="0"/>
        <w:ind w:left="1417" w:right="0" w:firstLine="0"/>
        <w:jc w:val="left"/>
        <w:rPr>
          <w:sz w:val="40"/>
        </w:rPr>
      </w:pPr>
      <w:r>
        <w:rPr>
          <w:color w:val="231F20"/>
          <w:sz w:val="40"/>
        </w:rPr>
        <w:t>Chapter</w:t>
      </w:r>
      <w:r>
        <w:rPr>
          <w:color w:val="231F20"/>
          <w:spacing w:val="33"/>
          <w:sz w:val="40"/>
        </w:rPr>
        <w:t> </w:t>
      </w:r>
      <w:r>
        <w:rPr>
          <w:color w:val="231F20"/>
          <w:spacing w:val="-5"/>
          <w:sz w:val="40"/>
        </w:rPr>
        <w:t>6.9</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60574</wp:posOffset>
                </wp:positionV>
                <wp:extent cx="61201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69656pt;width:481.9pt;height:.1pt;mso-position-horizontal-relative:page;mso-position-vertical-relative:paragraph;z-index:-15728640;mso-wrap-distance-left:0;mso-wrap-distance-right:0" id="docshape10" coordorigin="1417,95" coordsize="9638,0" path="m1417,95l11055,95e" filled="false" stroked="true" strokeweight="2pt" strokecolor="#231f20">
                <v:path arrowok="t"/>
                <v:stroke dashstyle="solid"/>
                <w10:wrap type="topAndBottom"/>
              </v:shape>
            </w:pict>
          </mc:Fallback>
        </mc:AlternateContent>
      </w:r>
    </w:p>
    <w:p>
      <w:pPr>
        <w:spacing w:line="232" w:lineRule="auto" w:before="72"/>
        <w:ind w:left="1417" w:right="2008" w:firstLine="0"/>
        <w:jc w:val="left"/>
        <w:rPr>
          <w:rFonts w:ascii="Arial"/>
          <w:i/>
          <w:sz w:val="36"/>
        </w:rPr>
      </w:pPr>
      <w:r>
        <w:rPr>
          <w:rFonts w:ascii="Arial"/>
          <w:i/>
          <w:color w:val="231F20"/>
          <w:sz w:val="36"/>
        </w:rPr>
        <w:t>Provisions for the design, construction, inspection and testing of bulk containers</w:t>
      </w:r>
    </w:p>
    <w:p>
      <w:pPr>
        <w:pStyle w:val="BodyText"/>
        <w:spacing w:before="168"/>
        <w:rPr>
          <w:rFonts w:ascii="Arial"/>
          <w:i/>
          <w:sz w:val="36"/>
        </w:rPr>
      </w:pPr>
    </w:p>
    <w:p>
      <w:pPr>
        <w:pStyle w:val="BodyText"/>
        <w:tabs>
          <w:tab w:pos="2497" w:val="left" w:leader="none"/>
        </w:tabs>
        <w:ind w:left="1417"/>
      </w:pPr>
      <w:r>
        <w:rPr>
          <w:rFonts w:ascii="Arial"/>
          <w:b/>
          <w:color w:val="231F20"/>
          <w:spacing w:val="-4"/>
          <w:w w:val="105"/>
        </w:rPr>
        <w:t>Note:</w:t>
      </w:r>
      <w:r>
        <w:rPr>
          <w:rFonts w:ascii="Arial"/>
          <w:b/>
          <w:color w:val="231F20"/>
        </w:rPr>
        <w:tab/>
      </w:r>
      <w:r>
        <w:rPr>
          <w:color w:val="231F20"/>
          <w:w w:val="105"/>
        </w:rPr>
        <w:t>Sheeted</w:t>
      </w:r>
      <w:r>
        <w:rPr>
          <w:color w:val="231F20"/>
          <w:spacing w:val="-5"/>
          <w:w w:val="105"/>
        </w:rPr>
        <w:t> </w:t>
      </w:r>
      <w:r>
        <w:rPr>
          <w:color w:val="231F20"/>
          <w:w w:val="105"/>
        </w:rPr>
        <w:t>bulk</w:t>
      </w:r>
      <w:r>
        <w:rPr>
          <w:color w:val="231F20"/>
          <w:spacing w:val="-4"/>
          <w:w w:val="105"/>
        </w:rPr>
        <w:t> </w:t>
      </w:r>
      <w:r>
        <w:rPr>
          <w:color w:val="231F20"/>
          <w:w w:val="105"/>
        </w:rPr>
        <w:t>containers</w:t>
      </w:r>
      <w:r>
        <w:rPr>
          <w:color w:val="231F20"/>
          <w:spacing w:val="-4"/>
          <w:w w:val="105"/>
        </w:rPr>
        <w:t> </w:t>
      </w:r>
      <w:r>
        <w:rPr>
          <w:color w:val="231F20"/>
          <w:w w:val="105"/>
        </w:rPr>
        <w:t>(BK1)</w:t>
      </w:r>
      <w:r>
        <w:rPr>
          <w:color w:val="231F20"/>
          <w:spacing w:val="-4"/>
          <w:w w:val="105"/>
        </w:rPr>
        <w:t> </w:t>
      </w:r>
      <w:r>
        <w:rPr>
          <w:color w:val="231F20"/>
          <w:w w:val="105"/>
        </w:rPr>
        <w:t>shall</w:t>
      </w:r>
      <w:r>
        <w:rPr>
          <w:color w:val="231F20"/>
          <w:spacing w:val="-4"/>
          <w:w w:val="105"/>
        </w:rPr>
        <w:t> </w:t>
      </w:r>
      <w:r>
        <w:rPr>
          <w:color w:val="231F20"/>
          <w:w w:val="105"/>
        </w:rPr>
        <w:t>not</w:t>
      </w:r>
      <w:r>
        <w:rPr>
          <w:color w:val="231F20"/>
          <w:spacing w:val="-4"/>
          <w:w w:val="105"/>
        </w:rPr>
        <w:t> </w:t>
      </w:r>
      <w:r>
        <w:rPr>
          <w:color w:val="231F20"/>
          <w:w w:val="105"/>
        </w:rPr>
        <w:t>be</w:t>
      </w:r>
      <w:r>
        <w:rPr>
          <w:color w:val="231F20"/>
          <w:spacing w:val="-4"/>
          <w:w w:val="105"/>
        </w:rPr>
        <w:t> </w:t>
      </w:r>
      <w:r>
        <w:rPr>
          <w:color w:val="231F20"/>
          <w:w w:val="105"/>
        </w:rPr>
        <w:t>used</w:t>
      </w:r>
      <w:r>
        <w:rPr>
          <w:color w:val="231F20"/>
          <w:spacing w:val="-5"/>
          <w:w w:val="105"/>
        </w:rPr>
        <w:t> </w:t>
      </w:r>
      <w:r>
        <w:rPr>
          <w:color w:val="231F20"/>
          <w:w w:val="105"/>
        </w:rPr>
        <w:t>for</w:t>
      </w:r>
      <w:r>
        <w:rPr>
          <w:color w:val="231F20"/>
          <w:spacing w:val="-4"/>
          <w:w w:val="105"/>
        </w:rPr>
        <w:t> </w:t>
      </w:r>
      <w:r>
        <w:rPr>
          <w:color w:val="231F20"/>
          <w:w w:val="105"/>
        </w:rPr>
        <w:t>sea</w:t>
      </w:r>
      <w:r>
        <w:rPr>
          <w:color w:val="231F20"/>
          <w:spacing w:val="-4"/>
          <w:w w:val="105"/>
        </w:rPr>
        <w:t> </w:t>
      </w:r>
      <w:r>
        <w:rPr>
          <w:color w:val="231F20"/>
          <w:w w:val="105"/>
        </w:rPr>
        <w:t>transport,</w:t>
      </w:r>
      <w:r>
        <w:rPr>
          <w:color w:val="231F20"/>
          <w:spacing w:val="-4"/>
          <w:w w:val="105"/>
        </w:rPr>
        <w:t> </w:t>
      </w:r>
      <w:r>
        <w:rPr>
          <w:color w:val="231F20"/>
          <w:w w:val="105"/>
        </w:rPr>
        <w:t>except</w:t>
      </w:r>
      <w:r>
        <w:rPr>
          <w:color w:val="231F20"/>
          <w:spacing w:val="-4"/>
          <w:w w:val="105"/>
        </w:rPr>
        <w:t> </w:t>
      </w:r>
      <w:r>
        <w:rPr>
          <w:color w:val="231F20"/>
          <w:w w:val="105"/>
        </w:rPr>
        <w:t>as</w:t>
      </w:r>
      <w:r>
        <w:rPr>
          <w:color w:val="231F20"/>
          <w:spacing w:val="-4"/>
          <w:w w:val="105"/>
        </w:rPr>
        <w:t> </w:t>
      </w:r>
      <w:r>
        <w:rPr>
          <w:color w:val="231F20"/>
          <w:w w:val="105"/>
        </w:rPr>
        <w:t>indicated</w:t>
      </w:r>
      <w:r>
        <w:rPr>
          <w:color w:val="231F20"/>
          <w:spacing w:val="-4"/>
          <w:w w:val="105"/>
        </w:rPr>
        <w:t> </w:t>
      </w:r>
      <w:r>
        <w:rPr>
          <w:color w:val="231F20"/>
          <w:w w:val="105"/>
        </w:rPr>
        <w:t>in</w:t>
      </w:r>
      <w:r>
        <w:rPr>
          <w:color w:val="231F20"/>
          <w:spacing w:val="-4"/>
          <w:w w:val="105"/>
        </w:rPr>
        <w:t> </w:t>
      </w:r>
      <w:r>
        <w:rPr>
          <w:color w:val="231F20"/>
          <w:spacing w:val="-2"/>
          <w:w w:val="105"/>
        </w:rPr>
        <w:t>4.3.3.</w:t>
      </w:r>
    </w:p>
    <w:p>
      <w:pPr>
        <w:pStyle w:val="BodyText"/>
        <w:spacing w:before="170"/>
      </w:pPr>
    </w:p>
    <w:p>
      <w:pPr>
        <w:pStyle w:val="Heading1"/>
        <w:numPr>
          <w:ilvl w:val="2"/>
          <w:numId w:val="1"/>
        </w:numPr>
        <w:tabs>
          <w:tab w:pos="2497" w:val="left" w:leader="none"/>
        </w:tabs>
        <w:spacing w:line="240" w:lineRule="auto" w:before="0" w:after="0"/>
        <w:ind w:left="2497" w:right="0" w:hanging="1080"/>
        <w:jc w:val="left"/>
      </w:pPr>
      <w:r>
        <w:rPr>
          <w:color w:val="231F20"/>
          <w:spacing w:val="-2"/>
          <w:w w:val="105"/>
        </w:rPr>
        <w:t>Definitions</w:t>
      </w:r>
    </w:p>
    <w:p>
      <w:pPr>
        <w:pStyle w:val="BodyText"/>
        <w:spacing w:before="91"/>
        <w:ind w:left="2497"/>
        <w:jc w:val="both"/>
      </w:pPr>
      <w:r>
        <w:rPr>
          <w:color w:val="231F20"/>
          <w:w w:val="105"/>
        </w:rPr>
        <w:t>For</w:t>
      </w:r>
      <w:r>
        <w:rPr>
          <w:color w:val="231F20"/>
          <w:spacing w:val="-2"/>
          <w:w w:val="105"/>
        </w:rPr>
        <w:t> </w:t>
      </w:r>
      <w:r>
        <w:rPr>
          <w:color w:val="231F20"/>
          <w:w w:val="105"/>
        </w:rPr>
        <w:t>the</w:t>
      </w:r>
      <w:r>
        <w:rPr>
          <w:color w:val="231F20"/>
          <w:spacing w:val="-2"/>
          <w:w w:val="105"/>
        </w:rPr>
        <w:t> </w:t>
      </w:r>
      <w:r>
        <w:rPr>
          <w:color w:val="231F20"/>
          <w:w w:val="105"/>
        </w:rPr>
        <w:t>purposes</w:t>
      </w:r>
      <w:r>
        <w:rPr>
          <w:color w:val="231F20"/>
          <w:spacing w:val="-2"/>
          <w:w w:val="105"/>
        </w:rPr>
        <w:t> </w:t>
      </w:r>
      <w:r>
        <w:rPr>
          <w:color w:val="231F20"/>
          <w:w w:val="105"/>
        </w:rPr>
        <w:t>of</w:t>
      </w:r>
      <w:r>
        <w:rPr>
          <w:color w:val="231F20"/>
          <w:spacing w:val="-1"/>
          <w:w w:val="105"/>
        </w:rPr>
        <w:t> </w:t>
      </w:r>
      <w:r>
        <w:rPr>
          <w:color w:val="231F20"/>
          <w:w w:val="105"/>
        </w:rPr>
        <w:t>this</w:t>
      </w:r>
      <w:r>
        <w:rPr>
          <w:color w:val="231F20"/>
          <w:spacing w:val="-2"/>
          <w:w w:val="105"/>
        </w:rPr>
        <w:t> section:</w:t>
      </w:r>
    </w:p>
    <w:p>
      <w:pPr>
        <w:pStyle w:val="BodyText"/>
        <w:spacing w:line="256" w:lineRule="auto" w:before="102"/>
        <w:ind w:left="2497" w:right="848"/>
        <w:jc w:val="both"/>
      </w:pPr>
      <w:r>
        <w:rPr>
          <w:rFonts w:ascii="Arial"/>
          <w:i/>
          <w:color w:val="231F20"/>
          <w:w w:val="105"/>
        </w:rPr>
        <w:t>Closed</w:t>
      </w:r>
      <w:r>
        <w:rPr>
          <w:rFonts w:ascii="Arial"/>
          <w:i/>
          <w:color w:val="231F20"/>
          <w:spacing w:val="-3"/>
          <w:w w:val="105"/>
        </w:rPr>
        <w:t> </w:t>
      </w:r>
      <w:r>
        <w:rPr>
          <w:rFonts w:ascii="Arial"/>
          <w:i/>
          <w:color w:val="231F20"/>
          <w:w w:val="105"/>
        </w:rPr>
        <w:t>bulk</w:t>
      </w:r>
      <w:r>
        <w:rPr>
          <w:rFonts w:ascii="Arial"/>
          <w:i/>
          <w:color w:val="231F20"/>
          <w:spacing w:val="-3"/>
          <w:w w:val="105"/>
        </w:rPr>
        <w:t> </w:t>
      </w:r>
      <w:r>
        <w:rPr>
          <w:rFonts w:ascii="Arial"/>
          <w:i/>
          <w:color w:val="231F20"/>
          <w:w w:val="105"/>
        </w:rPr>
        <w:t>container</w:t>
      </w:r>
      <w:r>
        <w:rPr>
          <w:rFonts w:ascii="Arial"/>
          <w:i/>
          <w:color w:val="231F20"/>
          <w:spacing w:val="-3"/>
          <w:w w:val="105"/>
        </w:rPr>
        <w:t> </w:t>
      </w:r>
      <w:r>
        <w:rPr>
          <w:color w:val="231F20"/>
          <w:w w:val="105"/>
        </w:rPr>
        <w:t>means</w:t>
      </w:r>
      <w:r>
        <w:rPr>
          <w:color w:val="231F20"/>
          <w:spacing w:val="-3"/>
          <w:w w:val="105"/>
        </w:rPr>
        <w:t> </w:t>
      </w:r>
      <w:r>
        <w:rPr>
          <w:color w:val="231F20"/>
          <w:w w:val="105"/>
        </w:rPr>
        <w:t>a</w:t>
      </w:r>
      <w:r>
        <w:rPr>
          <w:color w:val="231F20"/>
          <w:spacing w:val="-3"/>
          <w:w w:val="105"/>
        </w:rPr>
        <w:t> </w:t>
      </w:r>
      <w:r>
        <w:rPr>
          <w:color w:val="231F20"/>
          <w:w w:val="105"/>
        </w:rPr>
        <w:t>totally</w:t>
      </w:r>
      <w:r>
        <w:rPr>
          <w:color w:val="231F20"/>
          <w:spacing w:val="-3"/>
          <w:w w:val="105"/>
        </w:rPr>
        <w:t> </w:t>
      </w:r>
      <w:r>
        <w:rPr>
          <w:color w:val="231F20"/>
          <w:w w:val="105"/>
        </w:rPr>
        <w:t>closed</w:t>
      </w:r>
      <w:r>
        <w:rPr>
          <w:color w:val="231F20"/>
          <w:spacing w:val="-3"/>
          <w:w w:val="105"/>
        </w:rPr>
        <w:t> </w:t>
      </w:r>
      <w:r>
        <w:rPr>
          <w:color w:val="231F20"/>
          <w:w w:val="105"/>
        </w:rPr>
        <w:t>bulk</w:t>
      </w:r>
      <w:r>
        <w:rPr>
          <w:color w:val="231F20"/>
          <w:spacing w:val="-3"/>
          <w:w w:val="105"/>
        </w:rPr>
        <w:t> </w:t>
      </w:r>
      <w:r>
        <w:rPr>
          <w:color w:val="231F20"/>
          <w:w w:val="105"/>
        </w:rPr>
        <w:t>container</w:t>
      </w:r>
      <w:r>
        <w:rPr>
          <w:color w:val="231F20"/>
          <w:spacing w:val="-3"/>
          <w:w w:val="105"/>
        </w:rPr>
        <w:t> </w:t>
      </w:r>
      <w:r>
        <w:rPr>
          <w:color w:val="231F20"/>
          <w:w w:val="105"/>
        </w:rPr>
        <w:t>having</w:t>
      </w:r>
      <w:r>
        <w:rPr>
          <w:color w:val="231F20"/>
          <w:spacing w:val="-3"/>
          <w:w w:val="105"/>
        </w:rPr>
        <w:t> </w:t>
      </w:r>
      <w:r>
        <w:rPr>
          <w:color w:val="231F20"/>
          <w:w w:val="105"/>
        </w:rPr>
        <w:t>a</w:t>
      </w:r>
      <w:r>
        <w:rPr>
          <w:color w:val="231F20"/>
          <w:spacing w:val="-3"/>
          <w:w w:val="105"/>
        </w:rPr>
        <w:t> </w:t>
      </w:r>
      <w:r>
        <w:rPr>
          <w:color w:val="231F20"/>
          <w:w w:val="105"/>
        </w:rPr>
        <w:t>rigid</w:t>
      </w:r>
      <w:r>
        <w:rPr>
          <w:color w:val="231F20"/>
          <w:spacing w:val="-3"/>
          <w:w w:val="105"/>
        </w:rPr>
        <w:t> </w:t>
      </w:r>
      <w:r>
        <w:rPr>
          <w:color w:val="231F20"/>
          <w:w w:val="105"/>
        </w:rPr>
        <w:t>roof,</w:t>
      </w:r>
      <w:r>
        <w:rPr>
          <w:color w:val="231F20"/>
          <w:spacing w:val="-3"/>
          <w:w w:val="105"/>
        </w:rPr>
        <w:t> </w:t>
      </w:r>
      <w:r>
        <w:rPr>
          <w:color w:val="231F20"/>
          <w:w w:val="105"/>
        </w:rPr>
        <w:t>sidewalls,</w:t>
      </w:r>
      <w:r>
        <w:rPr>
          <w:color w:val="231F20"/>
          <w:spacing w:val="-3"/>
          <w:w w:val="105"/>
        </w:rPr>
        <w:t> </w:t>
      </w:r>
      <w:r>
        <w:rPr>
          <w:color w:val="231F20"/>
          <w:w w:val="105"/>
        </w:rPr>
        <w:t>end</w:t>
      </w:r>
      <w:r>
        <w:rPr>
          <w:color w:val="231F20"/>
          <w:spacing w:val="-3"/>
          <w:w w:val="105"/>
        </w:rPr>
        <w:t> </w:t>
      </w:r>
      <w:r>
        <w:rPr>
          <w:color w:val="231F20"/>
          <w:w w:val="105"/>
        </w:rPr>
        <w:t>walls</w:t>
      </w:r>
      <w:r>
        <w:rPr>
          <w:color w:val="231F20"/>
          <w:spacing w:val="-3"/>
          <w:w w:val="105"/>
        </w:rPr>
        <w:t> </w:t>
      </w:r>
      <w:r>
        <w:rPr>
          <w:color w:val="231F20"/>
          <w:w w:val="105"/>
        </w:rPr>
        <w:t>and</w:t>
      </w:r>
      <w:r>
        <w:rPr>
          <w:color w:val="231F20"/>
          <w:spacing w:val="-3"/>
          <w:w w:val="105"/>
        </w:rPr>
        <w:t> </w:t>
      </w:r>
      <w:r>
        <w:rPr>
          <w:color w:val="231F20"/>
          <w:w w:val="105"/>
        </w:rPr>
        <w:t>floor (including hopper-type bottoms), including bulk containers with an opening roof, or side or end wall that can be closed during transport. Closed bulk container may be equipped with openings to allow for the exchange of vapours and gases with air and which prevent, under normal conditions of transport, the release of solid contents as well as the penetration of rain and splash water.</w:t>
      </w:r>
    </w:p>
    <w:p>
      <w:pPr>
        <w:pStyle w:val="BodyText"/>
        <w:spacing w:line="256" w:lineRule="auto" w:before="91"/>
        <w:ind w:left="2497" w:right="848" w:hanging="1"/>
        <w:jc w:val="both"/>
      </w:pPr>
      <w:r>
        <w:rPr>
          <w:rFonts w:ascii="Arial"/>
          <w:i/>
          <w:color w:val="231F20"/>
          <w:w w:val="105"/>
        </w:rPr>
        <w:t>Flexible</w:t>
      </w:r>
      <w:r>
        <w:rPr>
          <w:rFonts w:ascii="Arial"/>
          <w:i/>
          <w:color w:val="231F20"/>
          <w:spacing w:val="-9"/>
          <w:w w:val="105"/>
        </w:rPr>
        <w:t> </w:t>
      </w:r>
      <w:r>
        <w:rPr>
          <w:rFonts w:ascii="Arial"/>
          <w:i/>
          <w:color w:val="231F20"/>
          <w:w w:val="105"/>
        </w:rPr>
        <w:t>bulk</w:t>
      </w:r>
      <w:r>
        <w:rPr>
          <w:rFonts w:ascii="Arial"/>
          <w:i/>
          <w:color w:val="231F20"/>
          <w:spacing w:val="-9"/>
          <w:w w:val="105"/>
        </w:rPr>
        <w:t> </w:t>
      </w:r>
      <w:r>
        <w:rPr>
          <w:rFonts w:ascii="Arial"/>
          <w:i/>
          <w:color w:val="231F20"/>
          <w:w w:val="105"/>
        </w:rPr>
        <w:t>container</w:t>
      </w:r>
      <w:r>
        <w:rPr>
          <w:rFonts w:ascii="Arial"/>
          <w:i/>
          <w:color w:val="231F20"/>
          <w:spacing w:val="-8"/>
          <w:w w:val="105"/>
        </w:rPr>
        <w:t> </w:t>
      </w:r>
      <w:r>
        <w:rPr>
          <w:color w:val="231F20"/>
          <w:w w:val="105"/>
        </w:rPr>
        <w:t>means</w:t>
      </w:r>
      <w:r>
        <w:rPr>
          <w:color w:val="231F20"/>
          <w:spacing w:val="-9"/>
          <w:w w:val="105"/>
        </w:rPr>
        <w:t> </w:t>
      </w:r>
      <w:r>
        <w:rPr>
          <w:color w:val="231F20"/>
          <w:w w:val="105"/>
        </w:rPr>
        <w:t>a</w:t>
      </w:r>
      <w:r>
        <w:rPr>
          <w:color w:val="231F20"/>
          <w:spacing w:val="-9"/>
          <w:w w:val="105"/>
        </w:rPr>
        <w:t> </w:t>
      </w:r>
      <w:r>
        <w:rPr>
          <w:color w:val="231F20"/>
          <w:w w:val="105"/>
        </w:rPr>
        <w:t>flexible</w:t>
      </w:r>
      <w:r>
        <w:rPr>
          <w:color w:val="231F20"/>
          <w:spacing w:val="-9"/>
          <w:w w:val="105"/>
        </w:rPr>
        <w:t> </w:t>
      </w:r>
      <w:r>
        <w:rPr>
          <w:color w:val="231F20"/>
          <w:w w:val="105"/>
        </w:rPr>
        <w:t>container</w:t>
      </w:r>
      <w:r>
        <w:rPr>
          <w:color w:val="231F20"/>
          <w:spacing w:val="-9"/>
          <w:w w:val="105"/>
        </w:rPr>
        <w:t> </w:t>
      </w:r>
      <w:r>
        <w:rPr>
          <w:color w:val="231F20"/>
          <w:w w:val="105"/>
        </w:rPr>
        <w:t>with</w:t>
      </w:r>
      <w:r>
        <w:rPr>
          <w:color w:val="231F20"/>
          <w:spacing w:val="-9"/>
          <w:w w:val="105"/>
        </w:rPr>
        <w:t> </w:t>
      </w:r>
      <w:r>
        <w:rPr>
          <w:color w:val="231F20"/>
          <w:w w:val="105"/>
        </w:rPr>
        <w:t>a</w:t>
      </w:r>
      <w:r>
        <w:rPr>
          <w:color w:val="231F20"/>
          <w:spacing w:val="-9"/>
          <w:w w:val="105"/>
        </w:rPr>
        <w:t> </w:t>
      </w:r>
      <w:r>
        <w:rPr>
          <w:color w:val="231F20"/>
          <w:w w:val="105"/>
        </w:rPr>
        <w:t>capacity</w:t>
      </w:r>
      <w:r>
        <w:rPr>
          <w:color w:val="231F20"/>
          <w:spacing w:val="-9"/>
          <w:w w:val="105"/>
        </w:rPr>
        <w:t> </w:t>
      </w:r>
      <w:r>
        <w:rPr>
          <w:color w:val="231F20"/>
          <w:w w:val="105"/>
        </w:rPr>
        <w:t>not</w:t>
      </w:r>
      <w:r>
        <w:rPr>
          <w:color w:val="231F20"/>
          <w:spacing w:val="-9"/>
          <w:w w:val="105"/>
        </w:rPr>
        <w:t> </w:t>
      </w:r>
      <w:r>
        <w:rPr>
          <w:color w:val="231F20"/>
          <w:w w:val="105"/>
        </w:rPr>
        <w:t>exceeding</w:t>
      </w:r>
      <w:r>
        <w:rPr>
          <w:color w:val="231F20"/>
          <w:spacing w:val="-9"/>
          <w:w w:val="105"/>
        </w:rPr>
        <w:t> </w:t>
      </w:r>
      <w:r>
        <w:rPr>
          <w:color w:val="231F20"/>
          <w:w w:val="105"/>
        </w:rPr>
        <w:t>15</w:t>
      </w:r>
      <w:r>
        <w:rPr>
          <w:color w:val="231F20"/>
          <w:spacing w:val="-9"/>
          <w:w w:val="105"/>
        </w:rPr>
        <w:t> </w:t>
      </w:r>
      <w:r>
        <w:rPr>
          <w:color w:val="231F20"/>
          <w:w w:val="105"/>
        </w:rPr>
        <w:t>m</w:t>
      </w:r>
      <w:r>
        <w:rPr>
          <w:color w:val="231F20"/>
          <w:w w:val="105"/>
          <w:vertAlign w:val="superscript"/>
        </w:rPr>
        <w:t>3</w:t>
      </w:r>
      <w:r>
        <w:rPr>
          <w:color w:val="231F20"/>
          <w:spacing w:val="-9"/>
          <w:w w:val="105"/>
          <w:vertAlign w:val="baseline"/>
        </w:rPr>
        <w:t> </w:t>
      </w:r>
      <w:r>
        <w:rPr>
          <w:color w:val="231F20"/>
          <w:w w:val="105"/>
          <w:vertAlign w:val="baseline"/>
        </w:rPr>
        <w:t>and</w:t>
      </w:r>
      <w:r>
        <w:rPr>
          <w:color w:val="231F20"/>
          <w:spacing w:val="-9"/>
          <w:w w:val="105"/>
          <w:vertAlign w:val="baseline"/>
        </w:rPr>
        <w:t> </w:t>
      </w:r>
      <w:r>
        <w:rPr>
          <w:color w:val="231F20"/>
          <w:w w:val="105"/>
          <w:vertAlign w:val="baseline"/>
        </w:rPr>
        <w:t>includes</w:t>
      </w:r>
      <w:r>
        <w:rPr>
          <w:color w:val="231F20"/>
          <w:spacing w:val="-9"/>
          <w:w w:val="105"/>
          <w:vertAlign w:val="baseline"/>
        </w:rPr>
        <w:t> </w:t>
      </w:r>
      <w:r>
        <w:rPr>
          <w:color w:val="231F20"/>
          <w:w w:val="105"/>
          <w:vertAlign w:val="baseline"/>
        </w:rPr>
        <w:t>liners</w:t>
      </w:r>
      <w:r>
        <w:rPr>
          <w:color w:val="231F20"/>
          <w:spacing w:val="-9"/>
          <w:w w:val="105"/>
          <w:vertAlign w:val="baseline"/>
        </w:rPr>
        <w:t> </w:t>
      </w:r>
      <w:r>
        <w:rPr>
          <w:color w:val="231F20"/>
          <w:w w:val="105"/>
          <w:vertAlign w:val="baseline"/>
        </w:rPr>
        <w:t>and attached handling devices and service equipment.</w:t>
      </w:r>
    </w:p>
    <w:p>
      <w:pPr>
        <w:pStyle w:val="BodyText"/>
        <w:spacing w:line="256" w:lineRule="auto" w:before="89"/>
        <w:ind w:left="2497" w:right="848"/>
        <w:jc w:val="both"/>
      </w:pPr>
      <w:r>
        <w:rPr>
          <w:rFonts w:ascii="Arial"/>
          <w:i/>
          <w:color w:val="231F20"/>
          <w:w w:val="105"/>
        </w:rPr>
        <w:t>Sheeted bulk container </w:t>
      </w:r>
      <w:r>
        <w:rPr>
          <w:color w:val="231F20"/>
          <w:w w:val="105"/>
        </w:rPr>
        <w:t>means an open-top bulk container with rigid bottom (including hopper-type bottom), side and end walls and a non-rigid covering.</w:t>
      </w:r>
    </w:p>
    <w:p>
      <w:pPr>
        <w:pStyle w:val="BodyText"/>
        <w:spacing w:before="156"/>
      </w:pPr>
    </w:p>
    <w:p>
      <w:pPr>
        <w:pStyle w:val="Heading1"/>
        <w:numPr>
          <w:ilvl w:val="2"/>
          <w:numId w:val="1"/>
        </w:numPr>
        <w:tabs>
          <w:tab w:pos="2497" w:val="left" w:leader="none"/>
        </w:tabs>
        <w:spacing w:line="240" w:lineRule="auto" w:before="1" w:after="0"/>
        <w:ind w:left="2497" w:right="0" w:hanging="1080"/>
        <w:jc w:val="left"/>
      </w:pPr>
      <w:r>
        <w:rPr>
          <w:color w:val="231F20"/>
          <w:w w:val="105"/>
        </w:rPr>
        <w:t>Application</w:t>
      </w:r>
      <w:r>
        <w:rPr>
          <w:color w:val="231F20"/>
          <w:spacing w:val="-4"/>
          <w:w w:val="105"/>
        </w:rPr>
        <w:t> </w:t>
      </w:r>
      <w:r>
        <w:rPr>
          <w:color w:val="231F20"/>
          <w:w w:val="105"/>
        </w:rPr>
        <w:t>and</w:t>
      </w:r>
      <w:r>
        <w:rPr>
          <w:color w:val="231F20"/>
          <w:spacing w:val="-4"/>
          <w:w w:val="105"/>
        </w:rPr>
        <w:t> </w:t>
      </w:r>
      <w:r>
        <w:rPr>
          <w:color w:val="231F20"/>
          <w:w w:val="105"/>
        </w:rPr>
        <w:t>general</w:t>
      </w:r>
      <w:r>
        <w:rPr>
          <w:color w:val="231F20"/>
          <w:spacing w:val="-4"/>
          <w:w w:val="105"/>
        </w:rPr>
        <w:t> </w:t>
      </w:r>
      <w:r>
        <w:rPr>
          <w:color w:val="231F20"/>
          <w:spacing w:val="-2"/>
          <w:w w:val="105"/>
        </w:rPr>
        <w:t>provisions</w:t>
      </w:r>
    </w:p>
    <w:p>
      <w:pPr>
        <w:pStyle w:val="ListParagraph"/>
        <w:numPr>
          <w:ilvl w:val="3"/>
          <w:numId w:val="1"/>
        </w:numPr>
        <w:tabs>
          <w:tab w:pos="2497" w:val="left" w:leader="none"/>
        </w:tabs>
        <w:spacing w:line="256" w:lineRule="auto" w:before="111" w:after="0"/>
        <w:ind w:left="2497" w:right="847" w:hanging="1081"/>
        <w:jc w:val="both"/>
        <w:rPr>
          <w:color w:val="231F20"/>
          <w:sz w:val="17"/>
        </w:rPr>
      </w:pPr>
      <w:r>
        <w:rPr>
          <w:color w:val="231F20"/>
          <w:w w:val="105"/>
          <w:sz w:val="17"/>
        </w:rPr>
        <w:t>Bulk containers and their service and structural equipment shall be designed and constructed to withstand, without</w:t>
      </w:r>
      <w:r>
        <w:rPr>
          <w:color w:val="231F20"/>
          <w:w w:val="105"/>
          <w:sz w:val="17"/>
        </w:rPr>
        <w:t> loss</w:t>
      </w:r>
      <w:r>
        <w:rPr>
          <w:color w:val="231F20"/>
          <w:w w:val="105"/>
          <w:sz w:val="17"/>
        </w:rPr>
        <w:t> of</w:t>
      </w:r>
      <w:r>
        <w:rPr>
          <w:color w:val="231F20"/>
          <w:w w:val="105"/>
          <w:sz w:val="17"/>
        </w:rPr>
        <w:t> contents,</w:t>
      </w:r>
      <w:r>
        <w:rPr>
          <w:color w:val="231F20"/>
          <w:w w:val="105"/>
          <w:sz w:val="17"/>
        </w:rPr>
        <w:t> the</w:t>
      </w:r>
      <w:r>
        <w:rPr>
          <w:color w:val="231F20"/>
          <w:w w:val="105"/>
          <w:sz w:val="17"/>
        </w:rPr>
        <w:t> internal</w:t>
      </w:r>
      <w:r>
        <w:rPr>
          <w:color w:val="231F20"/>
          <w:w w:val="105"/>
          <w:sz w:val="17"/>
        </w:rPr>
        <w:t> pressure</w:t>
      </w:r>
      <w:r>
        <w:rPr>
          <w:color w:val="231F20"/>
          <w:w w:val="105"/>
          <w:sz w:val="17"/>
        </w:rPr>
        <w:t> of</w:t>
      </w:r>
      <w:r>
        <w:rPr>
          <w:color w:val="231F20"/>
          <w:w w:val="105"/>
          <w:sz w:val="17"/>
        </w:rPr>
        <w:t> the</w:t>
      </w:r>
      <w:r>
        <w:rPr>
          <w:color w:val="231F20"/>
          <w:w w:val="105"/>
          <w:sz w:val="17"/>
        </w:rPr>
        <w:t> contents</w:t>
      </w:r>
      <w:r>
        <w:rPr>
          <w:color w:val="231F20"/>
          <w:w w:val="105"/>
          <w:sz w:val="17"/>
        </w:rPr>
        <w:t> and</w:t>
      </w:r>
      <w:r>
        <w:rPr>
          <w:color w:val="231F20"/>
          <w:w w:val="105"/>
          <w:sz w:val="17"/>
        </w:rPr>
        <w:t> the</w:t>
      </w:r>
      <w:r>
        <w:rPr>
          <w:color w:val="231F20"/>
          <w:w w:val="105"/>
          <w:sz w:val="17"/>
        </w:rPr>
        <w:t> stresses</w:t>
      </w:r>
      <w:r>
        <w:rPr>
          <w:color w:val="231F20"/>
          <w:w w:val="105"/>
          <w:sz w:val="17"/>
        </w:rPr>
        <w:t> of</w:t>
      </w:r>
      <w:r>
        <w:rPr>
          <w:color w:val="231F20"/>
          <w:w w:val="105"/>
          <w:sz w:val="17"/>
        </w:rPr>
        <w:t> normal</w:t>
      </w:r>
      <w:r>
        <w:rPr>
          <w:color w:val="231F20"/>
          <w:w w:val="105"/>
          <w:sz w:val="17"/>
        </w:rPr>
        <w:t> handling</w:t>
      </w:r>
      <w:r>
        <w:rPr>
          <w:color w:val="231F20"/>
          <w:w w:val="105"/>
          <w:sz w:val="17"/>
        </w:rPr>
        <w:t> and </w:t>
      </w:r>
      <w:r>
        <w:rPr>
          <w:color w:val="231F20"/>
          <w:spacing w:val="-2"/>
          <w:w w:val="105"/>
          <w:sz w:val="17"/>
        </w:rPr>
        <w:t>transport.</w:t>
      </w:r>
    </w:p>
    <w:p>
      <w:pPr>
        <w:pStyle w:val="ListParagraph"/>
        <w:numPr>
          <w:ilvl w:val="3"/>
          <w:numId w:val="1"/>
        </w:numPr>
        <w:tabs>
          <w:tab w:pos="2497" w:val="left" w:leader="none"/>
        </w:tabs>
        <w:spacing w:line="256" w:lineRule="auto" w:before="110" w:after="0"/>
        <w:ind w:left="2497" w:right="847" w:hanging="1080"/>
        <w:jc w:val="both"/>
        <w:rPr>
          <w:color w:val="231F20"/>
          <w:sz w:val="17"/>
        </w:rPr>
      </w:pPr>
      <w:r>
        <w:rPr>
          <w:color w:val="231F20"/>
          <w:w w:val="105"/>
          <w:sz w:val="17"/>
        </w:rPr>
        <w:t>Where a discharge valve is fitted, it shall be capable of being made secure in the closed position and the whole</w:t>
      </w:r>
      <w:r>
        <w:rPr>
          <w:color w:val="231F20"/>
          <w:spacing w:val="-1"/>
          <w:w w:val="105"/>
          <w:sz w:val="17"/>
        </w:rPr>
        <w:t> </w:t>
      </w:r>
      <w:r>
        <w:rPr>
          <w:color w:val="231F20"/>
          <w:w w:val="105"/>
          <w:sz w:val="17"/>
        </w:rPr>
        <w:t>discharge</w:t>
      </w:r>
      <w:r>
        <w:rPr>
          <w:color w:val="231F20"/>
          <w:spacing w:val="-1"/>
          <w:w w:val="105"/>
          <w:sz w:val="17"/>
        </w:rPr>
        <w:t> </w:t>
      </w:r>
      <w:r>
        <w:rPr>
          <w:color w:val="231F20"/>
          <w:w w:val="105"/>
          <w:sz w:val="17"/>
        </w:rPr>
        <w:t>system</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suitably</w:t>
      </w:r>
      <w:r>
        <w:rPr>
          <w:color w:val="231F20"/>
          <w:spacing w:val="-1"/>
          <w:w w:val="105"/>
          <w:sz w:val="17"/>
        </w:rPr>
        <w:t> </w:t>
      </w:r>
      <w:r>
        <w:rPr>
          <w:color w:val="231F20"/>
          <w:w w:val="105"/>
          <w:sz w:val="17"/>
        </w:rPr>
        <w:t>protected</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damage.</w:t>
      </w:r>
      <w:r>
        <w:rPr>
          <w:color w:val="231F20"/>
          <w:spacing w:val="-1"/>
          <w:w w:val="105"/>
          <w:sz w:val="17"/>
        </w:rPr>
        <w:t> </w:t>
      </w:r>
      <w:r>
        <w:rPr>
          <w:color w:val="231F20"/>
          <w:w w:val="105"/>
          <w:sz w:val="17"/>
        </w:rPr>
        <w:t>Valves</w:t>
      </w:r>
      <w:r>
        <w:rPr>
          <w:color w:val="231F20"/>
          <w:spacing w:val="-1"/>
          <w:w w:val="105"/>
          <w:sz w:val="17"/>
        </w:rPr>
        <w:t> </w:t>
      </w:r>
      <w:r>
        <w:rPr>
          <w:color w:val="231F20"/>
          <w:w w:val="105"/>
          <w:sz w:val="17"/>
        </w:rPr>
        <w:t>having</w:t>
      </w:r>
      <w:r>
        <w:rPr>
          <w:color w:val="231F20"/>
          <w:spacing w:val="-1"/>
          <w:w w:val="105"/>
          <w:sz w:val="17"/>
        </w:rPr>
        <w:t> </w:t>
      </w:r>
      <w:r>
        <w:rPr>
          <w:color w:val="231F20"/>
          <w:w w:val="105"/>
          <w:sz w:val="17"/>
        </w:rPr>
        <w:t>lever</w:t>
      </w:r>
      <w:r>
        <w:rPr>
          <w:color w:val="231F20"/>
          <w:spacing w:val="-1"/>
          <w:w w:val="105"/>
          <w:sz w:val="17"/>
        </w:rPr>
        <w:t> </w:t>
      </w:r>
      <w:r>
        <w:rPr>
          <w:color w:val="231F20"/>
          <w:w w:val="105"/>
          <w:sz w:val="17"/>
        </w:rPr>
        <w:t>closures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able to be secured against unintended opening and the open or closed position shall be readily apparent.</w:t>
      </w:r>
    </w:p>
    <w:p>
      <w:pPr>
        <w:pStyle w:val="BodyText"/>
        <w:spacing w:before="84"/>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Code</w:t>
      </w:r>
      <w:r>
        <w:rPr>
          <w:color w:val="231F20"/>
          <w:spacing w:val="4"/>
          <w:w w:val="105"/>
        </w:rPr>
        <w:t> </w:t>
      </w:r>
      <w:r>
        <w:rPr>
          <w:color w:val="231F20"/>
          <w:w w:val="105"/>
        </w:rPr>
        <w:t>for</w:t>
      </w:r>
      <w:r>
        <w:rPr>
          <w:color w:val="231F20"/>
          <w:spacing w:val="4"/>
          <w:w w:val="105"/>
        </w:rPr>
        <w:t> </w:t>
      </w:r>
      <w:r>
        <w:rPr>
          <w:color w:val="231F20"/>
          <w:w w:val="105"/>
        </w:rPr>
        <w:t>designating</w:t>
      </w:r>
      <w:r>
        <w:rPr>
          <w:color w:val="231F20"/>
          <w:spacing w:val="4"/>
          <w:w w:val="105"/>
        </w:rPr>
        <w:t> </w:t>
      </w:r>
      <w:r>
        <w:rPr>
          <w:color w:val="231F20"/>
          <w:w w:val="105"/>
        </w:rPr>
        <w:t>types</w:t>
      </w:r>
      <w:r>
        <w:rPr>
          <w:color w:val="231F20"/>
          <w:spacing w:val="4"/>
          <w:w w:val="105"/>
        </w:rPr>
        <w:t> </w:t>
      </w:r>
      <w:r>
        <w:rPr>
          <w:color w:val="231F20"/>
          <w:w w:val="105"/>
        </w:rPr>
        <w:t>of</w:t>
      </w:r>
      <w:r>
        <w:rPr>
          <w:color w:val="231F20"/>
          <w:spacing w:val="4"/>
          <w:w w:val="105"/>
        </w:rPr>
        <w:t> </w:t>
      </w:r>
      <w:r>
        <w:rPr>
          <w:color w:val="231F20"/>
          <w:w w:val="105"/>
        </w:rPr>
        <w:t>bulk</w:t>
      </w:r>
      <w:r>
        <w:rPr>
          <w:color w:val="231F20"/>
          <w:spacing w:val="4"/>
          <w:w w:val="105"/>
        </w:rPr>
        <w:t> </w:t>
      </w:r>
      <w:r>
        <w:rPr>
          <w:color w:val="231F20"/>
          <w:spacing w:val="-2"/>
          <w:w w:val="105"/>
        </w:rPr>
        <w:t>container</w:t>
      </w:r>
    </w:p>
    <w:p>
      <w:pPr>
        <w:pStyle w:val="BodyText"/>
        <w:spacing w:before="140"/>
        <w:ind w:left="2497"/>
        <w:jc w:val="both"/>
      </w:pPr>
      <w:r>
        <w:rPr>
          <w:color w:val="231F20"/>
          <w:w w:val="105"/>
        </w:rPr>
        <w:t>The following table</w:t>
      </w:r>
      <w:r>
        <w:rPr>
          <w:color w:val="231F20"/>
          <w:spacing w:val="1"/>
          <w:w w:val="105"/>
        </w:rPr>
        <w:t> </w:t>
      </w:r>
      <w:r>
        <w:rPr>
          <w:color w:val="231F20"/>
          <w:w w:val="105"/>
        </w:rPr>
        <w:t>indicates the</w:t>
      </w:r>
      <w:r>
        <w:rPr>
          <w:color w:val="231F20"/>
          <w:spacing w:val="1"/>
          <w:w w:val="105"/>
        </w:rPr>
        <w:t> </w:t>
      </w:r>
      <w:r>
        <w:rPr>
          <w:color w:val="231F20"/>
          <w:w w:val="105"/>
        </w:rPr>
        <w:t>codes to</w:t>
      </w:r>
      <w:r>
        <w:rPr>
          <w:color w:val="231F20"/>
          <w:spacing w:val="1"/>
          <w:w w:val="105"/>
        </w:rPr>
        <w:t> </w:t>
      </w:r>
      <w:r>
        <w:rPr>
          <w:color w:val="231F20"/>
          <w:w w:val="105"/>
        </w:rPr>
        <w:t>be used</w:t>
      </w:r>
      <w:r>
        <w:rPr>
          <w:color w:val="231F20"/>
          <w:spacing w:val="1"/>
          <w:w w:val="105"/>
        </w:rPr>
        <w:t> </w:t>
      </w:r>
      <w:r>
        <w:rPr>
          <w:color w:val="231F20"/>
          <w:w w:val="105"/>
        </w:rPr>
        <w:t>for designating types</w:t>
      </w:r>
      <w:r>
        <w:rPr>
          <w:color w:val="231F20"/>
          <w:spacing w:val="1"/>
          <w:w w:val="105"/>
        </w:rPr>
        <w:t> </w:t>
      </w:r>
      <w:r>
        <w:rPr>
          <w:color w:val="231F20"/>
          <w:w w:val="105"/>
        </w:rPr>
        <w:t>of bulk</w:t>
      </w:r>
      <w:r>
        <w:rPr>
          <w:color w:val="231F20"/>
          <w:spacing w:val="1"/>
          <w:w w:val="105"/>
        </w:rPr>
        <w:t> </w:t>
      </w:r>
      <w:r>
        <w:rPr>
          <w:color w:val="231F20"/>
          <w:spacing w:val="-2"/>
          <w:w w:val="105"/>
        </w:rPr>
        <w:t>containers:</w:t>
      </w:r>
    </w:p>
    <w:p>
      <w:pPr>
        <w:pStyle w:val="BodyText"/>
        <w:spacing w:before="11"/>
        <w:rPr>
          <w:sz w:val="7"/>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665"/>
        <w:gridCol w:w="1883"/>
      </w:tblGrid>
      <w:tr>
        <w:trPr>
          <w:trHeight w:val="304" w:hRule="atLeast"/>
        </w:trPr>
        <w:tc>
          <w:tcPr>
            <w:tcW w:w="6665" w:type="dxa"/>
          </w:tcPr>
          <w:p>
            <w:pPr>
              <w:pStyle w:val="TableParagraph"/>
              <w:ind w:left="10"/>
              <w:rPr>
                <w:sz w:val="16"/>
              </w:rPr>
            </w:pPr>
            <w:r>
              <w:rPr>
                <w:color w:val="231F20"/>
                <w:w w:val="105"/>
                <w:sz w:val="16"/>
              </w:rPr>
              <w:t>Types</w:t>
            </w:r>
            <w:r>
              <w:rPr>
                <w:color w:val="231F20"/>
                <w:spacing w:val="-3"/>
                <w:w w:val="105"/>
                <w:sz w:val="16"/>
              </w:rPr>
              <w:t> </w:t>
            </w:r>
            <w:r>
              <w:rPr>
                <w:color w:val="231F20"/>
                <w:w w:val="105"/>
                <w:sz w:val="16"/>
              </w:rPr>
              <w:t>of</w:t>
            </w:r>
            <w:r>
              <w:rPr>
                <w:color w:val="231F20"/>
                <w:spacing w:val="-3"/>
                <w:w w:val="105"/>
                <w:sz w:val="16"/>
              </w:rPr>
              <w:t> </w:t>
            </w:r>
            <w:r>
              <w:rPr>
                <w:color w:val="231F20"/>
                <w:w w:val="105"/>
                <w:sz w:val="16"/>
              </w:rPr>
              <w:t>bulk</w:t>
            </w:r>
            <w:r>
              <w:rPr>
                <w:color w:val="231F20"/>
                <w:spacing w:val="-2"/>
                <w:w w:val="105"/>
                <w:sz w:val="16"/>
              </w:rPr>
              <w:t> container</w:t>
            </w:r>
          </w:p>
        </w:tc>
        <w:tc>
          <w:tcPr>
            <w:tcW w:w="1883" w:type="dxa"/>
          </w:tcPr>
          <w:p>
            <w:pPr>
              <w:pStyle w:val="TableParagraph"/>
              <w:rPr>
                <w:sz w:val="16"/>
              </w:rPr>
            </w:pPr>
            <w:r>
              <w:rPr>
                <w:color w:val="231F20"/>
                <w:spacing w:val="-4"/>
                <w:w w:val="105"/>
                <w:sz w:val="16"/>
              </w:rPr>
              <w:t>Code</w:t>
            </w:r>
          </w:p>
        </w:tc>
      </w:tr>
      <w:tr>
        <w:trPr>
          <w:trHeight w:val="309" w:hRule="atLeast"/>
        </w:trPr>
        <w:tc>
          <w:tcPr>
            <w:tcW w:w="6665" w:type="dxa"/>
            <w:tcBorders>
              <w:bottom w:val="nil"/>
            </w:tcBorders>
            <w:shd w:val="clear" w:color="auto" w:fill="E6E7E8"/>
          </w:tcPr>
          <w:p>
            <w:pPr>
              <w:pStyle w:val="TableParagraph"/>
              <w:ind w:left="79"/>
              <w:jc w:val="left"/>
              <w:rPr>
                <w:sz w:val="16"/>
              </w:rPr>
            </w:pPr>
            <w:r>
              <w:rPr>
                <w:color w:val="231F20"/>
                <w:sz w:val="16"/>
              </w:rPr>
              <w:t>Sheeted</w:t>
            </w:r>
            <w:r>
              <w:rPr>
                <w:color w:val="231F20"/>
                <w:spacing w:val="8"/>
                <w:sz w:val="16"/>
              </w:rPr>
              <w:t> </w:t>
            </w:r>
            <w:r>
              <w:rPr>
                <w:color w:val="231F20"/>
                <w:sz w:val="16"/>
              </w:rPr>
              <w:t>bulk</w:t>
            </w:r>
            <w:r>
              <w:rPr>
                <w:color w:val="231F20"/>
                <w:spacing w:val="8"/>
                <w:sz w:val="16"/>
              </w:rPr>
              <w:t> </w:t>
            </w:r>
            <w:r>
              <w:rPr>
                <w:color w:val="231F20"/>
                <w:spacing w:val="-2"/>
                <w:sz w:val="16"/>
              </w:rPr>
              <w:t>container</w:t>
            </w:r>
          </w:p>
        </w:tc>
        <w:tc>
          <w:tcPr>
            <w:tcW w:w="1883" w:type="dxa"/>
            <w:tcBorders>
              <w:bottom w:val="nil"/>
            </w:tcBorders>
            <w:shd w:val="clear" w:color="auto" w:fill="E6E7E8"/>
          </w:tcPr>
          <w:p>
            <w:pPr>
              <w:pStyle w:val="TableParagraph"/>
              <w:ind w:right="9"/>
              <w:rPr>
                <w:sz w:val="16"/>
              </w:rPr>
            </w:pPr>
            <w:r>
              <w:rPr>
                <w:color w:val="231F20"/>
                <w:spacing w:val="-5"/>
                <w:sz w:val="16"/>
              </w:rPr>
              <w:t>BK1</w:t>
            </w:r>
          </w:p>
        </w:tc>
      </w:tr>
      <w:tr>
        <w:trPr>
          <w:trHeight w:val="314" w:hRule="atLeast"/>
        </w:trPr>
        <w:tc>
          <w:tcPr>
            <w:tcW w:w="6665" w:type="dxa"/>
            <w:tcBorders>
              <w:top w:val="nil"/>
              <w:bottom w:val="nil"/>
            </w:tcBorders>
          </w:tcPr>
          <w:p>
            <w:pPr>
              <w:pStyle w:val="TableParagraph"/>
              <w:spacing w:before="44"/>
              <w:ind w:left="79"/>
              <w:jc w:val="left"/>
              <w:rPr>
                <w:sz w:val="16"/>
              </w:rPr>
            </w:pPr>
            <w:r>
              <w:rPr>
                <w:color w:val="231F20"/>
                <w:sz w:val="16"/>
              </w:rPr>
              <w:t>Closed</w:t>
            </w:r>
            <w:r>
              <w:rPr>
                <w:color w:val="231F20"/>
                <w:spacing w:val="11"/>
                <w:sz w:val="16"/>
              </w:rPr>
              <w:t> </w:t>
            </w:r>
            <w:r>
              <w:rPr>
                <w:color w:val="231F20"/>
                <w:sz w:val="16"/>
              </w:rPr>
              <w:t>bulk</w:t>
            </w:r>
            <w:r>
              <w:rPr>
                <w:color w:val="231F20"/>
                <w:spacing w:val="11"/>
                <w:sz w:val="16"/>
              </w:rPr>
              <w:t> </w:t>
            </w:r>
            <w:r>
              <w:rPr>
                <w:color w:val="231F20"/>
                <w:spacing w:val="-2"/>
                <w:sz w:val="16"/>
              </w:rPr>
              <w:t>container</w:t>
            </w:r>
          </w:p>
        </w:tc>
        <w:tc>
          <w:tcPr>
            <w:tcW w:w="1883" w:type="dxa"/>
            <w:tcBorders>
              <w:top w:val="nil"/>
              <w:bottom w:val="nil"/>
            </w:tcBorders>
          </w:tcPr>
          <w:p>
            <w:pPr>
              <w:pStyle w:val="TableParagraph"/>
              <w:spacing w:before="44"/>
              <w:ind w:right="2"/>
              <w:rPr>
                <w:sz w:val="16"/>
              </w:rPr>
            </w:pPr>
            <w:r>
              <w:rPr>
                <w:color w:val="231F20"/>
                <w:spacing w:val="-5"/>
                <w:sz w:val="16"/>
              </w:rPr>
              <w:t>BK2</w:t>
            </w:r>
          </w:p>
        </w:tc>
      </w:tr>
      <w:tr>
        <w:trPr>
          <w:trHeight w:val="309" w:hRule="atLeast"/>
        </w:trPr>
        <w:tc>
          <w:tcPr>
            <w:tcW w:w="6665" w:type="dxa"/>
            <w:tcBorders>
              <w:top w:val="nil"/>
            </w:tcBorders>
            <w:shd w:val="clear" w:color="auto" w:fill="E6E7E8"/>
          </w:tcPr>
          <w:p>
            <w:pPr>
              <w:pStyle w:val="TableParagraph"/>
              <w:spacing w:before="44"/>
              <w:ind w:left="79"/>
              <w:jc w:val="left"/>
              <w:rPr>
                <w:sz w:val="16"/>
              </w:rPr>
            </w:pPr>
            <w:r>
              <w:rPr>
                <w:color w:val="231F20"/>
                <w:sz w:val="16"/>
              </w:rPr>
              <w:t>Flexible</w:t>
            </w:r>
            <w:r>
              <w:rPr>
                <w:color w:val="231F20"/>
                <w:spacing w:val="5"/>
                <w:sz w:val="16"/>
              </w:rPr>
              <w:t> </w:t>
            </w:r>
            <w:r>
              <w:rPr>
                <w:color w:val="231F20"/>
                <w:sz w:val="16"/>
              </w:rPr>
              <w:t>bulk</w:t>
            </w:r>
            <w:r>
              <w:rPr>
                <w:color w:val="231F20"/>
                <w:spacing w:val="5"/>
                <w:sz w:val="16"/>
              </w:rPr>
              <w:t> </w:t>
            </w:r>
            <w:r>
              <w:rPr>
                <w:color w:val="231F20"/>
                <w:spacing w:val="-2"/>
                <w:sz w:val="16"/>
              </w:rPr>
              <w:t>container</w:t>
            </w:r>
          </w:p>
        </w:tc>
        <w:tc>
          <w:tcPr>
            <w:tcW w:w="1883" w:type="dxa"/>
            <w:tcBorders>
              <w:top w:val="nil"/>
            </w:tcBorders>
            <w:shd w:val="clear" w:color="auto" w:fill="E6E7E8"/>
          </w:tcPr>
          <w:p>
            <w:pPr>
              <w:pStyle w:val="TableParagraph"/>
              <w:spacing w:before="44"/>
              <w:ind w:right="2"/>
              <w:rPr>
                <w:sz w:val="16"/>
              </w:rPr>
            </w:pPr>
            <w:r>
              <w:rPr>
                <w:color w:val="231F20"/>
                <w:spacing w:val="-5"/>
                <w:sz w:val="16"/>
              </w:rPr>
              <w:t>BK3</w:t>
            </w:r>
          </w:p>
        </w:tc>
      </w:tr>
    </w:tbl>
    <w:p>
      <w:pPr>
        <w:pStyle w:val="BodyText"/>
        <w:spacing w:before="23"/>
      </w:pPr>
    </w:p>
    <w:p>
      <w:pPr>
        <w:pStyle w:val="ListParagraph"/>
        <w:numPr>
          <w:ilvl w:val="3"/>
          <w:numId w:val="1"/>
        </w:numPr>
        <w:tabs>
          <w:tab w:pos="2497" w:val="left" w:leader="none"/>
        </w:tabs>
        <w:spacing w:line="256" w:lineRule="auto" w:before="0" w:after="0"/>
        <w:ind w:left="2497" w:right="848" w:hanging="1080"/>
        <w:jc w:val="both"/>
        <w:rPr>
          <w:color w:val="231F20"/>
          <w:sz w:val="17"/>
        </w:rPr>
      </w:pPr>
      <w:r>
        <w:rPr>
          <w:sz w:val="17"/>
        </w:rPr>
        <mc:AlternateContent>
          <mc:Choice Requires="wps">
            <w:drawing>
              <wp:anchor distT="0" distB="0" distL="0" distR="0" allowOverlap="1" layoutInCell="1" locked="0" behindDoc="0" simplePos="0" relativeHeight="15729152">
                <wp:simplePos x="0" y="0"/>
                <wp:positionH relativeFrom="page">
                  <wp:posOffset>7199998</wp:posOffset>
                </wp:positionH>
                <wp:positionV relativeFrom="paragraph">
                  <wp:posOffset>-130339</wp:posOffset>
                </wp:positionV>
                <wp:extent cx="360045" cy="1530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0.262970pt;width:28.35pt;height:120.5pt;mso-position-horizontal-relative:page;mso-position-vertical-relative:paragraph;z-index:15729152" type="#_x0000_t202" id="docshape1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In order to take account of progress in science and technology, the use of alternative arrangements which offer</w:t>
      </w:r>
      <w:r>
        <w:rPr>
          <w:color w:val="231F20"/>
          <w:w w:val="105"/>
          <w:sz w:val="17"/>
        </w:rPr>
        <w:t> at</w:t>
      </w:r>
      <w:r>
        <w:rPr>
          <w:color w:val="231F20"/>
          <w:w w:val="105"/>
          <w:sz w:val="17"/>
        </w:rPr>
        <w:t> least</w:t>
      </w:r>
      <w:r>
        <w:rPr>
          <w:color w:val="231F20"/>
          <w:w w:val="105"/>
          <w:sz w:val="17"/>
        </w:rPr>
        <w:t> equivalent</w:t>
      </w:r>
      <w:r>
        <w:rPr>
          <w:color w:val="231F20"/>
          <w:w w:val="105"/>
          <w:sz w:val="17"/>
        </w:rPr>
        <w:t> safety</w:t>
      </w:r>
      <w:r>
        <w:rPr>
          <w:color w:val="231F20"/>
          <w:w w:val="105"/>
          <w:sz w:val="17"/>
        </w:rPr>
        <w:t> as</w:t>
      </w:r>
      <w:r>
        <w:rPr>
          <w:color w:val="231F20"/>
          <w:w w:val="105"/>
          <w:sz w:val="17"/>
        </w:rPr>
        <w:t> provided</w:t>
      </w:r>
      <w:r>
        <w:rPr>
          <w:color w:val="231F20"/>
          <w:w w:val="105"/>
          <w:sz w:val="17"/>
        </w:rPr>
        <w:t> by</w:t>
      </w:r>
      <w:r>
        <w:rPr>
          <w:color w:val="231F20"/>
          <w:w w:val="105"/>
          <w:sz w:val="17"/>
        </w:rPr>
        <w:t> the</w:t>
      </w:r>
      <w:r>
        <w:rPr>
          <w:color w:val="231F20"/>
          <w:w w:val="105"/>
          <w:sz w:val="17"/>
        </w:rPr>
        <w:t> provisions</w:t>
      </w:r>
      <w:r>
        <w:rPr>
          <w:color w:val="231F20"/>
          <w:w w:val="105"/>
          <w:sz w:val="17"/>
        </w:rPr>
        <w:t> of</w:t>
      </w:r>
      <w:r>
        <w:rPr>
          <w:color w:val="231F20"/>
          <w:w w:val="105"/>
          <w:sz w:val="17"/>
        </w:rPr>
        <w:t> this</w:t>
      </w:r>
      <w:r>
        <w:rPr>
          <w:color w:val="231F20"/>
          <w:w w:val="105"/>
          <w:sz w:val="17"/>
        </w:rPr>
        <w:t> chapter</w:t>
      </w:r>
      <w:r>
        <w:rPr>
          <w:color w:val="231F20"/>
          <w:w w:val="105"/>
          <w:sz w:val="17"/>
        </w:rPr>
        <w:t> may</w:t>
      </w:r>
      <w:r>
        <w:rPr>
          <w:color w:val="231F20"/>
          <w:w w:val="105"/>
          <w:sz w:val="17"/>
        </w:rPr>
        <w:t> be</w:t>
      </w:r>
      <w:r>
        <w:rPr>
          <w:color w:val="231F20"/>
          <w:w w:val="105"/>
          <w:sz w:val="17"/>
        </w:rPr>
        <w:t> considered</w:t>
      </w:r>
      <w:r>
        <w:rPr>
          <w:color w:val="231F20"/>
          <w:w w:val="105"/>
          <w:sz w:val="17"/>
        </w:rPr>
        <w:t> by</w:t>
      </w:r>
      <w:r>
        <w:rPr>
          <w:color w:val="231F20"/>
          <w:w w:val="105"/>
          <w:sz w:val="17"/>
        </w:rPr>
        <w:t> the competent authority.</w:t>
      </w:r>
    </w:p>
    <w:p>
      <w:pPr>
        <w:pStyle w:val="BodyText"/>
        <w:spacing w:before="167"/>
      </w:pPr>
    </w:p>
    <w:p>
      <w:pPr>
        <w:pStyle w:val="Heading1"/>
        <w:numPr>
          <w:ilvl w:val="2"/>
          <w:numId w:val="1"/>
        </w:numPr>
        <w:tabs>
          <w:tab w:pos="2497" w:val="left" w:leader="none"/>
        </w:tabs>
        <w:spacing w:line="228" w:lineRule="auto" w:before="1" w:after="0"/>
        <w:ind w:left="2497" w:right="3078" w:hanging="1080"/>
        <w:jc w:val="left"/>
      </w:pPr>
      <w:r>
        <w:rPr>
          <w:color w:val="231F20"/>
          <w:w w:val="105"/>
        </w:rPr>
        <w:t>Provisions for the design, construction, inspection and testing of freight containers used as BK1 or BK2 bulk containers</w:t>
      </w:r>
    </w:p>
    <w:p>
      <w:pPr>
        <w:pStyle w:val="Heading2"/>
        <w:numPr>
          <w:ilvl w:val="3"/>
          <w:numId w:val="1"/>
        </w:numPr>
        <w:tabs>
          <w:tab w:pos="2497" w:val="left" w:leader="none"/>
        </w:tabs>
        <w:spacing w:line="240" w:lineRule="auto" w:before="163" w:after="0"/>
        <w:ind w:left="2497" w:right="0" w:hanging="1080"/>
        <w:jc w:val="left"/>
        <w:rPr>
          <w:color w:val="231F20"/>
        </w:rPr>
      </w:pPr>
      <w:r>
        <w:rPr>
          <w:color w:val="231F20"/>
          <w:w w:val="105"/>
        </w:rPr>
        <w:t>Design</w:t>
      </w:r>
      <w:r>
        <w:rPr>
          <w:color w:val="231F20"/>
          <w:spacing w:val="9"/>
          <w:w w:val="105"/>
        </w:rPr>
        <w:t> </w:t>
      </w:r>
      <w:r>
        <w:rPr>
          <w:color w:val="231F20"/>
          <w:w w:val="105"/>
        </w:rPr>
        <w:t>and</w:t>
      </w:r>
      <w:r>
        <w:rPr>
          <w:color w:val="231F20"/>
          <w:spacing w:val="9"/>
          <w:w w:val="105"/>
        </w:rPr>
        <w:t> </w:t>
      </w:r>
      <w:r>
        <w:rPr>
          <w:color w:val="231F20"/>
          <w:w w:val="105"/>
        </w:rPr>
        <w:t>construction</w:t>
      </w:r>
      <w:r>
        <w:rPr>
          <w:color w:val="231F20"/>
          <w:spacing w:val="9"/>
          <w:w w:val="105"/>
        </w:rPr>
        <w:t> </w:t>
      </w:r>
      <w:r>
        <w:rPr>
          <w:color w:val="231F20"/>
          <w:spacing w:val="-2"/>
          <w:w w:val="105"/>
        </w:rPr>
        <w:t>provisions</w:t>
      </w:r>
    </w:p>
    <w:p>
      <w:pPr>
        <w:pStyle w:val="ListParagraph"/>
        <w:numPr>
          <w:ilvl w:val="4"/>
          <w:numId w:val="1"/>
        </w:numPr>
        <w:tabs>
          <w:tab w:pos="2492" w:val="left" w:leader="none"/>
          <w:tab w:pos="2497" w:val="left" w:leader="none"/>
        </w:tabs>
        <w:spacing w:line="256" w:lineRule="auto" w:before="120" w:after="0"/>
        <w:ind w:left="2497" w:right="847" w:hanging="1081"/>
        <w:jc w:val="both"/>
        <w:rPr>
          <w:color w:val="231F20"/>
          <w:sz w:val="17"/>
        </w:rPr>
      </w:pPr>
      <w:r>
        <w:rPr>
          <w:color w:val="231F20"/>
          <w:w w:val="105"/>
          <w:sz w:val="17"/>
        </w:rPr>
        <w:t>The general design and construction provisions in this section are deemed to be met if the bulk container complies with the requirements of ISO 1496-4:1991, </w:t>
      </w:r>
      <w:r>
        <w:rPr>
          <w:rFonts w:ascii="Arial" w:hAnsi="Arial"/>
          <w:i/>
          <w:color w:val="231F20"/>
          <w:w w:val="105"/>
          <w:sz w:val="17"/>
        </w:rPr>
        <w:t>Series 1 freight containers – Specification and testing – Part 4: Non-pressurized containers for dry bulk</w:t>
      </w:r>
      <w:r>
        <w:rPr>
          <w:color w:val="231F20"/>
          <w:w w:val="105"/>
          <w:sz w:val="17"/>
        </w:rPr>
        <w:t>, and the container is siftproof.</w:t>
      </w:r>
    </w:p>
    <w:p>
      <w:pPr>
        <w:pStyle w:val="ListParagraph"/>
        <w:numPr>
          <w:ilvl w:val="4"/>
          <w:numId w:val="1"/>
        </w:numPr>
        <w:tabs>
          <w:tab w:pos="2497" w:val="left" w:leader="none"/>
        </w:tabs>
        <w:spacing w:line="256" w:lineRule="auto" w:before="110" w:after="0"/>
        <w:ind w:left="2497" w:right="847" w:hanging="1080"/>
        <w:jc w:val="left"/>
        <w:rPr>
          <w:color w:val="231F20"/>
          <w:sz w:val="17"/>
        </w:rPr>
      </w:pPr>
      <w:r>
        <w:rPr>
          <w:color w:val="231F20"/>
          <w:w w:val="105"/>
          <w:sz w:val="17"/>
        </w:rPr>
        <w:t>Freight containers designed and tested in accordance with ISO 1496-1:1990, </w:t>
      </w:r>
      <w:r>
        <w:rPr>
          <w:rFonts w:ascii="Arial" w:hAnsi="Arial"/>
          <w:i/>
          <w:color w:val="231F20"/>
          <w:w w:val="105"/>
          <w:sz w:val="17"/>
        </w:rPr>
        <w:t>Series 1 freight containers – Specification</w:t>
      </w:r>
      <w:r>
        <w:rPr>
          <w:rFonts w:ascii="Arial" w:hAnsi="Arial"/>
          <w:i/>
          <w:color w:val="231F20"/>
          <w:spacing w:val="17"/>
          <w:w w:val="105"/>
          <w:sz w:val="17"/>
        </w:rPr>
        <w:t> </w:t>
      </w:r>
      <w:r>
        <w:rPr>
          <w:rFonts w:ascii="Arial" w:hAnsi="Arial"/>
          <w:i/>
          <w:color w:val="231F20"/>
          <w:w w:val="105"/>
          <w:sz w:val="17"/>
        </w:rPr>
        <w:t>and</w:t>
      </w:r>
      <w:r>
        <w:rPr>
          <w:rFonts w:ascii="Arial" w:hAnsi="Arial"/>
          <w:i/>
          <w:color w:val="231F20"/>
          <w:spacing w:val="17"/>
          <w:w w:val="105"/>
          <w:sz w:val="17"/>
        </w:rPr>
        <w:t> </w:t>
      </w:r>
      <w:r>
        <w:rPr>
          <w:rFonts w:ascii="Arial" w:hAnsi="Arial"/>
          <w:i/>
          <w:color w:val="231F20"/>
          <w:w w:val="105"/>
          <w:sz w:val="17"/>
        </w:rPr>
        <w:t>testing</w:t>
      </w:r>
      <w:r>
        <w:rPr>
          <w:rFonts w:ascii="Arial" w:hAnsi="Arial"/>
          <w:i/>
          <w:color w:val="231F20"/>
          <w:spacing w:val="17"/>
          <w:w w:val="105"/>
          <w:sz w:val="17"/>
        </w:rPr>
        <w:t> </w:t>
      </w:r>
      <w:r>
        <w:rPr>
          <w:rFonts w:ascii="Arial" w:hAnsi="Arial"/>
          <w:i/>
          <w:color w:val="231F20"/>
          <w:w w:val="105"/>
          <w:sz w:val="17"/>
        </w:rPr>
        <w:t>–</w:t>
      </w:r>
      <w:r>
        <w:rPr>
          <w:rFonts w:ascii="Arial" w:hAnsi="Arial"/>
          <w:i/>
          <w:color w:val="231F20"/>
          <w:spacing w:val="17"/>
          <w:w w:val="105"/>
          <w:sz w:val="17"/>
        </w:rPr>
        <w:t> </w:t>
      </w:r>
      <w:r>
        <w:rPr>
          <w:rFonts w:ascii="Arial" w:hAnsi="Arial"/>
          <w:i/>
          <w:color w:val="231F20"/>
          <w:w w:val="105"/>
          <w:sz w:val="17"/>
        </w:rPr>
        <w:t>Part</w:t>
      </w:r>
      <w:r>
        <w:rPr>
          <w:rFonts w:ascii="Arial" w:hAnsi="Arial"/>
          <w:i/>
          <w:color w:val="231F20"/>
          <w:spacing w:val="17"/>
          <w:w w:val="105"/>
          <w:sz w:val="17"/>
        </w:rPr>
        <w:t> </w:t>
      </w:r>
      <w:r>
        <w:rPr>
          <w:rFonts w:ascii="Arial" w:hAnsi="Arial"/>
          <w:i/>
          <w:color w:val="231F20"/>
          <w:w w:val="105"/>
          <w:sz w:val="17"/>
        </w:rPr>
        <w:t>1:</w:t>
      </w:r>
      <w:r>
        <w:rPr>
          <w:rFonts w:ascii="Arial" w:hAnsi="Arial"/>
          <w:i/>
          <w:color w:val="231F20"/>
          <w:spacing w:val="17"/>
          <w:w w:val="105"/>
          <w:sz w:val="17"/>
        </w:rPr>
        <w:t> </w:t>
      </w:r>
      <w:r>
        <w:rPr>
          <w:rFonts w:ascii="Arial" w:hAnsi="Arial"/>
          <w:i/>
          <w:color w:val="231F20"/>
          <w:w w:val="105"/>
          <w:sz w:val="17"/>
        </w:rPr>
        <w:t>General</w:t>
      </w:r>
      <w:r>
        <w:rPr>
          <w:rFonts w:ascii="Arial" w:hAnsi="Arial"/>
          <w:i/>
          <w:color w:val="231F20"/>
          <w:spacing w:val="17"/>
          <w:w w:val="105"/>
          <w:sz w:val="17"/>
        </w:rPr>
        <w:t> </w:t>
      </w:r>
      <w:r>
        <w:rPr>
          <w:rFonts w:ascii="Arial" w:hAnsi="Arial"/>
          <w:i/>
          <w:color w:val="231F20"/>
          <w:w w:val="105"/>
          <w:sz w:val="17"/>
        </w:rPr>
        <w:t>cargo</w:t>
      </w:r>
      <w:r>
        <w:rPr>
          <w:rFonts w:ascii="Arial" w:hAnsi="Arial"/>
          <w:i/>
          <w:color w:val="231F20"/>
          <w:spacing w:val="17"/>
          <w:w w:val="105"/>
          <w:sz w:val="17"/>
        </w:rPr>
        <w:t> </w:t>
      </w:r>
      <w:r>
        <w:rPr>
          <w:rFonts w:ascii="Arial" w:hAnsi="Arial"/>
          <w:i/>
          <w:color w:val="231F20"/>
          <w:w w:val="105"/>
          <w:sz w:val="17"/>
        </w:rPr>
        <w:t>containers</w:t>
      </w:r>
      <w:r>
        <w:rPr>
          <w:rFonts w:ascii="Arial" w:hAnsi="Arial"/>
          <w:i/>
          <w:color w:val="231F20"/>
          <w:spacing w:val="17"/>
          <w:w w:val="105"/>
          <w:sz w:val="17"/>
        </w:rPr>
        <w:t> </w:t>
      </w:r>
      <w:r>
        <w:rPr>
          <w:rFonts w:ascii="Arial" w:hAnsi="Arial"/>
          <w:i/>
          <w:color w:val="231F20"/>
          <w:w w:val="105"/>
          <w:sz w:val="17"/>
        </w:rPr>
        <w:t>for</w:t>
      </w:r>
      <w:r>
        <w:rPr>
          <w:rFonts w:ascii="Arial" w:hAnsi="Arial"/>
          <w:i/>
          <w:color w:val="231F20"/>
          <w:spacing w:val="17"/>
          <w:w w:val="105"/>
          <w:sz w:val="17"/>
        </w:rPr>
        <w:t> </w:t>
      </w:r>
      <w:r>
        <w:rPr>
          <w:rFonts w:ascii="Arial" w:hAnsi="Arial"/>
          <w:i/>
          <w:color w:val="231F20"/>
          <w:w w:val="105"/>
          <w:sz w:val="17"/>
        </w:rPr>
        <w:t>general</w:t>
      </w:r>
      <w:r>
        <w:rPr>
          <w:rFonts w:ascii="Arial" w:hAnsi="Arial"/>
          <w:i/>
          <w:color w:val="231F20"/>
          <w:spacing w:val="17"/>
          <w:w w:val="105"/>
          <w:sz w:val="17"/>
        </w:rPr>
        <w:t> </w:t>
      </w:r>
      <w:r>
        <w:rPr>
          <w:rFonts w:ascii="Arial" w:hAnsi="Arial"/>
          <w:i/>
          <w:color w:val="231F20"/>
          <w:w w:val="105"/>
          <w:sz w:val="17"/>
        </w:rPr>
        <w:t>purposes</w:t>
      </w:r>
      <w:r>
        <w:rPr>
          <w:color w:val="231F20"/>
          <w:w w:val="105"/>
          <w:sz w:val="17"/>
        </w:rPr>
        <w:t>,</w:t>
      </w:r>
      <w:r>
        <w:rPr>
          <w:color w:val="231F20"/>
          <w:spacing w:val="17"/>
          <w:w w:val="105"/>
          <w:sz w:val="17"/>
        </w:rPr>
        <w:t> </w:t>
      </w:r>
      <w:r>
        <w:rPr>
          <w:color w:val="231F20"/>
          <w:w w:val="105"/>
          <w:sz w:val="17"/>
        </w:rPr>
        <w:t>shall</w:t>
      </w:r>
      <w:r>
        <w:rPr>
          <w:color w:val="231F20"/>
          <w:spacing w:val="17"/>
          <w:w w:val="105"/>
          <w:sz w:val="17"/>
        </w:rPr>
        <w:t> </w:t>
      </w:r>
      <w:r>
        <w:rPr>
          <w:color w:val="231F20"/>
          <w:w w:val="105"/>
          <w:sz w:val="17"/>
        </w:rPr>
        <w:t>be</w:t>
      </w:r>
      <w:r>
        <w:rPr>
          <w:color w:val="231F20"/>
          <w:spacing w:val="17"/>
          <w:w w:val="105"/>
          <w:sz w:val="17"/>
        </w:rPr>
        <w:t> </w:t>
      </w:r>
      <w:r>
        <w:rPr>
          <w:color w:val="231F20"/>
          <w:w w:val="105"/>
          <w:sz w:val="17"/>
        </w:rPr>
        <w:t>equipped</w:t>
      </w:r>
      <w:r>
        <w:rPr>
          <w:color w:val="231F20"/>
          <w:spacing w:val="17"/>
          <w:w w:val="105"/>
          <w:sz w:val="17"/>
        </w:rPr>
        <w:t> </w:t>
      </w:r>
      <w:r>
        <w:rPr>
          <w:color w:val="231F20"/>
          <w:w w:val="105"/>
          <w:sz w:val="17"/>
        </w:rPr>
        <w:t>with</w:t>
      </w:r>
    </w:p>
    <w:p>
      <w:pPr>
        <w:pStyle w:val="ListParagraph"/>
        <w:spacing w:after="0" w:line="256" w:lineRule="auto"/>
        <w:jc w:val="left"/>
        <w:rPr>
          <w:sz w:val="17"/>
        </w:rPr>
        <w:sectPr>
          <w:headerReference w:type="even" r:id="rId5"/>
          <w:headerReference w:type="default" r:id="rId6"/>
          <w:footerReference w:type="even" r:id="rId7"/>
          <w:footerReference w:type="default" r:id="rId8"/>
          <w:type w:val="continuous"/>
          <w:pgSz w:w="11910" w:h="16840"/>
          <w:pgMar w:header="303" w:footer="570" w:top="1560" w:bottom="760" w:left="0" w:right="0"/>
          <w:pgNumType w:start="468"/>
        </w:sectPr>
      </w:pPr>
    </w:p>
    <w:p>
      <w:pPr>
        <w:pStyle w:val="BodyText"/>
        <w:spacing w:line="256" w:lineRule="auto" w:before="101"/>
        <w:ind w:left="1930" w:right="1415"/>
        <w:jc w:val="both"/>
      </w:pPr>
      <w:r>
        <w:rPr>
          <w:color w:val="231F20"/>
          <w:w w:val="105"/>
        </w:rPr>
        <w:t>operational</w:t>
      </w:r>
      <w:r>
        <w:rPr>
          <w:color w:val="231F20"/>
          <w:spacing w:val="29"/>
          <w:w w:val="105"/>
        </w:rPr>
        <w:t> </w:t>
      </w:r>
      <w:r>
        <w:rPr>
          <w:color w:val="231F20"/>
          <w:w w:val="105"/>
        </w:rPr>
        <w:t>equipment</w:t>
      </w:r>
      <w:r>
        <w:rPr>
          <w:color w:val="231F20"/>
          <w:spacing w:val="29"/>
          <w:w w:val="105"/>
        </w:rPr>
        <w:t> </w:t>
      </w:r>
      <w:r>
        <w:rPr>
          <w:color w:val="231F20"/>
          <w:w w:val="105"/>
        </w:rPr>
        <w:t>which</w:t>
      </w:r>
      <w:r>
        <w:rPr>
          <w:color w:val="231F20"/>
          <w:spacing w:val="29"/>
          <w:w w:val="105"/>
        </w:rPr>
        <w:t> </w:t>
      </w:r>
      <w:r>
        <w:rPr>
          <w:color w:val="231F20"/>
          <w:w w:val="105"/>
        </w:rPr>
        <w:t>is,</w:t>
      </w:r>
      <w:r>
        <w:rPr>
          <w:color w:val="231F20"/>
          <w:spacing w:val="29"/>
          <w:w w:val="105"/>
        </w:rPr>
        <w:t> </w:t>
      </w:r>
      <w:r>
        <w:rPr>
          <w:color w:val="231F20"/>
          <w:w w:val="105"/>
        </w:rPr>
        <w:t>including</w:t>
      </w:r>
      <w:r>
        <w:rPr>
          <w:color w:val="231F20"/>
          <w:spacing w:val="29"/>
          <w:w w:val="105"/>
        </w:rPr>
        <w:t> </w:t>
      </w:r>
      <w:r>
        <w:rPr>
          <w:color w:val="231F20"/>
          <w:w w:val="105"/>
        </w:rPr>
        <w:t>its</w:t>
      </w:r>
      <w:r>
        <w:rPr>
          <w:color w:val="231F20"/>
          <w:spacing w:val="29"/>
          <w:w w:val="105"/>
        </w:rPr>
        <w:t> </w:t>
      </w:r>
      <w:r>
        <w:rPr>
          <w:color w:val="231F20"/>
          <w:w w:val="105"/>
        </w:rPr>
        <w:t>connection</w:t>
      </w:r>
      <w:r>
        <w:rPr>
          <w:color w:val="231F20"/>
          <w:spacing w:val="29"/>
          <w:w w:val="105"/>
        </w:rPr>
        <w:t> </w:t>
      </w:r>
      <w:r>
        <w:rPr>
          <w:color w:val="231F20"/>
          <w:w w:val="105"/>
        </w:rPr>
        <w:t>to</w:t>
      </w:r>
      <w:r>
        <w:rPr>
          <w:color w:val="231F20"/>
          <w:spacing w:val="29"/>
          <w:w w:val="105"/>
        </w:rPr>
        <w:t> </w:t>
      </w:r>
      <w:r>
        <w:rPr>
          <w:color w:val="231F20"/>
          <w:w w:val="105"/>
        </w:rPr>
        <w:t>the</w:t>
      </w:r>
      <w:r>
        <w:rPr>
          <w:color w:val="231F20"/>
          <w:spacing w:val="29"/>
          <w:w w:val="105"/>
        </w:rPr>
        <w:t> </w:t>
      </w:r>
      <w:r>
        <w:rPr>
          <w:color w:val="231F20"/>
          <w:w w:val="105"/>
        </w:rPr>
        <w:t>freight</w:t>
      </w:r>
      <w:r>
        <w:rPr>
          <w:color w:val="231F20"/>
          <w:spacing w:val="29"/>
          <w:w w:val="105"/>
        </w:rPr>
        <w:t> </w:t>
      </w:r>
      <w:r>
        <w:rPr>
          <w:color w:val="231F20"/>
          <w:w w:val="105"/>
        </w:rPr>
        <w:t>container,</w:t>
      </w:r>
      <w:r>
        <w:rPr>
          <w:color w:val="231F20"/>
          <w:spacing w:val="29"/>
          <w:w w:val="105"/>
        </w:rPr>
        <w:t> </w:t>
      </w:r>
      <w:r>
        <w:rPr>
          <w:color w:val="231F20"/>
          <w:w w:val="105"/>
        </w:rPr>
        <w:t>designed</w:t>
      </w:r>
      <w:r>
        <w:rPr>
          <w:color w:val="231F20"/>
          <w:spacing w:val="29"/>
          <w:w w:val="105"/>
        </w:rPr>
        <w:t> </w:t>
      </w:r>
      <w:r>
        <w:rPr>
          <w:color w:val="231F20"/>
          <w:w w:val="105"/>
        </w:rPr>
        <w:t>to</w:t>
      </w:r>
      <w:r>
        <w:rPr>
          <w:color w:val="231F20"/>
          <w:spacing w:val="29"/>
          <w:w w:val="105"/>
        </w:rPr>
        <w:t> </w:t>
      </w:r>
      <w:r>
        <w:rPr>
          <w:color w:val="231F20"/>
          <w:w w:val="105"/>
        </w:rPr>
        <w:t>strengthen the end walls and to improve the longitudinal restraint as necessary to comply with the test requirements of ISO 1496-4:1991, as relevant.</w:t>
      </w:r>
    </w:p>
    <w:p>
      <w:pPr>
        <w:pStyle w:val="ListParagraph"/>
        <w:numPr>
          <w:ilvl w:val="4"/>
          <w:numId w:val="1"/>
        </w:numPr>
        <w:tabs>
          <w:tab w:pos="1925" w:val="left" w:leader="none"/>
          <w:tab w:pos="1930" w:val="left" w:leader="none"/>
        </w:tabs>
        <w:spacing w:line="256" w:lineRule="auto" w:before="171" w:after="0"/>
        <w:ind w:left="1930" w:right="1414" w:hanging="1080"/>
        <w:jc w:val="both"/>
        <w:rPr>
          <w:color w:val="231F20"/>
          <w:sz w:val="17"/>
        </w:rPr>
      </w:pPr>
      <w:r>
        <w:rPr>
          <w:color w:val="231F20"/>
          <w:w w:val="105"/>
          <w:sz w:val="17"/>
        </w:rPr>
        <w:t>Bulk containers shall be siftproof. Where a liner is used to make the container siftproof, it shall be made of a suitable</w:t>
      </w:r>
      <w:r>
        <w:rPr>
          <w:color w:val="231F20"/>
          <w:spacing w:val="-1"/>
          <w:w w:val="105"/>
          <w:sz w:val="17"/>
        </w:rPr>
        <w:t> </w:t>
      </w:r>
      <w:r>
        <w:rPr>
          <w:color w:val="231F20"/>
          <w:w w:val="105"/>
          <w:sz w:val="17"/>
        </w:rPr>
        <w:t>material.</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strength</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material</w:t>
      </w:r>
      <w:r>
        <w:rPr>
          <w:color w:val="231F20"/>
          <w:spacing w:val="-1"/>
          <w:w w:val="105"/>
          <w:sz w:val="17"/>
        </w:rPr>
        <w:t> </w:t>
      </w:r>
      <w:r>
        <w:rPr>
          <w:color w:val="231F20"/>
          <w:w w:val="105"/>
          <w:sz w:val="17"/>
        </w:rPr>
        <w:t>used</w:t>
      </w:r>
      <w:r>
        <w:rPr>
          <w:color w:val="231F20"/>
          <w:spacing w:val="-1"/>
          <w:w w:val="105"/>
          <w:sz w:val="17"/>
        </w:rPr>
        <w:t> </w:t>
      </w:r>
      <w:r>
        <w:rPr>
          <w:color w:val="231F20"/>
          <w:w w:val="105"/>
          <w:sz w:val="17"/>
        </w:rPr>
        <w:t>for,</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construction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liner</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appropriate 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capacity</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container</w:t>
      </w:r>
      <w:r>
        <w:rPr>
          <w:color w:val="231F20"/>
          <w:spacing w:val="-4"/>
          <w:w w:val="105"/>
          <w:sz w:val="17"/>
        </w:rPr>
        <w:t> </w:t>
      </w:r>
      <w:r>
        <w:rPr>
          <w:color w:val="231F20"/>
          <w:w w:val="105"/>
          <w:sz w:val="17"/>
        </w:rPr>
        <w:t>and</w:t>
      </w:r>
      <w:r>
        <w:rPr>
          <w:color w:val="231F20"/>
          <w:spacing w:val="-4"/>
          <w:w w:val="105"/>
          <w:sz w:val="17"/>
        </w:rPr>
        <w:t> </w:t>
      </w:r>
      <w:r>
        <w:rPr>
          <w:color w:val="231F20"/>
          <w:w w:val="105"/>
          <w:sz w:val="17"/>
        </w:rPr>
        <w:t>its</w:t>
      </w:r>
      <w:r>
        <w:rPr>
          <w:color w:val="231F20"/>
          <w:spacing w:val="-4"/>
          <w:w w:val="105"/>
          <w:sz w:val="17"/>
        </w:rPr>
        <w:t> </w:t>
      </w:r>
      <w:r>
        <w:rPr>
          <w:color w:val="231F20"/>
          <w:w w:val="105"/>
          <w:sz w:val="17"/>
        </w:rPr>
        <w:t>intended</w:t>
      </w:r>
      <w:r>
        <w:rPr>
          <w:color w:val="231F20"/>
          <w:spacing w:val="-4"/>
          <w:w w:val="105"/>
          <w:sz w:val="17"/>
        </w:rPr>
        <w:t> </w:t>
      </w:r>
      <w:r>
        <w:rPr>
          <w:color w:val="231F20"/>
          <w:w w:val="105"/>
          <w:sz w:val="17"/>
        </w:rPr>
        <w:t>use.</w:t>
      </w:r>
      <w:r>
        <w:rPr>
          <w:color w:val="231F20"/>
          <w:spacing w:val="-4"/>
          <w:w w:val="105"/>
          <w:sz w:val="17"/>
        </w:rPr>
        <w:t> </w:t>
      </w:r>
      <w:r>
        <w:rPr>
          <w:color w:val="231F20"/>
          <w:w w:val="105"/>
          <w:sz w:val="17"/>
        </w:rPr>
        <w:t>Joins</w:t>
      </w:r>
      <w:r>
        <w:rPr>
          <w:color w:val="231F20"/>
          <w:spacing w:val="-4"/>
          <w:w w:val="105"/>
          <w:sz w:val="17"/>
        </w:rPr>
        <w:t> </w:t>
      </w:r>
      <w:r>
        <w:rPr>
          <w:color w:val="231F20"/>
          <w:w w:val="105"/>
          <w:sz w:val="17"/>
        </w:rPr>
        <w:t>and</w:t>
      </w:r>
      <w:r>
        <w:rPr>
          <w:color w:val="231F20"/>
          <w:spacing w:val="-4"/>
          <w:w w:val="105"/>
          <w:sz w:val="17"/>
        </w:rPr>
        <w:t> </w:t>
      </w:r>
      <w:r>
        <w:rPr>
          <w:color w:val="231F20"/>
          <w:w w:val="105"/>
          <w:sz w:val="17"/>
        </w:rPr>
        <w:t>closures</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liner</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withstand</w:t>
      </w:r>
      <w:r>
        <w:rPr>
          <w:color w:val="231F20"/>
          <w:spacing w:val="-4"/>
          <w:w w:val="105"/>
          <w:sz w:val="17"/>
        </w:rPr>
        <w:t> </w:t>
      </w:r>
      <w:r>
        <w:rPr>
          <w:color w:val="231F20"/>
          <w:w w:val="105"/>
          <w:sz w:val="17"/>
        </w:rPr>
        <w:t>pressures and</w:t>
      </w:r>
      <w:r>
        <w:rPr>
          <w:color w:val="231F20"/>
          <w:spacing w:val="-4"/>
          <w:w w:val="105"/>
          <w:sz w:val="17"/>
        </w:rPr>
        <w:t> </w:t>
      </w:r>
      <w:r>
        <w:rPr>
          <w:color w:val="231F20"/>
          <w:w w:val="105"/>
          <w:sz w:val="17"/>
        </w:rPr>
        <w:t>impacts</w:t>
      </w:r>
      <w:r>
        <w:rPr>
          <w:color w:val="231F20"/>
          <w:spacing w:val="-4"/>
          <w:w w:val="105"/>
          <w:sz w:val="17"/>
        </w:rPr>
        <w:t> </w:t>
      </w:r>
      <w:r>
        <w:rPr>
          <w:color w:val="231F20"/>
          <w:w w:val="105"/>
          <w:sz w:val="17"/>
        </w:rPr>
        <w:t>liable</w:t>
      </w:r>
      <w:r>
        <w:rPr>
          <w:color w:val="231F20"/>
          <w:spacing w:val="-4"/>
          <w:w w:val="105"/>
          <w:sz w:val="17"/>
        </w:rPr>
        <w:t> </w:t>
      </w:r>
      <w:r>
        <w:rPr>
          <w:color w:val="231F20"/>
          <w:w w:val="105"/>
          <w:sz w:val="17"/>
        </w:rPr>
        <w:t>to</w:t>
      </w:r>
      <w:r>
        <w:rPr>
          <w:color w:val="231F20"/>
          <w:spacing w:val="-4"/>
          <w:w w:val="105"/>
          <w:sz w:val="17"/>
        </w:rPr>
        <w:t> </w:t>
      </w:r>
      <w:r>
        <w:rPr>
          <w:color w:val="231F20"/>
          <w:w w:val="105"/>
          <w:sz w:val="17"/>
        </w:rPr>
        <w:t>occur</w:t>
      </w:r>
      <w:r>
        <w:rPr>
          <w:color w:val="231F20"/>
          <w:spacing w:val="-4"/>
          <w:w w:val="105"/>
          <w:sz w:val="17"/>
        </w:rPr>
        <w:t> </w:t>
      </w:r>
      <w:r>
        <w:rPr>
          <w:color w:val="231F20"/>
          <w:w w:val="105"/>
          <w:sz w:val="17"/>
        </w:rPr>
        <w:t>under</w:t>
      </w:r>
      <w:r>
        <w:rPr>
          <w:color w:val="231F20"/>
          <w:spacing w:val="-4"/>
          <w:w w:val="105"/>
          <w:sz w:val="17"/>
        </w:rPr>
        <w:t> </w:t>
      </w:r>
      <w:r>
        <w:rPr>
          <w:color w:val="231F20"/>
          <w:w w:val="105"/>
          <w:sz w:val="17"/>
        </w:rPr>
        <w:t>normal</w:t>
      </w:r>
      <w:r>
        <w:rPr>
          <w:color w:val="231F20"/>
          <w:spacing w:val="-4"/>
          <w:w w:val="105"/>
          <w:sz w:val="17"/>
        </w:rPr>
        <w:t> </w:t>
      </w:r>
      <w:r>
        <w:rPr>
          <w:color w:val="231F20"/>
          <w:w w:val="105"/>
          <w:sz w:val="17"/>
        </w:rPr>
        <w:t>conditions</w:t>
      </w:r>
      <w:r>
        <w:rPr>
          <w:color w:val="231F20"/>
          <w:spacing w:val="-4"/>
          <w:w w:val="105"/>
          <w:sz w:val="17"/>
        </w:rPr>
        <w:t> </w:t>
      </w:r>
      <w:r>
        <w:rPr>
          <w:color w:val="231F20"/>
          <w:w w:val="105"/>
          <w:sz w:val="17"/>
        </w:rPr>
        <w:t>of</w:t>
      </w:r>
      <w:r>
        <w:rPr>
          <w:color w:val="231F20"/>
          <w:spacing w:val="-4"/>
          <w:w w:val="105"/>
          <w:sz w:val="17"/>
        </w:rPr>
        <w:t> </w:t>
      </w:r>
      <w:r>
        <w:rPr>
          <w:color w:val="231F20"/>
          <w:w w:val="105"/>
          <w:sz w:val="17"/>
        </w:rPr>
        <w:t>handling</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For</w:t>
      </w:r>
      <w:r>
        <w:rPr>
          <w:color w:val="231F20"/>
          <w:spacing w:val="-4"/>
          <w:w w:val="105"/>
          <w:sz w:val="17"/>
        </w:rPr>
        <w:t> </w:t>
      </w:r>
      <w:r>
        <w:rPr>
          <w:color w:val="231F20"/>
          <w:w w:val="105"/>
          <w:sz w:val="17"/>
        </w:rPr>
        <w:t>ventilated</w:t>
      </w:r>
      <w:r>
        <w:rPr>
          <w:color w:val="231F20"/>
          <w:spacing w:val="-4"/>
          <w:w w:val="105"/>
          <w:sz w:val="17"/>
        </w:rPr>
        <w:t> </w:t>
      </w:r>
      <w:r>
        <w:rPr>
          <w:color w:val="231F20"/>
          <w:w w:val="105"/>
          <w:sz w:val="17"/>
        </w:rPr>
        <w:t>bulk</w:t>
      </w:r>
      <w:r>
        <w:rPr>
          <w:color w:val="231F20"/>
          <w:spacing w:val="-4"/>
          <w:w w:val="105"/>
          <w:sz w:val="17"/>
        </w:rPr>
        <w:t> </w:t>
      </w:r>
      <w:r>
        <w:rPr>
          <w:color w:val="231F20"/>
          <w:w w:val="105"/>
          <w:sz w:val="17"/>
        </w:rPr>
        <w:t>containers, any liner shall not impair the operation of ventilating devices.</w:t>
      </w:r>
    </w:p>
    <w:p>
      <w:pPr>
        <w:pStyle w:val="ListParagraph"/>
        <w:numPr>
          <w:ilvl w:val="4"/>
          <w:numId w:val="1"/>
        </w:numPr>
        <w:tabs>
          <w:tab w:pos="1926" w:val="left" w:leader="none"/>
          <w:tab w:pos="1930" w:val="left" w:leader="none"/>
        </w:tabs>
        <w:spacing w:line="256" w:lineRule="auto" w:before="173" w:after="0"/>
        <w:ind w:left="1930" w:right="1414" w:hanging="1080"/>
        <w:jc w:val="both"/>
        <w:rPr>
          <w:color w:val="231F20"/>
          <w:sz w:val="17"/>
        </w:rPr>
      </w:pPr>
      <w:r>
        <w:rPr>
          <w:color w:val="231F20"/>
          <w:sz w:val="17"/>
        </w:rPr>
        <w:t>The operational equipment of bulk containers designed to be emptied by tilting shall be capable of withstanding </w:t>
      </w:r>
      <w:r>
        <w:rPr>
          <w:color w:val="231F20"/>
          <w:w w:val="105"/>
          <w:sz w:val="17"/>
        </w:rPr>
        <w:t>the total filling mass in the tilted orientation.</w:t>
      </w:r>
    </w:p>
    <w:p>
      <w:pPr>
        <w:pStyle w:val="ListParagraph"/>
        <w:numPr>
          <w:ilvl w:val="4"/>
          <w:numId w:val="1"/>
        </w:numPr>
        <w:tabs>
          <w:tab w:pos="1925" w:val="left" w:leader="none"/>
          <w:tab w:pos="1930" w:val="left" w:leader="none"/>
        </w:tabs>
        <w:spacing w:line="256" w:lineRule="auto" w:before="171" w:after="0"/>
        <w:ind w:left="1930" w:right="1414" w:hanging="1080"/>
        <w:jc w:val="both"/>
        <w:rPr>
          <w:color w:val="231F20"/>
          <w:sz w:val="17"/>
        </w:rPr>
      </w:pPr>
      <w:r>
        <w:rPr>
          <w:color w:val="231F20"/>
          <w:w w:val="105"/>
          <w:sz w:val="17"/>
        </w:rPr>
        <w:t>Any</w:t>
      </w:r>
      <w:r>
        <w:rPr>
          <w:color w:val="231F20"/>
          <w:spacing w:val="-1"/>
          <w:w w:val="105"/>
          <w:sz w:val="17"/>
        </w:rPr>
        <w:t> </w:t>
      </w:r>
      <w:r>
        <w:rPr>
          <w:color w:val="231F20"/>
          <w:w w:val="105"/>
          <w:sz w:val="17"/>
        </w:rPr>
        <w:t>movable</w:t>
      </w:r>
      <w:r>
        <w:rPr>
          <w:color w:val="231F20"/>
          <w:spacing w:val="-1"/>
          <w:w w:val="105"/>
          <w:sz w:val="17"/>
        </w:rPr>
        <w:t> </w:t>
      </w:r>
      <w:r>
        <w:rPr>
          <w:color w:val="231F20"/>
          <w:w w:val="105"/>
          <w:sz w:val="17"/>
        </w:rPr>
        <w:t>roof</w:t>
      </w:r>
      <w:r>
        <w:rPr>
          <w:color w:val="231F20"/>
          <w:spacing w:val="-1"/>
          <w:w w:val="105"/>
          <w:sz w:val="17"/>
        </w:rPr>
        <w:t> </w:t>
      </w:r>
      <w:r>
        <w:rPr>
          <w:color w:val="231F20"/>
          <w:w w:val="105"/>
          <w:sz w:val="17"/>
        </w:rPr>
        <w:t>or</w:t>
      </w:r>
      <w:r>
        <w:rPr>
          <w:color w:val="231F20"/>
          <w:spacing w:val="-1"/>
          <w:w w:val="105"/>
          <w:sz w:val="17"/>
        </w:rPr>
        <w:t> </w:t>
      </w:r>
      <w:r>
        <w:rPr>
          <w:color w:val="231F20"/>
          <w:w w:val="105"/>
          <w:sz w:val="17"/>
        </w:rPr>
        <w:t>side</w:t>
      </w:r>
      <w:r>
        <w:rPr>
          <w:color w:val="231F20"/>
          <w:spacing w:val="-1"/>
          <w:w w:val="105"/>
          <w:sz w:val="17"/>
        </w:rPr>
        <w:t> </w:t>
      </w:r>
      <w:r>
        <w:rPr>
          <w:color w:val="231F20"/>
          <w:w w:val="105"/>
          <w:sz w:val="17"/>
        </w:rPr>
        <w:t>or</w:t>
      </w:r>
      <w:r>
        <w:rPr>
          <w:color w:val="231F20"/>
          <w:spacing w:val="-1"/>
          <w:w w:val="105"/>
          <w:sz w:val="17"/>
        </w:rPr>
        <w:t> </w:t>
      </w:r>
      <w:r>
        <w:rPr>
          <w:color w:val="231F20"/>
          <w:w w:val="105"/>
          <w:sz w:val="17"/>
        </w:rPr>
        <w:t>end</w:t>
      </w:r>
      <w:r>
        <w:rPr>
          <w:color w:val="231F20"/>
          <w:spacing w:val="-1"/>
          <w:w w:val="105"/>
          <w:sz w:val="17"/>
        </w:rPr>
        <w:t> </w:t>
      </w:r>
      <w:r>
        <w:rPr>
          <w:color w:val="231F20"/>
          <w:w w:val="105"/>
          <w:sz w:val="17"/>
        </w:rPr>
        <w:t>wall</w:t>
      </w:r>
      <w:r>
        <w:rPr>
          <w:color w:val="231F20"/>
          <w:spacing w:val="-1"/>
          <w:w w:val="105"/>
          <w:sz w:val="17"/>
        </w:rPr>
        <w:t> </w:t>
      </w:r>
      <w:r>
        <w:rPr>
          <w:color w:val="231F20"/>
          <w:w w:val="105"/>
          <w:sz w:val="17"/>
        </w:rPr>
        <w:t>or</w:t>
      </w:r>
      <w:r>
        <w:rPr>
          <w:color w:val="231F20"/>
          <w:spacing w:val="-1"/>
          <w:w w:val="105"/>
          <w:sz w:val="17"/>
        </w:rPr>
        <w:t> </w:t>
      </w:r>
      <w:r>
        <w:rPr>
          <w:color w:val="231F20"/>
          <w:w w:val="105"/>
          <w:sz w:val="17"/>
        </w:rPr>
        <w:t>roof</w:t>
      </w:r>
      <w:r>
        <w:rPr>
          <w:color w:val="231F20"/>
          <w:spacing w:val="-1"/>
          <w:w w:val="105"/>
          <w:sz w:val="17"/>
        </w:rPr>
        <w:t> </w:t>
      </w:r>
      <w:r>
        <w:rPr>
          <w:color w:val="231F20"/>
          <w:w w:val="105"/>
          <w:sz w:val="17"/>
        </w:rPr>
        <w:t>section</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fitted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locking</w:t>
      </w:r>
      <w:r>
        <w:rPr>
          <w:color w:val="231F20"/>
          <w:spacing w:val="-1"/>
          <w:w w:val="105"/>
          <w:sz w:val="17"/>
        </w:rPr>
        <w:t> </w:t>
      </w:r>
      <w:r>
        <w:rPr>
          <w:color w:val="231F20"/>
          <w:w w:val="105"/>
          <w:sz w:val="17"/>
        </w:rPr>
        <w:t>devices</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securing</w:t>
      </w:r>
      <w:r>
        <w:rPr>
          <w:color w:val="231F20"/>
          <w:spacing w:val="-1"/>
          <w:w w:val="105"/>
          <w:sz w:val="17"/>
        </w:rPr>
        <w:t> </w:t>
      </w:r>
      <w:r>
        <w:rPr>
          <w:color w:val="231F20"/>
          <w:w w:val="105"/>
          <w:sz w:val="17"/>
        </w:rPr>
        <w:t>devices designed to show the locked state to an observer at ground level.</w:t>
      </w:r>
    </w:p>
    <w:p>
      <w:pPr>
        <w:pStyle w:val="BodyText"/>
        <w:spacing w:before="125"/>
      </w:pPr>
    </w:p>
    <w:p>
      <w:pPr>
        <w:pStyle w:val="Heading2"/>
        <w:numPr>
          <w:ilvl w:val="3"/>
          <w:numId w:val="1"/>
        </w:numPr>
        <w:tabs>
          <w:tab w:pos="1930" w:val="left" w:leader="none"/>
        </w:tabs>
        <w:spacing w:line="240" w:lineRule="auto" w:before="1" w:after="0"/>
        <w:ind w:left="1930" w:right="0" w:hanging="1080"/>
        <w:jc w:val="left"/>
        <w:rPr>
          <w:color w:val="231F20"/>
        </w:rPr>
      </w:pPr>
      <w:r>
        <w:rPr>
          <w:color w:val="231F20"/>
        </w:rPr>
        <w:t>Service</w:t>
      </w:r>
      <w:r>
        <w:rPr>
          <w:color w:val="231F20"/>
          <w:spacing w:val="30"/>
        </w:rPr>
        <w:t> </w:t>
      </w:r>
      <w:r>
        <w:rPr>
          <w:color w:val="231F20"/>
          <w:spacing w:val="-2"/>
        </w:rPr>
        <w:t>equipment</w:t>
      </w:r>
    </w:p>
    <w:p>
      <w:pPr>
        <w:pStyle w:val="ListParagraph"/>
        <w:numPr>
          <w:ilvl w:val="4"/>
          <w:numId w:val="1"/>
        </w:numPr>
        <w:tabs>
          <w:tab w:pos="1925" w:val="left" w:leader="none"/>
          <w:tab w:pos="1930" w:val="left" w:leader="none"/>
        </w:tabs>
        <w:spacing w:line="256" w:lineRule="auto" w:before="181" w:after="0"/>
        <w:ind w:left="1930" w:right="1416" w:hanging="1080"/>
        <w:jc w:val="both"/>
        <w:rPr>
          <w:color w:val="231F20"/>
          <w:sz w:val="17"/>
        </w:rPr>
      </w:pPr>
      <w:r>
        <w:rPr>
          <w:color w:val="231F20"/>
          <w:w w:val="105"/>
          <w:sz w:val="17"/>
        </w:rPr>
        <w:t>Filling and discharge devices shall be so constructed and arranged as to be protected against the risk of being wrenched off or damaged during transport and handling. The filling and discharge devices shall be capable</w:t>
      </w:r>
      <w:r>
        <w:rPr>
          <w:color w:val="231F20"/>
          <w:spacing w:val="-3"/>
          <w:w w:val="105"/>
          <w:sz w:val="17"/>
        </w:rPr>
        <w:t> </w:t>
      </w:r>
      <w:r>
        <w:rPr>
          <w:color w:val="231F20"/>
          <w:w w:val="105"/>
          <w:sz w:val="17"/>
        </w:rPr>
        <w:t>of</w:t>
      </w:r>
      <w:r>
        <w:rPr>
          <w:color w:val="231F20"/>
          <w:spacing w:val="-3"/>
          <w:w w:val="105"/>
          <w:sz w:val="17"/>
        </w:rPr>
        <w:t> </w:t>
      </w:r>
      <w:r>
        <w:rPr>
          <w:color w:val="231F20"/>
          <w:w w:val="105"/>
          <w:sz w:val="17"/>
        </w:rPr>
        <w:t>being</w:t>
      </w:r>
      <w:r>
        <w:rPr>
          <w:color w:val="231F20"/>
          <w:spacing w:val="-3"/>
          <w:w w:val="105"/>
          <w:sz w:val="17"/>
        </w:rPr>
        <w:t> </w:t>
      </w:r>
      <w:r>
        <w:rPr>
          <w:color w:val="231F20"/>
          <w:w w:val="105"/>
          <w:sz w:val="17"/>
        </w:rPr>
        <w:t>secured</w:t>
      </w:r>
      <w:r>
        <w:rPr>
          <w:color w:val="231F20"/>
          <w:spacing w:val="-3"/>
          <w:w w:val="105"/>
          <w:sz w:val="17"/>
        </w:rPr>
        <w:t> </w:t>
      </w:r>
      <w:r>
        <w:rPr>
          <w:color w:val="231F20"/>
          <w:w w:val="105"/>
          <w:sz w:val="17"/>
        </w:rPr>
        <w:t>against</w:t>
      </w:r>
      <w:r>
        <w:rPr>
          <w:color w:val="231F20"/>
          <w:spacing w:val="-3"/>
          <w:w w:val="105"/>
          <w:sz w:val="17"/>
        </w:rPr>
        <w:t> </w:t>
      </w:r>
      <w:r>
        <w:rPr>
          <w:color w:val="231F20"/>
          <w:w w:val="105"/>
          <w:sz w:val="17"/>
        </w:rPr>
        <w:t>unintended</w:t>
      </w:r>
      <w:r>
        <w:rPr>
          <w:color w:val="231F20"/>
          <w:spacing w:val="-3"/>
          <w:w w:val="105"/>
          <w:sz w:val="17"/>
        </w:rPr>
        <w:t> </w:t>
      </w:r>
      <w:r>
        <w:rPr>
          <w:color w:val="231F20"/>
          <w:w w:val="105"/>
          <w:sz w:val="17"/>
        </w:rPr>
        <w:t>opening.</w:t>
      </w:r>
      <w:r>
        <w:rPr>
          <w:color w:val="231F20"/>
          <w:spacing w:val="-3"/>
          <w:w w:val="105"/>
          <w:sz w:val="17"/>
        </w:rPr>
        <w:t> </w:t>
      </w:r>
      <w:r>
        <w:rPr>
          <w:color w:val="231F20"/>
          <w:w w:val="105"/>
          <w:sz w:val="17"/>
        </w:rPr>
        <w:t>The</w:t>
      </w:r>
      <w:r>
        <w:rPr>
          <w:color w:val="231F20"/>
          <w:spacing w:val="-3"/>
          <w:w w:val="105"/>
          <w:sz w:val="17"/>
        </w:rPr>
        <w:t> </w:t>
      </w:r>
      <w:r>
        <w:rPr>
          <w:color w:val="231F20"/>
          <w:w w:val="105"/>
          <w:sz w:val="17"/>
        </w:rPr>
        <w:t>open</w:t>
      </w:r>
      <w:r>
        <w:rPr>
          <w:color w:val="231F20"/>
          <w:spacing w:val="-3"/>
          <w:w w:val="105"/>
          <w:sz w:val="17"/>
        </w:rPr>
        <w:t> </w:t>
      </w:r>
      <w:r>
        <w:rPr>
          <w:color w:val="231F20"/>
          <w:w w:val="105"/>
          <w:sz w:val="17"/>
        </w:rPr>
        <w:t>and</w:t>
      </w:r>
      <w:r>
        <w:rPr>
          <w:color w:val="231F20"/>
          <w:spacing w:val="-3"/>
          <w:w w:val="105"/>
          <w:sz w:val="17"/>
        </w:rPr>
        <w:t> </w:t>
      </w:r>
      <w:r>
        <w:rPr>
          <w:color w:val="231F20"/>
          <w:w w:val="105"/>
          <w:sz w:val="17"/>
        </w:rPr>
        <w:t>closed</w:t>
      </w:r>
      <w:r>
        <w:rPr>
          <w:color w:val="231F20"/>
          <w:spacing w:val="-3"/>
          <w:w w:val="105"/>
          <w:sz w:val="17"/>
        </w:rPr>
        <w:t> </w:t>
      </w:r>
      <w:r>
        <w:rPr>
          <w:color w:val="231F20"/>
          <w:w w:val="105"/>
          <w:sz w:val="17"/>
        </w:rPr>
        <w:t>position</w:t>
      </w:r>
      <w:r>
        <w:rPr>
          <w:color w:val="231F20"/>
          <w:spacing w:val="-3"/>
          <w:w w:val="105"/>
          <w:sz w:val="17"/>
        </w:rPr>
        <w:t> </w:t>
      </w:r>
      <w:r>
        <w:rPr>
          <w:color w:val="231F20"/>
          <w:w w:val="105"/>
          <w:sz w:val="17"/>
        </w:rPr>
        <w:t>and</w:t>
      </w:r>
      <w:r>
        <w:rPr>
          <w:color w:val="231F20"/>
          <w:spacing w:val="-3"/>
          <w:w w:val="105"/>
          <w:sz w:val="17"/>
        </w:rPr>
        <w:t> </w:t>
      </w:r>
      <w:r>
        <w:rPr>
          <w:color w:val="231F20"/>
          <w:w w:val="105"/>
          <w:sz w:val="17"/>
        </w:rPr>
        <w:t>direction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closure shall be clearly indicated.</w:t>
      </w:r>
    </w:p>
    <w:p>
      <w:pPr>
        <w:pStyle w:val="ListParagraph"/>
        <w:numPr>
          <w:ilvl w:val="4"/>
          <w:numId w:val="1"/>
        </w:numPr>
        <w:tabs>
          <w:tab w:pos="1924" w:val="left" w:leader="none"/>
          <w:tab w:pos="1930" w:val="left" w:leader="none"/>
        </w:tabs>
        <w:spacing w:line="256" w:lineRule="auto" w:before="172" w:after="0"/>
        <w:ind w:left="1930" w:right="1415" w:hanging="1081"/>
        <w:jc w:val="both"/>
        <w:rPr>
          <w:color w:val="231F20"/>
          <w:sz w:val="17"/>
        </w:rPr>
      </w:pPr>
      <w:r>
        <w:rPr>
          <w:color w:val="231F20"/>
          <w:w w:val="105"/>
          <w:sz w:val="17"/>
        </w:rPr>
        <w:t>Seals of openings shall be so arranged as to avoid any damage by the operation, filling and emptying of the bulk container.</w:t>
      </w:r>
    </w:p>
    <w:p>
      <w:pPr>
        <w:pStyle w:val="ListParagraph"/>
        <w:numPr>
          <w:ilvl w:val="4"/>
          <w:numId w:val="1"/>
        </w:numPr>
        <w:tabs>
          <w:tab w:pos="1924" w:val="left" w:leader="none"/>
          <w:tab w:pos="1930" w:val="left" w:leader="none"/>
        </w:tabs>
        <w:spacing w:line="256" w:lineRule="auto" w:before="171" w:after="0"/>
        <w:ind w:left="1930" w:right="1414" w:hanging="1080"/>
        <w:jc w:val="both"/>
        <w:rPr>
          <w:color w:val="231F20"/>
          <w:sz w:val="17"/>
        </w:rPr>
      </w:pPr>
      <w:r>
        <w:rPr>
          <w:color w:val="231F20"/>
          <w:w w:val="105"/>
          <w:sz w:val="17"/>
        </w:rPr>
        <w:t>Where</w:t>
      </w:r>
      <w:r>
        <w:rPr>
          <w:color w:val="231F20"/>
          <w:spacing w:val="-6"/>
          <w:w w:val="105"/>
          <w:sz w:val="17"/>
        </w:rPr>
        <w:t> </w:t>
      </w:r>
      <w:r>
        <w:rPr>
          <w:color w:val="231F20"/>
          <w:w w:val="105"/>
          <w:sz w:val="17"/>
        </w:rPr>
        <w:t>ventilation</w:t>
      </w:r>
      <w:r>
        <w:rPr>
          <w:color w:val="231F20"/>
          <w:spacing w:val="-6"/>
          <w:w w:val="105"/>
          <w:sz w:val="17"/>
        </w:rPr>
        <w:t> </w:t>
      </w:r>
      <w:r>
        <w:rPr>
          <w:color w:val="231F20"/>
          <w:w w:val="105"/>
          <w:sz w:val="17"/>
        </w:rPr>
        <w:t>is</w:t>
      </w:r>
      <w:r>
        <w:rPr>
          <w:color w:val="231F20"/>
          <w:spacing w:val="-6"/>
          <w:w w:val="105"/>
          <w:sz w:val="17"/>
        </w:rPr>
        <w:t> </w:t>
      </w:r>
      <w:r>
        <w:rPr>
          <w:color w:val="231F20"/>
          <w:w w:val="105"/>
          <w:sz w:val="17"/>
        </w:rPr>
        <w:t>required,</w:t>
      </w:r>
      <w:r>
        <w:rPr>
          <w:color w:val="231F20"/>
          <w:spacing w:val="-6"/>
          <w:w w:val="105"/>
          <w:sz w:val="17"/>
        </w:rPr>
        <w:t> </w:t>
      </w:r>
      <w:r>
        <w:rPr>
          <w:color w:val="231F20"/>
          <w:w w:val="105"/>
          <w:sz w:val="17"/>
        </w:rPr>
        <w:t>bulk</w:t>
      </w:r>
      <w:r>
        <w:rPr>
          <w:color w:val="231F20"/>
          <w:spacing w:val="-6"/>
          <w:w w:val="105"/>
          <w:sz w:val="17"/>
        </w:rPr>
        <w:t> </w:t>
      </w:r>
      <w:r>
        <w:rPr>
          <w:color w:val="231F20"/>
          <w:w w:val="105"/>
          <w:sz w:val="17"/>
        </w:rPr>
        <w:t>containers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equipped</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means</w:t>
      </w:r>
      <w:r>
        <w:rPr>
          <w:color w:val="231F20"/>
          <w:spacing w:val="-6"/>
          <w:w w:val="105"/>
          <w:sz w:val="17"/>
        </w:rPr>
        <w:t> </w:t>
      </w:r>
      <w:r>
        <w:rPr>
          <w:color w:val="231F20"/>
          <w:w w:val="105"/>
          <w:sz w:val="17"/>
        </w:rPr>
        <w:t>of</w:t>
      </w:r>
      <w:r>
        <w:rPr>
          <w:color w:val="231F20"/>
          <w:spacing w:val="-6"/>
          <w:w w:val="105"/>
          <w:sz w:val="17"/>
        </w:rPr>
        <w:t> </w:t>
      </w:r>
      <w:r>
        <w:rPr>
          <w:color w:val="231F20"/>
          <w:w w:val="105"/>
          <w:sz w:val="17"/>
        </w:rPr>
        <w:t>air</w:t>
      </w:r>
      <w:r>
        <w:rPr>
          <w:color w:val="231F20"/>
          <w:spacing w:val="-6"/>
          <w:w w:val="105"/>
          <w:sz w:val="17"/>
        </w:rPr>
        <w:t> </w:t>
      </w:r>
      <w:r>
        <w:rPr>
          <w:color w:val="231F20"/>
          <w:w w:val="105"/>
          <w:sz w:val="17"/>
        </w:rPr>
        <w:t>exchange,</w:t>
      </w:r>
      <w:r>
        <w:rPr>
          <w:color w:val="231F20"/>
          <w:spacing w:val="-6"/>
          <w:w w:val="105"/>
          <w:sz w:val="17"/>
        </w:rPr>
        <w:t> </w:t>
      </w:r>
      <w:r>
        <w:rPr>
          <w:color w:val="231F20"/>
          <w:w w:val="105"/>
          <w:sz w:val="17"/>
        </w:rPr>
        <w:t>either</w:t>
      </w:r>
      <w:r>
        <w:rPr>
          <w:color w:val="231F20"/>
          <w:spacing w:val="-6"/>
          <w:w w:val="105"/>
          <w:sz w:val="17"/>
        </w:rPr>
        <w:t> </w:t>
      </w:r>
      <w:r>
        <w:rPr>
          <w:color w:val="231F20"/>
          <w:w w:val="105"/>
          <w:sz w:val="17"/>
        </w:rPr>
        <w:t>by</w:t>
      </w:r>
      <w:r>
        <w:rPr>
          <w:color w:val="231F20"/>
          <w:spacing w:val="-6"/>
          <w:w w:val="105"/>
          <w:sz w:val="17"/>
        </w:rPr>
        <w:t> </w:t>
      </w:r>
      <w:r>
        <w:rPr>
          <w:color w:val="231F20"/>
          <w:w w:val="105"/>
          <w:sz w:val="17"/>
        </w:rPr>
        <w:t>natural convection,</w:t>
      </w:r>
      <w:r>
        <w:rPr>
          <w:color w:val="231F20"/>
          <w:w w:val="105"/>
          <w:sz w:val="17"/>
        </w:rPr>
        <w:t> e.g.</w:t>
      </w:r>
      <w:r>
        <w:rPr>
          <w:color w:val="231F20"/>
          <w:w w:val="105"/>
          <w:sz w:val="17"/>
        </w:rPr>
        <w:t> by</w:t>
      </w:r>
      <w:r>
        <w:rPr>
          <w:color w:val="231F20"/>
          <w:w w:val="105"/>
          <w:sz w:val="17"/>
        </w:rPr>
        <w:t> openings,</w:t>
      </w:r>
      <w:r>
        <w:rPr>
          <w:color w:val="231F20"/>
          <w:w w:val="105"/>
          <w:sz w:val="17"/>
        </w:rPr>
        <w:t> or</w:t>
      </w:r>
      <w:r>
        <w:rPr>
          <w:color w:val="231F20"/>
          <w:w w:val="105"/>
          <w:sz w:val="17"/>
        </w:rPr>
        <w:t> active</w:t>
      </w:r>
      <w:r>
        <w:rPr>
          <w:color w:val="231F20"/>
          <w:w w:val="105"/>
          <w:sz w:val="17"/>
        </w:rPr>
        <w:t> elements,</w:t>
      </w:r>
      <w:r>
        <w:rPr>
          <w:color w:val="231F20"/>
          <w:w w:val="105"/>
          <w:sz w:val="17"/>
        </w:rPr>
        <w:t> e.g.</w:t>
      </w:r>
      <w:r>
        <w:rPr>
          <w:color w:val="231F20"/>
          <w:w w:val="105"/>
          <w:sz w:val="17"/>
        </w:rPr>
        <w:t> fans.</w:t>
      </w:r>
      <w:r>
        <w:rPr>
          <w:color w:val="231F20"/>
          <w:w w:val="105"/>
          <w:sz w:val="17"/>
        </w:rPr>
        <w:t> The</w:t>
      </w:r>
      <w:r>
        <w:rPr>
          <w:color w:val="231F20"/>
          <w:w w:val="105"/>
          <w:sz w:val="17"/>
        </w:rPr>
        <w:t> ventilation</w:t>
      </w:r>
      <w:r>
        <w:rPr>
          <w:color w:val="231F20"/>
          <w:w w:val="105"/>
          <w:sz w:val="17"/>
        </w:rPr>
        <w:t> shall</w:t>
      </w:r>
      <w:r>
        <w:rPr>
          <w:color w:val="231F20"/>
          <w:w w:val="105"/>
          <w:sz w:val="17"/>
        </w:rPr>
        <w:t> be</w:t>
      </w:r>
      <w:r>
        <w:rPr>
          <w:color w:val="231F20"/>
          <w:w w:val="105"/>
          <w:sz w:val="17"/>
        </w:rPr>
        <w:t> designed</w:t>
      </w:r>
      <w:r>
        <w:rPr>
          <w:color w:val="231F20"/>
          <w:w w:val="105"/>
          <w:sz w:val="17"/>
        </w:rPr>
        <w:t> to</w:t>
      </w:r>
      <w:r>
        <w:rPr>
          <w:color w:val="231F20"/>
          <w:w w:val="105"/>
          <w:sz w:val="17"/>
        </w:rPr>
        <w:t> prevent negative pressures in the container at all times. Ventilating elements of bulk containers for the transport of flammable</w:t>
      </w:r>
      <w:r>
        <w:rPr>
          <w:color w:val="231F20"/>
          <w:spacing w:val="-3"/>
          <w:w w:val="105"/>
          <w:sz w:val="17"/>
        </w:rPr>
        <w:t> </w:t>
      </w:r>
      <w:r>
        <w:rPr>
          <w:color w:val="231F20"/>
          <w:w w:val="105"/>
          <w:sz w:val="17"/>
        </w:rPr>
        <w:t>substances</w:t>
      </w:r>
      <w:r>
        <w:rPr>
          <w:color w:val="231F20"/>
          <w:spacing w:val="-3"/>
          <w:w w:val="105"/>
          <w:sz w:val="17"/>
        </w:rPr>
        <w:t> </w:t>
      </w:r>
      <w:r>
        <w:rPr>
          <w:color w:val="231F20"/>
          <w:w w:val="105"/>
          <w:sz w:val="17"/>
        </w:rPr>
        <w:t>or</w:t>
      </w:r>
      <w:r>
        <w:rPr>
          <w:color w:val="231F20"/>
          <w:spacing w:val="-3"/>
          <w:w w:val="105"/>
          <w:sz w:val="17"/>
        </w:rPr>
        <w:t> </w:t>
      </w:r>
      <w:r>
        <w:rPr>
          <w:color w:val="231F20"/>
          <w:w w:val="105"/>
          <w:sz w:val="17"/>
        </w:rPr>
        <w:t>substances</w:t>
      </w:r>
      <w:r>
        <w:rPr>
          <w:color w:val="231F20"/>
          <w:spacing w:val="-3"/>
          <w:w w:val="105"/>
          <w:sz w:val="17"/>
        </w:rPr>
        <w:t> </w:t>
      </w:r>
      <w:r>
        <w:rPr>
          <w:color w:val="231F20"/>
          <w:w w:val="105"/>
          <w:sz w:val="17"/>
        </w:rPr>
        <w:t>emitting</w:t>
      </w:r>
      <w:r>
        <w:rPr>
          <w:color w:val="231F20"/>
          <w:spacing w:val="-3"/>
          <w:w w:val="105"/>
          <w:sz w:val="17"/>
        </w:rPr>
        <w:t> </w:t>
      </w:r>
      <w:r>
        <w:rPr>
          <w:color w:val="231F20"/>
          <w:w w:val="105"/>
          <w:sz w:val="17"/>
        </w:rPr>
        <w:t>flammable</w:t>
      </w:r>
      <w:r>
        <w:rPr>
          <w:color w:val="231F20"/>
          <w:spacing w:val="-3"/>
          <w:w w:val="105"/>
          <w:sz w:val="17"/>
        </w:rPr>
        <w:t> </w:t>
      </w:r>
      <w:r>
        <w:rPr>
          <w:color w:val="231F20"/>
          <w:w w:val="105"/>
          <w:sz w:val="17"/>
        </w:rPr>
        <w:t>gases</w:t>
      </w:r>
      <w:r>
        <w:rPr>
          <w:color w:val="231F20"/>
          <w:spacing w:val="-3"/>
          <w:w w:val="105"/>
          <w:sz w:val="17"/>
        </w:rPr>
        <w:t> </w:t>
      </w:r>
      <w:r>
        <w:rPr>
          <w:color w:val="231F20"/>
          <w:w w:val="105"/>
          <w:sz w:val="17"/>
        </w:rPr>
        <w:t>or</w:t>
      </w:r>
      <w:r>
        <w:rPr>
          <w:color w:val="231F20"/>
          <w:spacing w:val="-3"/>
          <w:w w:val="105"/>
          <w:sz w:val="17"/>
        </w:rPr>
        <w:t> </w:t>
      </w:r>
      <w:r>
        <w:rPr>
          <w:color w:val="231F20"/>
          <w:w w:val="105"/>
          <w:sz w:val="17"/>
        </w:rPr>
        <w:t>vapours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designed</w:t>
      </w:r>
      <w:r>
        <w:rPr>
          <w:color w:val="231F20"/>
          <w:spacing w:val="-3"/>
          <w:w w:val="105"/>
          <w:sz w:val="17"/>
        </w:rPr>
        <w:t> </w:t>
      </w:r>
      <w:r>
        <w:rPr>
          <w:color w:val="231F20"/>
          <w:w w:val="105"/>
          <w:sz w:val="17"/>
        </w:rPr>
        <w:t>so</w:t>
      </w:r>
      <w:r>
        <w:rPr>
          <w:color w:val="231F20"/>
          <w:spacing w:val="-3"/>
          <w:w w:val="105"/>
          <w:sz w:val="17"/>
        </w:rPr>
        <w:t> </w:t>
      </w:r>
      <w:r>
        <w:rPr>
          <w:color w:val="231F20"/>
          <w:w w:val="105"/>
          <w:sz w:val="17"/>
        </w:rPr>
        <w:t>as</w:t>
      </w:r>
      <w:r>
        <w:rPr>
          <w:color w:val="231F20"/>
          <w:spacing w:val="-3"/>
          <w:w w:val="105"/>
          <w:sz w:val="17"/>
        </w:rPr>
        <w:t> </w:t>
      </w:r>
      <w:r>
        <w:rPr>
          <w:color w:val="231F20"/>
          <w:w w:val="105"/>
          <w:sz w:val="17"/>
        </w:rPr>
        <w:t>not</w:t>
      </w:r>
      <w:r>
        <w:rPr>
          <w:color w:val="231F20"/>
          <w:spacing w:val="-3"/>
          <w:w w:val="105"/>
          <w:sz w:val="17"/>
        </w:rPr>
        <w:t> </w:t>
      </w:r>
      <w:r>
        <w:rPr>
          <w:color w:val="231F20"/>
          <w:w w:val="105"/>
          <w:sz w:val="17"/>
        </w:rPr>
        <w:t>to</w:t>
      </w:r>
      <w:r>
        <w:rPr>
          <w:color w:val="231F20"/>
          <w:spacing w:val="-3"/>
          <w:w w:val="105"/>
          <w:sz w:val="17"/>
        </w:rPr>
        <w:t> </w:t>
      </w:r>
      <w:r>
        <w:rPr>
          <w:color w:val="231F20"/>
          <w:w w:val="105"/>
          <w:sz w:val="17"/>
        </w:rPr>
        <w:t>be a source of ignition.</w:t>
      </w:r>
    </w:p>
    <w:p>
      <w:pPr>
        <w:pStyle w:val="BodyText"/>
        <w:spacing w:before="128"/>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Inspection</w:t>
      </w:r>
      <w:r>
        <w:rPr>
          <w:color w:val="231F20"/>
          <w:spacing w:val="8"/>
          <w:w w:val="105"/>
        </w:rPr>
        <w:t> </w:t>
      </w:r>
      <w:r>
        <w:rPr>
          <w:color w:val="231F20"/>
          <w:w w:val="105"/>
        </w:rPr>
        <w:t>and</w:t>
      </w:r>
      <w:r>
        <w:rPr>
          <w:color w:val="231F20"/>
          <w:spacing w:val="9"/>
          <w:w w:val="105"/>
        </w:rPr>
        <w:t> </w:t>
      </w:r>
      <w:r>
        <w:rPr>
          <w:color w:val="231F20"/>
          <w:spacing w:val="-2"/>
          <w:w w:val="105"/>
        </w:rPr>
        <w:t>testing</w:t>
      </w:r>
    </w:p>
    <w:p>
      <w:pPr>
        <w:pStyle w:val="ListParagraph"/>
        <w:numPr>
          <w:ilvl w:val="4"/>
          <w:numId w:val="1"/>
        </w:numPr>
        <w:tabs>
          <w:tab w:pos="1924" w:val="left" w:leader="none"/>
          <w:tab w:pos="1930" w:val="left" w:leader="none"/>
        </w:tabs>
        <w:spacing w:line="256" w:lineRule="auto" w:before="181" w:after="0"/>
        <w:ind w:left="1930" w:right="1415" w:hanging="1080"/>
        <w:jc w:val="both"/>
        <w:rPr>
          <w:color w:val="231F20"/>
          <w:sz w:val="17"/>
        </w:rPr>
      </w:pPr>
      <w:r>
        <w:rPr>
          <w:color w:val="231F20"/>
          <w:sz w:val="17"/>
        </w:rPr>
        <w:t>Freight containers used, maintained and qualified as bulk containers in accordance with the requirements of this </w:t>
      </w:r>
      <w:r>
        <w:rPr>
          <w:color w:val="231F20"/>
          <w:spacing w:val="-2"/>
          <w:w w:val="105"/>
          <w:sz w:val="17"/>
        </w:rPr>
        <w:t>section</w:t>
      </w:r>
      <w:r>
        <w:rPr>
          <w:color w:val="231F20"/>
          <w:spacing w:val="-6"/>
          <w:w w:val="105"/>
          <w:sz w:val="17"/>
        </w:rPr>
        <w:t> </w:t>
      </w:r>
      <w:r>
        <w:rPr>
          <w:color w:val="231F20"/>
          <w:spacing w:val="-2"/>
          <w:w w:val="105"/>
          <w:sz w:val="17"/>
        </w:rPr>
        <w:t>shall</w:t>
      </w:r>
      <w:r>
        <w:rPr>
          <w:color w:val="231F20"/>
          <w:spacing w:val="-6"/>
          <w:w w:val="105"/>
          <w:sz w:val="17"/>
        </w:rPr>
        <w:t> </w:t>
      </w:r>
      <w:r>
        <w:rPr>
          <w:color w:val="231F20"/>
          <w:spacing w:val="-2"/>
          <w:w w:val="105"/>
          <w:sz w:val="17"/>
        </w:rPr>
        <w:t>be</w:t>
      </w:r>
      <w:r>
        <w:rPr>
          <w:color w:val="231F20"/>
          <w:spacing w:val="-6"/>
          <w:w w:val="105"/>
          <w:sz w:val="17"/>
        </w:rPr>
        <w:t> </w:t>
      </w:r>
      <w:r>
        <w:rPr>
          <w:color w:val="231F20"/>
          <w:spacing w:val="-2"/>
          <w:w w:val="105"/>
          <w:sz w:val="17"/>
        </w:rPr>
        <w:t>tested</w:t>
      </w:r>
      <w:r>
        <w:rPr>
          <w:color w:val="231F20"/>
          <w:spacing w:val="-6"/>
          <w:w w:val="105"/>
          <w:sz w:val="17"/>
        </w:rPr>
        <w:t> </w:t>
      </w:r>
      <w:r>
        <w:rPr>
          <w:color w:val="231F20"/>
          <w:spacing w:val="-2"/>
          <w:w w:val="105"/>
          <w:sz w:val="17"/>
        </w:rPr>
        <w:t>and</w:t>
      </w:r>
      <w:r>
        <w:rPr>
          <w:color w:val="231F20"/>
          <w:spacing w:val="-6"/>
          <w:w w:val="105"/>
          <w:sz w:val="17"/>
        </w:rPr>
        <w:t> </w:t>
      </w:r>
      <w:r>
        <w:rPr>
          <w:color w:val="231F20"/>
          <w:spacing w:val="-2"/>
          <w:w w:val="105"/>
          <w:sz w:val="17"/>
        </w:rPr>
        <w:t>approved</w:t>
      </w:r>
      <w:r>
        <w:rPr>
          <w:color w:val="231F20"/>
          <w:spacing w:val="-6"/>
          <w:w w:val="105"/>
          <w:sz w:val="17"/>
        </w:rPr>
        <w:t> </w:t>
      </w:r>
      <w:r>
        <w:rPr>
          <w:color w:val="231F20"/>
          <w:spacing w:val="-2"/>
          <w:w w:val="105"/>
          <w:sz w:val="17"/>
        </w:rPr>
        <w:t>in</w:t>
      </w:r>
      <w:r>
        <w:rPr>
          <w:color w:val="231F20"/>
          <w:spacing w:val="-6"/>
          <w:w w:val="105"/>
          <w:sz w:val="17"/>
        </w:rPr>
        <w:t> </w:t>
      </w:r>
      <w:r>
        <w:rPr>
          <w:color w:val="231F20"/>
          <w:spacing w:val="-2"/>
          <w:w w:val="105"/>
          <w:sz w:val="17"/>
        </w:rPr>
        <w:t>accordance</w:t>
      </w:r>
      <w:r>
        <w:rPr>
          <w:color w:val="231F20"/>
          <w:spacing w:val="-6"/>
          <w:w w:val="105"/>
          <w:sz w:val="17"/>
        </w:rPr>
        <w:t> </w:t>
      </w:r>
      <w:r>
        <w:rPr>
          <w:color w:val="231F20"/>
          <w:spacing w:val="-2"/>
          <w:w w:val="105"/>
          <w:sz w:val="17"/>
        </w:rPr>
        <w:t>with</w:t>
      </w:r>
      <w:r>
        <w:rPr>
          <w:color w:val="231F20"/>
          <w:spacing w:val="-6"/>
          <w:w w:val="105"/>
          <w:sz w:val="17"/>
        </w:rPr>
        <w:t> </w:t>
      </w:r>
      <w:r>
        <w:rPr>
          <w:color w:val="231F20"/>
          <w:spacing w:val="-2"/>
          <w:w w:val="105"/>
          <w:sz w:val="17"/>
        </w:rPr>
        <w:t>the</w:t>
      </w:r>
      <w:r>
        <w:rPr>
          <w:color w:val="231F20"/>
          <w:spacing w:val="-6"/>
          <w:w w:val="105"/>
          <w:sz w:val="17"/>
        </w:rPr>
        <w:t> </w:t>
      </w:r>
      <w:r>
        <w:rPr>
          <w:rFonts w:ascii="Arial"/>
          <w:i/>
          <w:color w:val="231F20"/>
          <w:spacing w:val="-2"/>
          <w:w w:val="105"/>
          <w:sz w:val="17"/>
        </w:rPr>
        <w:t>International</w:t>
      </w:r>
      <w:r>
        <w:rPr>
          <w:rFonts w:ascii="Arial"/>
          <w:i/>
          <w:color w:val="231F20"/>
          <w:spacing w:val="-6"/>
          <w:w w:val="105"/>
          <w:sz w:val="17"/>
        </w:rPr>
        <w:t> </w:t>
      </w:r>
      <w:r>
        <w:rPr>
          <w:rFonts w:ascii="Arial"/>
          <w:i/>
          <w:color w:val="231F20"/>
          <w:spacing w:val="-2"/>
          <w:w w:val="105"/>
          <w:sz w:val="17"/>
        </w:rPr>
        <w:t>Convention</w:t>
      </w:r>
      <w:r>
        <w:rPr>
          <w:rFonts w:ascii="Arial"/>
          <w:i/>
          <w:color w:val="231F20"/>
          <w:spacing w:val="-6"/>
          <w:w w:val="105"/>
          <w:sz w:val="17"/>
        </w:rPr>
        <w:t> </w:t>
      </w:r>
      <w:r>
        <w:rPr>
          <w:rFonts w:ascii="Arial"/>
          <w:i/>
          <w:color w:val="231F20"/>
          <w:spacing w:val="-2"/>
          <w:w w:val="105"/>
          <w:sz w:val="17"/>
        </w:rPr>
        <w:t>for</w:t>
      </w:r>
      <w:r>
        <w:rPr>
          <w:rFonts w:ascii="Arial"/>
          <w:i/>
          <w:color w:val="231F20"/>
          <w:spacing w:val="-6"/>
          <w:w w:val="105"/>
          <w:sz w:val="17"/>
        </w:rPr>
        <w:t> </w:t>
      </w:r>
      <w:r>
        <w:rPr>
          <w:rFonts w:ascii="Arial"/>
          <w:i/>
          <w:color w:val="231F20"/>
          <w:spacing w:val="-2"/>
          <w:w w:val="105"/>
          <w:sz w:val="17"/>
        </w:rPr>
        <w:t>Safe</w:t>
      </w:r>
      <w:r>
        <w:rPr>
          <w:rFonts w:ascii="Arial"/>
          <w:i/>
          <w:color w:val="231F20"/>
          <w:spacing w:val="-6"/>
          <w:w w:val="105"/>
          <w:sz w:val="17"/>
        </w:rPr>
        <w:t> </w:t>
      </w:r>
      <w:r>
        <w:rPr>
          <w:rFonts w:ascii="Arial"/>
          <w:i/>
          <w:color w:val="231F20"/>
          <w:spacing w:val="-2"/>
          <w:w w:val="105"/>
          <w:sz w:val="17"/>
        </w:rPr>
        <w:t>Containers,</w:t>
      </w:r>
      <w:r>
        <w:rPr>
          <w:rFonts w:ascii="Arial"/>
          <w:i/>
          <w:color w:val="231F20"/>
          <w:spacing w:val="-6"/>
          <w:w w:val="105"/>
          <w:sz w:val="17"/>
        </w:rPr>
        <w:t> </w:t>
      </w:r>
      <w:r>
        <w:rPr>
          <w:rFonts w:ascii="Arial"/>
          <w:i/>
          <w:color w:val="231F20"/>
          <w:spacing w:val="-2"/>
          <w:w w:val="105"/>
          <w:sz w:val="17"/>
        </w:rPr>
        <w:t>1972 </w:t>
      </w:r>
      <w:r>
        <w:rPr>
          <w:color w:val="231F20"/>
          <w:w w:val="105"/>
          <w:sz w:val="17"/>
        </w:rPr>
        <w:t>(CSC Convention), as amended.</w:t>
      </w:r>
    </w:p>
    <w:p>
      <w:pPr>
        <w:pStyle w:val="ListParagraph"/>
        <w:numPr>
          <w:ilvl w:val="4"/>
          <w:numId w:val="1"/>
        </w:numPr>
        <w:tabs>
          <w:tab w:pos="1923" w:val="left" w:leader="none"/>
          <w:tab w:pos="1930" w:val="left" w:leader="none"/>
        </w:tabs>
        <w:spacing w:line="256" w:lineRule="auto" w:before="172" w:after="0"/>
        <w:ind w:left="1930" w:right="1414" w:hanging="1081"/>
        <w:jc w:val="both"/>
        <w:rPr>
          <w:color w:val="231F20"/>
          <w:sz w:val="17"/>
        </w:rPr>
      </w:pPr>
      <w:r>
        <w:rPr>
          <w:color w:val="231F20"/>
          <w:w w:val="105"/>
          <w:sz w:val="17"/>
        </w:rPr>
        <w:t>Freight containers used and qualified as bulk containers shall be inspected periodically according to that </w:t>
      </w:r>
      <w:r>
        <w:rPr>
          <w:color w:val="231F20"/>
          <w:spacing w:val="-2"/>
          <w:w w:val="105"/>
          <w:sz w:val="17"/>
        </w:rPr>
        <w:t>Convention.</w:t>
      </w:r>
    </w:p>
    <w:p>
      <w:pPr>
        <w:pStyle w:val="BodyText"/>
        <w:spacing w:before="125"/>
      </w:pPr>
    </w:p>
    <w:p>
      <w:pPr>
        <w:pStyle w:val="Heading2"/>
        <w:numPr>
          <w:ilvl w:val="3"/>
          <w:numId w:val="1"/>
        </w:numPr>
        <w:tabs>
          <w:tab w:pos="1930" w:val="left" w:leader="none"/>
        </w:tabs>
        <w:spacing w:line="240" w:lineRule="auto" w:before="1" w:after="0"/>
        <w:ind w:left="1930" w:right="0" w:hanging="1080"/>
        <w:jc w:val="left"/>
        <w:rPr>
          <w:color w:val="231F20"/>
        </w:rPr>
      </w:pPr>
      <w:r>
        <w:rPr>
          <w:color w:val="231F20"/>
          <w:spacing w:val="-2"/>
          <w:w w:val="105"/>
        </w:rPr>
        <w:t>Marking</w:t>
      </w:r>
    </w:p>
    <w:p>
      <w:pPr>
        <w:pStyle w:val="ListParagraph"/>
        <w:numPr>
          <w:ilvl w:val="4"/>
          <w:numId w:val="1"/>
        </w:numPr>
        <w:tabs>
          <w:tab w:pos="1925" w:val="left" w:leader="none"/>
          <w:tab w:pos="1930" w:val="left" w:leader="none"/>
        </w:tabs>
        <w:spacing w:line="256" w:lineRule="auto" w:before="181" w:after="0"/>
        <w:ind w:left="1930" w:right="1415" w:hanging="1080"/>
        <w:jc w:val="both"/>
        <w:rPr>
          <w:color w:val="231F20"/>
          <w:sz w:val="17"/>
        </w:rPr>
      </w:pPr>
      <w:r>
        <w:rPr>
          <w:color w:val="231F20"/>
          <w:w w:val="105"/>
          <w:sz w:val="17"/>
        </w:rPr>
        <w:t>Freight containers used as bulk containers shall be marked with a Safety Approval Plate in accordance with the </w:t>
      </w:r>
      <w:r>
        <w:rPr>
          <w:rFonts w:ascii="Arial"/>
          <w:i/>
          <w:color w:val="231F20"/>
          <w:w w:val="105"/>
          <w:sz w:val="17"/>
        </w:rPr>
        <w:t>International Convention for Safe Containers, 1972 </w:t>
      </w:r>
      <w:r>
        <w:rPr>
          <w:color w:val="231F20"/>
          <w:w w:val="105"/>
          <w:sz w:val="17"/>
        </w:rPr>
        <w:t>(CSC Convention).</w:t>
      </w:r>
    </w:p>
    <w:p>
      <w:pPr>
        <w:pStyle w:val="BodyText"/>
      </w:pPr>
    </w:p>
    <w:p>
      <w:pPr>
        <w:pStyle w:val="BodyText"/>
        <w:spacing w:before="13"/>
      </w:pPr>
    </w:p>
    <w:p>
      <w:pPr>
        <w:pStyle w:val="Heading1"/>
        <w:numPr>
          <w:ilvl w:val="2"/>
          <w:numId w:val="1"/>
        </w:numPr>
        <w:tabs>
          <w:tab w:pos="1930" w:val="left" w:leader="none"/>
        </w:tabs>
        <w:spacing w:line="228" w:lineRule="auto" w:before="0" w:after="0"/>
        <w:ind w:left="1930" w:right="3895" w:hanging="1080"/>
        <w:jc w:val="left"/>
      </w:pPr>
      <w:r>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ragraph">
                  <wp:posOffset>334793</wp:posOffset>
                </wp:positionV>
                <wp:extent cx="360045" cy="15303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6.361683pt;width:28.35pt;height:120.5pt;mso-position-horizontal-relative:page;mso-position-vertical-relative:paragraph;z-index:15730176" type="#_x0000_t202" id="docshape12"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Provisions</w:t>
      </w:r>
      <w:r>
        <w:rPr>
          <w:color w:val="231F20"/>
          <w:spacing w:val="-2"/>
          <w:w w:val="105"/>
        </w:rPr>
        <w:t> </w:t>
      </w:r>
      <w:r>
        <w:rPr>
          <w:color w:val="231F20"/>
          <w:w w:val="105"/>
        </w:rPr>
        <w:t>for</w:t>
      </w:r>
      <w:r>
        <w:rPr>
          <w:color w:val="231F20"/>
          <w:spacing w:val="-2"/>
          <w:w w:val="105"/>
        </w:rPr>
        <w:t> </w:t>
      </w:r>
      <w:r>
        <w:rPr>
          <w:color w:val="231F20"/>
          <w:w w:val="105"/>
        </w:rPr>
        <w:t>the</w:t>
      </w:r>
      <w:r>
        <w:rPr>
          <w:color w:val="231F20"/>
          <w:spacing w:val="-2"/>
          <w:w w:val="105"/>
        </w:rPr>
        <w:t> </w:t>
      </w:r>
      <w:r>
        <w:rPr>
          <w:color w:val="231F20"/>
          <w:w w:val="105"/>
        </w:rPr>
        <w:t>design,</w:t>
      </w:r>
      <w:r>
        <w:rPr>
          <w:color w:val="231F20"/>
          <w:spacing w:val="-2"/>
          <w:w w:val="105"/>
        </w:rPr>
        <w:t> </w:t>
      </w:r>
      <w:r>
        <w:rPr>
          <w:color w:val="231F20"/>
          <w:w w:val="105"/>
        </w:rPr>
        <w:t>construction</w:t>
      </w:r>
      <w:r>
        <w:rPr>
          <w:color w:val="231F20"/>
          <w:spacing w:val="-3"/>
          <w:w w:val="105"/>
        </w:rPr>
        <w:t> </w:t>
      </w:r>
      <w:r>
        <w:rPr>
          <w:color w:val="231F20"/>
          <w:w w:val="105"/>
        </w:rPr>
        <w:t>and</w:t>
      </w:r>
      <w:r>
        <w:rPr>
          <w:color w:val="231F20"/>
          <w:spacing w:val="-2"/>
          <w:w w:val="105"/>
        </w:rPr>
        <w:t> </w:t>
      </w:r>
      <w:r>
        <w:rPr>
          <w:color w:val="231F20"/>
          <w:w w:val="105"/>
        </w:rPr>
        <w:t>approval</w:t>
      </w:r>
      <w:r>
        <w:rPr>
          <w:color w:val="231F20"/>
          <w:spacing w:val="-2"/>
          <w:w w:val="105"/>
        </w:rPr>
        <w:t> </w:t>
      </w:r>
      <w:r>
        <w:rPr>
          <w:color w:val="231F20"/>
          <w:w w:val="105"/>
        </w:rPr>
        <w:t>of</w:t>
      </w:r>
      <w:r>
        <w:rPr>
          <w:color w:val="231F20"/>
          <w:spacing w:val="-2"/>
          <w:w w:val="105"/>
        </w:rPr>
        <w:t> </w:t>
      </w:r>
      <w:r>
        <w:rPr>
          <w:color w:val="231F20"/>
          <w:w w:val="105"/>
        </w:rPr>
        <w:t>BK1 or BK2 bulk containers other than freight containers</w:t>
      </w:r>
    </w:p>
    <w:p>
      <w:pPr>
        <w:pStyle w:val="ListParagraph"/>
        <w:numPr>
          <w:ilvl w:val="3"/>
          <w:numId w:val="1"/>
        </w:numPr>
        <w:tabs>
          <w:tab w:pos="1930" w:val="left" w:leader="none"/>
        </w:tabs>
        <w:spacing w:line="256" w:lineRule="auto" w:before="175" w:after="0"/>
        <w:ind w:left="1930" w:right="1416" w:hanging="1081"/>
        <w:jc w:val="both"/>
        <w:rPr>
          <w:color w:val="231F20"/>
          <w:sz w:val="17"/>
        </w:rPr>
      </w:pPr>
      <w:r>
        <w:rPr>
          <w:color w:val="231F20"/>
          <w:w w:val="105"/>
          <w:sz w:val="17"/>
        </w:rPr>
        <w:t>Bulk</w:t>
      </w:r>
      <w:r>
        <w:rPr>
          <w:color w:val="231F20"/>
          <w:w w:val="105"/>
          <w:sz w:val="17"/>
        </w:rPr>
        <w:t> containers</w:t>
      </w:r>
      <w:r>
        <w:rPr>
          <w:color w:val="231F20"/>
          <w:w w:val="105"/>
          <w:sz w:val="17"/>
        </w:rPr>
        <w:t> covered</w:t>
      </w:r>
      <w:r>
        <w:rPr>
          <w:color w:val="231F20"/>
          <w:w w:val="105"/>
          <w:sz w:val="17"/>
        </w:rPr>
        <w:t> in</w:t>
      </w:r>
      <w:r>
        <w:rPr>
          <w:color w:val="231F20"/>
          <w:w w:val="105"/>
          <w:sz w:val="17"/>
        </w:rPr>
        <w:t> this</w:t>
      </w:r>
      <w:r>
        <w:rPr>
          <w:color w:val="231F20"/>
          <w:w w:val="105"/>
          <w:sz w:val="17"/>
        </w:rPr>
        <w:t> section</w:t>
      </w:r>
      <w:r>
        <w:rPr>
          <w:color w:val="231F20"/>
          <w:w w:val="105"/>
          <w:sz w:val="17"/>
        </w:rPr>
        <w:t> include</w:t>
      </w:r>
      <w:r>
        <w:rPr>
          <w:color w:val="231F20"/>
          <w:w w:val="105"/>
          <w:sz w:val="17"/>
        </w:rPr>
        <w:t> skips,</w:t>
      </w:r>
      <w:r>
        <w:rPr>
          <w:color w:val="231F20"/>
          <w:w w:val="105"/>
          <w:sz w:val="17"/>
        </w:rPr>
        <w:t> offshore</w:t>
      </w:r>
      <w:r>
        <w:rPr>
          <w:color w:val="231F20"/>
          <w:w w:val="105"/>
          <w:sz w:val="17"/>
        </w:rPr>
        <w:t> bulk</w:t>
      </w:r>
      <w:r>
        <w:rPr>
          <w:color w:val="231F20"/>
          <w:w w:val="105"/>
          <w:sz w:val="17"/>
        </w:rPr>
        <w:t> containers,</w:t>
      </w:r>
      <w:r>
        <w:rPr>
          <w:color w:val="231F20"/>
          <w:w w:val="105"/>
          <w:sz w:val="17"/>
        </w:rPr>
        <w:t> bulk</w:t>
      </w:r>
      <w:r>
        <w:rPr>
          <w:color w:val="231F20"/>
          <w:w w:val="105"/>
          <w:sz w:val="17"/>
        </w:rPr>
        <w:t> bins,</w:t>
      </w:r>
      <w:r>
        <w:rPr>
          <w:color w:val="231F20"/>
          <w:w w:val="105"/>
          <w:sz w:val="17"/>
        </w:rPr>
        <w:t> swap</w:t>
      </w:r>
      <w:r>
        <w:rPr>
          <w:color w:val="231F20"/>
          <w:w w:val="105"/>
          <w:sz w:val="17"/>
        </w:rPr>
        <w:t> bodies, trough-shaped containers, roller containers, and load compartments of vehicles.</w:t>
      </w:r>
    </w:p>
    <w:p>
      <w:pPr>
        <w:pStyle w:val="ListParagraph"/>
        <w:numPr>
          <w:ilvl w:val="3"/>
          <w:numId w:val="1"/>
        </w:numPr>
        <w:tabs>
          <w:tab w:pos="1930" w:val="left" w:leader="none"/>
        </w:tabs>
        <w:spacing w:line="256" w:lineRule="auto" w:before="171" w:after="0"/>
        <w:ind w:left="1930" w:right="1414" w:hanging="1080"/>
        <w:jc w:val="both"/>
        <w:rPr>
          <w:color w:val="231F20"/>
          <w:sz w:val="17"/>
        </w:rPr>
      </w:pPr>
      <w:r>
        <w:rPr>
          <w:color w:val="231F20"/>
          <w:w w:val="105"/>
          <w:sz w:val="17"/>
        </w:rPr>
        <w:t>These bulk containers shall be designed and constructed so as to be strong enough to withstand the shocks and loadings normally encountered during transport, including, as applicable, transhipment between modes</w:t>
      </w:r>
    </w:p>
    <w:p>
      <w:pPr>
        <w:spacing w:line="207" w:lineRule="exact"/>
        <w:ind w:left="1930" w:right="0" w:firstLine="0"/>
        <w:rPr>
          <w:position w:val="-3"/>
          <w:sz w:val="20"/>
        </w:rPr>
      </w:pPr>
      <w:r>
        <w:rPr>
          <w:position w:val="-3"/>
          <w:sz w:val="20"/>
        </w:rPr>
        <mc:AlternateContent>
          <mc:Choice Requires="wps">
            <w:drawing>
              <wp:inline distT="0" distB="0" distL="0" distR="0">
                <wp:extent cx="624205" cy="132080"/>
                <wp:effectExtent l="0" t="0" r="0" b="0"/>
                <wp:docPr id="18" name="Textbox 18"/>
                <wp:cNvGraphicFramePr>
                  <a:graphicFrameLocks/>
                </wp:cNvGraphicFramePr>
                <a:graphic>
                  <a:graphicData uri="http://schemas.microsoft.com/office/word/2010/wordprocessingShape">
                    <wps:wsp>
                      <wps:cNvPr id="18" name="Textbox 18"/>
                      <wps:cNvSpPr txBox="1"/>
                      <wps:spPr>
                        <a:xfrm>
                          <a:off x="0" y="0"/>
                          <a:ext cx="624205" cy="132080"/>
                        </a:xfrm>
                        <a:prstGeom prst="rect">
                          <a:avLst/>
                        </a:prstGeom>
                      </wps:spPr>
                      <wps:txbx>
                        <w:txbxContent>
                          <w:p>
                            <w:pPr>
                              <w:pStyle w:val="BodyText"/>
                              <w:spacing w:before="11"/>
                            </w:pPr>
                            <w:r>
                              <w:rPr>
                                <w:color w:val="231F20"/>
                                <w:w w:val="105"/>
                              </w:rPr>
                              <w:t>of</w:t>
                            </w:r>
                            <w:r>
                              <w:rPr>
                                <w:color w:val="231F20"/>
                                <w:spacing w:val="1"/>
                                <w:w w:val="105"/>
                              </w:rPr>
                              <w:t> </w:t>
                            </w:r>
                            <w:r>
                              <w:rPr>
                                <w:color w:val="231F20"/>
                                <w:spacing w:val="-2"/>
                                <w:w w:val="105"/>
                              </w:rPr>
                              <w:t>transport.</w:t>
                            </w:r>
                          </w:p>
                        </w:txbxContent>
                      </wps:txbx>
                      <wps:bodyPr wrap="square" lIns="0" tIns="0" rIns="0" bIns="0" rtlCol="0">
                        <a:noAutofit/>
                      </wps:bodyPr>
                    </wps:wsp>
                  </a:graphicData>
                </a:graphic>
              </wp:inline>
            </w:drawing>
          </mc:Choice>
          <mc:Fallback>
            <w:pict>
              <v:shape style="width:49.15pt;height:10.4pt;mso-position-horizontal-relative:char;mso-position-vertical-relative:line" type="#_x0000_t202" id="docshape13" filled="false" stroked="false">
                <w10:anchorlock/>
                <v:textbox inset="0,0,0,0">
                  <w:txbxContent>
                    <w:p>
                      <w:pPr>
                        <w:pStyle w:val="BodyText"/>
                        <w:spacing w:before="11"/>
                      </w:pPr>
                      <w:r>
                        <w:rPr>
                          <w:color w:val="231F20"/>
                          <w:w w:val="105"/>
                        </w:rPr>
                        <w:t>of</w:t>
                      </w:r>
                      <w:r>
                        <w:rPr>
                          <w:color w:val="231F20"/>
                          <w:spacing w:val="1"/>
                          <w:w w:val="105"/>
                        </w:rPr>
                        <w:t> </w:t>
                      </w:r>
                      <w:r>
                        <w:rPr>
                          <w:color w:val="231F20"/>
                          <w:spacing w:val="-2"/>
                          <w:w w:val="105"/>
                        </w:rPr>
                        <w:t>transport.</w:t>
                      </w:r>
                    </w:p>
                  </w:txbxContent>
                </v:textbox>
              </v:shape>
            </w:pict>
          </mc:Fallback>
        </mc:AlternateContent>
      </w:r>
      <w:r>
        <w:rPr>
          <w:position w:val="-3"/>
          <w:sz w:val="20"/>
        </w:rPr>
      </w:r>
    </w:p>
    <w:p>
      <w:pPr>
        <w:pStyle w:val="ListParagraph"/>
        <w:numPr>
          <w:ilvl w:val="3"/>
          <w:numId w:val="1"/>
        </w:numPr>
        <w:tabs>
          <w:tab w:pos="1930" w:val="left" w:leader="none"/>
        </w:tabs>
        <w:spacing w:line="256" w:lineRule="auto" w:before="173" w:after="0"/>
        <w:ind w:left="1930" w:right="1414" w:hanging="1080"/>
        <w:jc w:val="both"/>
        <w:rPr>
          <w:color w:val="231F20"/>
          <w:sz w:val="17"/>
        </w:rPr>
      </w:pPr>
      <w:r>
        <w:rPr>
          <w:color w:val="231F20"/>
          <w:w w:val="105"/>
          <w:sz w:val="17"/>
        </w:rPr>
        <w:t>Load compartments of vehicles shall comply with the requirements of, and be acceptable to, the competent authority responsible for land transport of the dangerous goods to be transported in bulk.</w:t>
      </w:r>
    </w:p>
    <w:p>
      <w:pPr>
        <w:pStyle w:val="ListParagraph"/>
        <w:numPr>
          <w:ilvl w:val="3"/>
          <w:numId w:val="1"/>
        </w:numPr>
        <w:tabs>
          <w:tab w:pos="1930" w:val="left" w:leader="none"/>
        </w:tabs>
        <w:spacing w:line="256" w:lineRule="auto" w:before="171" w:after="0"/>
        <w:ind w:left="1930" w:right="1415" w:hanging="1080"/>
        <w:jc w:val="both"/>
        <w:rPr>
          <w:color w:val="231F20"/>
          <w:sz w:val="17"/>
        </w:rPr>
      </w:pPr>
      <w:r>
        <w:rPr>
          <w:color w:val="231F20"/>
          <w:w w:val="105"/>
          <w:sz w:val="17"/>
        </w:rPr>
        <w:t>These bulk containers shall be approved by the competent authority and the approval shall include the code for designating types of bulk containers in accordance with 6.9.2.3 and the provisions for inspection and testing, as appropriate.</w:t>
      </w:r>
    </w:p>
    <w:p>
      <w:pPr>
        <w:pStyle w:val="ListParagraph"/>
        <w:numPr>
          <w:ilvl w:val="3"/>
          <w:numId w:val="1"/>
        </w:numPr>
        <w:tabs>
          <w:tab w:pos="1930" w:val="left" w:leader="none"/>
        </w:tabs>
        <w:spacing w:line="256" w:lineRule="auto" w:before="172" w:after="0"/>
        <w:ind w:left="1930" w:right="1414" w:hanging="1080"/>
        <w:jc w:val="both"/>
        <w:rPr>
          <w:color w:val="231F20"/>
          <w:sz w:val="17"/>
        </w:rPr>
      </w:pPr>
      <w:r>
        <w:rPr>
          <w:color w:val="231F20"/>
          <w:w w:val="105"/>
          <w:sz w:val="17"/>
        </w:rPr>
        <w:t>Where it is necessary to use a liner in order to retain the dangerous goods, it shall meet the provisions of </w:t>
      </w:r>
      <w:r>
        <w:rPr>
          <w:color w:val="231F20"/>
          <w:spacing w:val="-2"/>
          <w:w w:val="105"/>
          <w:sz w:val="17"/>
        </w:rPr>
        <w:t>6.9.3.1.3.</w:t>
      </w:r>
    </w:p>
    <w:p>
      <w:pPr>
        <w:pStyle w:val="ListParagraph"/>
        <w:spacing w:after="0" w:line="256" w:lineRule="auto"/>
        <w:jc w:val="both"/>
        <w:rPr>
          <w:sz w:val="17"/>
        </w:rPr>
        <w:sectPr>
          <w:pgSz w:w="11910" w:h="16840"/>
          <w:pgMar w:header="303" w:footer="570" w:top="1560" w:bottom="760" w:left="0" w:right="0"/>
        </w:sectPr>
      </w:pPr>
    </w:p>
    <w:p>
      <w:pPr>
        <w:pStyle w:val="ListParagraph"/>
        <w:numPr>
          <w:ilvl w:val="3"/>
          <w:numId w:val="1"/>
        </w:numPr>
        <w:tabs>
          <w:tab w:pos="2497" w:val="left" w:leader="none"/>
        </w:tabs>
        <w:spacing w:line="405" w:lineRule="auto" w:before="101" w:after="0"/>
        <w:ind w:left="2497" w:right="4056" w:hanging="1080"/>
        <w:jc w:val="left"/>
        <w:rPr>
          <w:color w:val="231F20"/>
          <w:sz w:val="17"/>
        </w:rPr>
      </w:pPr>
      <w:r>
        <w:rPr>
          <w:color w:val="231F20"/>
          <w:w w:val="105"/>
          <w:sz w:val="17"/>
        </w:rPr>
        <w:t>The following statement shall be shown on the transport document: “Bulk container BK(</w:t>
      </w:r>
      <w:r>
        <w:rPr>
          <w:rFonts w:ascii="Arial" w:hAnsi="Arial"/>
          <w:i/>
          <w:color w:val="231F20"/>
          <w:w w:val="105"/>
          <w:sz w:val="17"/>
        </w:rPr>
        <w:t>x</w:t>
      </w:r>
      <w:r>
        <w:rPr>
          <w:color w:val="231F20"/>
          <w:w w:val="105"/>
          <w:sz w:val="17"/>
        </w:rPr>
        <w:t>) approved by the competent authority of …”. </w:t>
      </w:r>
      <w:r>
        <w:rPr>
          <w:rFonts w:ascii="Arial" w:hAnsi="Arial"/>
          <w:b/>
          <w:color w:val="231F20"/>
          <w:w w:val="105"/>
          <w:sz w:val="17"/>
        </w:rPr>
        <w:t>Note: </w:t>
      </w:r>
      <w:r>
        <w:rPr>
          <w:color w:val="231F20"/>
          <w:w w:val="105"/>
          <w:sz w:val="17"/>
        </w:rPr>
        <w:t>“(</w:t>
      </w:r>
      <w:r>
        <w:rPr>
          <w:rFonts w:ascii="Arial" w:hAnsi="Arial"/>
          <w:i/>
          <w:color w:val="231F20"/>
          <w:w w:val="105"/>
          <w:sz w:val="17"/>
        </w:rPr>
        <w:t>x</w:t>
      </w:r>
      <w:r>
        <w:rPr>
          <w:color w:val="231F20"/>
          <w:w w:val="105"/>
          <w:sz w:val="17"/>
        </w:rPr>
        <w:t>)” shall be replaced with “1” or “2”, as appropriate.</w:t>
      </w:r>
    </w:p>
    <w:p>
      <w:pPr>
        <w:pStyle w:val="BodyText"/>
        <w:spacing w:before="37"/>
      </w:pPr>
    </w:p>
    <w:p>
      <w:pPr>
        <w:pStyle w:val="Heading1"/>
        <w:numPr>
          <w:ilvl w:val="2"/>
          <w:numId w:val="1"/>
        </w:numPr>
        <w:tabs>
          <w:tab w:pos="2497" w:val="left" w:leader="none"/>
        </w:tabs>
        <w:spacing w:line="228" w:lineRule="auto" w:before="1" w:after="0"/>
        <w:ind w:left="2497" w:right="2712" w:hanging="1080"/>
        <w:jc w:val="left"/>
      </w:pPr>
      <w:r>
        <w:rPr>
          <w:color w:val="231F20"/>
          <w:w w:val="105"/>
        </w:rPr>
        <w:t>Requirements for the design, construction, inspection and testing of flexible bulk containers BK3</w:t>
      </w:r>
    </w:p>
    <w:p>
      <w:pPr>
        <w:pStyle w:val="BodyText"/>
        <w:spacing w:before="23"/>
        <w:rPr>
          <w:sz w:val="22"/>
        </w:rPr>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Design</w:t>
      </w:r>
      <w:r>
        <w:rPr>
          <w:color w:val="231F20"/>
          <w:spacing w:val="9"/>
          <w:w w:val="105"/>
        </w:rPr>
        <w:t> </w:t>
      </w:r>
      <w:r>
        <w:rPr>
          <w:color w:val="231F20"/>
          <w:w w:val="105"/>
        </w:rPr>
        <w:t>and</w:t>
      </w:r>
      <w:r>
        <w:rPr>
          <w:color w:val="231F20"/>
          <w:spacing w:val="9"/>
          <w:w w:val="105"/>
        </w:rPr>
        <w:t> </w:t>
      </w:r>
      <w:r>
        <w:rPr>
          <w:color w:val="231F20"/>
          <w:w w:val="105"/>
        </w:rPr>
        <w:t>construction</w:t>
      </w:r>
      <w:r>
        <w:rPr>
          <w:color w:val="231F20"/>
          <w:spacing w:val="9"/>
          <w:w w:val="105"/>
        </w:rPr>
        <w:t> </w:t>
      </w:r>
      <w:r>
        <w:rPr>
          <w:color w:val="231F20"/>
          <w:spacing w:val="-2"/>
          <w:w w:val="105"/>
        </w:rPr>
        <w:t>requirements</w:t>
      </w:r>
    </w:p>
    <w:p>
      <w:pPr>
        <w:pStyle w:val="ListParagraph"/>
        <w:numPr>
          <w:ilvl w:val="4"/>
          <w:numId w:val="1"/>
        </w:numPr>
        <w:tabs>
          <w:tab w:pos="2497" w:val="left" w:leader="none"/>
        </w:tabs>
        <w:spacing w:line="240" w:lineRule="auto" w:before="133" w:after="0"/>
        <w:ind w:left="2497" w:right="0" w:hanging="1080"/>
        <w:jc w:val="left"/>
        <w:rPr>
          <w:color w:val="231F20"/>
          <w:sz w:val="17"/>
        </w:rPr>
      </w:pPr>
      <w:r>
        <w:rPr>
          <w:color w:val="231F20"/>
          <w:w w:val="105"/>
          <w:sz w:val="17"/>
        </w:rPr>
        <w:t>Flexible</w:t>
      </w:r>
      <w:r>
        <w:rPr>
          <w:color w:val="231F20"/>
          <w:spacing w:val="-2"/>
          <w:w w:val="105"/>
          <w:sz w:val="17"/>
        </w:rPr>
        <w:t> </w:t>
      </w:r>
      <w:r>
        <w:rPr>
          <w:color w:val="231F20"/>
          <w:w w:val="105"/>
          <w:sz w:val="17"/>
        </w:rPr>
        <w:t>bulk</w:t>
      </w:r>
      <w:r>
        <w:rPr>
          <w:color w:val="231F20"/>
          <w:spacing w:val="-1"/>
          <w:w w:val="105"/>
          <w:sz w:val="17"/>
        </w:rPr>
        <w:t> </w:t>
      </w:r>
      <w:r>
        <w:rPr>
          <w:color w:val="231F20"/>
          <w:w w:val="105"/>
          <w:sz w:val="17"/>
        </w:rPr>
        <w:t>containers</w:t>
      </w:r>
      <w:r>
        <w:rPr>
          <w:color w:val="231F20"/>
          <w:spacing w:val="-2"/>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sift-</w:t>
      </w:r>
      <w:r>
        <w:rPr>
          <w:color w:val="231F20"/>
          <w:spacing w:val="-2"/>
          <w:w w:val="105"/>
          <w:sz w:val="17"/>
        </w:rPr>
        <w:t>proof.</w:t>
      </w:r>
    </w:p>
    <w:p>
      <w:pPr>
        <w:pStyle w:val="ListParagraph"/>
        <w:numPr>
          <w:ilvl w:val="4"/>
          <w:numId w:val="1"/>
        </w:numPr>
        <w:tabs>
          <w:tab w:pos="2497" w:val="left" w:leader="none"/>
        </w:tabs>
        <w:spacing w:line="240" w:lineRule="auto" w:before="135" w:after="0"/>
        <w:ind w:left="2497" w:right="0" w:hanging="1080"/>
        <w:jc w:val="left"/>
        <w:rPr>
          <w:color w:val="231F20"/>
          <w:sz w:val="17"/>
        </w:rPr>
      </w:pPr>
      <w:r>
        <w:rPr>
          <w:color w:val="231F20"/>
          <w:w w:val="105"/>
          <w:sz w:val="17"/>
        </w:rPr>
        <w:t>Flexible</w:t>
      </w:r>
      <w:r>
        <w:rPr>
          <w:color w:val="231F20"/>
          <w:spacing w:val="-4"/>
          <w:w w:val="105"/>
          <w:sz w:val="17"/>
        </w:rPr>
        <w:t> </w:t>
      </w:r>
      <w:r>
        <w:rPr>
          <w:color w:val="231F20"/>
          <w:w w:val="105"/>
          <w:sz w:val="17"/>
        </w:rPr>
        <w:t>bulk</w:t>
      </w:r>
      <w:r>
        <w:rPr>
          <w:color w:val="231F20"/>
          <w:spacing w:val="-3"/>
          <w:w w:val="105"/>
          <w:sz w:val="17"/>
        </w:rPr>
        <w:t> </w:t>
      </w:r>
      <w:r>
        <w:rPr>
          <w:color w:val="231F20"/>
          <w:w w:val="105"/>
          <w:sz w:val="17"/>
        </w:rPr>
        <w:t>containers</w:t>
      </w:r>
      <w:r>
        <w:rPr>
          <w:color w:val="231F20"/>
          <w:spacing w:val="-3"/>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3"/>
          <w:w w:val="105"/>
          <w:sz w:val="17"/>
        </w:rPr>
        <w:t> </w:t>
      </w:r>
      <w:r>
        <w:rPr>
          <w:color w:val="231F20"/>
          <w:w w:val="105"/>
          <w:sz w:val="17"/>
        </w:rPr>
        <w:t>completely</w:t>
      </w:r>
      <w:r>
        <w:rPr>
          <w:color w:val="231F20"/>
          <w:spacing w:val="-3"/>
          <w:w w:val="105"/>
          <w:sz w:val="17"/>
        </w:rPr>
        <w:t> </w:t>
      </w:r>
      <w:r>
        <w:rPr>
          <w:color w:val="231F20"/>
          <w:w w:val="105"/>
          <w:sz w:val="17"/>
        </w:rPr>
        <w:t>closed</w:t>
      </w:r>
      <w:r>
        <w:rPr>
          <w:color w:val="231F20"/>
          <w:spacing w:val="-4"/>
          <w:w w:val="105"/>
          <w:sz w:val="17"/>
        </w:rPr>
        <w:t> </w:t>
      </w:r>
      <w:r>
        <w:rPr>
          <w:color w:val="231F20"/>
          <w:w w:val="105"/>
          <w:sz w:val="17"/>
        </w:rPr>
        <w:t>to</w:t>
      </w:r>
      <w:r>
        <w:rPr>
          <w:color w:val="231F20"/>
          <w:spacing w:val="-3"/>
          <w:w w:val="105"/>
          <w:sz w:val="17"/>
        </w:rPr>
        <w:t> </w:t>
      </w:r>
      <w:r>
        <w:rPr>
          <w:color w:val="231F20"/>
          <w:w w:val="105"/>
          <w:sz w:val="17"/>
        </w:rPr>
        <w:t>prevent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release</w:t>
      </w:r>
      <w:r>
        <w:rPr>
          <w:color w:val="231F20"/>
          <w:spacing w:val="-4"/>
          <w:w w:val="105"/>
          <w:sz w:val="17"/>
        </w:rPr>
        <w:t> </w:t>
      </w:r>
      <w:r>
        <w:rPr>
          <w:color w:val="231F20"/>
          <w:w w:val="105"/>
          <w:sz w:val="17"/>
        </w:rPr>
        <w:t>of</w:t>
      </w:r>
      <w:r>
        <w:rPr>
          <w:color w:val="231F20"/>
          <w:spacing w:val="-3"/>
          <w:w w:val="105"/>
          <w:sz w:val="17"/>
        </w:rPr>
        <w:t> </w:t>
      </w:r>
      <w:r>
        <w:rPr>
          <w:color w:val="231F20"/>
          <w:spacing w:val="-2"/>
          <w:w w:val="105"/>
          <w:sz w:val="17"/>
        </w:rPr>
        <w:t>contents.</w:t>
      </w:r>
    </w:p>
    <w:p>
      <w:pPr>
        <w:pStyle w:val="ListParagraph"/>
        <w:numPr>
          <w:ilvl w:val="4"/>
          <w:numId w:val="1"/>
        </w:numPr>
        <w:tabs>
          <w:tab w:pos="2497" w:val="left" w:leader="none"/>
        </w:tabs>
        <w:spacing w:line="240" w:lineRule="auto" w:before="135" w:after="0"/>
        <w:ind w:left="2497" w:right="0" w:hanging="1080"/>
        <w:jc w:val="left"/>
        <w:rPr>
          <w:color w:val="231F20"/>
          <w:sz w:val="17"/>
        </w:rPr>
      </w:pPr>
      <w:r>
        <w:rPr>
          <w:color w:val="231F20"/>
          <w:w w:val="105"/>
          <w:sz w:val="17"/>
        </w:rPr>
        <w:t>Flexible</w:t>
      </w:r>
      <w:r>
        <w:rPr>
          <w:color w:val="231F20"/>
          <w:spacing w:val="-5"/>
          <w:w w:val="105"/>
          <w:sz w:val="17"/>
        </w:rPr>
        <w:t> </w:t>
      </w:r>
      <w:r>
        <w:rPr>
          <w:color w:val="231F20"/>
          <w:w w:val="105"/>
          <w:sz w:val="17"/>
        </w:rPr>
        <w:t>bulk</w:t>
      </w:r>
      <w:r>
        <w:rPr>
          <w:color w:val="231F20"/>
          <w:spacing w:val="-5"/>
          <w:w w:val="105"/>
          <w:sz w:val="17"/>
        </w:rPr>
        <w:t> </w:t>
      </w:r>
      <w:r>
        <w:rPr>
          <w:color w:val="231F20"/>
          <w:w w:val="105"/>
          <w:sz w:val="17"/>
        </w:rPr>
        <w:t>containers</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spacing w:val="-2"/>
          <w:w w:val="105"/>
          <w:sz w:val="17"/>
        </w:rPr>
        <w:t>waterproof.</w:t>
      </w:r>
    </w:p>
    <w:p>
      <w:pPr>
        <w:pStyle w:val="ListParagraph"/>
        <w:numPr>
          <w:ilvl w:val="4"/>
          <w:numId w:val="1"/>
        </w:numPr>
        <w:tabs>
          <w:tab w:pos="2497" w:val="left" w:leader="none"/>
        </w:tabs>
        <w:spacing w:line="240" w:lineRule="auto" w:before="135" w:after="0"/>
        <w:ind w:left="2497" w:right="0" w:hanging="1080"/>
        <w:jc w:val="left"/>
        <w:rPr>
          <w:color w:val="231F20"/>
          <w:sz w:val="17"/>
        </w:rPr>
      </w:pPr>
      <w:r>
        <w:rPr>
          <w:color w:val="231F20"/>
          <w:w w:val="105"/>
          <w:sz w:val="17"/>
        </w:rPr>
        <w:t>Parts 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flexible</w:t>
      </w:r>
      <w:r>
        <w:rPr>
          <w:color w:val="231F20"/>
          <w:spacing w:val="1"/>
          <w:w w:val="105"/>
          <w:sz w:val="17"/>
        </w:rPr>
        <w:t> </w:t>
      </w:r>
      <w:r>
        <w:rPr>
          <w:color w:val="231F20"/>
          <w:w w:val="105"/>
          <w:sz w:val="17"/>
        </w:rPr>
        <w:t>bulk container</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are</w:t>
      </w:r>
      <w:r>
        <w:rPr>
          <w:color w:val="231F20"/>
          <w:spacing w:val="1"/>
          <w:w w:val="105"/>
          <w:sz w:val="17"/>
        </w:rPr>
        <w:t> </w:t>
      </w:r>
      <w:r>
        <w:rPr>
          <w:color w:val="231F20"/>
          <w:w w:val="105"/>
          <w:sz w:val="17"/>
        </w:rPr>
        <w:t>in direct</w:t>
      </w:r>
      <w:r>
        <w:rPr>
          <w:color w:val="231F20"/>
          <w:spacing w:val="1"/>
          <w:w w:val="105"/>
          <w:sz w:val="17"/>
        </w:rPr>
        <w:t> </w:t>
      </w:r>
      <w:r>
        <w:rPr>
          <w:color w:val="231F20"/>
          <w:w w:val="105"/>
          <w:sz w:val="17"/>
        </w:rPr>
        <w:t>contact</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dangerous </w:t>
      </w:r>
      <w:r>
        <w:rPr>
          <w:color w:val="231F20"/>
          <w:spacing w:val="-2"/>
          <w:w w:val="105"/>
          <w:sz w:val="17"/>
        </w:rPr>
        <w:t>goods:</w:t>
      </w:r>
    </w:p>
    <w:p>
      <w:pPr>
        <w:pStyle w:val="ListParagraph"/>
        <w:numPr>
          <w:ilvl w:val="0"/>
          <w:numId w:val="2"/>
        </w:numPr>
        <w:tabs>
          <w:tab w:pos="2855" w:val="left" w:leader="none"/>
        </w:tabs>
        <w:spacing w:line="240" w:lineRule="auto" w:before="75" w:after="0"/>
        <w:ind w:left="2855" w:right="0" w:hanging="358"/>
        <w:jc w:val="left"/>
        <w:rPr>
          <w:sz w:val="17"/>
        </w:rPr>
      </w:pPr>
      <w:r>
        <w:rPr>
          <w:color w:val="231F20"/>
          <w:w w:val="105"/>
          <w:sz w:val="17"/>
        </w:rPr>
        <w:t>shall</w:t>
      </w:r>
      <w:r>
        <w:rPr>
          <w:color w:val="231F20"/>
          <w:spacing w:val="-2"/>
          <w:w w:val="105"/>
          <w:sz w:val="17"/>
        </w:rPr>
        <w:t> </w:t>
      </w:r>
      <w:r>
        <w:rPr>
          <w:color w:val="231F20"/>
          <w:w w:val="105"/>
          <w:sz w:val="17"/>
        </w:rPr>
        <w:t>not</w:t>
      </w:r>
      <w:r>
        <w:rPr>
          <w:color w:val="231F20"/>
          <w:spacing w:val="-2"/>
          <w:w w:val="105"/>
          <w:sz w:val="17"/>
        </w:rPr>
        <w:t> </w:t>
      </w:r>
      <w:r>
        <w:rPr>
          <w:color w:val="231F20"/>
          <w:w w:val="105"/>
          <w:sz w:val="17"/>
        </w:rPr>
        <w:t>be</w:t>
      </w:r>
      <w:r>
        <w:rPr>
          <w:color w:val="231F20"/>
          <w:spacing w:val="-1"/>
          <w:w w:val="105"/>
          <w:sz w:val="17"/>
        </w:rPr>
        <w:t> </w:t>
      </w:r>
      <w:r>
        <w:rPr>
          <w:color w:val="231F20"/>
          <w:w w:val="105"/>
          <w:sz w:val="17"/>
        </w:rPr>
        <w:t>affected</w:t>
      </w:r>
      <w:r>
        <w:rPr>
          <w:color w:val="231F20"/>
          <w:spacing w:val="-2"/>
          <w:w w:val="105"/>
          <w:sz w:val="17"/>
        </w:rPr>
        <w:t> </w:t>
      </w:r>
      <w:r>
        <w:rPr>
          <w:color w:val="231F20"/>
          <w:w w:val="105"/>
          <w:sz w:val="17"/>
        </w:rPr>
        <w:t>or</w:t>
      </w:r>
      <w:r>
        <w:rPr>
          <w:color w:val="231F20"/>
          <w:spacing w:val="-2"/>
          <w:w w:val="105"/>
          <w:sz w:val="17"/>
        </w:rPr>
        <w:t> </w:t>
      </w:r>
      <w:r>
        <w:rPr>
          <w:color w:val="231F20"/>
          <w:w w:val="105"/>
          <w:sz w:val="17"/>
        </w:rPr>
        <w:t>significantly</w:t>
      </w:r>
      <w:r>
        <w:rPr>
          <w:color w:val="231F20"/>
          <w:spacing w:val="-1"/>
          <w:w w:val="105"/>
          <w:sz w:val="17"/>
        </w:rPr>
        <w:t> </w:t>
      </w:r>
      <w:r>
        <w:rPr>
          <w:color w:val="231F20"/>
          <w:w w:val="105"/>
          <w:sz w:val="17"/>
        </w:rPr>
        <w:t>weakened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those</w:t>
      </w:r>
      <w:r>
        <w:rPr>
          <w:color w:val="231F20"/>
          <w:spacing w:val="-1"/>
          <w:w w:val="105"/>
          <w:sz w:val="17"/>
        </w:rPr>
        <w:t> </w:t>
      </w:r>
      <w:r>
        <w:rPr>
          <w:color w:val="231F20"/>
          <w:w w:val="105"/>
          <w:sz w:val="17"/>
        </w:rPr>
        <w:t>dangerous</w:t>
      </w:r>
      <w:r>
        <w:rPr>
          <w:color w:val="231F20"/>
          <w:spacing w:val="-2"/>
          <w:w w:val="105"/>
          <w:sz w:val="17"/>
        </w:rPr>
        <w:t> goods;</w:t>
      </w:r>
    </w:p>
    <w:p>
      <w:pPr>
        <w:pStyle w:val="ListParagraph"/>
        <w:numPr>
          <w:ilvl w:val="0"/>
          <w:numId w:val="2"/>
        </w:numPr>
        <w:tabs>
          <w:tab w:pos="2855" w:val="left" w:leader="none"/>
        </w:tabs>
        <w:spacing w:line="240" w:lineRule="auto" w:before="75" w:after="0"/>
        <w:ind w:left="2855" w:right="0" w:hanging="358"/>
        <w:jc w:val="left"/>
        <w:rPr>
          <w:sz w:val="17"/>
        </w:rPr>
      </w:pPr>
      <w:r>
        <w:rPr>
          <w:color w:val="231F20"/>
          <w:w w:val="105"/>
          <w:sz w:val="17"/>
        </w:rPr>
        <w:t>shall</w:t>
      </w:r>
      <w:r>
        <w:rPr>
          <w:color w:val="231F20"/>
          <w:spacing w:val="-4"/>
          <w:w w:val="105"/>
          <w:sz w:val="17"/>
        </w:rPr>
        <w:t> </w:t>
      </w:r>
      <w:r>
        <w:rPr>
          <w:color w:val="231F20"/>
          <w:w w:val="105"/>
          <w:sz w:val="17"/>
        </w:rPr>
        <w:t>not</w:t>
      </w:r>
      <w:r>
        <w:rPr>
          <w:color w:val="231F20"/>
          <w:spacing w:val="-4"/>
          <w:w w:val="105"/>
          <w:sz w:val="17"/>
        </w:rPr>
        <w:t> </w:t>
      </w:r>
      <w:r>
        <w:rPr>
          <w:color w:val="231F20"/>
          <w:w w:val="105"/>
          <w:sz w:val="17"/>
        </w:rPr>
        <w:t>cause</w:t>
      </w:r>
      <w:r>
        <w:rPr>
          <w:color w:val="231F20"/>
          <w:spacing w:val="-4"/>
          <w:w w:val="105"/>
          <w:sz w:val="17"/>
        </w:rPr>
        <w:t> </w:t>
      </w:r>
      <w:r>
        <w:rPr>
          <w:color w:val="231F20"/>
          <w:w w:val="105"/>
          <w:sz w:val="17"/>
        </w:rPr>
        <w:t>a</w:t>
      </w:r>
      <w:r>
        <w:rPr>
          <w:color w:val="231F20"/>
          <w:spacing w:val="-4"/>
          <w:w w:val="105"/>
          <w:sz w:val="17"/>
        </w:rPr>
        <w:t> </w:t>
      </w:r>
      <w:r>
        <w:rPr>
          <w:color w:val="231F20"/>
          <w:w w:val="105"/>
          <w:sz w:val="17"/>
        </w:rPr>
        <w:t>dangerous</w:t>
      </w:r>
      <w:r>
        <w:rPr>
          <w:color w:val="231F20"/>
          <w:spacing w:val="-4"/>
          <w:w w:val="105"/>
          <w:sz w:val="17"/>
        </w:rPr>
        <w:t> </w:t>
      </w:r>
      <w:r>
        <w:rPr>
          <w:color w:val="231F20"/>
          <w:w w:val="105"/>
          <w:sz w:val="17"/>
        </w:rPr>
        <w:t>effect,</w:t>
      </w:r>
      <w:r>
        <w:rPr>
          <w:color w:val="231F20"/>
          <w:spacing w:val="-3"/>
          <w:w w:val="105"/>
          <w:sz w:val="17"/>
        </w:rPr>
        <w:t> </w:t>
      </w:r>
      <w:r>
        <w:rPr>
          <w:color w:val="231F20"/>
          <w:w w:val="105"/>
          <w:sz w:val="17"/>
        </w:rPr>
        <w:t>e.g.</w:t>
      </w:r>
      <w:r>
        <w:rPr>
          <w:color w:val="231F20"/>
          <w:spacing w:val="-4"/>
          <w:w w:val="105"/>
          <w:sz w:val="17"/>
        </w:rPr>
        <w:t> </w:t>
      </w:r>
      <w:r>
        <w:rPr>
          <w:color w:val="231F20"/>
          <w:w w:val="105"/>
          <w:sz w:val="17"/>
        </w:rPr>
        <w:t>catalysing</w:t>
      </w:r>
      <w:r>
        <w:rPr>
          <w:color w:val="231F20"/>
          <w:spacing w:val="-4"/>
          <w:w w:val="105"/>
          <w:sz w:val="17"/>
        </w:rPr>
        <w:t> </w:t>
      </w:r>
      <w:r>
        <w:rPr>
          <w:color w:val="231F20"/>
          <w:w w:val="105"/>
          <w:sz w:val="17"/>
        </w:rPr>
        <w:t>a</w:t>
      </w:r>
      <w:r>
        <w:rPr>
          <w:color w:val="231F20"/>
          <w:spacing w:val="-4"/>
          <w:w w:val="105"/>
          <w:sz w:val="17"/>
        </w:rPr>
        <w:t> </w:t>
      </w:r>
      <w:r>
        <w:rPr>
          <w:color w:val="231F20"/>
          <w:w w:val="105"/>
          <w:sz w:val="17"/>
        </w:rPr>
        <w:t>reaction</w:t>
      </w:r>
      <w:r>
        <w:rPr>
          <w:color w:val="231F20"/>
          <w:spacing w:val="-4"/>
          <w:w w:val="105"/>
          <w:sz w:val="17"/>
        </w:rPr>
        <w:t> </w:t>
      </w:r>
      <w:r>
        <w:rPr>
          <w:color w:val="231F20"/>
          <w:w w:val="105"/>
          <w:sz w:val="17"/>
        </w:rPr>
        <w:t>or</w:t>
      </w:r>
      <w:r>
        <w:rPr>
          <w:color w:val="231F20"/>
          <w:spacing w:val="-3"/>
          <w:w w:val="105"/>
          <w:sz w:val="17"/>
        </w:rPr>
        <w:t> </w:t>
      </w:r>
      <w:r>
        <w:rPr>
          <w:color w:val="231F20"/>
          <w:w w:val="105"/>
          <w:sz w:val="17"/>
        </w:rPr>
        <w:t>reacting</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the</w:t>
      </w:r>
      <w:r>
        <w:rPr>
          <w:color w:val="231F20"/>
          <w:spacing w:val="-4"/>
          <w:w w:val="105"/>
          <w:sz w:val="17"/>
        </w:rPr>
        <w:t> </w:t>
      </w:r>
      <w:r>
        <w:rPr>
          <w:color w:val="231F20"/>
          <w:w w:val="105"/>
          <w:sz w:val="17"/>
        </w:rPr>
        <w:t>dangerous</w:t>
      </w:r>
      <w:r>
        <w:rPr>
          <w:color w:val="231F20"/>
          <w:spacing w:val="-4"/>
          <w:w w:val="105"/>
          <w:sz w:val="17"/>
        </w:rPr>
        <w:t> </w:t>
      </w:r>
      <w:r>
        <w:rPr>
          <w:color w:val="231F20"/>
          <w:w w:val="105"/>
          <w:sz w:val="17"/>
        </w:rPr>
        <w:t>goods;</w:t>
      </w:r>
      <w:r>
        <w:rPr>
          <w:color w:val="231F20"/>
          <w:spacing w:val="-3"/>
          <w:w w:val="105"/>
          <w:sz w:val="17"/>
        </w:rPr>
        <w:t> </w:t>
      </w:r>
      <w:r>
        <w:rPr>
          <w:color w:val="231F20"/>
          <w:spacing w:val="-5"/>
          <w:w w:val="105"/>
          <w:sz w:val="17"/>
        </w:rPr>
        <w:t>and</w:t>
      </w:r>
    </w:p>
    <w:p>
      <w:pPr>
        <w:pStyle w:val="ListParagraph"/>
        <w:numPr>
          <w:ilvl w:val="0"/>
          <w:numId w:val="2"/>
        </w:numPr>
        <w:tabs>
          <w:tab w:pos="2855" w:val="left" w:leader="none"/>
          <w:tab w:pos="2857" w:val="left" w:leader="none"/>
        </w:tabs>
        <w:spacing w:line="256" w:lineRule="auto" w:before="75" w:after="0"/>
        <w:ind w:left="2857" w:right="848" w:hanging="360"/>
        <w:jc w:val="left"/>
        <w:rPr>
          <w:sz w:val="17"/>
        </w:rPr>
      </w:pPr>
      <w:r>
        <w:rPr>
          <w:color w:val="231F20"/>
          <w:w w:val="105"/>
          <w:sz w:val="17"/>
        </w:rPr>
        <w:t>shall</w:t>
      </w:r>
      <w:r>
        <w:rPr>
          <w:color w:val="231F20"/>
          <w:spacing w:val="-12"/>
          <w:w w:val="105"/>
          <w:sz w:val="17"/>
        </w:rPr>
        <w:t> </w:t>
      </w:r>
      <w:r>
        <w:rPr>
          <w:color w:val="231F20"/>
          <w:w w:val="105"/>
          <w:sz w:val="17"/>
        </w:rPr>
        <w:t>not</w:t>
      </w:r>
      <w:r>
        <w:rPr>
          <w:color w:val="231F20"/>
          <w:spacing w:val="-12"/>
          <w:w w:val="105"/>
          <w:sz w:val="17"/>
        </w:rPr>
        <w:t> </w:t>
      </w:r>
      <w:r>
        <w:rPr>
          <w:color w:val="231F20"/>
          <w:w w:val="105"/>
          <w:sz w:val="17"/>
        </w:rPr>
        <w:t>allow</w:t>
      </w:r>
      <w:r>
        <w:rPr>
          <w:color w:val="231F20"/>
          <w:spacing w:val="-12"/>
          <w:w w:val="105"/>
          <w:sz w:val="17"/>
        </w:rPr>
        <w:t> </w:t>
      </w:r>
      <w:r>
        <w:rPr>
          <w:color w:val="231F20"/>
          <w:w w:val="105"/>
          <w:sz w:val="17"/>
        </w:rPr>
        <w:t>permeation</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dangerous</w:t>
      </w:r>
      <w:r>
        <w:rPr>
          <w:color w:val="231F20"/>
          <w:spacing w:val="-12"/>
          <w:w w:val="105"/>
          <w:sz w:val="17"/>
        </w:rPr>
        <w:t> </w:t>
      </w:r>
      <w:r>
        <w:rPr>
          <w:color w:val="231F20"/>
          <w:w w:val="105"/>
          <w:sz w:val="17"/>
        </w:rPr>
        <w:t>goods</w:t>
      </w:r>
      <w:r>
        <w:rPr>
          <w:color w:val="231F20"/>
          <w:spacing w:val="-12"/>
          <w:w w:val="105"/>
          <w:sz w:val="17"/>
        </w:rPr>
        <w:t> </w:t>
      </w:r>
      <w:r>
        <w:rPr>
          <w:color w:val="231F20"/>
          <w:w w:val="105"/>
          <w:sz w:val="17"/>
        </w:rPr>
        <w:t>that</w:t>
      </w:r>
      <w:r>
        <w:rPr>
          <w:color w:val="231F20"/>
          <w:spacing w:val="-12"/>
          <w:w w:val="105"/>
          <w:sz w:val="17"/>
        </w:rPr>
        <w:t> </w:t>
      </w:r>
      <w:r>
        <w:rPr>
          <w:color w:val="231F20"/>
          <w:w w:val="105"/>
          <w:sz w:val="17"/>
        </w:rPr>
        <w:t>could</w:t>
      </w:r>
      <w:r>
        <w:rPr>
          <w:color w:val="231F20"/>
          <w:spacing w:val="-12"/>
          <w:w w:val="105"/>
          <w:sz w:val="17"/>
        </w:rPr>
        <w:t> </w:t>
      </w:r>
      <w:r>
        <w:rPr>
          <w:color w:val="231F20"/>
          <w:w w:val="105"/>
          <w:sz w:val="17"/>
        </w:rPr>
        <w:t>constitute</w:t>
      </w:r>
      <w:r>
        <w:rPr>
          <w:color w:val="231F20"/>
          <w:spacing w:val="-12"/>
          <w:w w:val="105"/>
          <w:sz w:val="17"/>
        </w:rPr>
        <w:t> </w:t>
      </w:r>
      <w:r>
        <w:rPr>
          <w:color w:val="231F20"/>
          <w:w w:val="105"/>
          <w:sz w:val="17"/>
        </w:rPr>
        <w:t>a</w:t>
      </w:r>
      <w:r>
        <w:rPr>
          <w:color w:val="231F20"/>
          <w:spacing w:val="-12"/>
          <w:w w:val="105"/>
          <w:sz w:val="17"/>
        </w:rPr>
        <w:t> </w:t>
      </w:r>
      <w:r>
        <w:rPr>
          <w:color w:val="231F20"/>
          <w:w w:val="105"/>
          <w:sz w:val="17"/>
        </w:rPr>
        <w:t>danger</w:t>
      </w:r>
      <w:r>
        <w:rPr>
          <w:color w:val="231F20"/>
          <w:spacing w:val="-12"/>
          <w:w w:val="105"/>
          <w:sz w:val="17"/>
        </w:rPr>
        <w:t> </w:t>
      </w:r>
      <w:r>
        <w:rPr>
          <w:color w:val="231F20"/>
          <w:w w:val="105"/>
          <w:sz w:val="17"/>
        </w:rPr>
        <w:t>under</w:t>
      </w:r>
      <w:r>
        <w:rPr>
          <w:color w:val="231F20"/>
          <w:spacing w:val="-12"/>
          <w:w w:val="105"/>
          <w:sz w:val="17"/>
        </w:rPr>
        <w:t> </w:t>
      </w:r>
      <w:r>
        <w:rPr>
          <w:color w:val="231F20"/>
          <w:w w:val="105"/>
          <w:sz w:val="17"/>
        </w:rPr>
        <w:t>normal</w:t>
      </w:r>
      <w:r>
        <w:rPr>
          <w:color w:val="231F20"/>
          <w:spacing w:val="-12"/>
          <w:w w:val="105"/>
          <w:sz w:val="17"/>
        </w:rPr>
        <w:t> </w:t>
      </w:r>
      <w:r>
        <w:rPr>
          <w:color w:val="231F20"/>
          <w:w w:val="105"/>
          <w:sz w:val="17"/>
        </w:rPr>
        <w:t>conditions of transport.</w:t>
      </w:r>
    </w:p>
    <w:p>
      <w:pPr>
        <w:pStyle w:val="BodyText"/>
        <w:spacing w:before="77"/>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Service</w:t>
      </w:r>
      <w:r>
        <w:rPr>
          <w:color w:val="231F20"/>
          <w:spacing w:val="2"/>
          <w:w w:val="105"/>
        </w:rPr>
        <w:t> </w:t>
      </w:r>
      <w:r>
        <w:rPr>
          <w:color w:val="231F20"/>
          <w:w w:val="105"/>
        </w:rPr>
        <w:t>equipment</w:t>
      </w:r>
      <w:r>
        <w:rPr>
          <w:color w:val="231F20"/>
          <w:spacing w:val="2"/>
          <w:w w:val="105"/>
        </w:rPr>
        <w:t> </w:t>
      </w:r>
      <w:r>
        <w:rPr>
          <w:color w:val="231F20"/>
          <w:w w:val="105"/>
        </w:rPr>
        <w:t>and</w:t>
      </w:r>
      <w:r>
        <w:rPr>
          <w:color w:val="231F20"/>
          <w:spacing w:val="3"/>
          <w:w w:val="105"/>
        </w:rPr>
        <w:t> </w:t>
      </w:r>
      <w:r>
        <w:rPr>
          <w:color w:val="231F20"/>
          <w:w w:val="105"/>
        </w:rPr>
        <w:t>handling</w:t>
      </w:r>
      <w:r>
        <w:rPr>
          <w:color w:val="231F20"/>
          <w:spacing w:val="2"/>
          <w:w w:val="105"/>
        </w:rPr>
        <w:t> </w:t>
      </w:r>
      <w:r>
        <w:rPr>
          <w:color w:val="231F20"/>
          <w:spacing w:val="-2"/>
          <w:w w:val="105"/>
        </w:rPr>
        <w:t>devices</w:t>
      </w:r>
    </w:p>
    <w:p>
      <w:pPr>
        <w:pStyle w:val="ListParagraph"/>
        <w:numPr>
          <w:ilvl w:val="4"/>
          <w:numId w:val="1"/>
        </w:numPr>
        <w:tabs>
          <w:tab w:pos="2492" w:val="left" w:leader="none"/>
          <w:tab w:pos="2497" w:val="left" w:leader="none"/>
        </w:tabs>
        <w:spacing w:line="256" w:lineRule="auto" w:before="133" w:after="0"/>
        <w:ind w:left="2497" w:right="848" w:hanging="1080"/>
        <w:jc w:val="both"/>
        <w:rPr>
          <w:color w:val="231F20"/>
          <w:sz w:val="17"/>
        </w:rPr>
      </w:pPr>
      <w:r>
        <w:rPr>
          <w:color w:val="231F20"/>
          <w:w w:val="105"/>
          <w:sz w:val="17"/>
        </w:rPr>
        <w:t>Filling</w:t>
      </w:r>
      <w:r>
        <w:rPr>
          <w:color w:val="231F20"/>
          <w:spacing w:val="-6"/>
          <w:w w:val="105"/>
          <w:sz w:val="17"/>
        </w:rPr>
        <w:t> </w:t>
      </w:r>
      <w:r>
        <w:rPr>
          <w:color w:val="231F20"/>
          <w:w w:val="105"/>
          <w:sz w:val="17"/>
        </w:rPr>
        <w:t>and</w:t>
      </w:r>
      <w:r>
        <w:rPr>
          <w:color w:val="231F20"/>
          <w:spacing w:val="-6"/>
          <w:w w:val="105"/>
          <w:sz w:val="17"/>
        </w:rPr>
        <w:t> </w:t>
      </w:r>
      <w:r>
        <w:rPr>
          <w:color w:val="231F20"/>
          <w:w w:val="105"/>
          <w:sz w:val="17"/>
        </w:rPr>
        <w:t>discharge</w:t>
      </w:r>
      <w:r>
        <w:rPr>
          <w:color w:val="231F20"/>
          <w:spacing w:val="-6"/>
          <w:w w:val="105"/>
          <w:sz w:val="17"/>
        </w:rPr>
        <w:t> </w:t>
      </w:r>
      <w:r>
        <w:rPr>
          <w:color w:val="231F20"/>
          <w:w w:val="105"/>
          <w:sz w:val="17"/>
        </w:rPr>
        <w:t>devices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so</w:t>
      </w:r>
      <w:r>
        <w:rPr>
          <w:color w:val="231F20"/>
          <w:spacing w:val="-6"/>
          <w:w w:val="105"/>
          <w:sz w:val="17"/>
        </w:rPr>
        <w:t> </w:t>
      </w:r>
      <w:r>
        <w:rPr>
          <w:color w:val="231F20"/>
          <w:w w:val="105"/>
          <w:sz w:val="17"/>
        </w:rPr>
        <w:t>constructed</w:t>
      </w:r>
      <w:r>
        <w:rPr>
          <w:color w:val="231F20"/>
          <w:spacing w:val="-6"/>
          <w:w w:val="105"/>
          <w:sz w:val="17"/>
        </w:rPr>
        <w:t> </w:t>
      </w:r>
      <w:r>
        <w:rPr>
          <w:color w:val="231F20"/>
          <w:w w:val="105"/>
          <w:sz w:val="17"/>
        </w:rPr>
        <w:t>as</w:t>
      </w:r>
      <w:r>
        <w:rPr>
          <w:color w:val="231F20"/>
          <w:spacing w:val="-6"/>
          <w:w w:val="105"/>
          <w:sz w:val="17"/>
        </w:rPr>
        <w:t> </w:t>
      </w:r>
      <w:r>
        <w:rPr>
          <w:color w:val="231F20"/>
          <w:w w:val="105"/>
          <w:sz w:val="17"/>
        </w:rPr>
        <w:t>to</w:t>
      </w:r>
      <w:r>
        <w:rPr>
          <w:color w:val="231F20"/>
          <w:spacing w:val="-6"/>
          <w:w w:val="105"/>
          <w:sz w:val="17"/>
        </w:rPr>
        <w:t> </w:t>
      </w:r>
      <w:r>
        <w:rPr>
          <w:color w:val="231F20"/>
          <w:w w:val="105"/>
          <w:sz w:val="17"/>
        </w:rPr>
        <w:t>be</w:t>
      </w:r>
      <w:r>
        <w:rPr>
          <w:color w:val="231F20"/>
          <w:spacing w:val="-6"/>
          <w:w w:val="105"/>
          <w:sz w:val="17"/>
        </w:rPr>
        <w:t> </w:t>
      </w:r>
      <w:r>
        <w:rPr>
          <w:color w:val="231F20"/>
          <w:w w:val="105"/>
          <w:sz w:val="17"/>
        </w:rPr>
        <w:t>protected</w:t>
      </w:r>
      <w:r>
        <w:rPr>
          <w:color w:val="231F20"/>
          <w:spacing w:val="-6"/>
          <w:w w:val="105"/>
          <w:sz w:val="17"/>
        </w:rPr>
        <w:t> </w:t>
      </w:r>
      <w:r>
        <w:rPr>
          <w:color w:val="231F20"/>
          <w:w w:val="105"/>
          <w:sz w:val="17"/>
        </w:rPr>
        <w:t>against</w:t>
      </w:r>
      <w:r>
        <w:rPr>
          <w:color w:val="231F20"/>
          <w:spacing w:val="-6"/>
          <w:w w:val="105"/>
          <w:sz w:val="17"/>
        </w:rPr>
        <w:t> </w:t>
      </w:r>
      <w:r>
        <w:rPr>
          <w:color w:val="231F20"/>
          <w:w w:val="105"/>
          <w:sz w:val="17"/>
        </w:rPr>
        <w:t>damage</w:t>
      </w:r>
      <w:r>
        <w:rPr>
          <w:color w:val="231F20"/>
          <w:spacing w:val="-6"/>
          <w:w w:val="105"/>
          <w:sz w:val="17"/>
        </w:rPr>
        <w:t> </w:t>
      </w:r>
      <w:r>
        <w:rPr>
          <w:color w:val="231F20"/>
          <w:w w:val="105"/>
          <w:sz w:val="17"/>
        </w:rPr>
        <w:t>during</w:t>
      </w:r>
      <w:r>
        <w:rPr>
          <w:color w:val="231F20"/>
          <w:spacing w:val="-6"/>
          <w:w w:val="105"/>
          <w:sz w:val="17"/>
        </w:rPr>
        <w:t> </w:t>
      </w:r>
      <w:r>
        <w:rPr>
          <w:color w:val="231F20"/>
          <w:w w:val="105"/>
          <w:sz w:val="17"/>
        </w:rPr>
        <w:t>transport</w:t>
      </w:r>
      <w:r>
        <w:rPr>
          <w:color w:val="231F20"/>
          <w:spacing w:val="-6"/>
          <w:w w:val="105"/>
          <w:sz w:val="17"/>
        </w:rPr>
        <w:t> </w:t>
      </w:r>
      <w:r>
        <w:rPr>
          <w:color w:val="231F20"/>
          <w:w w:val="105"/>
          <w:sz w:val="17"/>
        </w:rPr>
        <w:t>and handling. The filling and discharge devices shall be capable of being secured against unintended opening.</w:t>
      </w:r>
    </w:p>
    <w:p>
      <w:pPr>
        <w:pStyle w:val="ListParagraph"/>
        <w:numPr>
          <w:ilvl w:val="4"/>
          <w:numId w:val="1"/>
        </w:numPr>
        <w:tabs>
          <w:tab w:pos="2492" w:val="left" w:leader="none"/>
          <w:tab w:pos="2497" w:val="left" w:leader="none"/>
        </w:tabs>
        <w:spacing w:line="256" w:lineRule="auto" w:before="122" w:after="0"/>
        <w:ind w:left="2497" w:right="848" w:hanging="1080"/>
        <w:jc w:val="both"/>
        <w:rPr>
          <w:color w:val="231F20"/>
          <w:sz w:val="17"/>
        </w:rPr>
      </w:pPr>
      <w:r>
        <w:rPr>
          <w:color w:val="231F20"/>
          <w:w w:val="105"/>
          <w:sz w:val="17"/>
        </w:rPr>
        <w:t>Slings of the flexible bulk container, if fitted, shall withstand pressure and dynamic forces which can appear in normal conditions of handling and transport.</w:t>
      </w:r>
    </w:p>
    <w:p>
      <w:pPr>
        <w:pStyle w:val="ListParagraph"/>
        <w:numPr>
          <w:ilvl w:val="4"/>
          <w:numId w:val="1"/>
        </w:numPr>
        <w:tabs>
          <w:tab w:pos="2497" w:val="left" w:leader="none"/>
        </w:tabs>
        <w:spacing w:line="240" w:lineRule="auto" w:before="122" w:after="0"/>
        <w:ind w:left="2497" w:right="0" w:hanging="1080"/>
        <w:jc w:val="left"/>
        <w:rPr>
          <w:color w:val="231F20"/>
          <w:sz w:val="17"/>
        </w:rPr>
      </w:pPr>
      <w:r>
        <w:rPr>
          <w:color w:val="231F20"/>
          <w:w w:val="105"/>
          <w:sz w:val="17"/>
        </w:rPr>
        <w:t>The</w:t>
      </w:r>
      <w:r>
        <w:rPr>
          <w:color w:val="231F20"/>
          <w:spacing w:val="-3"/>
          <w:w w:val="105"/>
          <w:sz w:val="17"/>
        </w:rPr>
        <w:t> </w:t>
      </w:r>
      <w:r>
        <w:rPr>
          <w:color w:val="231F20"/>
          <w:w w:val="105"/>
          <w:sz w:val="17"/>
        </w:rPr>
        <w:t>handling</w:t>
      </w:r>
      <w:r>
        <w:rPr>
          <w:color w:val="231F20"/>
          <w:spacing w:val="-3"/>
          <w:w w:val="105"/>
          <w:sz w:val="17"/>
        </w:rPr>
        <w:t> </w:t>
      </w:r>
      <w:r>
        <w:rPr>
          <w:color w:val="231F20"/>
          <w:w w:val="105"/>
          <w:sz w:val="17"/>
        </w:rPr>
        <w:t>devices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strong</w:t>
      </w:r>
      <w:r>
        <w:rPr>
          <w:color w:val="231F20"/>
          <w:spacing w:val="-3"/>
          <w:w w:val="105"/>
          <w:sz w:val="17"/>
        </w:rPr>
        <w:t> </w:t>
      </w:r>
      <w:r>
        <w:rPr>
          <w:color w:val="231F20"/>
          <w:w w:val="105"/>
          <w:sz w:val="17"/>
        </w:rPr>
        <w:t>enough</w:t>
      </w:r>
      <w:r>
        <w:rPr>
          <w:color w:val="231F20"/>
          <w:spacing w:val="-3"/>
          <w:w w:val="105"/>
          <w:sz w:val="17"/>
        </w:rPr>
        <w:t> </w:t>
      </w:r>
      <w:r>
        <w:rPr>
          <w:color w:val="231F20"/>
          <w:w w:val="105"/>
          <w:sz w:val="17"/>
        </w:rPr>
        <w:t>to</w:t>
      </w:r>
      <w:r>
        <w:rPr>
          <w:color w:val="231F20"/>
          <w:spacing w:val="-3"/>
          <w:w w:val="105"/>
          <w:sz w:val="17"/>
        </w:rPr>
        <w:t> </w:t>
      </w:r>
      <w:r>
        <w:rPr>
          <w:color w:val="231F20"/>
          <w:w w:val="105"/>
          <w:sz w:val="17"/>
        </w:rPr>
        <w:t>withstand</w:t>
      </w:r>
      <w:r>
        <w:rPr>
          <w:color w:val="231F20"/>
          <w:spacing w:val="-3"/>
          <w:w w:val="105"/>
          <w:sz w:val="17"/>
        </w:rPr>
        <w:t> </w:t>
      </w:r>
      <w:r>
        <w:rPr>
          <w:color w:val="231F20"/>
          <w:w w:val="105"/>
          <w:sz w:val="17"/>
        </w:rPr>
        <w:t>repeated</w:t>
      </w:r>
      <w:r>
        <w:rPr>
          <w:color w:val="231F20"/>
          <w:spacing w:val="-2"/>
          <w:w w:val="105"/>
          <w:sz w:val="17"/>
        </w:rPr>
        <w:t> </w:t>
      </w:r>
      <w:r>
        <w:rPr>
          <w:color w:val="231F20"/>
          <w:spacing w:val="-4"/>
          <w:w w:val="105"/>
          <w:sz w:val="17"/>
        </w:rPr>
        <w:t>use.</w:t>
      </w:r>
    </w:p>
    <w:p>
      <w:pPr>
        <w:pStyle w:val="BodyText"/>
        <w:spacing w:before="90"/>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Inspection</w:t>
      </w:r>
      <w:r>
        <w:rPr>
          <w:color w:val="231F20"/>
          <w:spacing w:val="8"/>
          <w:w w:val="105"/>
        </w:rPr>
        <w:t> </w:t>
      </w:r>
      <w:r>
        <w:rPr>
          <w:color w:val="231F20"/>
          <w:w w:val="105"/>
        </w:rPr>
        <w:t>and</w:t>
      </w:r>
      <w:r>
        <w:rPr>
          <w:color w:val="231F20"/>
          <w:spacing w:val="9"/>
          <w:w w:val="105"/>
        </w:rPr>
        <w:t> </w:t>
      </w:r>
      <w:r>
        <w:rPr>
          <w:color w:val="231F20"/>
          <w:spacing w:val="-2"/>
          <w:w w:val="105"/>
        </w:rPr>
        <w:t>testing</w:t>
      </w:r>
    </w:p>
    <w:p>
      <w:pPr>
        <w:pStyle w:val="ListParagraph"/>
        <w:numPr>
          <w:ilvl w:val="4"/>
          <w:numId w:val="1"/>
        </w:numPr>
        <w:tabs>
          <w:tab w:pos="2492" w:val="left" w:leader="none"/>
          <w:tab w:pos="2497" w:val="left" w:leader="none"/>
        </w:tabs>
        <w:spacing w:line="256" w:lineRule="auto" w:before="133" w:after="0"/>
        <w:ind w:left="2497" w:right="847" w:hanging="1080"/>
        <w:jc w:val="both"/>
        <w:rPr>
          <w:color w:val="231F20"/>
          <w:sz w:val="17"/>
        </w:rPr>
      </w:pPr>
      <w:r>
        <w:rPr>
          <w:color w:val="231F20"/>
          <w:w w:val="105"/>
          <w:sz w:val="17"/>
        </w:rPr>
        <w:t>Each flexible bulk container design type shall successfully pass the tests prescribed in this chapter before being used.</w:t>
      </w:r>
    </w:p>
    <w:p>
      <w:pPr>
        <w:pStyle w:val="ListParagraph"/>
        <w:numPr>
          <w:ilvl w:val="4"/>
          <w:numId w:val="1"/>
        </w:numPr>
        <w:tabs>
          <w:tab w:pos="2491" w:val="left" w:leader="none"/>
          <w:tab w:pos="2497" w:val="left" w:leader="none"/>
        </w:tabs>
        <w:spacing w:line="256" w:lineRule="auto" w:before="122" w:after="0"/>
        <w:ind w:left="2497" w:right="848" w:hanging="1081"/>
        <w:jc w:val="both"/>
        <w:rPr>
          <w:color w:val="231F20"/>
          <w:sz w:val="17"/>
        </w:rPr>
      </w:pPr>
      <w:r>
        <w:rPr>
          <w:color w:val="231F20"/>
          <w:sz w:val="17"/>
        </w:rPr>
        <w:t>Tests</w:t>
      </w:r>
      <w:r>
        <w:rPr>
          <w:color w:val="231F20"/>
          <w:spacing w:val="14"/>
          <w:sz w:val="17"/>
        </w:rPr>
        <w:t> </w:t>
      </w:r>
      <w:r>
        <w:rPr>
          <w:color w:val="231F20"/>
          <w:sz w:val="17"/>
        </w:rPr>
        <w:t>shall</w:t>
      </w:r>
      <w:r>
        <w:rPr>
          <w:color w:val="231F20"/>
          <w:spacing w:val="14"/>
          <w:sz w:val="17"/>
        </w:rPr>
        <w:t> </w:t>
      </w:r>
      <w:r>
        <w:rPr>
          <w:color w:val="231F20"/>
          <w:sz w:val="17"/>
        </w:rPr>
        <w:t>also</w:t>
      </w:r>
      <w:r>
        <w:rPr>
          <w:color w:val="231F20"/>
          <w:spacing w:val="14"/>
          <w:sz w:val="17"/>
        </w:rPr>
        <w:t> </w:t>
      </w:r>
      <w:r>
        <w:rPr>
          <w:color w:val="231F20"/>
          <w:sz w:val="17"/>
        </w:rPr>
        <w:t>be</w:t>
      </w:r>
      <w:r>
        <w:rPr>
          <w:color w:val="231F20"/>
          <w:spacing w:val="14"/>
          <w:sz w:val="17"/>
        </w:rPr>
        <w:t> </w:t>
      </w:r>
      <w:r>
        <w:rPr>
          <w:color w:val="231F20"/>
          <w:sz w:val="17"/>
        </w:rPr>
        <w:t>repeated</w:t>
      </w:r>
      <w:r>
        <w:rPr>
          <w:color w:val="231F20"/>
          <w:spacing w:val="14"/>
          <w:sz w:val="17"/>
        </w:rPr>
        <w:t> </w:t>
      </w:r>
      <w:r>
        <w:rPr>
          <w:color w:val="231F20"/>
          <w:sz w:val="17"/>
        </w:rPr>
        <w:t>after</w:t>
      </w:r>
      <w:r>
        <w:rPr>
          <w:color w:val="231F20"/>
          <w:spacing w:val="14"/>
          <w:sz w:val="17"/>
        </w:rPr>
        <w:t> </w:t>
      </w:r>
      <w:r>
        <w:rPr>
          <w:color w:val="231F20"/>
          <w:sz w:val="17"/>
        </w:rPr>
        <w:t>each</w:t>
      </w:r>
      <w:r>
        <w:rPr>
          <w:color w:val="231F20"/>
          <w:spacing w:val="14"/>
          <w:sz w:val="17"/>
        </w:rPr>
        <w:t> </w:t>
      </w:r>
      <w:r>
        <w:rPr>
          <w:color w:val="231F20"/>
          <w:sz w:val="17"/>
        </w:rPr>
        <w:t>modification</w:t>
      </w:r>
      <w:r>
        <w:rPr>
          <w:color w:val="231F20"/>
          <w:spacing w:val="14"/>
          <w:sz w:val="17"/>
        </w:rPr>
        <w:t> </w:t>
      </w:r>
      <w:r>
        <w:rPr>
          <w:color w:val="231F20"/>
          <w:sz w:val="17"/>
        </w:rPr>
        <w:t>of</w:t>
      </w:r>
      <w:r>
        <w:rPr>
          <w:color w:val="231F20"/>
          <w:spacing w:val="14"/>
          <w:sz w:val="17"/>
        </w:rPr>
        <w:t> </w:t>
      </w:r>
      <w:r>
        <w:rPr>
          <w:color w:val="231F20"/>
          <w:sz w:val="17"/>
        </w:rPr>
        <w:t>design</w:t>
      </w:r>
      <w:r>
        <w:rPr>
          <w:color w:val="231F20"/>
          <w:spacing w:val="14"/>
          <w:sz w:val="17"/>
        </w:rPr>
        <w:t> </w:t>
      </w:r>
      <w:r>
        <w:rPr>
          <w:color w:val="231F20"/>
          <w:sz w:val="17"/>
        </w:rPr>
        <w:t>type</w:t>
      </w:r>
      <w:r>
        <w:rPr>
          <w:color w:val="231F20"/>
          <w:spacing w:val="14"/>
          <w:sz w:val="17"/>
        </w:rPr>
        <w:t> </w:t>
      </w:r>
      <w:r>
        <w:rPr>
          <w:color w:val="231F20"/>
          <w:sz w:val="17"/>
        </w:rPr>
        <w:t>which</w:t>
      </w:r>
      <w:r>
        <w:rPr>
          <w:color w:val="231F20"/>
          <w:spacing w:val="14"/>
          <w:sz w:val="17"/>
        </w:rPr>
        <w:t> </w:t>
      </w:r>
      <w:r>
        <w:rPr>
          <w:color w:val="231F20"/>
          <w:sz w:val="17"/>
        </w:rPr>
        <w:t>alters</w:t>
      </w:r>
      <w:r>
        <w:rPr>
          <w:color w:val="231F20"/>
          <w:spacing w:val="14"/>
          <w:sz w:val="17"/>
        </w:rPr>
        <w:t> </w:t>
      </w:r>
      <w:r>
        <w:rPr>
          <w:color w:val="231F20"/>
          <w:sz w:val="17"/>
        </w:rPr>
        <w:t>the</w:t>
      </w:r>
      <w:r>
        <w:rPr>
          <w:color w:val="231F20"/>
          <w:spacing w:val="14"/>
          <w:sz w:val="17"/>
        </w:rPr>
        <w:t> </w:t>
      </w:r>
      <w:r>
        <w:rPr>
          <w:color w:val="231F20"/>
          <w:sz w:val="17"/>
        </w:rPr>
        <w:t>design,</w:t>
      </w:r>
      <w:r>
        <w:rPr>
          <w:color w:val="231F20"/>
          <w:spacing w:val="14"/>
          <w:sz w:val="17"/>
        </w:rPr>
        <w:t> </w:t>
      </w:r>
      <w:r>
        <w:rPr>
          <w:color w:val="231F20"/>
          <w:sz w:val="17"/>
        </w:rPr>
        <w:t>material</w:t>
      </w:r>
      <w:r>
        <w:rPr>
          <w:color w:val="231F20"/>
          <w:spacing w:val="14"/>
          <w:sz w:val="17"/>
        </w:rPr>
        <w:t> </w:t>
      </w:r>
      <w:r>
        <w:rPr>
          <w:color w:val="231F20"/>
          <w:sz w:val="17"/>
        </w:rPr>
        <w:t>or</w:t>
      </w:r>
      <w:r>
        <w:rPr>
          <w:color w:val="231F20"/>
          <w:spacing w:val="14"/>
          <w:sz w:val="17"/>
        </w:rPr>
        <w:t> </w:t>
      </w:r>
      <w:r>
        <w:rPr>
          <w:color w:val="231F20"/>
          <w:sz w:val="17"/>
        </w:rPr>
        <w:t>manner </w:t>
      </w:r>
      <w:r>
        <w:rPr>
          <w:color w:val="231F20"/>
          <w:w w:val="105"/>
          <w:sz w:val="17"/>
        </w:rPr>
        <w:t>of construction of a flexible bulk container.</w:t>
      </w:r>
    </w:p>
    <w:p>
      <w:pPr>
        <w:pStyle w:val="ListParagraph"/>
        <w:numPr>
          <w:ilvl w:val="4"/>
          <w:numId w:val="1"/>
        </w:numPr>
        <w:tabs>
          <w:tab w:pos="2491" w:val="left" w:leader="none"/>
          <w:tab w:pos="2497" w:val="left" w:leader="none"/>
        </w:tabs>
        <w:spacing w:line="256" w:lineRule="auto" w:before="122" w:after="0"/>
        <w:ind w:left="2497" w:right="847" w:hanging="1080"/>
        <w:jc w:val="both"/>
        <w:rPr>
          <w:color w:val="231F20"/>
          <w:sz w:val="17"/>
        </w:rPr>
      </w:pPr>
      <w:r>
        <w:rPr>
          <w:color w:val="231F20"/>
          <w:w w:val="105"/>
          <w:sz w:val="17"/>
        </w:rPr>
        <w:t>Tests shall be carried out on flexible bulk containers prepared as for transport. Flexible bulk containers shall be filled to the maximum mass at which they may be used and the contents shall be evenly distributed. The substances to be transported in the flexible bulk container may be replaced by other substances except where this would invalidate the results of the tests. When another substance is used it shall have the same physical characteristics (mass, grain size, etc.) as the substance to be transported. It is permissible to use additives,</w:t>
      </w:r>
      <w:r>
        <w:rPr>
          <w:color w:val="231F20"/>
          <w:spacing w:val="-2"/>
          <w:w w:val="105"/>
          <w:sz w:val="17"/>
        </w:rPr>
        <w:t> </w:t>
      </w:r>
      <w:r>
        <w:rPr>
          <w:color w:val="231F20"/>
          <w:w w:val="105"/>
          <w:sz w:val="17"/>
        </w:rPr>
        <w:t>such</w:t>
      </w:r>
      <w:r>
        <w:rPr>
          <w:color w:val="231F20"/>
          <w:spacing w:val="-2"/>
          <w:w w:val="105"/>
          <w:sz w:val="17"/>
        </w:rPr>
        <w:t> </w:t>
      </w:r>
      <w:r>
        <w:rPr>
          <w:color w:val="231F20"/>
          <w:w w:val="105"/>
          <w:sz w:val="17"/>
        </w:rPr>
        <w:t>as</w:t>
      </w:r>
      <w:r>
        <w:rPr>
          <w:color w:val="231F20"/>
          <w:spacing w:val="-2"/>
          <w:w w:val="105"/>
          <w:sz w:val="17"/>
        </w:rPr>
        <w:t> </w:t>
      </w:r>
      <w:r>
        <w:rPr>
          <w:color w:val="231F20"/>
          <w:w w:val="105"/>
          <w:sz w:val="17"/>
        </w:rPr>
        <w:t>bags</w:t>
      </w:r>
      <w:r>
        <w:rPr>
          <w:color w:val="231F20"/>
          <w:spacing w:val="-2"/>
          <w:w w:val="105"/>
          <w:sz w:val="17"/>
        </w:rPr>
        <w:t> </w:t>
      </w:r>
      <w:r>
        <w:rPr>
          <w:color w:val="231F20"/>
          <w:w w:val="105"/>
          <w:sz w:val="17"/>
        </w:rPr>
        <w:t>of</w:t>
      </w:r>
      <w:r>
        <w:rPr>
          <w:color w:val="231F20"/>
          <w:spacing w:val="-2"/>
          <w:w w:val="105"/>
          <w:sz w:val="17"/>
        </w:rPr>
        <w:t> </w:t>
      </w:r>
      <w:r>
        <w:rPr>
          <w:color w:val="231F20"/>
          <w:w w:val="105"/>
          <w:sz w:val="17"/>
        </w:rPr>
        <w:t>lead</w:t>
      </w:r>
      <w:r>
        <w:rPr>
          <w:color w:val="231F20"/>
          <w:spacing w:val="-2"/>
          <w:w w:val="105"/>
          <w:sz w:val="17"/>
        </w:rPr>
        <w:t> </w:t>
      </w:r>
      <w:r>
        <w:rPr>
          <w:color w:val="231F20"/>
          <w:w w:val="105"/>
          <w:sz w:val="17"/>
        </w:rPr>
        <w:t>shot,</w:t>
      </w:r>
      <w:r>
        <w:rPr>
          <w:color w:val="231F20"/>
          <w:spacing w:val="-2"/>
          <w:w w:val="105"/>
          <w:sz w:val="17"/>
        </w:rPr>
        <w:t> </w:t>
      </w:r>
      <w:r>
        <w:rPr>
          <w:color w:val="231F20"/>
          <w:w w:val="105"/>
          <w:sz w:val="17"/>
        </w:rPr>
        <w:t>to</w:t>
      </w:r>
      <w:r>
        <w:rPr>
          <w:color w:val="231F20"/>
          <w:spacing w:val="-2"/>
          <w:w w:val="105"/>
          <w:sz w:val="17"/>
        </w:rPr>
        <w:t> </w:t>
      </w:r>
      <w:r>
        <w:rPr>
          <w:color w:val="231F20"/>
          <w:w w:val="105"/>
          <w:sz w:val="17"/>
        </w:rPr>
        <w:t>achieve</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requisite</w:t>
      </w:r>
      <w:r>
        <w:rPr>
          <w:color w:val="231F20"/>
          <w:spacing w:val="-2"/>
          <w:w w:val="105"/>
          <w:sz w:val="17"/>
        </w:rPr>
        <w:t> </w:t>
      </w:r>
      <w:r>
        <w:rPr>
          <w:color w:val="231F20"/>
          <w:w w:val="105"/>
          <w:sz w:val="17"/>
        </w:rPr>
        <w:t>total</w:t>
      </w:r>
      <w:r>
        <w:rPr>
          <w:color w:val="231F20"/>
          <w:spacing w:val="-2"/>
          <w:w w:val="105"/>
          <w:sz w:val="17"/>
        </w:rPr>
        <w:t> </w:t>
      </w:r>
      <w:r>
        <w:rPr>
          <w:color w:val="231F20"/>
          <w:w w:val="105"/>
          <w:sz w:val="17"/>
        </w:rPr>
        <w:t>mass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flexible</w:t>
      </w:r>
      <w:r>
        <w:rPr>
          <w:color w:val="231F20"/>
          <w:spacing w:val="-2"/>
          <w:w w:val="105"/>
          <w:sz w:val="17"/>
        </w:rPr>
        <w:t> </w:t>
      </w:r>
      <w:r>
        <w:rPr>
          <w:color w:val="231F20"/>
          <w:w w:val="105"/>
          <w:sz w:val="17"/>
        </w:rPr>
        <w:t>bulk</w:t>
      </w:r>
      <w:r>
        <w:rPr>
          <w:color w:val="231F20"/>
          <w:spacing w:val="-2"/>
          <w:w w:val="105"/>
          <w:sz w:val="17"/>
        </w:rPr>
        <w:t> </w:t>
      </w:r>
      <w:r>
        <w:rPr>
          <w:color w:val="231F20"/>
          <w:w w:val="105"/>
          <w:sz w:val="17"/>
        </w:rPr>
        <w:t>container,</w:t>
      </w:r>
      <w:r>
        <w:rPr>
          <w:color w:val="231F20"/>
          <w:spacing w:val="-2"/>
          <w:w w:val="105"/>
          <w:sz w:val="17"/>
        </w:rPr>
        <w:t> </w:t>
      </w:r>
      <w:r>
        <w:rPr>
          <w:color w:val="231F20"/>
          <w:w w:val="105"/>
          <w:sz w:val="17"/>
        </w:rPr>
        <w:t>so</w:t>
      </w:r>
      <w:r>
        <w:rPr>
          <w:color w:val="231F20"/>
          <w:spacing w:val="-2"/>
          <w:w w:val="105"/>
          <w:sz w:val="17"/>
        </w:rPr>
        <w:t> </w:t>
      </w:r>
      <w:r>
        <w:rPr>
          <w:color w:val="231F20"/>
          <w:w w:val="105"/>
          <w:sz w:val="17"/>
        </w:rPr>
        <w:t>long as they are placed so that the test results are not affected.</w:t>
      </w:r>
    </w:p>
    <w:p>
      <w:pPr>
        <w:pStyle w:val="ListParagraph"/>
        <w:numPr>
          <w:ilvl w:val="4"/>
          <w:numId w:val="1"/>
        </w:numPr>
        <w:tabs>
          <w:tab w:pos="2491" w:val="left" w:leader="none"/>
          <w:tab w:pos="2497" w:val="left" w:leader="none"/>
        </w:tabs>
        <w:spacing w:line="256" w:lineRule="auto" w:before="126" w:after="0"/>
        <w:ind w:left="2497" w:right="848" w:hanging="1080"/>
        <w:jc w:val="both"/>
        <w:rPr>
          <w:color w:val="231F20"/>
          <w:sz w:val="17"/>
        </w:rPr>
      </w:pPr>
      <w:r>
        <w:rPr>
          <w:sz w:val="17"/>
        </w:rPr>
        <mc:AlternateContent>
          <mc:Choice Requires="wps">
            <w:drawing>
              <wp:anchor distT="0" distB="0" distL="0" distR="0" allowOverlap="1" layoutInCell="1" locked="0" behindDoc="0" simplePos="0" relativeHeight="15730688">
                <wp:simplePos x="0" y="0"/>
                <wp:positionH relativeFrom="page">
                  <wp:posOffset>7199998</wp:posOffset>
                </wp:positionH>
                <wp:positionV relativeFrom="paragraph">
                  <wp:posOffset>485935</wp:posOffset>
                </wp:positionV>
                <wp:extent cx="360045" cy="15303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38.262611pt;width:28.35pt;height:120.5pt;mso-position-horizontal-relative:page;mso-position-vertical-relative:paragraph;z-index:15730688" type="#_x0000_t202" id="docshape24"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Flexible</w:t>
      </w:r>
      <w:r>
        <w:rPr>
          <w:color w:val="231F20"/>
          <w:w w:val="105"/>
          <w:sz w:val="17"/>
        </w:rPr>
        <w:t> bulk</w:t>
      </w:r>
      <w:r>
        <w:rPr>
          <w:color w:val="231F20"/>
          <w:w w:val="105"/>
          <w:sz w:val="17"/>
        </w:rPr>
        <w:t> containers</w:t>
      </w:r>
      <w:r>
        <w:rPr>
          <w:color w:val="231F20"/>
          <w:w w:val="105"/>
          <w:sz w:val="17"/>
        </w:rPr>
        <w:t> shall</w:t>
      </w:r>
      <w:r>
        <w:rPr>
          <w:color w:val="231F20"/>
          <w:w w:val="105"/>
          <w:sz w:val="17"/>
        </w:rPr>
        <w:t> be</w:t>
      </w:r>
      <w:r>
        <w:rPr>
          <w:color w:val="231F20"/>
          <w:w w:val="105"/>
          <w:sz w:val="17"/>
        </w:rPr>
        <w:t> manufactured</w:t>
      </w:r>
      <w:r>
        <w:rPr>
          <w:color w:val="231F20"/>
          <w:w w:val="105"/>
          <w:sz w:val="17"/>
        </w:rPr>
        <w:t> and</w:t>
      </w:r>
      <w:r>
        <w:rPr>
          <w:color w:val="231F20"/>
          <w:w w:val="105"/>
          <w:sz w:val="17"/>
        </w:rPr>
        <w:t> tested</w:t>
      </w:r>
      <w:r>
        <w:rPr>
          <w:color w:val="231F20"/>
          <w:w w:val="105"/>
          <w:sz w:val="17"/>
        </w:rPr>
        <w:t> under</w:t>
      </w:r>
      <w:r>
        <w:rPr>
          <w:color w:val="231F20"/>
          <w:w w:val="105"/>
          <w:sz w:val="17"/>
        </w:rPr>
        <w:t> a</w:t>
      </w:r>
      <w:r>
        <w:rPr>
          <w:color w:val="231F20"/>
          <w:w w:val="105"/>
          <w:sz w:val="17"/>
        </w:rPr>
        <w:t> quality</w:t>
      </w:r>
      <w:r>
        <w:rPr>
          <w:color w:val="231F20"/>
          <w:w w:val="105"/>
          <w:sz w:val="17"/>
        </w:rPr>
        <w:t> assurance</w:t>
      </w:r>
      <w:r>
        <w:rPr>
          <w:color w:val="231F20"/>
          <w:w w:val="105"/>
          <w:sz w:val="17"/>
        </w:rPr>
        <w:t> programme</w:t>
      </w:r>
      <w:r>
        <w:rPr>
          <w:color w:val="231F20"/>
          <w:w w:val="105"/>
          <w:sz w:val="17"/>
        </w:rPr>
        <w:t> which satisfies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competent</w:t>
      </w:r>
      <w:r>
        <w:rPr>
          <w:color w:val="231F20"/>
          <w:spacing w:val="-4"/>
          <w:w w:val="105"/>
          <w:sz w:val="17"/>
        </w:rPr>
        <w:t> </w:t>
      </w:r>
      <w:r>
        <w:rPr>
          <w:color w:val="231F20"/>
          <w:w w:val="105"/>
          <w:sz w:val="17"/>
        </w:rPr>
        <w:t>authority,</w:t>
      </w:r>
      <w:r>
        <w:rPr>
          <w:color w:val="231F20"/>
          <w:spacing w:val="-4"/>
          <w:w w:val="105"/>
          <w:sz w:val="17"/>
        </w:rPr>
        <w:t> </w:t>
      </w:r>
      <w:r>
        <w:rPr>
          <w:color w:val="231F20"/>
          <w:w w:val="105"/>
          <w:sz w:val="17"/>
        </w:rPr>
        <w:t>in</w:t>
      </w:r>
      <w:r>
        <w:rPr>
          <w:color w:val="231F20"/>
          <w:spacing w:val="-4"/>
          <w:w w:val="105"/>
          <w:sz w:val="17"/>
        </w:rPr>
        <w:t> </w:t>
      </w:r>
      <w:r>
        <w:rPr>
          <w:color w:val="231F20"/>
          <w:w w:val="105"/>
          <w:sz w:val="17"/>
        </w:rPr>
        <w:t>order</w:t>
      </w:r>
      <w:r>
        <w:rPr>
          <w:color w:val="231F20"/>
          <w:spacing w:val="-4"/>
          <w:w w:val="105"/>
          <w:sz w:val="17"/>
        </w:rPr>
        <w:t> </w:t>
      </w:r>
      <w:r>
        <w:rPr>
          <w:color w:val="231F20"/>
          <w:w w:val="105"/>
          <w:sz w:val="17"/>
        </w:rPr>
        <w:t>to</w:t>
      </w:r>
      <w:r>
        <w:rPr>
          <w:color w:val="231F20"/>
          <w:spacing w:val="-4"/>
          <w:w w:val="105"/>
          <w:sz w:val="17"/>
        </w:rPr>
        <w:t> </w:t>
      </w:r>
      <w:r>
        <w:rPr>
          <w:color w:val="231F20"/>
          <w:w w:val="105"/>
          <w:sz w:val="17"/>
        </w:rPr>
        <w:t>ensure</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each</w:t>
      </w:r>
      <w:r>
        <w:rPr>
          <w:color w:val="231F20"/>
          <w:spacing w:val="-4"/>
          <w:w w:val="105"/>
          <w:sz w:val="17"/>
        </w:rPr>
        <w:t> </w:t>
      </w:r>
      <w:r>
        <w:rPr>
          <w:color w:val="231F20"/>
          <w:w w:val="105"/>
          <w:sz w:val="17"/>
        </w:rPr>
        <w:t>manufactured</w:t>
      </w:r>
      <w:r>
        <w:rPr>
          <w:color w:val="231F20"/>
          <w:spacing w:val="-4"/>
          <w:w w:val="105"/>
          <w:sz w:val="17"/>
        </w:rPr>
        <w:t> </w:t>
      </w:r>
      <w:r>
        <w:rPr>
          <w:color w:val="231F20"/>
          <w:w w:val="105"/>
          <w:sz w:val="17"/>
        </w:rPr>
        <w:t>flexible</w:t>
      </w:r>
      <w:r>
        <w:rPr>
          <w:color w:val="231F20"/>
          <w:spacing w:val="-4"/>
          <w:w w:val="105"/>
          <w:sz w:val="17"/>
        </w:rPr>
        <w:t> </w:t>
      </w:r>
      <w:r>
        <w:rPr>
          <w:color w:val="231F20"/>
          <w:w w:val="105"/>
          <w:sz w:val="17"/>
        </w:rPr>
        <w:t>bulk</w:t>
      </w:r>
      <w:r>
        <w:rPr>
          <w:color w:val="231F20"/>
          <w:spacing w:val="-4"/>
          <w:w w:val="105"/>
          <w:sz w:val="17"/>
        </w:rPr>
        <w:t> </w:t>
      </w:r>
      <w:r>
        <w:rPr>
          <w:color w:val="231F20"/>
          <w:w w:val="105"/>
          <w:sz w:val="17"/>
        </w:rPr>
        <w:t>container</w:t>
      </w:r>
      <w:r>
        <w:rPr>
          <w:color w:val="231F20"/>
          <w:spacing w:val="-4"/>
          <w:w w:val="105"/>
          <w:sz w:val="17"/>
        </w:rPr>
        <w:t> </w:t>
      </w:r>
      <w:r>
        <w:rPr>
          <w:color w:val="231F20"/>
          <w:w w:val="105"/>
          <w:sz w:val="17"/>
        </w:rPr>
        <w:t>meets</w:t>
      </w:r>
      <w:r>
        <w:rPr>
          <w:color w:val="231F20"/>
          <w:spacing w:val="-4"/>
          <w:w w:val="105"/>
          <w:sz w:val="17"/>
        </w:rPr>
        <w:t> </w:t>
      </w:r>
      <w:r>
        <w:rPr>
          <w:color w:val="231F20"/>
          <w:w w:val="105"/>
          <w:sz w:val="17"/>
        </w:rPr>
        <w:t>the requirements of this chapter.</w:t>
      </w:r>
    </w:p>
    <w:p>
      <w:pPr>
        <w:pStyle w:val="Heading3"/>
        <w:numPr>
          <w:ilvl w:val="4"/>
          <w:numId w:val="1"/>
        </w:numPr>
        <w:tabs>
          <w:tab w:pos="2497" w:val="left" w:leader="none"/>
        </w:tabs>
        <w:spacing w:line="240" w:lineRule="auto" w:before="193" w:after="0"/>
        <w:ind w:left="2497" w:right="0" w:hanging="1080"/>
        <w:jc w:val="left"/>
        <w:rPr>
          <w:rFonts w:ascii="Arial MT"/>
          <w:i w:val="0"/>
          <w:color w:val="231F20"/>
        </w:rPr>
      </w:pPr>
      <w:r>
        <w:rPr>
          <w:color w:val="231F20"/>
          <w:w w:val="105"/>
        </w:rPr>
        <w:t>Drop</w:t>
      </w:r>
      <w:r>
        <w:rPr>
          <w:color w:val="231F20"/>
          <w:spacing w:val="4"/>
          <w:w w:val="110"/>
        </w:rPr>
        <w:t> </w:t>
      </w:r>
      <w:r>
        <w:rPr>
          <w:color w:val="231F20"/>
          <w:spacing w:val="-4"/>
          <w:w w:val="110"/>
        </w:rPr>
        <w:t>test</w:t>
      </w:r>
    </w:p>
    <w:p>
      <w:pPr>
        <w:pStyle w:val="ListParagraph"/>
        <w:numPr>
          <w:ilvl w:val="5"/>
          <w:numId w:val="1"/>
        </w:numPr>
        <w:tabs>
          <w:tab w:pos="2497" w:val="left" w:leader="none"/>
        </w:tabs>
        <w:spacing w:line="240" w:lineRule="auto" w:before="144" w:after="0"/>
        <w:ind w:left="2497" w:right="0" w:hanging="1080"/>
        <w:jc w:val="left"/>
        <w:rPr>
          <w:color w:val="231F20"/>
          <w:sz w:val="18"/>
        </w:rPr>
      </w:pPr>
      <w:r>
        <w:rPr>
          <w:rFonts w:ascii="Arial"/>
          <w:i/>
          <w:color w:val="231F20"/>
          <w:spacing w:val="-2"/>
          <w:sz w:val="18"/>
        </w:rPr>
        <w:t>Applicability</w:t>
      </w:r>
    </w:p>
    <w:p>
      <w:pPr>
        <w:pStyle w:val="BodyText"/>
        <w:spacing w:before="133"/>
        <w:ind w:left="2497"/>
      </w:pPr>
      <w:r>
        <w:rPr>
          <w:color w:val="231F20"/>
          <w:w w:val="105"/>
        </w:rPr>
        <w:t>For</w:t>
      </w:r>
      <w:r>
        <w:rPr>
          <w:color w:val="231F20"/>
          <w:spacing w:val="-4"/>
          <w:w w:val="105"/>
        </w:rPr>
        <w:t> </w:t>
      </w:r>
      <w:r>
        <w:rPr>
          <w:color w:val="231F20"/>
          <w:w w:val="105"/>
        </w:rPr>
        <w:t>all</w:t>
      </w:r>
      <w:r>
        <w:rPr>
          <w:color w:val="231F20"/>
          <w:spacing w:val="-2"/>
          <w:w w:val="105"/>
        </w:rPr>
        <w:t> </w:t>
      </w:r>
      <w:r>
        <w:rPr>
          <w:color w:val="231F20"/>
          <w:w w:val="105"/>
        </w:rPr>
        <w:t>types</w:t>
      </w:r>
      <w:r>
        <w:rPr>
          <w:color w:val="231F20"/>
          <w:spacing w:val="-1"/>
          <w:w w:val="105"/>
        </w:rPr>
        <w:t> </w:t>
      </w:r>
      <w:r>
        <w:rPr>
          <w:color w:val="231F20"/>
          <w:w w:val="105"/>
        </w:rPr>
        <w:t>of</w:t>
      </w:r>
      <w:r>
        <w:rPr>
          <w:color w:val="231F20"/>
          <w:spacing w:val="-2"/>
          <w:w w:val="105"/>
        </w:rPr>
        <w:t> </w:t>
      </w:r>
      <w:r>
        <w:rPr>
          <w:color w:val="231F20"/>
          <w:w w:val="105"/>
        </w:rPr>
        <w:t>flexible</w:t>
      </w:r>
      <w:r>
        <w:rPr>
          <w:color w:val="231F20"/>
          <w:spacing w:val="-2"/>
          <w:w w:val="105"/>
        </w:rPr>
        <w:t> </w:t>
      </w:r>
      <w:r>
        <w:rPr>
          <w:color w:val="231F20"/>
          <w:w w:val="105"/>
        </w:rPr>
        <w:t>bulk</w:t>
      </w:r>
      <w:r>
        <w:rPr>
          <w:color w:val="231F20"/>
          <w:spacing w:val="-1"/>
          <w:w w:val="105"/>
        </w:rPr>
        <w:t> </w:t>
      </w:r>
      <w:r>
        <w:rPr>
          <w:color w:val="231F20"/>
          <w:w w:val="105"/>
        </w:rPr>
        <w:t>containers,</w:t>
      </w:r>
      <w:r>
        <w:rPr>
          <w:color w:val="231F20"/>
          <w:spacing w:val="-2"/>
          <w:w w:val="105"/>
        </w:rPr>
        <w:t> </w:t>
      </w:r>
      <w:r>
        <w:rPr>
          <w:color w:val="231F20"/>
          <w:w w:val="105"/>
        </w:rPr>
        <w:t>as</w:t>
      </w:r>
      <w:r>
        <w:rPr>
          <w:color w:val="231F20"/>
          <w:spacing w:val="-2"/>
          <w:w w:val="105"/>
        </w:rPr>
        <w:t> </w:t>
      </w:r>
      <w:r>
        <w:rPr>
          <w:color w:val="231F20"/>
          <w:w w:val="105"/>
        </w:rPr>
        <w:t>a</w:t>
      </w:r>
      <w:r>
        <w:rPr>
          <w:color w:val="231F20"/>
          <w:spacing w:val="-1"/>
          <w:w w:val="105"/>
        </w:rPr>
        <w:t> </w:t>
      </w:r>
      <w:r>
        <w:rPr>
          <w:color w:val="231F20"/>
          <w:w w:val="105"/>
        </w:rPr>
        <w:t>design</w:t>
      </w:r>
      <w:r>
        <w:rPr>
          <w:color w:val="231F20"/>
          <w:spacing w:val="-2"/>
          <w:w w:val="105"/>
        </w:rPr>
        <w:t> </w:t>
      </w:r>
      <w:r>
        <w:rPr>
          <w:color w:val="231F20"/>
          <w:w w:val="105"/>
        </w:rPr>
        <w:t>type</w:t>
      </w:r>
      <w:r>
        <w:rPr>
          <w:color w:val="231F20"/>
          <w:spacing w:val="-1"/>
          <w:w w:val="105"/>
        </w:rPr>
        <w:t> </w:t>
      </w:r>
      <w:r>
        <w:rPr>
          <w:color w:val="231F20"/>
          <w:spacing w:val="-4"/>
          <w:w w:val="105"/>
        </w:rPr>
        <w:t>test.</w:t>
      </w:r>
    </w:p>
    <w:p>
      <w:pPr>
        <w:pStyle w:val="Heading3"/>
        <w:numPr>
          <w:ilvl w:val="5"/>
          <w:numId w:val="1"/>
        </w:numPr>
        <w:tabs>
          <w:tab w:pos="2497" w:val="left" w:leader="none"/>
        </w:tabs>
        <w:spacing w:line="240" w:lineRule="auto" w:before="145" w:after="0"/>
        <w:ind w:left="2497" w:right="0" w:hanging="1080"/>
        <w:jc w:val="left"/>
        <w:rPr>
          <w:rFonts w:ascii="Arial MT"/>
          <w:i w:val="0"/>
          <w:color w:val="231F20"/>
        </w:rPr>
      </w:pPr>
      <w:r>
        <w:rPr>
          <w:color w:val="231F20"/>
        </w:rPr>
        <w:t>Preparation</w:t>
      </w:r>
      <w:r>
        <w:rPr>
          <w:color w:val="231F20"/>
          <w:spacing w:val="9"/>
        </w:rPr>
        <w:t> </w:t>
      </w:r>
      <w:r>
        <w:rPr>
          <w:color w:val="231F20"/>
        </w:rPr>
        <w:t>for</w:t>
      </w:r>
      <w:r>
        <w:rPr>
          <w:color w:val="231F20"/>
          <w:spacing w:val="8"/>
        </w:rPr>
        <w:t> </w:t>
      </w:r>
      <w:r>
        <w:rPr>
          <w:color w:val="231F20"/>
          <w:spacing w:val="-2"/>
        </w:rPr>
        <w:t>testing</w:t>
      </w:r>
    </w:p>
    <w:p>
      <w:pPr>
        <w:pStyle w:val="BodyText"/>
        <w:spacing w:before="133"/>
        <w:ind w:left="2497"/>
      </w:pPr>
      <w:r>
        <w:rPr>
          <w:color w:val="231F20"/>
          <w:w w:val="105"/>
        </w:rPr>
        <w:t>The</w:t>
      </w:r>
      <w:r>
        <w:rPr>
          <w:color w:val="231F20"/>
          <w:spacing w:val="-2"/>
          <w:w w:val="105"/>
        </w:rPr>
        <w:t> </w:t>
      </w:r>
      <w:r>
        <w:rPr>
          <w:color w:val="231F20"/>
          <w:w w:val="105"/>
        </w:rPr>
        <w:t>flexible</w:t>
      </w:r>
      <w:r>
        <w:rPr>
          <w:color w:val="231F20"/>
          <w:spacing w:val="-2"/>
          <w:w w:val="105"/>
        </w:rPr>
        <w:t> </w:t>
      </w:r>
      <w:r>
        <w:rPr>
          <w:color w:val="231F20"/>
          <w:w w:val="105"/>
        </w:rPr>
        <w:t>bulk</w:t>
      </w:r>
      <w:r>
        <w:rPr>
          <w:color w:val="231F20"/>
          <w:spacing w:val="-2"/>
          <w:w w:val="105"/>
        </w:rPr>
        <w:t> </w:t>
      </w:r>
      <w:r>
        <w:rPr>
          <w:color w:val="231F20"/>
          <w:w w:val="105"/>
        </w:rPr>
        <w:t>container</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2"/>
          <w:w w:val="105"/>
        </w:rPr>
        <w:t> </w:t>
      </w:r>
      <w:r>
        <w:rPr>
          <w:color w:val="231F20"/>
          <w:w w:val="105"/>
        </w:rPr>
        <w:t>filled</w:t>
      </w:r>
      <w:r>
        <w:rPr>
          <w:color w:val="231F20"/>
          <w:spacing w:val="-2"/>
          <w:w w:val="105"/>
        </w:rPr>
        <w:t> </w:t>
      </w:r>
      <w:r>
        <w:rPr>
          <w:color w:val="231F20"/>
          <w:w w:val="105"/>
        </w:rPr>
        <w:t>to</w:t>
      </w:r>
      <w:r>
        <w:rPr>
          <w:color w:val="231F20"/>
          <w:spacing w:val="-2"/>
          <w:w w:val="105"/>
        </w:rPr>
        <w:t> </w:t>
      </w:r>
      <w:r>
        <w:rPr>
          <w:color w:val="231F20"/>
          <w:w w:val="105"/>
        </w:rPr>
        <w:t>its</w:t>
      </w:r>
      <w:r>
        <w:rPr>
          <w:color w:val="231F20"/>
          <w:spacing w:val="-2"/>
          <w:w w:val="105"/>
        </w:rPr>
        <w:t> </w:t>
      </w:r>
      <w:r>
        <w:rPr>
          <w:color w:val="231F20"/>
          <w:w w:val="105"/>
        </w:rPr>
        <w:t>maximum</w:t>
      </w:r>
      <w:r>
        <w:rPr>
          <w:color w:val="231F20"/>
          <w:spacing w:val="-2"/>
          <w:w w:val="105"/>
        </w:rPr>
        <w:t> </w:t>
      </w:r>
      <w:r>
        <w:rPr>
          <w:color w:val="231F20"/>
          <w:w w:val="105"/>
        </w:rPr>
        <w:t>permissible</w:t>
      </w:r>
      <w:r>
        <w:rPr>
          <w:color w:val="231F20"/>
          <w:spacing w:val="-2"/>
          <w:w w:val="105"/>
        </w:rPr>
        <w:t> </w:t>
      </w:r>
      <w:r>
        <w:rPr>
          <w:color w:val="231F20"/>
          <w:w w:val="105"/>
        </w:rPr>
        <w:t>gross</w:t>
      </w:r>
      <w:r>
        <w:rPr>
          <w:color w:val="231F20"/>
          <w:spacing w:val="-2"/>
          <w:w w:val="105"/>
        </w:rPr>
        <w:t> </w:t>
      </w:r>
      <w:r>
        <w:rPr>
          <w:color w:val="231F20"/>
          <w:spacing w:val="-4"/>
          <w:w w:val="105"/>
        </w:rPr>
        <w:t>mass.</w:t>
      </w:r>
    </w:p>
    <w:p>
      <w:pPr>
        <w:pStyle w:val="ListParagraph"/>
        <w:numPr>
          <w:ilvl w:val="5"/>
          <w:numId w:val="1"/>
        </w:numPr>
        <w:tabs>
          <w:tab w:pos="2497" w:val="left" w:leader="none"/>
        </w:tabs>
        <w:spacing w:line="256" w:lineRule="auto" w:before="135" w:after="0"/>
        <w:ind w:left="2497" w:right="849" w:hanging="1080"/>
        <w:jc w:val="left"/>
        <w:rPr>
          <w:color w:val="231F20"/>
          <w:sz w:val="17"/>
        </w:rPr>
      </w:pPr>
      <w:r>
        <w:rPr>
          <w:color w:val="231F20"/>
          <w:w w:val="105"/>
          <w:sz w:val="17"/>
        </w:rPr>
        <w:t>The flexible bulk container shall be dropped onto a target surface that is non-resilient and horizontal. The</w:t>
      </w:r>
      <w:r>
        <w:rPr>
          <w:color w:val="231F20"/>
          <w:spacing w:val="80"/>
          <w:w w:val="105"/>
          <w:sz w:val="17"/>
        </w:rPr>
        <w:t> </w:t>
      </w:r>
      <w:r>
        <w:rPr>
          <w:color w:val="231F20"/>
          <w:w w:val="105"/>
          <w:sz w:val="17"/>
        </w:rPr>
        <w:t>target surface shall be:</w:t>
      </w:r>
    </w:p>
    <w:p>
      <w:pPr>
        <w:pStyle w:val="ListParagraph"/>
        <w:numPr>
          <w:ilvl w:val="6"/>
          <w:numId w:val="1"/>
        </w:numPr>
        <w:tabs>
          <w:tab w:pos="2855" w:val="left" w:leader="none"/>
        </w:tabs>
        <w:spacing w:line="240" w:lineRule="auto" w:before="62" w:after="0"/>
        <w:ind w:left="2855" w:right="0" w:hanging="358"/>
        <w:jc w:val="left"/>
        <w:rPr>
          <w:sz w:val="17"/>
        </w:rPr>
      </w:pPr>
      <w:r>
        <w:rPr>
          <w:color w:val="231F20"/>
          <w:w w:val="105"/>
          <w:sz w:val="17"/>
        </w:rPr>
        <w:t>integral</w:t>
      </w:r>
      <w:r>
        <w:rPr>
          <w:color w:val="231F20"/>
          <w:spacing w:val="-5"/>
          <w:w w:val="105"/>
          <w:sz w:val="17"/>
        </w:rPr>
        <w:t> </w:t>
      </w:r>
      <w:r>
        <w:rPr>
          <w:color w:val="231F20"/>
          <w:w w:val="105"/>
          <w:sz w:val="17"/>
        </w:rPr>
        <w:t>and</w:t>
      </w:r>
      <w:r>
        <w:rPr>
          <w:color w:val="231F20"/>
          <w:spacing w:val="-5"/>
          <w:w w:val="105"/>
          <w:sz w:val="17"/>
        </w:rPr>
        <w:t> </w:t>
      </w:r>
      <w:r>
        <w:rPr>
          <w:color w:val="231F20"/>
          <w:w w:val="105"/>
          <w:sz w:val="17"/>
        </w:rPr>
        <w:t>massive</w:t>
      </w:r>
      <w:r>
        <w:rPr>
          <w:color w:val="231F20"/>
          <w:spacing w:val="-5"/>
          <w:w w:val="105"/>
          <w:sz w:val="17"/>
        </w:rPr>
        <w:t> </w:t>
      </w:r>
      <w:r>
        <w:rPr>
          <w:color w:val="231F20"/>
          <w:w w:val="105"/>
          <w:sz w:val="17"/>
        </w:rPr>
        <w:t>enough</w:t>
      </w:r>
      <w:r>
        <w:rPr>
          <w:color w:val="231F20"/>
          <w:spacing w:val="-4"/>
          <w:w w:val="105"/>
          <w:sz w:val="17"/>
        </w:rPr>
        <w:t> </w:t>
      </w:r>
      <w:r>
        <w:rPr>
          <w:color w:val="231F20"/>
          <w:w w:val="105"/>
          <w:sz w:val="17"/>
        </w:rPr>
        <w:t>to</w:t>
      </w:r>
      <w:r>
        <w:rPr>
          <w:color w:val="231F20"/>
          <w:spacing w:val="-5"/>
          <w:w w:val="105"/>
          <w:sz w:val="17"/>
        </w:rPr>
        <w:t> </w:t>
      </w:r>
      <w:r>
        <w:rPr>
          <w:color w:val="231F20"/>
          <w:w w:val="105"/>
          <w:sz w:val="17"/>
        </w:rPr>
        <w:t>be</w:t>
      </w:r>
      <w:r>
        <w:rPr>
          <w:color w:val="231F20"/>
          <w:spacing w:val="-5"/>
          <w:w w:val="105"/>
          <w:sz w:val="17"/>
        </w:rPr>
        <w:t> </w:t>
      </w:r>
      <w:r>
        <w:rPr>
          <w:color w:val="231F20"/>
          <w:spacing w:val="-2"/>
          <w:w w:val="105"/>
          <w:sz w:val="17"/>
        </w:rPr>
        <w:t>immovable;</w:t>
      </w:r>
    </w:p>
    <w:p>
      <w:pPr>
        <w:pStyle w:val="ListParagraph"/>
        <w:numPr>
          <w:ilvl w:val="6"/>
          <w:numId w:val="1"/>
        </w:numPr>
        <w:tabs>
          <w:tab w:pos="2855" w:val="left" w:leader="none"/>
        </w:tabs>
        <w:spacing w:line="240" w:lineRule="auto" w:before="75" w:after="0"/>
        <w:ind w:left="2855" w:right="0" w:hanging="358"/>
        <w:jc w:val="left"/>
        <w:rPr>
          <w:sz w:val="17"/>
        </w:rPr>
      </w:pPr>
      <w:r>
        <w:rPr>
          <w:color w:val="231F20"/>
          <w:w w:val="105"/>
          <w:sz w:val="17"/>
        </w:rPr>
        <w:t>flat with</w:t>
      </w:r>
      <w:r>
        <w:rPr>
          <w:color w:val="231F20"/>
          <w:spacing w:val="1"/>
          <w:w w:val="105"/>
          <w:sz w:val="17"/>
        </w:rPr>
        <w:t> </w:t>
      </w:r>
      <w:r>
        <w:rPr>
          <w:color w:val="231F20"/>
          <w:w w:val="105"/>
          <w:sz w:val="17"/>
        </w:rPr>
        <w:t>a surface</w:t>
      </w:r>
      <w:r>
        <w:rPr>
          <w:color w:val="231F20"/>
          <w:spacing w:val="1"/>
          <w:w w:val="105"/>
          <w:sz w:val="17"/>
        </w:rPr>
        <w:t> </w:t>
      </w:r>
      <w:r>
        <w:rPr>
          <w:color w:val="231F20"/>
          <w:w w:val="105"/>
          <w:sz w:val="17"/>
        </w:rPr>
        <w:t>kept free</w:t>
      </w:r>
      <w:r>
        <w:rPr>
          <w:color w:val="231F20"/>
          <w:spacing w:val="1"/>
          <w:w w:val="105"/>
          <w:sz w:val="17"/>
        </w:rPr>
        <w:t> </w:t>
      </w:r>
      <w:r>
        <w:rPr>
          <w:color w:val="231F20"/>
          <w:w w:val="105"/>
          <w:sz w:val="17"/>
        </w:rPr>
        <w:t>from local</w:t>
      </w:r>
      <w:r>
        <w:rPr>
          <w:color w:val="231F20"/>
          <w:spacing w:val="1"/>
          <w:w w:val="105"/>
          <w:sz w:val="17"/>
        </w:rPr>
        <w:t> </w:t>
      </w:r>
      <w:r>
        <w:rPr>
          <w:color w:val="231F20"/>
          <w:w w:val="105"/>
          <w:sz w:val="17"/>
        </w:rPr>
        <w:t>defects capable of</w:t>
      </w:r>
      <w:r>
        <w:rPr>
          <w:color w:val="231F20"/>
          <w:spacing w:val="1"/>
          <w:w w:val="105"/>
          <w:sz w:val="17"/>
        </w:rPr>
        <w:t> </w:t>
      </w:r>
      <w:r>
        <w:rPr>
          <w:color w:val="231F20"/>
          <w:w w:val="105"/>
          <w:sz w:val="17"/>
        </w:rPr>
        <w:t>influencing the</w:t>
      </w:r>
      <w:r>
        <w:rPr>
          <w:color w:val="231F20"/>
          <w:spacing w:val="1"/>
          <w:w w:val="105"/>
          <w:sz w:val="17"/>
        </w:rPr>
        <w:t> </w:t>
      </w:r>
      <w:r>
        <w:rPr>
          <w:color w:val="231F20"/>
          <w:w w:val="105"/>
          <w:sz w:val="17"/>
        </w:rPr>
        <w:t>test </w:t>
      </w:r>
      <w:r>
        <w:rPr>
          <w:color w:val="231F20"/>
          <w:spacing w:val="-2"/>
          <w:w w:val="105"/>
          <w:sz w:val="17"/>
        </w:rPr>
        <w:t>results;</w:t>
      </w:r>
    </w:p>
    <w:p>
      <w:pPr>
        <w:pStyle w:val="ListParagraph"/>
        <w:numPr>
          <w:ilvl w:val="6"/>
          <w:numId w:val="1"/>
        </w:numPr>
        <w:tabs>
          <w:tab w:pos="2855" w:val="left" w:leader="none"/>
          <w:tab w:pos="2857" w:val="left" w:leader="none"/>
        </w:tabs>
        <w:spacing w:line="256" w:lineRule="auto" w:before="75" w:after="0"/>
        <w:ind w:left="2857" w:right="847" w:hanging="360"/>
        <w:jc w:val="left"/>
        <w:rPr>
          <w:sz w:val="17"/>
        </w:rPr>
      </w:pPr>
      <w:r>
        <w:rPr>
          <w:color w:val="231F20"/>
          <w:w w:val="105"/>
          <w:sz w:val="17"/>
        </w:rPr>
        <w:t>rigid</w:t>
      </w:r>
      <w:r>
        <w:rPr>
          <w:color w:val="231F20"/>
          <w:spacing w:val="-4"/>
          <w:w w:val="105"/>
          <w:sz w:val="17"/>
        </w:rPr>
        <w:t> </w:t>
      </w:r>
      <w:r>
        <w:rPr>
          <w:color w:val="231F20"/>
          <w:w w:val="105"/>
          <w:sz w:val="17"/>
        </w:rPr>
        <w:t>enough</w:t>
      </w:r>
      <w:r>
        <w:rPr>
          <w:color w:val="231F20"/>
          <w:spacing w:val="-4"/>
          <w:w w:val="105"/>
          <w:sz w:val="17"/>
        </w:rPr>
        <w:t> </w:t>
      </w:r>
      <w:r>
        <w:rPr>
          <w:color w:val="231F20"/>
          <w:w w:val="105"/>
          <w:sz w:val="17"/>
        </w:rPr>
        <w:t>to</w:t>
      </w:r>
      <w:r>
        <w:rPr>
          <w:color w:val="231F20"/>
          <w:spacing w:val="-4"/>
          <w:w w:val="105"/>
          <w:sz w:val="17"/>
        </w:rPr>
        <w:t> </w:t>
      </w:r>
      <w:r>
        <w:rPr>
          <w:color w:val="231F20"/>
          <w:w w:val="105"/>
          <w:sz w:val="17"/>
        </w:rPr>
        <w:t>be</w:t>
      </w:r>
      <w:r>
        <w:rPr>
          <w:color w:val="231F20"/>
          <w:spacing w:val="-4"/>
          <w:w w:val="105"/>
          <w:sz w:val="17"/>
        </w:rPr>
        <w:t> </w:t>
      </w:r>
      <w:r>
        <w:rPr>
          <w:color w:val="231F20"/>
          <w:w w:val="105"/>
          <w:sz w:val="17"/>
        </w:rPr>
        <w:t>non-deformable</w:t>
      </w:r>
      <w:r>
        <w:rPr>
          <w:color w:val="231F20"/>
          <w:spacing w:val="-4"/>
          <w:w w:val="105"/>
          <w:sz w:val="17"/>
        </w:rPr>
        <w:t> </w:t>
      </w:r>
      <w:r>
        <w:rPr>
          <w:color w:val="231F20"/>
          <w:w w:val="105"/>
          <w:sz w:val="17"/>
        </w:rPr>
        <w:t>under</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conditions</w:t>
      </w:r>
      <w:r>
        <w:rPr>
          <w:color w:val="231F20"/>
          <w:spacing w:val="-4"/>
          <w:w w:val="105"/>
          <w:sz w:val="17"/>
        </w:rPr>
        <w:t> </w:t>
      </w:r>
      <w:r>
        <w:rPr>
          <w:color w:val="231F20"/>
          <w:w w:val="105"/>
          <w:sz w:val="17"/>
        </w:rPr>
        <w:t>and</w:t>
      </w:r>
      <w:r>
        <w:rPr>
          <w:color w:val="231F20"/>
          <w:spacing w:val="-4"/>
          <w:w w:val="105"/>
          <w:sz w:val="17"/>
        </w:rPr>
        <w:t> </w:t>
      </w:r>
      <w:r>
        <w:rPr>
          <w:color w:val="231F20"/>
          <w:w w:val="105"/>
          <w:sz w:val="17"/>
        </w:rPr>
        <w:t>not</w:t>
      </w:r>
      <w:r>
        <w:rPr>
          <w:color w:val="231F20"/>
          <w:spacing w:val="-4"/>
          <w:w w:val="105"/>
          <w:sz w:val="17"/>
        </w:rPr>
        <w:t> </w:t>
      </w:r>
      <w:r>
        <w:rPr>
          <w:color w:val="231F20"/>
          <w:w w:val="105"/>
          <w:sz w:val="17"/>
        </w:rPr>
        <w:t>liable</w:t>
      </w:r>
      <w:r>
        <w:rPr>
          <w:color w:val="231F20"/>
          <w:spacing w:val="-4"/>
          <w:w w:val="105"/>
          <w:sz w:val="17"/>
        </w:rPr>
        <w:t> </w:t>
      </w:r>
      <w:r>
        <w:rPr>
          <w:color w:val="231F20"/>
          <w:w w:val="105"/>
          <w:sz w:val="17"/>
        </w:rPr>
        <w:t>to</w:t>
      </w:r>
      <w:r>
        <w:rPr>
          <w:color w:val="231F20"/>
          <w:spacing w:val="-4"/>
          <w:w w:val="105"/>
          <w:sz w:val="17"/>
        </w:rPr>
        <w:t> </w:t>
      </w:r>
      <w:r>
        <w:rPr>
          <w:color w:val="231F20"/>
          <w:w w:val="105"/>
          <w:sz w:val="17"/>
        </w:rPr>
        <w:t>become</w:t>
      </w:r>
      <w:r>
        <w:rPr>
          <w:color w:val="231F20"/>
          <w:spacing w:val="-4"/>
          <w:w w:val="105"/>
          <w:sz w:val="17"/>
        </w:rPr>
        <w:t> </w:t>
      </w:r>
      <w:r>
        <w:rPr>
          <w:color w:val="231F20"/>
          <w:w w:val="105"/>
          <w:sz w:val="17"/>
        </w:rPr>
        <w:t>damaged</w:t>
      </w:r>
      <w:r>
        <w:rPr>
          <w:color w:val="231F20"/>
          <w:spacing w:val="-4"/>
          <w:w w:val="105"/>
          <w:sz w:val="17"/>
        </w:rPr>
        <w:t> </w:t>
      </w:r>
      <w:r>
        <w:rPr>
          <w:color w:val="231F20"/>
          <w:w w:val="105"/>
          <w:sz w:val="17"/>
        </w:rPr>
        <w:t>by</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tests; </w:t>
      </w:r>
      <w:r>
        <w:rPr>
          <w:color w:val="231F20"/>
          <w:spacing w:val="-4"/>
          <w:w w:val="105"/>
          <w:sz w:val="17"/>
        </w:rPr>
        <w:t>and</w:t>
      </w:r>
    </w:p>
    <w:p>
      <w:pPr>
        <w:pStyle w:val="ListParagraph"/>
        <w:spacing w:after="0" w:line="256" w:lineRule="auto"/>
        <w:jc w:val="left"/>
        <w:rPr>
          <w:sz w:val="17"/>
        </w:rPr>
        <w:sectPr>
          <w:headerReference w:type="even" r:id="rId9"/>
          <w:headerReference w:type="default" r:id="rId10"/>
          <w:footerReference w:type="even" r:id="rId11"/>
          <w:footerReference w:type="default" r:id="rId12"/>
          <w:pgSz w:w="11910" w:h="16840"/>
          <w:pgMar w:header="303" w:footer="570" w:top="1560" w:bottom="760" w:left="0" w:right="0"/>
          <w:pgNumType w:start="470"/>
        </w:sectPr>
      </w:pPr>
    </w:p>
    <w:p>
      <w:pPr>
        <w:pStyle w:val="ListParagraph"/>
        <w:numPr>
          <w:ilvl w:val="6"/>
          <w:numId w:val="1"/>
        </w:numPr>
        <w:tabs>
          <w:tab w:pos="2288" w:val="left" w:leader="none"/>
        </w:tabs>
        <w:spacing w:line="412" w:lineRule="auto" w:before="101" w:after="0"/>
        <w:ind w:left="1930" w:right="1912" w:firstLine="0"/>
        <w:jc w:val="left"/>
        <w:rPr>
          <w:sz w:val="17"/>
        </w:rPr>
      </w:pPr>
      <w:r>
        <w:rPr>
          <w:color w:val="231F20"/>
          <w:w w:val="105"/>
          <w:sz w:val="17"/>
        </w:rPr>
        <w:t>sufficiently large to ensure that the test flexible bulk container falls entirely upon the surface. Following the drop, the flexible bulk container shall be restored to the upright position for observation.</w:t>
      </w:r>
    </w:p>
    <w:p>
      <w:pPr>
        <w:pStyle w:val="ListParagraph"/>
        <w:numPr>
          <w:ilvl w:val="5"/>
          <w:numId w:val="1"/>
        </w:numPr>
        <w:tabs>
          <w:tab w:pos="1930" w:val="left" w:leader="none"/>
        </w:tabs>
        <w:spacing w:line="195" w:lineRule="exact" w:before="0" w:after="0"/>
        <w:ind w:left="1930" w:right="0" w:hanging="1080"/>
        <w:jc w:val="left"/>
        <w:rPr>
          <w:color w:val="231F20"/>
          <w:sz w:val="17"/>
        </w:rPr>
      </w:pPr>
      <w:r>
        <w:rPr>
          <w:color w:val="231F20"/>
          <w:w w:val="105"/>
          <w:sz w:val="17"/>
        </w:rPr>
        <w:t>Drop</w:t>
      </w:r>
      <w:r>
        <w:rPr>
          <w:color w:val="231F20"/>
          <w:spacing w:val="-3"/>
          <w:w w:val="105"/>
          <w:sz w:val="17"/>
        </w:rPr>
        <w:t> </w:t>
      </w:r>
      <w:r>
        <w:rPr>
          <w:color w:val="231F20"/>
          <w:w w:val="105"/>
          <w:sz w:val="17"/>
        </w:rPr>
        <w:t>height</w:t>
      </w:r>
      <w:r>
        <w:rPr>
          <w:color w:val="231F20"/>
          <w:spacing w:val="-3"/>
          <w:w w:val="105"/>
          <w:sz w:val="17"/>
        </w:rPr>
        <w:t> </w:t>
      </w:r>
      <w:r>
        <w:rPr>
          <w:color w:val="231F20"/>
          <w:w w:val="105"/>
          <w:sz w:val="17"/>
        </w:rPr>
        <w:t>shall</w:t>
      </w:r>
      <w:r>
        <w:rPr>
          <w:color w:val="231F20"/>
          <w:spacing w:val="-2"/>
          <w:w w:val="105"/>
          <w:sz w:val="17"/>
        </w:rPr>
        <w:t> </w:t>
      </w:r>
      <w:r>
        <w:rPr>
          <w:color w:val="231F20"/>
          <w:spacing w:val="-5"/>
          <w:w w:val="105"/>
          <w:sz w:val="17"/>
        </w:rPr>
        <w:t>be:</w:t>
      </w:r>
    </w:p>
    <w:p>
      <w:pPr>
        <w:pStyle w:val="BodyText"/>
        <w:spacing w:before="80"/>
        <w:ind w:left="2290"/>
      </w:pPr>
      <w:r>
        <w:rPr>
          <w:color w:val="231F20"/>
          <w:w w:val="105"/>
        </w:rPr>
        <w:t>Packing</w:t>
      </w:r>
      <w:r>
        <w:rPr>
          <w:color w:val="231F20"/>
          <w:spacing w:val="-8"/>
          <w:w w:val="105"/>
        </w:rPr>
        <w:t> </w:t>
      </w:r>
      <w:r>
        <w:rPr>
          <w:color w:val="231F20"/>
          <w:w w:val="105"/>
        </w:rPr>
        <w:t>group</w:t>
      </w:r>
      <w:r>
        <w:rPr>
          <w:color w:val="231F20"/>
          <w:spacing w:val="-7"/>
          <w:w w:val="105"/>
        </w:rPr>
        <w:t> </w:t>
      </w:r>
      <w:r>
        <w:rPr>
          <w:color w:val="231F20"/>
          <w:w w:val="105"/>
        </w:rPr>
        <w:t>III:</w:t>
      </w:r>
      <w:r>
        <w:rPr>
          <w:color w:val="231F20"/>
          <w:spacing w:val="-7"/>
          <w:w w:val="105"/>
        </w:rPr>
        <w:t> </w:t>
      </w:r>
      <w:r>
        <w:rPr>
          <w:color w:val="231F20"/>
          <w:w w:val="105"/>
        </w:rPr>
        <w:t>0.8</w:t>
      </w:r>
      <w:r>
        <w:rPr>
          <w:color w:val="231F20"/>
          <w:spacing w:val="-7"/>
          <w:w w:val="105"/>
        </w:rPr>
        <w:t> </w:t>
      </w:r>
      <w:r>
        <w:rPr>
          <w:color w:val="231F20"/>
          <w:spacing w:val="-10"/>
          <w:w w:val="105"/>
        </w:rPr>
        <w:t>m</w:t>
      </w:r>
    </w:p>
    <w:p>
      <w:pPr>
        <w:pStyle w:val="ListParagraph"/>
        <w:numPr>
          <w:ilvl w:val="5"/>
          <w:numId w:val="1"/>
        </w:numPr>
        <w:tabs>
          <w:tab w:pos="1923" w:val="left" w:leader="none"/>
        </w:tabs>
        <w:spacing w:line="240" w:lineRule="auto" w:before="140" w:after="0"/>
        <w:ind w:left="1923" w:right="0" w:hanging="1073"/>
        <w:jc w:val="both"/>
        <w:rPr>
          <w:color w:val="231F20"/>
          <w:sz w:val="17"/>
        </w:rPr>
      </w:pPr>
      <w:r>
        <w:rPr>
          <w:color w:val="231F20"/>
          <w:w w:val="105"/>
          <w:sz w:val="17"/>
        </w:rPr>
        <w:t>Criteria</w:t>
      </w:r>
      <w:r>
        <w:rPr>
          <w:color w:val="231F20"/>
          <w:spacing w:val="-4"/>
          <w:w w:val="105"/>
          <w:sz w:val="17"/>
        </w:rPr>
        <w:t> </w:t>
      </w:r>
      <w:r>
        <w:rPr>
          <w:color w:val="231F20"/>
          <w:w w:val="105"/>
          <w:sz w:val="17"/>
        </w:rPr>
        <w:t>for</w:t>
      </w:r>
      <w:r>
        <w:rPr>
          <w:color w:val="231F20"/>
          <w:spacing w:val="-4"/>
          <w:w w:val="105"/>
          <w:sz w:val="17"/>
        </w:rPr>
        <w:t> </w:t>
      </w:r>
      <w:r>
        <w:rPr>
          <w:color w:val="231F20"/>
          <w:w w:val="105"/>
          <w:sz w:val="17"/>
        </w:rPr>
        <w:t>passing</w:t>
      </w:r>
      <w:r>
        <w:rPr>
          <w:color w:val="231F20"/>
          <w:spacing w:val="-3"/>
          <w:w w:val="105"/>
          <w:sz w:val="17"/>
        </w:rPr>
        <w:t> </w:t>
      </w:r>
      <w:r>
        <w:rPr>
          <w:color w:val="231F20"/>
          <w:w w:val="105"/>
          <w:sz w:val="17"/>
        </w:rPr>
        <w:t>the</w:t>
      </w:r>
      <w:r>
        <w:rPr>
          <w:color w:val="231F20"/>
          <w:spacing w:val="-4"/>
          <w:w w:val="105"/>
          <w:sz w:val="17"/>
        </w:rPr>
        <w:t> </w:t>
      </w:r>
      <w:r>
        <w:rPr>
          <w:color w:val="231F20"/>
          <w:spacing w:val="-2"/>
          <w:w w:val="105"/>
          <w:sz w:val="17"/>
        </w:rPr>
        <w:t>test:</w:t>
      </w:r>
    </w:p>
    <w:p>
      <w:pPr>
        <w:pStyle w:val="ListParagraph"/>
        <w:numPr>
          <w:ilvl w:val="6"/>
          <w:numId w:val="1"/>
        </w:numPr>
        <w:tabs>
          <w:tab w:pos="2288" w:val="left" w:leader="none"/>
          <w:tab w:pos="2290" w:val="left" w:leader="none"/>
        </w:tabs>
        <w:spacing w:line="256" w:lineRule="auto" w:before="80" w:after="0"/>
        <w:ind w:left="2290" w:right="1414" w:hanging="360"/>
        <w:jc w:val="both"/>
        <w:rPr>
          <w:sz w:val="17"/>
        </w:rPr>
      </w:pPr>
      <w:r>
        <w:rPr>
          <w:color w:val="231F20"/>
          <w:w w:val="105"/>
          <w:sz w:val="17"/>
        </w:rPr>
        <w:t>there</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no</w:t>
      </w:r>
      <w:r>
        <w:rPr>
          <w:color w:val="231F20"/>
          <w:spacing w:val="-6"/>
          <w:w w:val="105"/>
          <w:sz w:val="17"/>
        </w:rPr>
        <w:t> </w:t>
      </w:r>
      <w:r>
        <w:rPr>
          <w:color w:val="231F20"/>
          <w:w w:val="105"/>
          <w:sz w:val="17"/>
        </w:rPr>
        <w:t>loss</w:t>
      </w:r>
      <w:r>
        <w:rPr>
          <w:color w:val="231F20"/>
          <w:spacing w:val="-6"/>
          <w:w w:val="105"/>
          <w:sz w:val="17"/>
        </w:rPr>
        <w:t> </w:t>
      </w:r>
      <w:r>
        <w:rPr>
          <w:color w:val="231F20"/>
          <w:w w:val="105"/>
          <w:sz w:val="17"/>
        </w:rPr>
        <w:t>of</w:t>
      </w:r>
      <w:r>
        <w:rPr>
          <w:color w:val="231F20"/>
          <w:spacing w:val="-6"/>
          <w:w w:val="105"/>
          <w:sz w:val="17"/>
        </w:rPr>
        <w:t> </w:t>
      </w:r>
      <w:r>
        <w:rPr>
          <w:color w:val="231F20"/>
          <w:w w:val="105"/>
          <w:sz w:val="17"/>
        </w:rPr>
        <w:t>contents.</w:t>
      </w:r>
      <w:r>
        <w:rPr>
          <w:color w:val="231F20"/>
          <w:spacing w:val="-6"/>
          <w:w w:val="105"/>
          <w:sz w:val="17"/>
        </w:rPr>
        <w:t> </w:t>
      </w:r>
      <w:r>
        <w:rPr>
          <w:color w:val="231F20"/>
          <w:w w:val="105"/>
          <w:sz w:val="17"/>
        </w:rPr>
        <w:t>A</w:t>
      </w:r>
      <w:r>
        <w:rPr>
          <w:color w:val="231F20"/>
          <w:spacing w:val="-6"/>
          <w:w w:val="105"/>
          <w:sz w:val="17"/>
        </w:rPr>
        <w:t> </w:t>
      </w:r>
      <w:r>
        <w:rPr>
          <w:color w:val="231F20"/>
          <w:w w:val="105"/>
          <w:sz w:val="17"/>
        </w:rPr>
        <w:t>slight</w:t>
      </w:r>
      <w:r>
        <w:rPr>
          <w:color w:val="231F20"/>
          <w:spacing w:val="-6"/>
          <w:w w:val="105"/>
          <w:sz w:val="17"/>
        </w:rPr>
        <w:t> </w:t>
      </w:r>
      <w:r>
        <w:rPr>
          <w:color w:val="231F20"/>
          <w:w w:val="105"/>
          <w:sz w:val="17"/>
        </w:rPr>
        <w:t>discharge,</w:t>
      </w:r>
      <w:r>
        <w:rPr>
          <w:color w:val="231F20"/>
          <w:spacing w:val="-6"/>
          <w:w w:val="105"/>
          <w:sz w:val="17"/>
        </w:rPr>
        <w:t> </w:t>
      </w:r>
      <w:r>
        <w:rPr>
          <w:color w:val="231F20"/>
          <w:w w:val="105"/>
          <w:sz w:val="17"/>
        </w:rPr>
        <w:t>e.g.</w:t>
      </w:r>
      <w:r>
        <w:rPr>
          <w:color w:val="231F20"/>
          <w:spacing w:val="-6"/>
          <w:w w:val="105"/>
          <w:sz w:val="17"/>
        </w:rPr>
        <w:t> </w:t>
      </w:r>
      <w:r>
        <w:rPr>
          <w:color w:val="231F20"/>
          <w:w w:val="105"/>
          <w:sz w:val="17"/>
        </w:rPr>
        <w:t>from</w:t>
      </w:r>
      <w:r>
        <w:rPr>
          <w:color w:val="231F20"/>
          <w:spacing w:val="-6"/>
          <w:w w:val="105"/>
          <w:sz w:val="17"/>
        </w:rPr>
        <w:t> </w:t>
      </w:r>
      <w:r>
        <w:rPr>
          <w:color w:val="231F20"/>
          <w:w w:val="105"/>
          <w:sz w:val="17"/>
        </w:rPr>
        <w:t>closures</w:t>
      </w:r>
      <w:r>
        <w:rPr>
          <w:color w:val="231F20"/>
          <w:spacing w:val="-6"/>
          <w:w w:val="105"/>
          <w:sz w:val="17"/>
        </w:rPr>
        <w:t> </w:t>
      </w:r>
      <w:r>
        <w:rPr>
          <w:color w:val="231F20"/>
          <w:w w:val="105"/>
          <w:sz w:val="17"/>
        </w:rPr>
        <w:t>or</w:t>
      </w:r>
      <w:r>
        <w:rPr>
          <w:color w:val="231F20"/>
          <w:spacing w:val="-6"/>
          <w:w w:val="105"/>
          <w:sz w:val="17"/>
        </w:rPr>
        <w:t> </w:t>
      </w:r>
      <w:r>
        <w:rPr>
          <w:color w:val="231F20"/>
          <w:w w:val="105"/>
          <w:sz w:val="17"/>
        </w:rPr>
        <w:t>stitch</w:t>
      </w:r>
      <w:r>
        <w:rPr>
          <w:color w:val="231F20"/>
          <w:spacing w:val="-6"/>
          <w:w w:val="105"/>
          <w:sz w:val="17"/>
        </w:rPr>
        <w:t> </w:t>
      </w:r>
      <w:r>
        <w:rPr>
          <w:color w:val="231F20"/>
          <w:w w:val="105"/>
          <w:sz w:val="17"/>
        </w:rPr>
        <w:t>holes,</w:t>
      </w:r>
      <w:r>
        <w:rPr>
          <w:color w:val="231F20"/>
          <w:spacing w:val="-6"/>
          <w:w w:val="105"/>
          <w:sz w:val="17"/>
        </w:rPr>
        <w:t> </w:t>
      </w:r>
      <w:r>
        <w:rPr>
          <w:color w:val="231F20"/>
          <w:w w:val="105"/>
          <w:sz w:val="17"/>
        </w:rPr>
        <w:t>upon</w:t>
      </w:r>
      <w:r>
        <w:rPr>
          <w:color w:val="231F20"/>
          <w:spacing w:val="-6"/>
          <w:w w:val="105"/>
          <w:sz w:val="17"/>
        </w:rPr>
        <w:t> </w:t>
      </w:r>
      <w:r>
        <w:rPr>
          <w:color w:val="231F20"/>
          <w:w w:val="105"/>
          <w:sz w:val="17"/>
        </w:rPr>
        <w:t>impact</w:t>
      </w:r>
      <w:r>
        <w:rPr>
          <w:color w:val="231F20"/>
          <w:spacing w:val="-6"/>
          <w:w w:val="105"/>
          <w:sz w:val="17"/>
        </w:rPr>
        <w:t> </w:t>
      </w:r>
      <w:r>
        <w:rPr>
          <w:color w:val="231F20"/>
          <w:w w:val="105"/>
          <w:sz w:val="17"/>
        </w:rPr>
        <w:t>shall not be considered to be a failure of the flexible bulk container provided that no further leakage occurs after the container has been restored to the upright position;</w:t>
      </w:r>
    </w:p>
    <w:p>
      <w:pPr>
        <w:pStyle w:val="ListParagraph"/>
        <w:numPr>
          <w:ilvl w:val="6"/>
          <w:numId w:val="1"/>
        </w:numPr>
        <w:tabs>
          <w:tab w:pos="2288" w:val="left" w:leader="none"/>
          <w:tab w:pos="2290" w:val="left" w:leader="none"/>
        </w:tabs>
        <w:spacing w:line="256" w:lineRule="auto" w:before="69" w:after="0"/>
        <w:ind w:left="2290" w:right="1415" w:hanging="360"/>
        <w:jc w:val="both"/>
        <w:rPr>
          <w:sz w:val="17"/>
        </w:rPr>
      </w:pPr>
      <w:r>
        <w:rPr>
          <w:color w:val="231F20"/>
          <w:w w:val="105"/>
          <w:sz w:val="17"/>
        </w:rPr>
        <w:t>there shall be no damage which renders the flexible bulk container unsafe to be transported for salvage or for disposal.</w:t>
      </w:r>
    </w:p>
    <w:p>
      <w:pPr>
        <w:pStyle w:val="BodyText"/>
        <w:spacing w:before="2"/>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rPr>
        <w:t>Top</w:t>
      </w:r>
      <w:r>
        <w:rPr>
          <w:color w:val="231F20"/>
          <w:spacing w:val="17"/>
        </w:rPr>
        <w:t> </w:t>
      </w:r>
      <w:r>
        <w:rPr>
          <w:color w:val="231F20"/>
        </w:rPr>
        <w:t>lift</w:t>
      </w:r>
      <w:r>
        <w:rPr>
          <w:color w:val="231F20"/>
          <w:spacing w:val="18"/>
        </w:rPr>
        <w:t> </w:t>
      </w:r>
      <w:r>
        <w:rPr>
          <w:color w:val="231F20"/>
          <w:spacing w:val="-4"/>
        </w:rPr>
        <w:t>test</w:t>
      </w:r>
    </w:p>
    <w:p>
      <w:pPr>
        <w:pStyle w:val="ListParagraph"/>
        <w:numPr>
          <w:ilvl w:val="5"/>
          <w:numId w:val="1"/>
        </w:numPr>
        <w:tabs>
          <w:tab w:pos="1930" w:val="left" w:leader="none"/>
        </w:tabs>
        <w:spacing w:line="240" w:lineRule="auto" w:before="149" w:after="0"/>
        <w:ind w:left="1930" w:right="0" w:hanging="1080"/>
        <w:jc w:val="left"/>
        <w:rPr>
          <w:color w:val="231F20"/>
          <w:sz w:val="18"/>
        </w:rPr>
      </w:pPr>
      <w:r>
        <w:rPr>
          <w:rFonts w:ascii="Arial"/>
          <w:i/>
          <w:color w:val="231F20"/>
          <w:spacing w:val="-2"/>
          <w:sz w:val="18"/>
        </w:rPr>
        <w:t>Applicability</w:t>
      </w:r>
    </w:p>
    <w:p>
      <w:pPr>
        <w:pStyle w:val="BodyText"/>
        <w:spacing w:before="138"/>
        <w:ind w:left="1930"/>
      </w:pPr>
      <w:r>
        <w:rPr>
          <w:color w:val="231F20"/>
          <w:w w:val="105"/>
        </w:rPr>
        <w:t>For</w:t>
      </w:r>
      <w:r>
        <w:rPr>
          <w:color w:val="231F20"/>
          <w:spacing w:val="-2"/>
          <w:w w:val="105"/>
        </w:rPr>
        <w:t> </w:t>
      </w:r>
      <w:r>
        <w:rPr>
          <w:color w:val="231F20"/>
          <w:w w:val="105"/>
        </w:rPr>
        <w:t>all</w:t>
      </w:r>
      <w:r>
        <w:rPr>
          <w:color w:val="231F20"/>
          <w:spacing w:val="-2"/>
          <w:w w:val="105"/>
        </w:rPr>
        <w:t> </w:t>
      </w:r>
      <w:r>
        <w:rPr>
          <w:color w:val="231F20"/>
          <w:w w:val="105"/>
        </w:rPr>
        <w:t>types</w:t>
      </w:r>
      <w:r>
        <w:rPr>
          <w:color w:val="231F20"/>
          <w:spacing w:val="-1"/>
          <w:w w:val="105"/>
        </w:rPr>
        <w:t> </w:t>
      </w:r>
      <w:r>
        <w:rPr>
          <w:color w:val="231F20"/>
          <w:w w:val="105"/>
        </w:rPr>
        <w:t>of</w:t>
      </w:r>
      <w:r>
        <w:rPr>
          <w:color w:val="231F20"/>
          <w:spacing w:val="-2"/>
          <w:w w:val="105"/>
        </w:rPr>
        <w:t> </w:t>
      </w:r>
      <w:r>
        <w:rPr>
          <w:color w:val="231F20"/>
          <w:w w:val="105"/>
        </w:rPr>
        <w:t>flexible</w:t>
      </w:r>
      <w:r>
        <w:rPr>
          <w:color w:val="231F20"/>
          <w:spacing w:val="-2"/>
          <w:w w:val="105"/>
        </w:rPr>
        <w:t> </w:t>
      </w:r>
      <w:r>
        <w:rPr>
          <w:color w:val="231F20"/>
          <w:w w:val="105"/>
        </w:rPr>
        <w:t>bulk</w:t>
      </w:r>
      <w:r>
        <w:rPr>
          <w:color w:val="231F20"/>
          <w:spacing w:val="-1"/>
          <w:w w:val="105"/>
        </w:rPr>
        <w:t> </w:t>
      </w:r>
      <w:r>
        <w:rPr>
          <w:color w:val="231F20"/>
          <w:w w:val="105"/>
        </w:rPr>
        <w:t>containers</w:t>
      </w:r>
      <w:r>
        <w:rPr>
          <w:color w:val="231F20"/>
          <w:spacing w:val="-2"/>
          <w:w w:val="105"/>
        </w:rPr>
        <w:t> </w:t>
      </w:r>
      <w:r>
        <w:rPr>
          <w:color w:val="231F20"/>
          <w:w w:val="105"/>
        </w:rPr>
        <w:t>as</w:t>
      </w:r>
      <w:r>
        <w:rPr>
          <w:color w:val="231F20"/>
          <w:spacing w:val="-2"/>
          <w:w w:val="105"/>
        </w:rPr>
        <w:t> </w:t>
      </w:r>
      <w:r>
        <w:rPr>
          <w:color w:val="231F20"/>
          <w:w w:val="105"/>
        </w:rPr>
        <w:t>a</w:t>
      </w:r>
      <w:r>
        <w:rPr>
          <w:color w:val="231F20"/>
          <w:spacing w:val="-1"/>
          <w:w w:val="105"/>
        </w:rPr>
        <w:t> </w:t>
      </w:r>
      <w:r>
        <w:rPr>
          <w:color w:val="231F20"/>
          <w:w w:val="105"/>
        </w:rPr>
        <w:t>design</w:t>
      </w:r>
      <w:r>
        <w:rPr>
          <w:color w:val="231F20"/>
          <w:spacing w:val="-2"/>
          <w:w w:val="105"/>
        </w:rPr>
        <w:t> </w:t>
      </w:r>
      <w:r>
        <w:rPr>
          <w:color w:val="231F20"/>
          <w:w w:val="105"/>
        </w:rPr>
        <w:t>type</w:t>
      </w:r>
      <w:r>
        <w:rPr>
          <w:color w:val="231F20"/>
          <w:spacing w:val="-2"/>
          <w:w w:val="105"/>
        </w:rPr>
        <w:t> </w:t>
      </w:r>
      <w:r>
        <w:rPr>
          <w:color w:val="231F20"/>
          <w:spacing w:val="-4"/>
          <w:w w:val="105"/>
        </w:rPr>
        <w:t>test.</w:t>
      </w:r>
    </w:p>
    <w:p>
      <w:pPr>
        <w:pStyle w:val="Heading3"/>
        <w:numPr>
          <w:ilvl w:val="5"/>
          <w:numId w:val="1"/>
        </w:numPr>
        <w:tabs>
          <w:tab w:pos="1930" w:val="left" w:leader="none"/>
        </w:tabs>
        <w:spacing w:line="240" w:lineRule="auto" w:before="151" w:after="0"/>
        <w:ind w:left="1930" w:right="0" w:hanging="1080"/>
        <w:jc w:val="left"/>
        <w:rPr>
          <w:rFonts w:ascii="Arial MT"/>
          <w:i w:val="0"/>
          <w:color w:val="231F20"/>
        </w:rPr>
      </w:pPr>
      <w:r>
        <w:rPr>
          <w:color w:val="231F20"/>
        </w:rPr>
        <w:t>Preparation</w:t>
      </w:r>
      <w:r>
        <w:rPr>
          <w:color w:val="231F20"/>
          <w:spacing w:val="9"/>
        </w:rPr>
        <w:t> </w:t>
      </w:r>
      <w:r>
        <w:rPr>
          <w:color w:val="231F20"/>
        </w:rPr>
        <w:t>for</w:t>
      </w:r>
      <w:r>
        <w:rPr>
          <w:color w:val="231F20"/>
          <w:spacing w:val="8"/>
        </w:rPr>
        <w:t> </w:t>
      </w:r>
      <w:r>
        <w:rPr>
          <w:color w:val="231F20"/>
          <w:spacing w:val="-2"/>
        </w:rPr>
        <w:t>testing</w:t>
      </w:r>
    </w:p>
    <w:p>
      <w:pPr>
        <w:pStyle w:val="BodyText"/>
        <w:spacing w:before="138"/>
        <w:ind w:left="1930"/>
      </w:pPr>
      <w:r>
        <w:rPr>
          <w:color w:val="231F20"/>
          <w:w w:val="105"/>
        </w:rPr>
        <w:t>Flexible</w:t>
      </w:r>
      <w:r>
        <w:rPr>
          <w:color w:val="231F20"/>
          <w:spacing w:val="-4"/>
          <w:w w:val="105"/>
        </w:rPr>
        <w:t> </w:t>
      </w:r>
      <w:r>
        <w:rPr>
          <w:color w:val="231F20"/>
          <w:w w:val="105"/>
        </w:rPr>
        <w:t>bulk</w:t>
      </w:r>
      <w:r>
        <w:rPr>
          <w:color w:val="231F20"/>
          <w:spacing w:val="-3"/>
          <w:w w:val="105"/>
        </w:rPr>
        <w:t> </w:t>
      </w:r>
      <w:r>
        <w:rPr>
          <w:color w:val="231F20"/>
          <w:w w:val="105"/>
        </w:rPr>
        <w:t>containers</w:t>
      </w:r>
      <w:r>
        <w:rPr>
          <w:color w:val="231F20"/>
          <w:spacing w:val="-4"/>
          <w:w w:val="105"/>
        </w:rPr>
        <w:t> </w:t>
      </w:r>
      <w:r>
        <w:rPr>
          <w:color w:val="231F20"/>
          <w:w w:val="105"/>
        </w:rPr>
        <w:t>shall</w:t>
      </w:r>
      <w:r>
        <w:rPr>
          <w:color w:val="231F20"/>
          <w:spacing w:val="-3"/>
          <w:w w:val="105"/>
        </w:rPr>
        <w:t> </w:t>
      </w:r>
      <w:r>
        <w:rPr>
          <w:color w:val="231F20"/>
          <w:w w:val="105"/>
        </w:rPr>
        <w:t>be</w:t>
      </w:r>
      <w:r>
        <w:rPr>
          <w:color w:val="231F20"/>
          <w:spacing w:val="-4"/>
          <w:w w:val="105"/>
        </w:rPr>
        <w:t> </w:t>
      </w:r>
      <w:r>
        <w:rPr>
          <w:color w:val="231F20"/>
          <w:w w:val="105"/>
        </w:rPr>
        <w:t>filled</w:t>
      </w:r>
      <w:r>
        <w:rPr>
          <w:color w:val="231F20"/>
          <w:spacing w:val="-3"/>
          <w:w w:val="105"/>
        </w:rPr>
        <w:t> </w:t>
      </w:r>
      <w:r>
        <w:rPr>
          <w:color w:val="231F20"/>
          <w:w w:val="105"/>
        </w:rPr>
        <w:t>to</w:t>
      </w:r>
      <w:r>
        <w:rPr>
          <w:color w:val="231F20"/>
          <w:spacing w:val="-4"/>
          <w:w w:val="105"/>
        </w:rPr>
        <w:t> </w:t>
      </w:r>
      <w:r>
        <w:rPr>
          <w:color w:val="231F20"/>
          <w:w w:val="105"/>
        </w:rPr>
        <w:t>six</w:t>
      </w:r>
      <w:r>
        <w:rPr>
          <w:color w:val="231F20"/>
          <w:spacing w:val="-3"/>
          <w:w w:val="105"/>
        </w:rPr>
        <w:t> </w:t>
      </w:r>
      <w:r>
        <w:rPr>
          <w:color w:val="231F20"/>
          <w:w w:val="105"/>
        </w:rPr>
        <w:t>times</w:t>
      </w:r>
      <w:r>
        <w:rPr>
          <w:color w:val="231F20"/>
          <w:spacing w:val="-4"/>
          <w:w w:val="105"/>
        </w:rPr>
        <w:t> </w:t>
      </w:r>
      <w:r>
        <w:rPr>
          <w:color w:val="231F20"/>
          <w:w w:val="105"/>
        </w:rPr>
        <w:t>the</w:t>
      </w:r>
      <w:r>
        <w:rPr>
          <w:color w:val="231F20"/>
          <w:spacing w:val="-3"/>
          <w:w w:val="105"/>
        </w:rPr>
        <w:t> </w:t>
      </w:r>
      <w:r>
        <w:rPr>
          <w:color w:val="231F20"/>
          <w:w w:val="105"/>
        </w:rPr>
        <w:t>maximum</w:t>
      </w:r>
      <w:r>
        <w:rPr>
          <w:color w:val="231F20"/>
          <w:spacing w:val="-4"/>
          <w:w w:val="105"/>
        </w:rPr>
        <w:t> </w:t>
      </w:r>
      <w:r>
        <w:rPr>
          <w:color w:val="231F20"/>
          <w:w w:val="105"/>
        </w:rPr>
        <w:t>net</w:t>
      </w:r>
      <w:r>
        <w:rPr>
          <w:color w:val="231F20"/>
          <w:spacing w:val="-3"/>
          <w:w w:val="105"/>
        </w:rPr>
        <w:t> </w:t>
      </w:r>
      <w:r>
        <w:rPr>
          <w:color w:val="231F20"/>
          <w:w w:val="105"/>
        </w:rPr>
        <w:t>mass,</w:t>
      </w:r>
      <w:r>
        <w:rPr>
          <w:color w:val="231F20"/>
          <w:spacing w:val="-4"/>
          <w:w w:val="105"/>
        </w:rPr>
        <w:t> </w:t>
      </w:r>
      <w:r>
        <w:rPr>
          <w:color w:val="231F20"/>
          <w:w w:val="105"/>
        </w:rPr>
        <w:t>the</w:t>
      </w:r>
      <w:r>
        <w:rPr>
          <w:color w:val="231F20"/>
          <w:spacing w:val="-3"/>
          <w:w w:val="105"/>
        </w:rPr>
        <w:t> </w:t>
      </w:r>
      <w:r>
        <w:rPr>
          <w:color w:val="231F20"/>
          <w:w w:val="105"/>
        </w:rPr>
        <w:t>load</w:t>
      </w:r>
      <w:r>
        <w:rPr>
          <w:color w:val="231F20"/>
          <w:spacing w:val="-4"/>
          <w:w w:val="105"/>
        </w:rPr>
        <w:t> </w:t>
      </w:r>
      <w:r>
        <w:rPr>
          <w:color w:val="231F20"/>
          <w:w w:val="105"/>
        </w:rPr>
        <w:t>being</w:t>
      </w:r>
      <w:r>
        <w:rPr>
          <w:color w:val="231F20"/>
          <w:spacing w:val="-3"/>
          <w:w w:val="105"/>
        </w:rPr>
        <w:t> </w:t>
      </w:r>
      <w:r>
        <w:rPr>
          <w:color w:val="231F20"/>
          <w:w w:val="105"/>
        </w:rPr>
        <w:t>evenly</w:t>
      </w:r>
      <w:r>
        <w:rPr>
          <w:color w:val="231F20"/>
          <w:spacing w:val="-4"/>
          <w:w w:val="105"/>
        </w:rPr>
        <w:t> </w:t>
      </w:r>
      <w:r>
        <w:rPr>
          <w:color w:val="231F20"/>
          <w:spacing w:val="-2"/>
          <w:w w:val="105"/>
        </w:rPr>
        <w:t>distributed.</w:t>
      </w:r>
    </w:p>
    <w:p>
      <w:pPr>
        <w:pStyle w:val="ListParagraph"/>
        <w:numPr>
          <w:ilvl w:val="5"/>
          <w:numId w:val="1"/>
        </w:numPr>
        <w:tabs>
          <w:tab w:pos="1930" w:val="left" w:leader="none"/>
        </w:tabs>
        <w:spacing w:line="256" w:lineRule="auto" w:before="141" w:after="0"/>
        <w:ind w:left="1930" w:right="1416" w:hanging="1080"/>
        <w:jc w:val="left"/>
        <w:rPr>
          <w:color w:val="231F20"/>
          <w:sz w:val="17"/>
        </w:rPr>
      </w:pPr>
      <w:r>
        <w:rPr>
          <w:color w:val="231F20"/>
          <w:w w:val="105"/>
          <w:sz w:val="17"/>
        </w:rPr>
        <w:t>A</w:t>
      </w:r>
      <w:r>
        <w:rPr>
          <w:color w:val="231F20"/>
          <w:spacing w:val="24"/>
          <w:w w:val="105"/>
          <w:sz w:val="17"/>
        </w:rPr>
        <w:t> </w:t>
      </w:r>
      <w:r>
        <w:rPr>
          <w:color w:val="231F20"/>
          <w:w w:val="105"/>
          <w:sz w:val="17"/>
        </w:rPr>
        <w:t>flexible</w:t>
      </w:r>
      <w:r>
        <w:rPr>
          <w:color w:val="231F20"/>
          <w:spacing w:val="24"/>
          <w:w w:val="105"/>
          <w:sz w:val="17"/>
        </w:rPr>
        <w:t> </w:t>
      </w:r>
      <w:r>
        <w:rPr>
          <w:color w:val="231F20"/>
          <w:w w:val="105"/>
          <w:sz w:val="17"/>
        </w:rPr>
        <w:t>bulk</w:t>
      </w:r>
      <w:r>
        <w:rPr>
          <w:color w:val="231F20"/>
          <w:spacing w:val="24"/>
          <w:w w:val="105"/>
          <w:sz w:val="17"/>
        </w:rPr>
        <w:t> </w:t>
      </w:r>
      <w:r>
        <w:rPr>
          <w:color w:val="231F20"/>
          <w:w w:val="105"/>
          <w:sz w:val="17"/>
        </w:rPr>
        <w:t>container</w:t>
      </w:r>
      <w:r>
        <w:rPr>
          <w:color w:val="231F20"/>
          <w:spacing w:val="24"/>
          <w:w w:val="105"/>
          <w:sz w:val="17"/>
        </w:rPr>
        <w:t> </w:t>
      </w:r>
      <w:r>
        <w:rPr>
          <w:color w:val="231F20"/>
          <w:w w:val="105"/>
          <w:sz w:val="17"/>
        </w:rPr>
        <w:t>shall</w:t>
      </w:r>
      <w:r>
        <w:rPr>
          <w:color w:val="231F20"/>
          <w:spacing w:val="24"/>
          <w:w w:val="105"/>
          <w:sz w:val="17"/>
        </w:rPr>
        <w:t> </w:t>
      </w:r>
      <w:r>
        <w:rPr>
          <w:color w:val="231F20"/>
          <w:w w:val="105"/>
          <w:sz w:val="17"/>
        </w:rPr>
        <w:t>be</w:t>
      </w:r>
      <w:r>
        <w:rPr>
          <w:color w:val="231F20"/>
          <w:spacing w:val="24"/>
          <w:w w:val="105"/>
          <w:sz w:val="17"/>
        </w:rPr>
        <w:t> </w:t>
      </w:r>
      <w:r>
        <w:rPr>
          <w:color w:val="231F20"/>
          <w:w w:val="105"/>
          <w:sz w:val="17"/>
        </w:rPr>
        <w:t>lifted</w:t>
      </w:r>
      <w:r>
        <w:rPr>
          <w:color w:val="231F20"/>
          <w:spacing w:val="24"/>
          <w:w w:val="105"/>
          <w:sz w:val="17"/>
        </w:rPr>
        <w:t> </w:t>
      </w:r>
      <w:r>
        <w:rPr>
          <w:color w:val="231F20"/>
          <w:w w:val="105"/>
          <w:sz w:val="17"/>
        </w:rPr>
        <w:t>in</w:t>
      </w:r>
      <w:r>
        <w:rPr>
          <w:color w:val="231F20"/>
          <w:spacing w:val="24"/>
          <w:w w:val="105"/>
          <w:sz w:val="17"/>
        </w:rPr>
        <w:t> </w:t>
      </w:r>
      <w:r>
        <w:rPr>
          <w:color w:val="231F20"/>
          <w:w w:val="105"/>
          <w:sz w:val="17"/>
        </w:rPr>
        <w:t>the</w:t>
      </w:r>
      <w:r>
        <w:rPr>
          <w:color w:val="231F20"/>
          <w:spacing w:val="24"/>
          <w:w w:val="105"/>
          <w:sz w:val="17"/>
        </w:rPr>
        <w:t> </w:t>
      </w:r>
      <w:r>
        <w:rPr>
          <w:color w:val="231F20"/>
          <w:w w:val="105"/>
          <w:sz w:val="17"/>
        </w:rPr>
        <w:t>manner</w:t>
      </w:r>
      <w:r>
        <w:rPr>
          <w:color w:val="231F20"/>
          <w:spacing w:val="24"/>
          <w:w w:val="105"/>
          <w:sz w:val="17"/>
        </w:rPr>
        <w:t> </w:t>
      </w:r>
      <w:r>
        <w:rPr>
          <w:color w:val="231F20"/>
          <w:w w:val="105"/>
          <w:sz w:val="17"/>
        </w:rPr>
        <w:t>for</w:t>
      </w:r>
      <w:r>
        <w:rPr>
          <w:color w:val="231F20"/>
          <w:spacing w:val="24"/>
          <w:w w:val="105"/>
          <w:sz w:val="17"/>
        </w:rPr>
        <w:t> </w:t>
      </w:r>
      <w:r>
        <w:rPr>
          <w:color w:val="231F20"/>
          <w:w w:val="105"/>
          <w:sz w:val="17"/>
        </w:rPr>
        <w:t>which</w:t>
      </w:r>
      <w:r>
        <w:rPr>
          <w:color w:val="231F20"/>
          <w:spacing w:val="24"/>
          <w:w w:val="105"/>
          <w:sz w:val="17"/>
        </w:rPr>
        <w:t> </w:t>
      </w:r>
      <w:r>
        <w:rPr>
          <w:color w:val="231F20"/>
          <w:w w:val="105"/>
          <w:sz w:val="17"/>
        </w:rPr>
        <w:t>it</w:t>
      </w:r>
      <w:r>
        <w:rPr>
          <w:color w:val="231F20"/>
          <w:spacing w:val="24"/>
          <w:w w:val="105"/>
          <w:sz w:val="17"/>
        </w:rPr>
        <w:t> </w:t>
      </w:r>
      <w:r>
        <w:rPr>
          <w:color w:val="231F20"/>
          <w:w w:val="105"/>
          <w:sz w:val="17"/>
        </w:rPr>
        <w:t>is</w:t>
      </w:r>
      <w:r>
        <w:rPr>
          <w:color w:val="231F20"/>
          <w:spacing w:val="24"/>
          <w:w w:val="105"/>
          <w:sz w:val="17"/>
        </w:rPr>
        <w:t> </w:t>
      </w:r>
      <w:r>
        <w:rPr>
          <w:color w:val="231F20"/>
          <w:w w:val="105"/>
          <w:sz w:val="17"/>
        </w:rPr>
        <w:t>designed</w:t>
      </w:r>
      <w:r>
        <w:rPr>
          <w:color w:val="231F20"/>
          <w:spacing w:val="24"/>
          <w:w w:val="105"/>
          <w:sz w:val="17"/>
        </w:rPr>
        <w:t> </w:t>
      </w:r>
      <w:r>
        <w:rPr>
          <w:color w:val="231F20"/>
          <w:w w:val="105"/>
          <w:sz w:val="17"/>
        </w:rPr>
        <w:t>until</w:t>
      </w:r>
      <w:r>
        <w:rPr>
          <w:color w:val="231F20"/>
          <w:spacing w:val="24"/>
          <w:w w:val="105"/>
          <w:sz w:val="17"/>
        </w:rPr>
        <w:t> </w:t>
      </w:r>
      <w:r>
        <w:rPr>
          <w:color w:val="231F20"/>
          <w:w w:val="105"/>
          <w:sz w:val="17"/>
        </w:rPr>
        <w:t>clear</w:t>
      </w:r>
      <w:r>
        <w:rPr>
          <w:color w:val="231F20"/>
          <w:spacing w:val="24"/>
          <w:w w:val="105"/>
          <w:sz w:val="17"/>
        </w:rPr>
        <w:t> </w:t>
      </w:r>
      <w:r>
        <w:rPr>
          <w:color w:val="231F20"/>
          <w:w w:val="105"/>
          <w:sz w:val="17"/>
        </w:rPr>
        <w:t>of</w:t>
      </w:r>
      <w:r>
        <w:rPr>
          <w:color w:val="231F20"/>
          <w:spacing w:val="24"/>
          <w:w w:val="105"/>
          <w:sz w:val="17"/>
        </w:rPr>
        <w:t> </w:t>
      </w:r>
      <w:r>
        <w:rPr>
          <w:color w:val="231F20"/>
          <w:w w:val="105"/>
          <w:sz w:val="17"/>
        </w:rPr>
        <w:t>the</w:t>
      </w:r>
      <w:r>
        <w:rPr>
          <w:color w:val="231F20"/>
          <w:spacing w:val="24"/>
          <w:w w:val="105"/>
          <w:sz w:val="17"/>
        </w:rPr>
        <w:t> </w:t>
      </w:r>
      <w:r>
        <w:rPr>
          <w:color w:val="231F20"/>
          <w:w w:val="105"/>
          <w:sz w:val="17"/>
        </w:rPr>
        <w:t>floor</w:t>
      </w:r>
      <w:r>
        <w:rPr>
          <w:color w:val="231F20"/>
          <w:spacing w:val="24"/>
          <w:w w:val="105"/>
          <w:sz w:val="17"/>
        </w:rPr>
        <w:t> </w:t>
      </w:r>
      <w:r>
        <w:rPr>
          <w:color w:val="231F20"/>
          <w:w w:val="105"/>
          <w:sz w:val="17"/>
        </w:rPr>
        <w:t>and maintained in that position for a period of five minutes.</w:t>
      </w:r>
    </w:p>
    <w:p>
      <w:pPr>
        <w:pStyle w:val="ListParagraph"/>
        <w:numPr>
          <w:ilvl w:val="5"/>
          <w:numId w:val="1"/>
        </w:numPr>
        <w:tabs>
          <w:tab w:pos="1930" w:val="left" w:leader="none"/>
        </w:tabs>
        <w:spacing w:line="256" w:lineRule="auto" w:before="127" w:after="0"/>
        <w:ind w:left="1930" w:right="1414" w:hanging="1080"/>
        <w:jc w:val="left"/>
        <w:rPr>
          <w:color w:val="231F20"/>
          <w:sz w:val="17"/>
        </w:rPr>
      </w:pPr>
      <w:r>
        <w:rPr>
          <w:color w:val="231F20"/>
          <w:w w:val="105"/>
          <w:sz w:val="17"/>
        </w:rPr>
        <w:t>Criteria</w:t>
      </w:r>
      <w:r>
        <w:rPr>
          <w:color w:val="231F20"/>
          <w:spacing w:val="-3"/>
          <w:w w:val="105"/>
          <w:sz w:val="17"/>
        </w:rPr>
        <w:t> </w:t>
      </w:r>
      <w:r>
        <w:rPr>
          <w:color w:val="231F20"/>
          <w:w w:val="105"/>
          <w:sz w:val="17"/>
        </w:rPr>
        <w:t>for</w:t>
      </w:r>
      <w:r>
        <w:rPr>
          <w:color w:val="231F20"/>
          <w:spacing w:val="-3"/>
          <w:w w:val="105"/>
          <w:sz w:val="17"/>
        </w:rPr>
        <w:t> </w:t>
      </w:r>
      <w:r>
        <w:rPr>
          <w:color w:val="231F20"/>
          <w:w w:val="105"/>
          <w:sz w:val="17"/>
        </w:rPr>
        <w:t>passing</w:t>
      </w:r>
      <w:r>
        <w:rPr>
          <w:color w:val="231F20"/>
          <w:spacing w:val="-3"/>
          <w:w w:val="105"/>
          <w:sz w:val="17"/>
        </w:rPr>
        <w:t> </w:t>
      </w:r>
      <w:r>
        <w:rPr>
          <w:color w:val="231F20"/>
          <w:w w:val="105"/>
          <w:sz w:val="17"/>
        </w:rPr>
        <w:t>the</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there</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no</w:t>
      </w:r>
      <w:r>
        <w:rPr>
          <w:color w:val="231F20"/>
          <w:spacing w:val="-3"/>
          <w:w w:val="105"/>
          <w:sz w:val="17"/>
        </w:rPr>
        <w:t> </w:t>
      </w:r>
      <w:r>
        <w:rPr>
          <w:color w:val="231F20"/>
          <w:w w:val="105"/>
          <w:sz w:val="17"/>
        </w:rPr>
        <w:t>damage</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flexible</w:t>
      </w:r>
      <w:r>
        <w:rPr>
          <w:color w:val="231F20"/>
          <w:spacing w:val="-3"/>
          <w:w w:val="105"/>
          <w:sz w:val="17"/>
        </w:rPr>
        <w:t> </w:t>
      </w:r>
      <w:r>
        <w:rPr>
          <w:color w:val="231F20"/>
          <w:w w:val="105"/>
          <w:sz w:val="17"/>
        </w:rPr>
        <w:t>bulk</w:t>
      </w:r>
      <w:r>
        <w:rPr>
          <w:color w:val="231F20"/>
          <w:spacing w:val="-3"/>
          <w:w w:val="105"/>
          <w:sz w:val="17"/>
        </w:rPr>
        <w:t> </w:t>
      </w:r>
      <w:r>
        <w:rPr>
          <w:color w:val="231F20"/>
          <w:w w:val="105"/>
          <w:sz w:val="17"/>
        </w:rPr>
        <w:t>container</w:t>
      </w:r>
      <w:r>
        <w:rPr>
          <w:color w:val="231F20"/>
          <w:spacing w:val="-3"/>
          <w:w w:val="105"/>
          <w:sz w:val="17"/>
        </w:rPr>
        <w:t> </w:t>
      </w:r>
      <w:r>
        <w:rPr>
          <w:color w:val="231F20"/>
          <w:w w:val="105"/>
          <w:sz w:val="17"/>
        </w:rPr>
        <w:t>or</w:t>
      </w:r>
      <w:r>
        <w:rPr>
          <w:color w:val="231F20"/>
          <w:spacing w:val="-3"/>
          <w:w w:val="105"/>
          <w:sz w:val="17"/>
        </w:rPr>
        <w:t> </w:t>
      </w:r>
      <w:r>
        <w:rPr>
          <w:color w:val="231F20"/>
          <w:w w:val="105"/>
          <w:sz w:val="17"/>
        </w:rPr>
        <w:t>its</w:t>
      </w:r>
      <w:r>
        <w:rPr>
          <w:color w:val="231F20"/>
          <w:spacing w:val="-3"/>
          <w:w w:val="105"/>
          <w:sz w:val="17"/>
        </w:rPr>
        <w:t> </w:t>
      </w:r>
      <w:r>
        <w:rPr>
          <w:color w:val="231F20"/>
          <w:w w:val="105"/>
          <w:sz w:val="17"/>
        </w:rPr>
        <w:t>lifting</w:t>
      </w:r>
      <w:r>
        <w:rPr>
          <w:color w:val="231F20"/>
          <w:spacing w:val="-3"/>
          <w:w w:val="105"/>
          <w:sz w:val="17"/>
        </w:rPr>
        <w:t> </w:t>
      </w:r>
      <w:r>
        <w:rPr>
          <w:color w:val="231F20"/>
          <w:w w:val="105"/>
          <w:sz w:val="17"/>
        </w:rPr>
        <w:t>devices</w:t>
      </w:r>
      <w:r>
        <w:rPr>
          <w:color w:val="231F20"/>
          <w:spacing w:val="-3"/>
          <w:w w:val="105"/>
          <w:sz w:val="17"/>
        </w:rPr>
        <w:t> </w:t>
      </w:r>
      <w:r>
        <w:rPr>
          <w:color w:val="231F20"/>
          <w:w w:val="105"/>
          <w:sz w:val="17"/>
        </w:rPr>
        <w:t>which renders the flexible bulk container unsafe for transport or handling, and no loss of contents.</w:t>
      </w:r>
    </w:p>
    <w:p>
      <w:pPr>
        <w:pStyle w:val="BodyText"/>
        <w:spacing w:before="3"/>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w w:val="105"/>
        </w:rPr>
        <w:t>Topple</w:t>
      </w:r>
      <w:r>
        <w:rPr>
          <w:color w:val="231F20"/>
          <w:spacing w:val="-12"/>
          <w:w w:val="105"/>
        </w:rPr>
        <w:t> </w:t>
      </w:r>
      <w:r>
        <w:rPr>
          <w:color w:val="231F20"/>
          <w:spacing w:val="-4"/>
          <w:w w:val="105"/>
        </w:rPr>
        <w:t>test</w:t>
      </w:r>
    </w:p>
    <w:p>
      <w:pPr>
        <w:pStyle w:val="ListParagraph"/>
        <w:numPr>
          <w:ilvl w:val="5"/>
          <w:numId w:val="1"/>
        </w:numPr>
        <w:tabs>
          <w:tab w:pos="1930" w:val="left" w:leader="none"/>
        </w:tabs>
        <w:spacing w:line="240" w:lineRule="auto" w:before="149" w:after="0"/>
        <w:ind w:left="1930" w:right="0" w:hanging="1080"/>
        <w:jc w:val="left"/>
        <w:rPr>
          <w:color w:val="231F20"/>
          <w:sz w:val="18"/>
        </w:rPr>
      </w:pPr>
      <w:r>
        <w:rPr>
          <w:rFonts w:ascii="Arial"/>
          <w:i/>
          <w:color w:val="231F20"/>
          <w:spacing w:val="-2"/>
          <w:sz w:val="18"/>
        </w:rPr>
        <w:t>Applicability</w:t>
      </w:r>
    </w:p>
    <w:p>
      <w:pPr>
        <w:pStyle w:val="BodyText"/>
        <w:spacing w:before="138"/>
        <w:ind w:left="1930"/>
      </w:pPr>
      <w:r>
        <w:rPr>
          <w:color w:val="231F20"/>
          <w:w w:val="105"/>
        </w:rPr>
        <w:t>For</w:t>
      </w:r>
      <w:r>
        <w:rPr>
          <w:color w:val="231F20"/>
          <w:spacing w:val="-2"/>
          <w:w w:val="105"/>
        </w:rPr>
        <w:t> </w:t>
      </w:r>
      <w:r>
        <w:rPr>
          <w:color w:val="231F20"/>
          <w:w w:val="105"/>
        </w:rPr>
        <w:t>all</w:t>
      </w:r>
      <w:r>
        <w:rPr>
          <w:color w:val="231F20"/>
          <w:spacing w:val="-2"/>
          <w:w w:val="105"/>
        </w:rPr>
        <w:t> </w:t>
      </w:r>
      <w:r>
        <w:rPr>
          <w:color w:val="231F20"/>
          <w:w w:val="105"/>
        </w:rPr>
        <w:t>types</w:t>
      </w:r>
      <w:r>
        <w:rPr>
          <w:color w:val="231F20"/>
          <w:spacing w:val="-1"/>
          <w:w w:val="105"/>
        </w:rPr>
        <w:t> </w:t>
      </w:r>
      <w:r>
        <w:rPr>
          <w:color w:val="231F20"/>
          <w:w w:val="105"/>
        </w:rPr>
        <w:t>of</w:t>
      </w:r>
      <w:r>
        <w:rPr>
          <w:color w:val="231F20"/>
          <w:spacing w:val="-2"/>
          <w:w w:val="105"/>
        </w:rPr>
        <w:t> </w:t>
      </w:r>
      <w:r>
        <w:rPr>
          <w:color w:val="231F20"/>
          <w:w w:val="105"/>
        </w:rPr>
        <w:t>flexible</w:t>
      </w:r>
      <w:r>
        <w:rPr>
          <w:color w:val="231F20"/>
          <w:spacing w:val="-2"/>
          <w:w w:val="105"/>
        </w:rPr>
        <w:t> </w:t>
      </w:r>
      <w:r>
        <w:rPr>
          <w:color w:val="231F20"/>
          <w:w w:val="105"/>
        </w:rPr>
        <w:t>bulk</w:t>
      </w:r>
      <w:r>
        <w:rPr>
          <w:color w:val="231F20"/>
          <w:spacing w:val="-1"/>
          <w:w w:val="105"/>
        </w:rPr>
        <w:t> </w:t>
      </w:r>
      <w:r>
        <w:rPr>
          <w:color w:val="231F20"/>
          <w:w w:val="105"/>
        </w:rPr>
        <w:t>containers</w:t>
      </w:r>
      <w:r>
        <w:rPr>
          <w:color w:val="231F20"/>
          <w:spacing w:val="-2"/>
          <w:w w:val="105"/>
        </w:rPr>
        <w:t> </w:t>
      </w:r>
      <w:r>
        <w:rPr>
          <w:color w:val="231F20"/>
          <w:w w:val="105"/>
        </w:rPr>
        <w:t>as</w:t>
      </w:r>
      <w:r>
        <w:rPr>
          <w:color w:val="231F20"/>
          <w:spacing w:val="-2"/>
          <w:w w:val="105"/>
        </w:rPr>
        <w:t> </w:t>
      </w:r>
      <w:r>
        <w:rPr>
          <w:color w:val="231F20"/>
          <w:w w:val="105"/>
        </w:rPr>
        <w:t>a</w:t>
      </w:r>
      <w:r>
        <w:rPr>
          <w:color w:val="231F20"/>
          <w:spacing w:val="-1"/>
          <w:w w:val="105"/>
        </w:rPr>
        <w:t> </w:t>
      </w:r>
      <w:r>
        <w:rPr>
          <w:color w:val="231F20"/>
          <w:w w:val="105"/>
        </w:rPr>
        <w:t>design</w:t>
      </w:r>
      <w:r>
        <w:rPr>
          <w:color w:val="231F20"/>
          <w:spacing w:val="-2"/>
          <w:w w:val="105"/>
        </w:rPr>
        <w:t> </w:t>
      </w:r>
      <w:r>
        <w:rPr>
          <w:color w:val="231F20"/>
          <w:w w:val="105"/>
        </w:rPr>
        <w:t>type</w:t>
      </w:r>
      <w:r>
        <w:rPr>
          <w:color w:val="231F20"/>
          <w:spacing w:val="-2"/>
          <w:w w:val="105"/>
        </w:rPr>
        <w:t> </w:t>
      </w:r>
      <w:r>
        <w:rPr>
          <w:color w:val="231F20"/>
          <w:spacing w:val="-4"/>
          <w:w w:val="105"/>
        </w:rPr>
        <w:t>test.</w:t>
      </w:r>
    </w:p>
    <w:p>
      <w:pPr>
        <w:pStyle w:val="Heading3"/>
        <w:numPr>
          <w:ilvl w:val="5"/>
          <w:numId w:val="1"/>
        </w:numPr>
        <w:tabs>
          <w:tab w:pos="1930" w:val="left" w:leader="none"/>
        </w:tabs>
        <w:spacing w:line="240" w:lineRule="auto" w:before="151" w:after="0"/>
        <w:ind w:left="1930" w:right="0" w:hanging="1080"/>
        <w:jc w:val="left"/>
        <w:rPr>
          <w:rFonts w:ascii="Arial MT"/>
          <w:i w:val="0"/>
          <w:color w:val="231F20"/>
        </w:rPr>
      </w:pPr>
      <w:r>
        <w:rPr>
          <w:color w:val="231F20"/>
        </w:rPr>
        <w:t>Preparation</w:t>
      </w:r>
      <w:r>
        <w:rPr>
          <w:color w:val="231F20"/>
          <w:spacing w:val="9"/>
        </w:rPr>
        <w:t> </w:t>
      </w:r>
      <w:r>
        <w:rPr>
          <w:color w:val="231F20"/>
        </w:rPr>
        <w:t>for</w:t>
      </w:r>
      <w:r>
        <w:rPr>
          <w:color w:val="231F20"/>
          <w:spacing w:val="8"/>
        </w:rPr>
        <w:t> </w:t>
      </w:r>
      <w:r>
        <w:rPr>
          <w:color w:val="231F20"/>
          <w:spacing w:val="-2"/>
        </w:rPr>
        <w:t>testing</w:t>
      </w:r>
    </w:p>
    <w:p>
      <w:pPr>
        <w:pStyle w:val="BodyText"/>
        <w:spacing w:before="138"/>
        <w:ind w:left="1930"/>
      </w:pPr>
      <w:r>
        <w:rPr>
          <w:color w:val="231F20"/>
          <w:w w:val="105"/>
        </w:rPr>
        <w:t>The</w:t>
      </w:r>
      <w:r>
        <w:rPr>
          <w:color w:val="231F20"/>
          <w:spacing w:val="-2"/>
          <w:w w:val="105"/>
        </w:rPr>
        <w:t> </w:t>
      </w:r>
      <w:r>
        <w:rPr>
          <w:color w:val="231F20"/>
          <w:w w:val="105"/>
        </w:rPr>
        <w:t>flexible</w:t>
      </w:r>
      <w:r>
        <w:rPr>
          <w:color w:val="231F20"/>
          <w:spacing w:val="-2"/>
          <w:w w:val="105"/>
        </w:rPr>
        <w:t> </w:t>
      </w:r>
      <w:r>
        <w:rPr>
          <w:color w:val="231F20"/>
          <w:w w:val="105"/>
        </w:rPr>
        <w:t>bulk</w:t>
      </w:r>
      <w:r>
        <w:rPr>
          <w:color w:val="231F20"/>
          <w:spacing w:val="-2"/>
          <w:w w:val="105"/>
        </w:rPr>
        <w:t> </w:t>
      </w:r>
      <w:r>
        <w:rPr>
          <w:color w:val="231F20"/>
          <w:w w:val="105"/>
        </w:rPr>
        <w:t>container</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2"/>
          <w:w w:val="105"/>
        </w:rPr>
        <w:t> </w:t>
      </w:r>
      <w:r>
        <w:rPr>
          <w:color w:val="231F20"/>
          <w:w w:val="105"/>
        </w:rPr>
        <w:t>filled</w:t>
      </w:r>
      <w:r>
        <w:rPr>
          <w:color w:val="231F20"/>
          <w:spacing w:val="-2"/>
          <w:w w:val="105"/>
        </w:rPr>
        <w:t> </w:t>
      </w:r>
      <w:r>
        <w:rPr>
          <w:color w:val="231F20"/>
          <w:w w:val="105"/>
        </w:rPr>
        <w:t>to</w:t>
      </w:r>
      <w:r>
        <w:rPr>
          <w:color w:val="231F20"/>
          <w:spacing w:val="-2"/>
          <w:w w:val="105"/>
        </w:rPr>
        <w:t> </w:t>
      </w:r>
      <w:r>
        <w:rPr>
          <w:color w:val="231F20"/>
          <w:w w:val="105"/>
        </w:rPr>
        <w:t>its</w:t>
      </w:r>
      <w:r>
        <w:rPr>
          <w:color w:val="231F20"/>
          <w:spacing w:val="-2"/>
          <w:w w:val="105"/>
        </w:rPr>
        <w:t> </w:t>
      </w:r>
      <w:r>
        <w:rPr>
          <w:color w:val="231F20"/>
          <w:w w:val="105"/>
        </w:rPr>
        <w:t>maximum</w:t>
      </w:r>
      <w:r>
        <w:rPr>
          <w:color w:val="231F20"/>
          <w:spacing w:val="-2"/>
          <w:w w:val="105"/>
        </w:rPr>
        <w:t> </w:t>
      </w:r>
      <w:r>
        <w:rPr>
          <w:color w:val="231F20"/>
          <w:w w:val="105"/>
        </w:rPr>
        <w:t>permissible</w:t>
      </w:r>
      <w:r>
        <w:rPr>
          <w:color w:val="231F20"/>
          <w:spacing w:val="-2"/>
          <w:w w:val="105"/>
        </w:rPr>
        <w:t> </w:t>
      </w:r>
      <w:r>
        <w:rPr>
          <w:color w:val="231F20"/>
          <w:w w:val="105"/>
        </w:rPr>
        <w:t>gross</w:t>
      </w:r>
      <w:r>
        <w:rPr>
          <w:color w:val="231F20"/>
          <w:spacing w:val="-2"/>
          <w:w w:val="105"/>
        </w:rPr>
        <w:t> </w:t>
      </w:r>
      <w:r>
        <w:rPr>
          <w:color w:val="231F20"/>
          <w:spacing w:val="-4"/>
          <w:w w:val="105"/>
        </w:rPr>
        <w:t>mass.</w:t>
      </w:r>
    </w:p>
    <w:p>
      <w:pPr>
        <w:pStyle w:val="ListParagraph"/>
        <w:numPr>
          <w:ilvl w:val="5"/>
          <w:numId w:val="1"/>
        </w:numPr>
        <w:tabs>
          <w:tab w:pos="1930" w:val="left" w:leader="none"/>
        </w:tabs>
        <w:spacing w:line="256" w:lineRule="auto" w:before="140" w:after="0"/>
        <w:ind w:left="1930" w:right="1414" w:hanging="1080"/>
        <w:jc w:val="left"/>
        <w:rPr>
          <w:color w:val="231F20"/>
          <w:sz w:val="17"/>
        </w:rPr>
      </w:pPr>
      <w:r>
        <w:rPr>
          <w:color w:val="231F20"/>
          <w:w w:val="105"/>
          <w:sz w:val="17"/>
        </w:rPr>
        <w:t>A</w:t>
      </w:r>
      <w:r>
        <w:rPr>
          <w:color w:val="231F20"/>
          <w:spacing w:val="-3"/>
          <w:w w:val="105"/>
          <w:sz w:val="17"/>
        </w:rPr>
        <w:t> </w:t>
      </w:r>
      <w:r>
        <w:rPr>
          <w:color w:val="231F20"/>
          <w:w w:val="105"/>
          <w:sz w:val="17"/>
        </w:rPr>
        <w:t>flexible</w:t>
      </w:r>
      <w:r>
        <w:rPr>
          <w:color w:val="231F20"/>
          <w:spacing w:val="-3"/>
          <w:w w:val="105"/>
          <w:sz w:val="17"/>
        </w:rPr>
        <w:t> </w:t>
      </w:r>
      <w:r>
        <w:rPr>
          <w:color w:val="231F20"/>
          <w:w w:val="105"/>
          <w:sz w:val="17"/>
        </w:rPr>
        <w:t>bulk</w:t>
      </w:r>
      <w:r>
        <w:rPr>
          <w:color w:val="231F20"/>
          <w:spacing w:val="-3"/>
          <w:w w:val="105"/>
          <w:sz w:val="17"/>
        </w:rPr>
        <w:t> </w:t>
      </w:r>
      <w:r>
        <w:rPr>
          <w:color w:val="231F20"/>
          <w:w w:val="105"/>
          <w:sz w:val="17"/>
        </w:rPr>
        <w:t>container</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toppled</w:t>
      </w:r>
      <w:r>
        <w:rPr>
          <w:color w:val="231F20"/>
          <w:spacing w:val="-3"/>
          <w:w w:val="105"/>
          <w:sz w:val="17"/>
        </w:rPr>
        <w:t> </w:t>
      </w:r>
      <w:r>
        <w:rPr>
          <w:color w:val="231F20"/>
          <w:w w:val="105"/>
          <w:sz w:val="17"/>
        </w:rPr>
        <w:t>onto</w:t>
      </w:r>
      <w:r>
        <w:rPr>
          <w:color w:val="231F20"/>
          <w:spacing w:val="-3"/>
          <w:w w:val="105"/>
          <w:sz w:val="17"/>
        </w:rPr>
        <w:t> </w:t>
      </w:r>
      <w:r>
        <w:rPr>
          <w:color w:val="231F20"/>
          <w:w w:val="105"/>
          <w:sz w:val="17"/>
        </w:rPr>
        <w:t>any</w:t>
      </w:r>
      <w:r>
        <w:rPr>
          <w:color w:val="231F20"/>
          <w:spacing w:val="-3"/>
          <w:w w:val="105"/>
          <w:sz w:val="17"/>
        </w:rPr>
        <w:t> </w:t>
      </w:r>
      <w:r>
        <w:rPr>
          <w:color w:val="231F20"/>
          <w:w w:val="105"/>
          <w:sz w:val="17"/>
        </w:rPr>
        <w:t>part</w:t>
      </w:r>
      <w:r>
        <w:rPr>
          <w:color w:val="231F20"/>
          <w:spacing w:val="-3"/>
          <w:w w:val="105"/>
          <w:sz w:val="17"/>
        </w:rPr>
        <w:t> </w:t>
      </w:r>
      <w:r>
        <w:rPr>
          <w:color w:val="231F20"/>
          <w:w w:val="105"/>
          <w:sz w:val="17"/>
        </w:rPr>
        <w:t>of</w:t>
      </w:r>
      <w:r>
        <w:rPr>
          <w:color w:val="231F20"/>
          <w:spacing w:val="-3"/>
          <w:w w:val="105"/>
          <w:sz w:val="17"/>
        </w:rPr>
        <w:t> </w:t>
      </w:r>
      <w:r>
        <w:rPr>
          <w:color w:val="231F20"/>
          <w:w w:val="105"/>
          <w:sz w:val="17"/>
        </w:rPr>
        <w:t>its</w:t>
      </w:r>
      <w:r>
        <w:rPr>
          <w:color w:val="231F20"/>
          <w:spacing w:val="-3"/>
          <w:w w:val="105"/>
          <w:sz w:val="17"/>
        </w:rPr>
        <w:t> </w:t>
      </w:r>
      <w:r>
        <w:rPr>
          <w:color w:val="231F20"/>
          <w:w w:val="105"/>
          <w:sz w:val="17"/>
        </w:rPr>
        <w:t>top</w:t>
      </w:r>
      <w:r>
        <w:rPr>
          <w:color w:val="231F20"/>
          <w:spacing w:val="-3"/>
          <w:w w:val="105"/>
          <w:sz w:val="17"/>
        </w:rPr>
        <w:t> </w:t>
      </w:r>
      <w:r>
        <w:rPr>
          <w:color w:val="231F20"/>
          <w:w w:val="105"/>
          <w:sz w:val="17"/>
        </w:rPr>
        <w:t>by</w:t>
      </w:r>
      <w:r>
        <w:rPr>
          <w:color w:val="231F20"/>
          <w:spacing w:val="-3"/>
          <w:w w:val="105"/>
          <w:sz w:val="17"/>
        </w:rPr>
        <w:t> </w:t>
      </w:r>
      <w:r>
        <w:rPr>
          <w:color w:val="231F20"/>
          <w:w w:val="105"/>
          <w:sz w:val="17"/>
        </w:rPr>
        <w:t>lifting</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side</w:t>
      </w:r>
      <w:r>
        <w:rPr>
          <w:color w:val="231F20"/>
          <w:spacing w:val="-3"/>
          <w:w w:val="105"/>
          <w:sz w:val="17"/>
        </w:rPr>
        <w:t> </w:t>
      </w:r>
      <w:r>
        <w:rPr>
          <w:color w:val="231F20"/>
          <w:w w:val="105"/>
          <w:sz w:val="17"/>
        </w:rPr>
        <w:t>furthest</w:t>
      </w:r>
      <w:r>
        <w:rPr>
          <w:color w:val="231F20"/>
          <w:spacing w:val="-3"/>
          <w:w w:val="105"/>
          <w:sz w:val="17"/>
        </w:rPr>
        <w:t> </w:t>
      </w:r>
      <w:r>
        <w:rPr>
          <w:color w:val="231F20"/>
          <w:w w:val="105"/>
          <w:sz w:val="17"/>
        </w:rPr>
        <w:t>from</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drop</w:t>
      </w:r>
      <w:r>
        <w:rPr>
          <w:color w:val="231F20"/>
          <w:spacing w:val="-3"/>
          <w:w w:val="105"/>
          <w:sz w:val="17"/>
        </w:rPr>
        <w:t> </w:t>
      </w:r>
      <w:r>
        <w:rPr>
          <w:color w:val="231F20"/>
          <w:w w:val="105"/>
          <w:sz w:val="17"/>
        </w:rPr>
        <w:t>edge upon a target surface that is non-resilient and horizontal. The target surface shall be:</w:t>
      </w:r>
    </w:p>
    <w:p>
      <w:pPr>
        <w:pStyle w:val="ListParagraph"/>
        <w:numPr>
          <w:ilvl w:val="6"/>
          <w:numId w:val="1"/>
        </w:numPr>
        <w:tabs>
          <w:tab w:pos="2288" w:val="left" w:leader="none"/>
        </w:tabs>
        <w:spacing w:line="240" w:lineRule="auto" w:before="68" w:after="0"/>
        <w:ind w:left="2288" w:right="0" w:hanging="358"/>
        <w:jc w:val="left"/>
        <w:rPr>
          <w:sz w:val="17"/>
        </w:rPr>
      </w:pPr>
      <w:r>
        <w:rPr>
          <w:color w:val="231F20"/>
          <w:w w:val="105"/>
          <w:sz w:val="17"/>
        </w:rPr>
        <w:t>integral</w:t>
      </w:r>
      <w:r>
        <w:rPr>
          <w:color w:val="231F20"/>
          <w:spacing w:val="-5"/>
          <w:w w:val="105"/>
          <w:sz w:val="17"/>
        </w:rPr>
        <w:t> </w:t>
      </w:r>
      <w:r>
        <w:rPr>
          <w:color w:val="231F20"/>
          <w:w w:val="105"/>
          <w:sz w:val="17"/>
        </w:rPr>
        <w:t>and</w:t>
      </w:r>
      <w:r>
        <w:rPr>
          <w:color w:val="231F20"/>
          <w:spacing w:val="-5"/>
          <w:w w:val="105"/>
          <w:sz w:val="17"/>
        </w:rPr>
        <w:t> </w:t>
      </w:r>
      <w:r>
        <w:rPr>
          <w:color w:val="231F20"/>
          <w:w w:val="105"/>
          <w:sz w:val="17"/>
        </w:rPr>
        <w:t>massive</w:t>
      </w:r>
      <w:r>
        <w:rPr>
          <w:color w:val="231F20"/>
          <w:spacing w:val="-5"/>
          <w:w w:val="105"/>
          <w:sz w:val="17"/>
        </w:rPr>
        <w:t> </w:t>
      </w:r>
      <w:r>
        <w:rPr>
          <w:color w:val="231F20"/>
          <w:w w:val="105"/>
          <w:sz w:val="17"/>
        </w:rPr>
        <w:t>enough</w:t>
      </w:r>
      <w:r>
        <w:rPr>
          <w:color w:val="231F20"/>
          <w:spacing w:val="-4"/>
          <w:w w:val="105"/>
          <w:sz w:val="17"/>
        </w:rPr>
        <w:t> </w:t>
      </w:r>
      <w:r>
        <w:rPr>
          <w:color w:val="231F20"/>
          <w:w w:val="105"/>
          <w:sz w:val="17"/>
        </w:rPr>
        <w:t>to</w:t>
      </w:r>
      <w:r>
        <w:rPr>
          <w:color w:val="231F20"/>
          <w:spacing w:val="-5"/>
          <w:w w:val="105"/>
          <w:sz w:val="17"/>
        </w:rPr>
        <w:t> </w:t>
      </w:r>
      <w:r>
        <w:rPr>
          <w:color w:val="231F20"/>
          <w:w w:val="105"/>
          <w:sz w:val="17"/>
        </w:rPr>
        <w:t>be</w:t>
      </w:r>
      <w:r>
        <w:rPr>
          <w:color w:val="231F20"/>
          <w:spacing w:val="-5"/>
          <w:w w:val="105"/>
          <w:sz w:val="17"/>
        </w:rPr>
        <w:t> </w:t>
      </w:r>
      <w:r>
        <w:rPr>
          <w:color w:val="231F20"/>
          <w:spacing w:val="-2"/>
          <w:w w:val="105"/>
          <w:sz w:val="17"/>
        </w:rPr>
        <w:t>immovable;</w:t>
      </w:r>
    </w:p>
    <w:p>
      <w:pPr>
        <w:pStyle w:val="ListParagraph"/>
        <w:numPr>
          <w:ilvl w:val="6"/>
          <w:numId w:val="1"/>
        </w:numPr>
        <w:tabs>
          <w:tab w:pos="2288" w:val="left" w:leader="none"/>
        </w:tabs>
        <w:spacing w:line="240" w:lineRule="auto" w:before="80" w:after="0"/>
        <w:ind w:left="2288" w:right="0" w:hanging="358"/>
        <w:jc w:val="left"/>
        <w:rPr>
          <w:sz w:val="17"/>
        </w:rPr>
      </w:pPr>
      <w:r>
        <w:rPr>
          <w:color w:val="231F20"/>
          <w:w w:val="105"/>
          <w:sz w:val="17"/>
        </w:rPr>
        <w:t>flat with</w:t>
      </w:r>
      <w:r>
        <w:rPr>
          <w:color w:val="231F20"/>
          <w:spacing w:val="1"/>
          <w:w w:val="105"/>
          <w:sz w:val="17"/>
        </w:rPr>
        <w:t> </w:t>
      </w:r>
      <w:r>
        <w:rPr>
          <w:color w:val="231F20"/>
          <w:w w:val="105"/>
          <w:sz w:val="17"/>
        </w:rPr>
        <w:t>a surface</w:t>
      </w:r>
      <w:r>
        <w:rPr>
          <w:color w:val="231F20"/>
          <w:spacing w:val="1"/>
          <w:w w:val="105"/>
          <w:sz w:val="17"/>
        </w:rPr>
        <w:t> </w:t>
      </w:r>
      <w:r>
        <w:rPr>
          <w:color w:val="231F20"/>
          <w:w w:val="105"/>
          <w:sz w:val="17"/>
        </w:rPr>
        <w:t>kept free</w:t>
      </w:r>
      <w:r>
        <w:rPr>
          <w:color w:val="231F20"/>
          <w:spacing w:val="1"/>
          <w:w w:val="105"/>
          <w:sz w:val="17"/>
        </w:rPr>
        <w:t> </w:t>
      </w:r>
      <w:r>
        <w:rPr>
          <w:color w:val="231F20"/>
          <w:w w:val="105"/>
          <w:sz w:val="17"/>
        </w:rPr>
        <w:t>from local</w:t>
      </w:r>
      <w:r>
        <w:rPr>
          <w:color w:val="231F20"/>
          <w:spacing w:val="1"/>
          <w:w w:val="105"/>
          <w:sz w:val="17"/>
        </w:rPr>
        <w:t> </w:t>
      </w:r>
      <w:r>
        <w:rPr>
          <w:color w:val="231F20"/>
          <w:w w:val="105"/>
          <w:sz w:val="17"/>
        </w:rPr>
        <w:t>defects capable of</w:t>
      </w:r>
      <w:r>
        <w:rPr>
          <w:color w:val="231F20"/>
          <w:spacing w:val="1"/>
          <w:w w:val="105"/>
          <w:sz w:val="17"/>
        </w:rPr>
        <w:t> </w:t>
      </w:r>
      <w:r>
        <w:rPr>
          <w:color w:val="231F20"/>
          <w:w w:val="105"/>
          <w:sz w:val="17"/>
        </w:rPr>
        <w:t>influencing the</w:t>
      </w:r>
      <w:r>
        <w:rPr>
          <w:color w:val="231F20"/>
          <w:spacing w:val="1"/>
          <w:w w:val="105"/>
          <w:sz w:val="17"/>
        </w:rPr>
        <w:t> </w:t>
      </w:r>
      <w:r>
        <w:rPr>
          <w:color w:val="231F20"/>
          <w:w w:val="105"/>
          <w:sz w:val="17"/>
        </w:rPr>
        <w:t>test </w:t>
      </w:r>
      <w:r>
        <w:rPr>
          <w:color w:val="231F20"/>
          <w:spacing w:val="-2"/>
          <w:w w:val="105"/>
          <w:sz w:val="17"/>
        </w:rPr>
        <w:t>results;</w:t>
      </w:r>
    </w:p>
    <w:p>
      <w:pPr>
        <w:pStyle w:val="ListParagraph"/>
        <w:numPr>
          <w:ilvl w:val="6"/>
          <w:numId w:val="1"/>
        </w:numPr>
        <w:tabs>
          <w:tab w:pos="2288" w:val="left" w:leader="none"/>
          <w:tab w:pos="2290" w:val="left" w:leader="none"/>
        </w:tabs>
        <w:spacing w:line="256" w:lineRule="auto" w:before="80" w:after="0"/>
        <w:ind w:left="2290" w:right="1414" w:hanging="360"/>
        <w:jc w:val="left"/>
        <w:rPr>
          <w:sz w:val="17"/>
        </w:rPr>
      </w:pPr>
      <w:r>
        <w:rPr>
          <w:color w:val="231F20"/>
          <w:w w:val="105"/>
          <w:sz w:val="17"/>
        </w:rPr>
        <w:t>rigid</w:t>
      </w:r>
      <w:r>
        <w:rPr>
          <w:color w:val="231F20"/>
          <w:spacing w:val="-4"/>
          <w:w w:val="105"/>
          <w:sz w:val="17"/>
        </w:rPr>
        <w:t> </w:t>
      </w:r>
      <w:r>
        <w:rPr>
          <w:color w:val="231F20"/>
          <w:w w:val="105"/>
          <w:sz w:val="17"/>
        </w:rPr>
        <w:t>enough</w:t>
      </w:r>
      <w:r>
        <w:rPr>
          <w:color w:val="231F20"/>
          <w:spacing w:val="-4"/>
          <w:w w:val="105"/>
          <w:sz w:val="17"/>
        </w:rPr>
        <w:t> </w:t>
      </w:r>
      <w:r>
        <w:rPr>
          <w:color w:val="231F20"/>
          <w:w w:val="105"/>
          <w:sz w:val="17"/>
        </w:rPr>
        <w:t>to</w:t>
      </w:r>
      <w:r>
        <w:rPr>
          <w:color w:val="231F20"/>
          <w:spacing w:val="-4"/>
          <w:w w:val="105"/>
          <w:sz w:val="17"/>
        </w:rPr>
        <w:t> </w:t>
      </w:r>
      <w:r>
        <w:rPr>
          <w:color w:val="231F20"/>
          <w:w w:val="105"/>
          <w:sz w:val="17"/>
        </w:rPr>
        <w:t>be</w:t>
      </w:r>
      <w:r>
        <w:rPr>
          <w:color w:val="231F20"/>
          <w:spacing w:val="-4"/>
          <w:w w:val="105"/>
          <w:sz w:val="17"/>
        </w:rPr>
        <w:t> </w:t>
      </w:r>
      <w:r>
        <w:rPr>
          <w:color w:val="231F20"/>
          <w:w w:val="105"/>
          <w:sz w:val="17"/>
        </w:rPr>
        <w:t>non-deformable</w:t>
      </w:r>
      <w:r>
        <w:rPr>
          <w:color w:val="231F20"/>
          <w:spacing w:val="-4"/>
          <w:w w:val="105"/>
          <w:sz w:val="17"/>
        </w:rPr>
        <w:t> </w:t>
      </w:r>
      <w:r>
        <w:rPr>
          <w:color w:val="231F20"/>
          <w:w w:val="105"/>
          <w:sz w:val="17"/>
        </w:rPr>
        <w:t>under</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conditions</w:t>
      </w:r>
      <w:r>
        <w:rPr>
          <w:color w:val="231F20"/>
          <w:spacing w:val="-4"/>
          <w:w w:val="105"/>
          <w:sz w:val="17"/>
        </w:rPr>
        <w:t> </w:t>
      </w:r>
      <w:r>
        <w:rPr>
          <w:color w:val="231F20"/>
          <w:w w:val="105"/>
          <w:sz w:val="17"/>
        </w:rPr>
        <w:t>and</w:t>
      </w:r>
      <w:r>
        <w:rPr>
          <w:color w:val="231F20"/>
          <w:spacing w:val="-4"/>
          <w:w w:val="105"/>
          <w:sz w:val="17"/>
        </w:rPr>
        <w:t> </w:t>
      </w:r>
      <w:r>
        <w:rPr>
          <w:color w:val="231F20"/>
          <w:w w:val="105"/>
          <w:sz w:val="17"/>
        </w:rPr>
        <w:t>not</w:t>
      </w:r>
      <w:r>
        <w:rPr>
          <w:color w:val="231F20"/>
          <w:spacing w:val="-4"/>
          <w:w w:val="105"/>
          <w:sz w:val="17"/>
        </w:rPr>
        <w:t> </w:t>
      </w:r>
      <w:r>
        <w:rPr>
          <w:color w:val="231F20"/>
          <w:w w:val="105"/>
          <w:sz w:val="17"/>
        </w:rPr>
        <w:t>liable</w:t>
      </w:r>
      <w:r>
        <w:rPr>
          <w:color w:val="231F20"/>
          <w:spacing w:val="-4"/>
          <w:w w:val="105"/>
          <w:sz w:val="17"/>
        </w:rPr>
        <w:t> </w:t>
      </w:r>
      <w:r>
        <w:rPr>
          <w:color w:val="231F20"/>
          <w:w w:val="105"/>
          <w:sz w:val="17"/>
        </w:rPr>
        <w:t>to</w:t>
      </w:r>
      <w:r>
        <w:rPr>
          <w:color w:val="231F20"/>
          <w:spacing w:val="-4"/>
          <w:w w:val="105"/>
          <w:sz w:val="17"/>
        </w:rPr>
        <w:t> </w:t>
      </w:r>
      <w:r>
        <w:rPr>
          <w:color w:val="231F20"/>
          <w:w w:val="105"/>
          <w:sz w:val="17"/>
        </w:rPr>
        <w:t>become</w:t>
      </w:r>
      <w:r>
        <w:rPr>
          <w:color w:val="231F20"/>
          <w:spacing w:val="-4"/>
          <w:w w:val="105"/>
          <w:sz w:val="17"/>
        </w:rPr>
        <w:t> </w:t>
      </w:r>
      <w:r>
        <w:rPr>
          <w:color w:val="231F20"/>
          <w:w w:val="105"/>
          <w:sz w:val="17"/>
        </w:rPr>
        <w:t>damaged</w:t>
      </w:r>
      <w:r>
        <w:rPr>
          <w:color w:val="231F20"/>
          <w:spacing w:val="-4"/>
          <w:w w:val="105"/>
          <w:sz w:val="17"/>
        </w:rPr>
        <w:t> </w:t>
      </w:r>
      <w:r>
        <w:rPr>
          <w:color w:val="231F20"/>
          <w:w w:val="105"/>
          <w:sz w:val="17"/>
        </w:rPr>
        <w:t>by</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tests; </w:t>
      </w:r>
      <w:r>
        <w:rPr>
          <w:color w:val="231F20"/>
          <w:spacing w:val="-4"/>
          <w:w w:val="105"/>
          <w:sz w:val="17"/>
        </w:rPr>
        <w:t>and</w:t>
      </w:r>
    </w:p>
    <w:p>
      <w:pPr>
        <w:pStyle w:val="ListParagraph"/>
        <w:numPr>
          <w:ilvl w:val="6"/>
          <w:numId w:val="1"/>
        </w:numPr>
        <w:tabs>
          <w:tab w:pos="2288" w:val="left" w:leader="none"/>
        </w:tabs>
        <w:spacing w:line="240" w:lineRule="auto" w:before="68" w:after="0"/>
        <w:ind w:left="2288" w:right="0" w:hanging="358"/>
        <w:jc w:val="left"/>
        <w:rPr>
          <w:sz w:val="17"/>
        </w:rPr>
      </w:pPr>
      <w:r>
        <w:rPr>
          <w:color w:val="231F20"/>
          <w:w w:val="105"/>
          <w:sz w:val="17"/>
        </w:rPr>
        <w:t>sufficiently</w:t>
      </w:r>
      <w:r>
        <w:rPr>
          <w:color w:val="231F20"/>
          <w:spacing w:val="-3"/>
          <w:w w:val="105"/>
          <w:sz w:val="17"/>
        </w:rPr>
        <w:t> </w:t>
      </w:r>
      <w:r>
        <w:rPr>
          <w:color w:val="231F20"/>
          <w:w w:val="105"/>
          <w:sz w:val="17"/>
        </w:rPr>
        <w:t>large</w:t>
      </w:r>
      <w:r>
        <w:rPr>
          <w:color w:val="231F20"/>
          <w:spacing w:val="-2"/>
          <w:w w:val="105"/>
          <w:sz w:val="17"/>
        </w:rPr>
        <w:t> </w:t>
      </w:r>
      <w:r>
        <w:rPr>
          <w:color w:val="231F20"/>
          <w:w w:val="105"/>
          <w:sz w:val="17"/>
        </w:rPr>
        <w:t>to</w:t>
      </w:r>
      <w:r>
        <w:rPr>
          <w:color w:val="231F20"/>
          <w:spacing w:val="-3"/>
          <w:w w:val="105"/>
          <w:sz w:val="17"/>
        </w:rPr>
        <w:t> </w:t>
      </w:r>
      <w:r>
        <w:rPr>
          <w:color w:val="231F20"/>
          <w:w w:val="105"/>
          <w:sz w:val="17"/>
        </w:rPr>
        <w:t>ensure</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the</w:t>
      </w:r>
      <w:r>
        <w:rPr>
          <w:color w:val="231F20"/>
          <w:spacing w:val="-3"/>
          <w:w w:val="105"/>
          <w:sz w:val="17"/>
        </w:rPr>
        <w:t> </w:t>
      </w:r>
      <w:r>
        <w:rPr>
          <w:color w:val="231F20"/>
          <w:w w:val="105"/>
          <w:sz w:val="17"/>
        </w:rPr>
        <w:t>test</w:t>
      </w:r>
      <w:r>
        <w:rPr>
          <w:color w:val="231F20"/>
          <w:spacing w:val="-2"/>
          <w:w w:val="105"/>
          <w:sz w:val="17"/>
        </w:rPr>
        <w:t> </w:t>
      </w:r>
      <w:r>
        <w:rPr>
          <w:color w:val="231F20"/>
          <w:w w:val="105"/>
          <w:sz w:val="17"/>
        </w:rPr>
        <w:t>flexible</w:t>
      </w:r>
      <w:r>
        <w:rPr>
          <w:color w:val="231F20"/>
          <w:spacing w:val="-3"/>
          <w:w w:val="105"/>
          <w:sz w:val="17"/>
        </w:rPr>
        <w:t> </w:t>
      </w:r>
      <w:r>
        <w:rPr>
          <w:color w:val="231F20"/>
          <w:w w:val="105"/>
          <w:sz w:val="17"/>
        </w:rPr>
        <w:t>bulk</w:t>
      </w:r>
      <w:r>
        <w:rPr>
          <w:color w:val="231F20"/>
          <w:spacing w:val="-2"/>
          <w:w w:val="105"/>
          <w:sz w:val="17"/>
        </w:rPr>
        <w:t> </w:t>
      </w:r>
      <w:r>
        <w:rPr>
          <w:color w:val="231F20"/>
          <w:w w:val="105"/>
          <w:sz w:val="17"/>
        </w:rPr>
        <w:t>container</w:t>
      </w:r>
      <w:r>
        <w:rPr>
          <w:color w:val="231F20"/>
          <w:spacing w:val="-2"/>
          <w:w w:val="105"/>
          <w:sz w:val="17"/>
        </w:rPr>
        <w:t> </w:t>
      </w:r>
      <w:r>
        <w:rPr>
          <w:color w:val="231F20"/>
          <w:w w:val="105"/>
          <w:sz w:val="17"/>
        </w:rPr>
        <w:t>falls</w:t>
      </w:r>
      <w:r>
        <w:rPr>
          <w:color w:val="231F20"/>
          <w:spacing w:val="-3"/>
          <w:w w:val="105"/>
          <w:sz w:val="17"/>
        </w:rPr>
        <w:t> </w:t>
      </w:r>
      <w:r>
        <w:rPr>
          <w:color w:val="231F20"/>
          <w:w w:val="105"/>
          <w:sz w:val="17"/>
        </w:rPr>
        <w:t>entirely</w:t>
      </w:r>
      <w:r>
        <w:rPr>
          <w:color w:val="231F20"/>
          <w:spacing w:val="-2"/>
          <w:w w:val="105"/>
          <w:sz w:val="17"/>
        </w:rPr>
        <w:t> </w:t>
      </w:r>
      <w:r>
        <w:rPr>
          <w:color w:val="231F20"/>
          <w:w w:val="105"/>
          <w:sz w:val="17"/>
        </w:rPr>
        <w:t>upon</w:t>
      </w:r>
      <w:r>
        <w:rPr>
          <w:color w:val="231F20"/>
          <w:spacing w:val="-3"/>
          <w:w w:val="105"/>
          <w:sz w:val="17"/>
        </w:rPr>
        <w:t> </w:t>
      </w:r>
      <w:r>
        <w:rPr>
          <w:color w:val="231F20"/>
          <w:w w:val="105"/>
          <w:sz w:val="17"/>
        </w:rPr>
        <w:t>the</w:t>
      </w:r>
      <w:r>
        <w:rPr>
          <w:color w:val="231F20"/>
          <w:spacing w:val="-2"/>
          <w:w w:val="105"/>
          <w:sz w:val="17"/>
        </w:rPr>
        <w:t> surface.</w:t>
      </w:r>
    </w:p>
    <w:p>
      <w:pPr>
        <w:pStyle w:val="ListParagraph"/>
        <w:numPr>
          <w:ilvl w:val="5"/>
          <w:numId w:val="1"/>
        </w:numPr>
        <w:tabs>
          <w:tab w:pos="1924" w:val="left" w:leader="none"/>
          <w:tab w:pos="2290" w:val="left" w:leader="none"/>
        </w:tabs>
        <w:spacing w:line="338" w:lineRule="auto" w:before="140" w:after="0"/>
        <w:ind w:left="2290" w:right="4345" w:hanging="1441"/>
        <w:jc w:val="both"/>
        <w:rPr>
          <w:color w:val="231F20"/>
          <w:sz w:val="17"/>
        </w:rPr>
      </w:pPr>
      <w:r>
        <w:rPr>
          <w:color w:val="231F20"/>
          <w:w w:val="105"/>
          <w:sz w:val="17"/>
        </w:rPr>
        <w:t>For all flexible bulk containers, the topple height is specified as follows: Packing group III: 0.8 m</w:t>
      </w:r>
    </w:p>
    <w:p>
      <w:pPr>
        <w:pStyle w:val="ListParagraph"/>
        <w:numPr>
          <w:ilvl w:val="5"/>
          <w:numId w:val="1"/>
        </w:numPr>
        <w:tabs>
          <w:tab w:pos="1924" w:val="left" w:leader="none"/>
          <w:tab w:pos="1930" w:val="left" w:leader="none"/>
        </w:tabs>
        <w:spacing w:line="256" w:lineRule="auto" w:before="61" w:after="0"/>
        <w:ind w:left="1930" w:right="1415" w:hanging="1080"/>
        <w:jc w:val="both"/>
        <w:rPr>
          <w:color w:val="231F20"/>
          <w:sz w:val="17"/>
        </w:rPr>
      </w:pPr>
      <w:r>
        <w:rPr>
          <w:sz w:val="17"/>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ragraph">
                  <wp:posOffset>296438</wp:posOffset>
                </wp:positionV>
                <wp:extent cx="360045" cy="15303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3.341602pt;width:28.35pt;height:120.5pt;mso-position-horizontal-relative:page;mso-position-vertical-relative:paragraph;z-index:15731712" type="#_x0000_t202" id="docshape2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Criterion for passing the test: there shall be no loss of contents. A slight discharge, e.g. from closures or stitch</w:t>
      </w:r>
      <w:r>
        <w:rPr>
          <w:color w:val="231F20"/>
          <w:spacing w:val="-3"/>
          <w:w w:val="105"/>
          <w:sz w:val="17"/>
        </w:rPr>
        <w:t> </w:t>
      </w:r>
      <w:r>
        <w:rPr>
          <w:color w:val="231F20"/>
          <w:w w:val="105"/>
          <w:sz w:val="17"/>
        </w:rPr>
        <w:t>holes,</w:t>
      </w:r>
      <w:r>
        <w:rPr>
          <w:color w:val="231F20"/>
          <w:spacing w:val="-3"/>
          <w:w w:val="105"/>
          <w:sz w:val="17"/>
        </w:rPr>
        <w:t> </w:t>
      </w:r>
      <w:r>
        <w:rPr>
          <w:color w:val="231F20"/>
          <w:w w:val="105"/>
          <w:sz w:val="17"/>
        </w:rPr>
        <w:t>upon</w:t>
      </w:r>
      <w:r>
        <w:rPr>
          <w:color w:val="231F20"/>
          <w:spacing w:val="-3"/>
          <w:w w:val="105"/>
          <w:sz w:val="17"/>
        </w:rPr>
        <w:t> </w:t>
      </w:r>
      <w:r>
        <w:rPr>
          <w:color w:val="231F20"/>
          <w:w w:val="105"/>
          <w:sz w:val="17"/>
        </w:rPr>
        <w:t>impact</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not</w:t>
      </w:r>
      <w:r>
        <w:rPr>
          <w:color w:val="231F20"/>
          <w:spacing w:val="-3"/>
          <w:w w:val="105"/>
          <w:sz w:val="17"/>
        </w:rPr>
        <w:t> </w:t>
      </w:r>
      <w:r>
        <w:rPr>
          <w:color w:val="231F20"/>
          <w:w w:val="105"/>
          <w:sz w:val="17"/>
        </w:rPr>
        <w:t>be</w:t>
      </w:r>
      <w:r>
        <w:rPr>
          <w:color w:val="231F20"/>
          <w:spacing w:val="-3"/>
          <w:w w:val="105"/>
          <w:sz w:val="17"/>
        </w:rPr>
        <w:t> </w:t>
      </w:r>
      <w:r>
        <w:rPr>
          <w:color w:val="231F20"/>
          <w:w w:val="105"/>
          <w:sz w:val="17"/>
        </w:rPr>
        <w:t>considered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be</w:t>
      </w:r>
      <w:r>
        <w:rPr>
          <w:color w:val="231F20"/>
          <w:spacing w:val="-3"/>
          <w:w w:val="105"/>
          <w:sz w:val="17"/>
        </w:rPr>
        <w:t> </w:t>
      </w:r>
      <w:r>
        <w:rPr>
          <w:color w:val="231F20"/>
          <w:w w:val="105"/>
          <w:sz w:val="17"/>
        </w:rPr>
        <w:t>a</w:t>
      </w:r>
      <w:r>
        <w:rPr>
          <w:color w:val="231F20"/>
          <w:spacing w:val="-3"/>
          <w:w w:val="105"/>
          <w:sz w:val="17"/>
        </w:rPr>
        <w:t> </w:t>
      </w:r>
      <w:r>
        <w:rPr>
          <w:color w:val="231F20"/>
          <w:w w:val="105"/>
          <w:sz w:val="17"/>
        </w:rPr>
        <w:t>failure</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flexible</w:t>
      </w:r>
      <w:r>
        <w:rPr>
          <w:color w:val="231F20"/>
          <w:spacing w:val="-3"/>
          <w:w w:val="105"/>
          <w:sz w:val="17"/>
        </w:rPr>
        <w:t> </w:t>
      </w:r>
      <w:r>
        <w:rPr>
          <w:color w:val="231F20"/>
          <w:w w:val="105"/>
          <w:sz w:val="17"/>
        </w:rPr>
        <w:t>bulk</w:t>
      </w:r>
      <w:r>
        <w:rPr>
          <w:color w:val="231F20"/>
          <w:spacing w:val="-3"/>
          <w:w w:val="105"/>
          <w:sz w:val="17"/>
        </w:rPr>
        <w:t> </w:t>
      </w:r>
      <w:r>
        <w:rPr>
          <w:color w:val="231F20"/>
          <w:w w:val="105"/>
          <w:sz w:val="17"/>
        </w:rPr>
        <w:t>container</w:t>
      </w:r>
      <w:r>
        <w:rPr>
          <w:color w:val="231F20"/>
          <w:spacing w:val="-3"/>
          <w:w w:val="105"/>
          <w:sz w:val="17"/>
        </w:rPr>
        <w:t> </w:t>
      </w:r>
      <w:r>
        <w:rPr>
          <w:color w:val="231F20"/>
          <w:w w:val="105"/>
          <w:sz w:val="17"/>
        </w:rPr>
        <w:t>provided</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no further leakage occurs.</w:t>
      </w:r>
    </w:p>
    <w:p>
      <w:pPr>
        <w:pStyle w:val="BodyText"/>
        <w:spacing w:before="3"/>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w w:val="105"/>
        </w:rPr>
        <w:t>Righting</w:t>
      </w:r>
      <w:r>
        <w:rPr>
          <w:color w:val="231F20"/>
          <w:spacing w:val="6"/>
          <w:w w:val="105"/>
        </w:rPr>
        <w:t> </w:t>
      </w:r>
      <w:r>
        <w:rPr>
          <w:color w:val="231F20"/>
          <w:spacing w:val="-4"/>
          <w:w w:val="105"/>
        </w:rPr>
        <w:t>test</w:t>
      </w:r>
    </w:p>
    <w:p>
      <w:pPr>
        <w:pStyle w:val="BodyText"/>
        <w:spacing w:before="3"/>
        <w:rPr>
          <w:rFonts w:ascii="Arial"/>
          <w:i/>
          <w:sz w:val="10"/>
        </w:rPr>
      </w:pPr>
      <w:r>
        <w:rPr>
          <w:rFonts w:ascii="Arial"/>
          <w:i/>
          <w:sz w:val="10"/>
        </w:rPr>
        <mc:AlternateContent>
          <mc:Choice Requires="wps">
            <w:drawing>
              <wp:anchor distT="0" distB="0" distL="0" distR="0" allowOverlap="1" layoutInCell="1" locked="0" behindDoc="1" simplePos="0" relativeHeight="487590400">
                <wp:simplePos x="0" y="0"/>
                <wp:positionH relativeFrom="page">
                  <wp:posOffset>540000</wp:posOffset>
                </wp:positionH>
                <wp:positionV relativeFrom="paragraph">
                  <wp:posOffset>90679</wp:posOffset>
                </wp:positionV>
                <wp:extent cx="1323340" cy="13716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1323340" cy="137160"/>
                        </a:xfrm>
                        <a:prstGeom prst="rect">
                          <a:avLst/>
                        </a:prstGeom>
                      </wps:spPr>
                      <wps:txbx>
                        <w:txbxContent>
                          <w:p>
                            <w:pPr>
                              <w:tabs>
                                <w:tab w:pos="1079" w:val="left" w:leader="none"/>
                              </w:tabs>
                              <w:spacing w:before="6"/>
                              <w:ind w:left="0" w:right="0" w:firstLine="0"/>
                              <w:jc w:val="left"/>
                              <w:rPr>
                                <w:rFonts w:ascii="Arial"/>
                                <w:i/>
                                <w:sz w:val="18"/>
                              </w:rPr>
                            </w:pPr>
                            <w:r>
                              <w:rPr>
                                <w:color w:val="231F20"/>
                                <w:spacing w:val="-2"/>
                                <w:sz w:val="18"/>
                              </w:rPr>
                              <w:t>6.9.5.3.8.1</w:t>
                            </w:r>
                            <w:r>
                              <w:rPr>
                                <w:color w:val="231F20"/>
                                <w:sz w:val="18"/>
                              </w:rPr>
                              <w:tab/>
                            </w:r>
                            <w:r>
                              <w:rPr>
                                <w:rFonts w:ascii="Arial"/>
                                <w:i/>
                                <w:color w:val="231F20"/>
                                <w:spacing w:val="-2"/>
                                <w:sz w:val="18"/>
                              </w:rPr>
                              <w:t>Applicabilit</w:t>
                            </w:r>
                            <w:r>
                              <w:rPr>
                                <w:rFonts w:ascii="Arial"/>
                                <w:i/>
                                <w:color w:val="231F20"/>
                                <w:spacing w:val="-2"/>
                                <w:sz w:val="18"/>
                              </w:rPr>
                              <w:t>y</w:t>
                            </w:r>
                          </w:p>
                        </w:txbxContent>
                      </wps:txbx>
                      <wps:bodyPr wrap="square" lIns="0" tIns="0" rIns="0" bIns="0" rtlCol="0">
                        <a:noAutofit/>
                      </wps:bodyPr>
                    </wps:wsp>
                  </a:graphicData>
                </a:graphic>
              </wp:anchor>
            </w:drawing>
          </mc:Choice>
          <mc:Fallback>
            <w:pict>
              <v:shape style="position:absolute;margin-left:42.519699pt;margin-top:7.140126pt;width:104.2pt;height:10.8pt;mso-position-horizontal-relative:page;mso-position-vertical-relative:paragraph;z-index:-15726080;mso-wrap-distance-left:0;mso-wrap-distance-right:0" type="#_x0000_t202" id="docshape26" filled="false" stroked="false">
                <v:textbox inset="0,0,0,0">
                  <w:txbxContent>
                    <w:p>
                      <w:pPr>
                        <w:tabs>
                          <w:tab w:pos="1079" w:val="left" w:leader="none"/>
                        </w:tabs>
                        <w:spacing w:before="6"/>
                        <w:ind w:left="0" w:right="0" w:firstLine="0"/>
                        <w:jc w:val="left"/>
                        <w:rPr>
                          <w:rFonts w:ascii="Arial"/>
                          <w:i/>
                          <w:sz w:val="18"/>
                        </w:rPr>
                      </w:pPr>
                      <w:r>
                        <w:rPr>
                          <w:color w:val="231F20"/>
                          <w:spacing w:val="-2"/>
                          <w:sz w:val="18"/>
                        </w:rPr>
                        <w:t>6.9.5.3.8.1</w:t>
                      </w:r>
                      <w:r>
                        <w:rPr>
                          <w:color w:val="231F20"/>
                          <w:sz w:val="18"/>
                        </w:rPr>
                        <w:tab/>
                      </w:r>
                      <w:r>
                        <w:rPr>
                          <w:rFonts w:ascii="Arial"/>
                          <w:i/>
                          <w:color w:val="231F20"/>
                          <w:spacing w:val="-2"/>
                          <w:sz w:val="18"/>
                        </w:rPr>
                        <w:t>Applicabilit</w:t>
                      </w:r>
                      <w:r>
                        <w:rPr>
                          <w:rFonts w:ascii="Arial"/>
                          <w:i/>
                          <w:color w:val="231F20"/>
                          <w:spacing w:val="-2"/>
                          <w:sz w:val="18"/>
                        </w:rPr>
                        <w:t>y</w:t>
                      </w:r>
                    </w:p>
                  </w:txbxContent>
                </v:textbox>
                <w10:wrap type="topAndBottom"/>
              </v:shape>
            </w:pict>
          </mc:Fallback>
        </mc:AlternateContent>
      </w:r>
    </w:p>
    <w:p>
      <w:pPr>
        <w:pStyle w:val="BodyText"/>
        <w:spacing w:before="136"/>
        <w:ind w:left="1930"/>
      </w:pPr>
      <w:r>
        <w:rPr>
          <w:color w:val="231F20"/>
          <w:w w:val="105"/>
        </w:rPr>
        <w:t>For</w:t>
      </w:r>
      <w:r>
        <w:rPr>
          <w:color w:val="231F20"/>
          <w:spacing w:val="-1"/>
          <w:w w:val="105"/>
        </w:rPr>
        <w:t> </w:t>
      </w:r>
      <w:r>
        <w:rPr>
          <w:color w:val="231F20"/>
          <w:w w:val="105"/>
        </w:rPr>
        <w:t>all types of flexible</w:t>
      </w:r>
      <w:r>
        <w:rPr>
          <w:color w:val="231F20"/>
          <w:spacing w:val="-1"/>
          <w:w w:val="105"/>
        </w:rPr>
        <w:t> </w:t>
      </w:r>
      <w:r>
        <w:rPr>
          <w:color w:val="231F20"/>
          <w:w w:val="105"/>
        </w:rPr>
        <w:t>bulk containers designed to</w:t>
      </w:r>
      <w:r>
        <w:rPr>
          <w:color w:val="231F20"/>
          <w:spacing w:val="-1"/>
          <w:w w:val="105"/>
        </w:rPr>
        <w:t> </w:t>
      </w:r>
      <w:r>
        <w:rPr>
          <w:color w:val="231F20"/>
          <w:w w:val="105"/>
        </w:rPr>
        <w:t>be lifted from the</w:t>
      </w:r>
      <w:r>
        <w:rPr>
          <w:color w:val="231F20"/>
          <w:spacing w:val="-1"/>
          <w:w w:val="105"/>
        </w:rPr>
        <w:t> </w:t>
      </w:r>
      <w:r>
        <w:rPr>
          <w:color w:val="231F20"/>
          <w:w w:val="105"/>
        </w:rPr>
        <w:t>top or side,</w:t>
      </w:r>
      <w:r>
        <w:rPr>
          <w:color w:val="231F20"/>
          <w:spacing w:val="-1"/>
          <w:w w:val="105"/>
        </w:rPr>
        <w:t> </w:t>
      </w:r>
      <w:r>
        <w:rPr>
          <w:color w:val="231F20"/>
          <w:w w:val="105"/>
        </w:rPr>
        <w:t>as a design type</w:t>
      </w:r>
      <w:r>
        <w:rPr>
          <w:color w:val="231F20"/>
          <w:spacing w:val="-1"/>
          <w:w w:val="105"/>
        </w:rPr>
        <w:t> </w:t>
      </w:r>
      <w:r>
        <w:rPr>
          <w:color w:val="231F20"/>
          <w:spacing w:val="-4"/>
          <w:w w:val="105"/>
        </w:rPr>
        <w:t>test.</w:t>
      </w:r>
    </w:p>
    <w:p>
      <w:pPr>
        <w:pStyle w:val="Heading3"/>
        <w:numPr>
          <w:ilvl w:val="5"/>
          <w:numId w:val="3"/>
        </w:numPr>
        <w:tabs>
          <w:tab w:pos="1930" w:val="left" w:leader="none"/>
        </w:tabs>
        <w:spacing w:line="240" w:lineRule="auto" w:before="151" w:after="0"/>
        <w:ind w:left="1930" w:right="0" w:hanging="1080"/>
        <w:jc w:val="left"/>
        <w:rPr>
          <w:rFonts w:ascii="Arial MT"/>
          <w:i w:val="0"/>
          <w:color w:val="231F20"/>
        </w:rPr>
      </w:pPr>
      <w:r>
        <w:rPr>
          <w:color w:val="231F20"/>
        </w:rPr>
        <w:t>Preparation</w:t>
      </w:r>
      <w:r>
        <w:rPr>
          <w:color w:val="231F20"/>
          <w:spacing w:val="9"/>
        </w:rPr>
        <w:t> </w:t>
      </w:r>
      <w:r>
        <w:rPr>
          <w:color w:val="231F20"/>
        </w:rPr>
        <w:t>for</w:t>
      </w:r>
      <w:r>
        <w:rPr>
          <w:color w:val="231F20"/>
          <w:spacing w:val="8"/>
        </w:rPr>
        <w:t> </w:t>
      </w:r>
      <w:r>
        <w:rPr>
          <w:color w:val="231F20"/>
          <w:spacing w:val="-2"/>
        </w:rPr>
        <w:t>testing</w:t>
      </w:r>
    </w:p>
    <w:p>
      <w:pPr>
        <w:pStyle w:val="BodyText"/>
        <w:spacing w:line="256" w:lineRule="auto" w:before="138"/>
        <w:ind w:left="1930" w:right="1201"/>
      </w:pPr>
      <w:r>
        <w:rPr>
          <w:color w:val="231F20"/>
          <w:w w:val="105"/>
        </w:rPr>
        <w:t>The flexible bulk container shall be filled to not less than 95% of its capacity and to its maximum permissible gross mass.</w:t>
      </w:r>
    </w:p>
    <w:p>
      <w:pPr>
        <w:pStyle w:val="ListParagraph"/>
        <w:numPr>
          <w:ilvl w:val="5"/>
          <w:numId w:val="3"/>
        </w:numPr>
        <w:tabs>
          <w:tab w:pos="1924" w:val="left" w:leader="none"/>
          <w:tab w:pos="1930" w:val="left" w:leader="none"/>
        </w:tabs>
        <w:spacing w:line="256" w:lineRule="auto" w:before="127" w:after="0"/>
        <w:ind w:left="1930" w:right="1415" w:hanging="1080"/>
        <w:jc w:val="both"/>
        <w:rPr>
          <w:color w:val="231F20"/>
          <w:sz w:val="17"/>
        </w:rPr>
      </w:pPr>
      <w:r>
        <w:rPr>
          <w:color w:val="231F20"/>
          <w:w w:val="105"/>
          <w:sz w:val="17"/>
        </w:rPr>
        <w:t>The</w:t>
      </w:r>
      <w:r>
        <w:rPr>
          <w:color w:val="231F20"/>
          <w:spacing w:val="-5"/>
          <w:w w:val="105"/>
          <w:sz w:val="17"/>
        </w:rPr>
        <w:t> </w:t>
      </w:r>
      <w:r>
        <w:rPr>
          <w:color w:val="231F20"/>
          <w:w w:val="105"/>
          <w:sz w:val="17"/>
        </w:rPr>
        <w:t>flexible</w:t>
      </w:r>
      <w:r>
        <w:rPr>
          <w:color w:val="231F20"/>
          <w:spacing w:val="-5"/>
          <w:w w:val="105"/>
          <w:sz w:val="17"/>
        </w:rPr>
        <w:t> </w:t>
      </w:r>
      <w:r>
        <w:rPr>
          <w:color w:val="231F20"/>
          <w:w w:val="105"/>
          <w:sz w:val="17"/>
        </w:rPr>
        <w:t>bulk</w:t>
      </w:r>
      <w:r>
        <w:rPr>
          <w:color w:val="231F20"/>
          <w:spacing w:val="-5"/>
          <w:w w:val="105"/>
          <w:sz w:val="17"/>
        </w:rPr>
        <w:t> </w:t>
      </w:r>
      <w:r>
        <w:rPr>
          <w:color w:val="231F20"/>
          <w:w w:val="105"/>
          <w:sz w:val="17"/>
        </w:rPr>
        <w:t>container,</w:t>
      </w:r>
      <w:r>
        <w:rPr>
          <w:color w:val="231F20"/>
          <w:spacing w:val="-5"/>
          <w:w w:val="105"/>
          <w:sz w:val="17"/>
        </w:rPr>
        <w:t> </w:t>
      </w:r>
      <w:r>
        <w:rPr>
          <w:color w:val="231F20"/>
          <w:w w:val="105"/>
          <w:sz w:val="17"/>
        </w:rPr>
        <w:t>lying</w:t>
      </w:r>
      <w:r>
        <w:rPr>
          <w:color w:val="231F20"/>
          <w:spacing w:val="-5"/>
          <w:w w:val="105"/>
          <w:sz w:val="17"/>
        </w:rPr>
        <w:t> </w:t>
      </w:r>
      <w:r>
        <w:rPr>
          <w:color w:val="231F20"/>
          <w:w w:val="105"/>
          <w:sz w:val="17"/>
        </w:rPr>
        <w:t>on</w:t>
      </w:r>
      <w:r>
        <w:rPr>
          <w:color w:val="231F20"/>
          <w:spacing w:val="-5"/>
          <w:w w:val="105"/>
          <w:sz w:val="17"/>
        </w:rPr>
        <w:t> </w:t>
      </w:r>
      <w:r>
        <w:rPr>
          <w:color w:val="231F20"/>
          <w:w w:val="105"/>
          <w:sz w:val="17"/>
        </w:rPr>
        <w:t>its</w:t>
      </w:r>
      <w:r>
        <w:rPr>
          <w:color w:val="231F20"/>
          <w:spacing w:val="-5"/>
          <w:w w:val="105"/>
          <w:sz w:val="17"/>
        </w:rPr>
        <w:t> </w:t>
      </w:r>
      <w:r>
        <w:rPr>
          <w:color w:val="231F20"/>
          <w:w w:val="105"/>
          <w:sz w:val="17"/>
        </w:rPr>
        <w:t>side,</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lifted</w:t>
      </w:r>
      <w:r>
        <w:rPr>
          <w:color w:val="231F20"/>
          <w:spacing w:val="-5"/>
          <w:w w:val="105"/>
          <w:sz w:val="17"/>
        </w:rPr>
        <w:t> </w:t>
      </w:r>
      <w:r>
        <w:rPr>
          <w:color w:val="231F20"/>
          <w:w w:val="105"/>
          <w:sz w:val="17"/>
        </w:rPr>
        <w:t>at</w:t>
      </w:r>
      <w:r>
        <w:rPr>
          <w:color w:val="231F20"/>
          <w:spacing w:val="-5"/>
          <w:w w:val="105"/>
          <w:sz w:val="17"/>
        </w:rPr>
        <w:t> </w:t>
      </w:r>
      <w:r>
        <w:rPr>
          <w:color w:val="231F20"/>
          <w:w w:val="105"/>
          <w:sz w:val="17"/>
        </w:rPr>
        <w:t>a</w:t>
      </w:r>
      <w:r>
        <w:rPr>
          <w:color w:val="231F20"/>
          <w:spacing w:val="-5"/>
          <w:w w:val="105"/>
          <w:sz w:val="17"/>
        </w:rPr>
        <w:t> </w:t>
      </w:r>
      <w:r>
        <w:rPr>
          <w:color w:val="231F20"/>
          <w:w w:val="105"/>
          <w:sz w:val="17"/>
        </w:rPr>
        <w:t>speed</w:t>
      </w:r>
      <w:r>
        <w:rPr>
          <w:color w:val="231F20"/>
          <w:spacing w:val="-5"/>
          <w:w w:val="105"/>
          <w:sz w:val="17"/>
        </w:rPr>
        <w:t> </w:t>
      </w:r>
      <w:r>
        <w:rPr>
          <w:color w:val="231F20"/>
          <w:w w:val="105"/>
          <w:sz w:val="17"/>
        </w:rPr>
        <w:t>of</w:t>
      </w:r>
      <w:r>
        <w:rPr>
          <w:color w:val="231F20"/>
          <w:spacing w:val="-5"/>
          <w:w w:val="105"/>
          <w:sz w:val="17"/>
        </w:rPr>
        <w:t> </w:t>
      </w:r>
      <w:r>
        <w:rPr>
          <w:color w:val="231F20"/>
          <w:w w:val="105"/>
          <w:sz w:val="17"/>
        </w:rPr>
        <w:t>at</w:t>
      </w:r>
      <w:r>
        <w:rPr>
          <w:color w:val="231F20"/>
          <w:spacing w:val="-5"/>
          <w:w w:val="105"/>
          <w:sz w:val="17"/>
        </w:rPr>
        <w:t> </w:t>
      </w:r>
      <w:r>
        <w:rPr>
          <w:color w:val="231F20"/>
          <w:w w:val="105"/>
          <w:sz w:val="17"/>
        </w:rPr>
        <w:t>least</w:t>
      </w:r>
      <w:r>
        <w:rPr>
          <w:color w:val="231F20"/>
          <w:spacing w:val="-5"/>
          <w:w w:val="105"/>
          <w:sz w:val="17"/>
        </w:rPr>
        <w:t> </w:t>
      </w:r>
      <w:r>
        <w:rPr>
          <w:color w:val="231F20"/>
          <w:w w:val="105"/>
          <w:sz w:val="17"/>
        </w:rPr>
        <w:t>0.1</w:t>
      </w:r>
      <w:r>
        <w:rPr>
          <w:color w:val="231F20"/>
          <w:spacing w:val="-5"/>
          <w:w w:val="105"/>
          <w:sz w:val="17"/>
        </w:rPr>
        <w:t> </w:t>
      </w:r>
      <w:r>
        <w:rPr>
          <w:color w:val="231F20"/>
          <w:w w:val="105"/>
          <w:sz w:val="17"/>
        </w:rPr>
        <w:t>m/s</w:t>
      </w:r>
      <w:r>
        <w:rPr>
          <w:color w:val="231F20"/>
          <w:spacing w:val="-5"/>
          <w:w w:val="105"/>
          <w:sz w:val="17"/>
        </w:rPr>
        <w:t> </w:t>
      </w:r>
      <w:r>
        <w:rPr>
          <w:color w:val="231F20"/>
          <w:w w:val="105"/>
          <w:sz w:val="17"/>
        </w:rPr>
        <w:t>to</w:t>
      </w:r>
      <w:r>
        <w:rPr>
          <w:color w:val="231F20"/>
          <w:spacing w:val="-5"/>
          <w:w w:val="105"/>
          <w:sz w:val="17"/>
        </w:rPr>
        <w:t> </w:t>
      </w:r>
      <w:r>
        <w:rPr>
          <w:color w:val="231F20"/>
          <w:w w:val="105"/>
          <w:sz w:val="17"/>
        </w:rPr>
        <w:t>an</w:t>
      </w:r>
      <w:r>
        <w:rPr>
          <w:color w:val="231F20"/>
          <w:spacing w:val="-5"/>
          <w:w w:val="105"/>
          <w:sz w:val="17"/>
        </w:rPr>
        <w:t> </w:t>
      </w:r>
      <w:r>
        <w:rPr>
          <w:color w:val="231F20"/>
          <w:w w:val="105"/>
          <w:sz w:val="17"/>
        </w:rPr>
        <w:t>upright</w:t>
      </w:r>
      <w:r>
        <w:rPr>
          <w:color w:val="231F20"/>
          <w:spacing w:val="-5"/>
          <w:w w:val="105"/>
          <w:sz w:val="17"/>
        </w:rPr>
        <w:t> </w:t>
      </w:r>
      <w:r>
        <w:rPr>
          <w:color w:val="231F20"/>
          <w:w w:val="105"/>
          <w:sz w:val="17"/>
        </w:rPr>
        <w:t>position, clear of the floor, by no more than half of the lifting devices.</w:t>
      </w:r>
    </w:p>
    <w:p>
      <w:pPr>
        <w:pStyle w:val="ListParagraph"/>
        <w:numPr>
          <w:ilvl w:val="5"/>
          <w:numId w:val="3"/>
        </w:numPr>
        <w:tabs>
          <w:tab w:pos="1925" w:val="left" w:leader="none"/>
          <w:tab w:pos="1930" w:val="left" w:leader="none"/>
        </w:tabs>
        <w:spacing w:line="256" w:lineRule="auto" w:before="128" w:after="0"/>
        <w:ind w:left="1930" w:right="1415" w:hanging="1080"/>
        <w:jc w:val="both"/>
        <w:rPr>
          <w:color w:val="231F20"/>
          <w:sz w:val="17"/>
        </w:rPr>
      </w:pPr>
      <w:r>
        <w:rPr>
          <w:color w:val="231F20"/>
          <w:w w:val="105"/>
          <w:sz w:val="17"/>
        </w:rPr>
        <w:t>Criterion</w:t>
      </w:r>
      <w:r>
        <w:rPr>
          <w:color w:val="231F20"/>
          <w:spacing w:val="-8"/>
          <w:w w:val="105"/>
          <w:sz w:val="17"/>
        </w:rPr>
        <w:t> </w:t>
      </w:r>
      <w:r>
        <w:rPr>
          <w:color w:val="231F20"/>
          <w:w w:val="105"/>
          <w:sz w:val="17"/>
        </w:rPr>
        <w:t>for</w:t>
      </w:r>
      <w:r>
        <w:rPr>
          <w:color w:val="231F20"/>
          <w:spacing w:val="-8"/>
          <w:w w:val="105"/>
          <w:sz w:val="17"/>
        </w:rPr>
        <w:t> </w:t>
      </w:r>
      <w:r>
        <w:rPr>
          <w:color w:val="231F20"/>
          <w:w w:val="105"/>
          <w:sz w:val="17"/>
        </w:rPr>
        <w:t>passing</w:t>
      </w:r>
      <w:r>
        <w:rPr>
          <w:color w:val="231F20"/>
          <w:spacing w:val="-8"/>
          <w:w w:val="105"/>
          <w:sz w:val="17"/>
        </w:rPr>
        <w:t> </w:t>
      </w:r>
      <w:r>
        <w:rPr>
          <w:color w:val="231F20"/>
          <w:w w:val="105"/>
          <w:sz w:val="17"/>
        </w:rPr>
        <w:t>the</w:t>
      </w:r>
      <w:r>
        <w:rPr>
          <w:color w:val="231F20"/>
          <w:spacing w:val="-8"/>
          <w:w w:val="105"/>
          <w:sz w:val="17"/>
        </w:rPr>
        <w:t> </w:t>
      </w:r>
      <w:r>
        <w:rPr>
          <w:color w:val="231F20"/>
          <w:w w:val="105"/>
          <w:sz w:val="17"/>
        </w:rPr>
        <w:t>test:</w:t>
      </w:r>
      <w:r>
        <w:rPr>
          <w:color w:val="231F20"/>
          <w:spacing w:val="-8"/>
          <w:w w:val="105"/>
          <w:sz w:val="17"/>
        </w:rPr>
        <w:t> </w:t>
      </w:r>
      <w:r>
        <w:rPr>
          <w:color w:val="231F20"/>
          <w:w w:val="105"/>
          <w:sz w:val="17"/>
        </w:rPr>
        <w:t>there</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no</w:t>
      </w:r>
      <w:r>
        <w:rPr>
          <w:color w:val="231F20"/>
          <w:spacing w:val="-8"/>
          <w:w w:val="105"/>
          <w:sz w:val="17"/>
        </w:rPr>
        <w:t> </w:t>
      </w:r>
      <w:r>
        <w:rPr>
          <w:color w:val="231F20"/>
          <w:w w:val="105"/>
          <w:sz w:val="17"/>
        </w:rPr>
        <w:t>damage</w:t>
      </w:r>
      <w:r>
        <w:rPr>
          <w:color w:val="231F20"/>
          <w:spacing w:val="-8"/>
          <w:w w:val="105"/>
          <w:sz w:val="17"/>
        </w:rPr>
        <w:t> </w:t>
      </w:r>
      <w:r>
        <w:rPr>
          <w:color w:val="231F20"/>
          <w:w w:val="105"/>
          <w:sz w:val="17"/>
        </w:rPr>
        <w:t>to</w:t>
      </w:r>
      <w:r>
        <w:rPr>
          <w:color w:val="231F20"/>
          <w:spacing w:val="-8"/>
          <w:w w:val="105"/>
          <w:sz w:val="17"/>
        </w:rPr>
        <w:t> </w:t>
      </w:r>
      <w:r>
        <w:rPr>
          <w:color w:val="231F20"/>
          <w:w w:val="105"/>
          <w:sz w:val="17"/>
        </w:rPr>
        <w:t>the</w:t>
      </w:r>
      <w:r>
        <w:rPr>
          <w:color w:val="231F20"/>
          <w:spacing w:val="-8"/>
          <w:w w:val="105"/>
          <w:sz w:val="17"/>
        </w:rPr>
        <w:t> </w:t>
      </w:r>
      <w:r>
        <w:rPr>
          <w:color w:val="231F20"/>
          <w:w w:val="105"/>
          <w:sz w:val="17"/>
        </w:rPr>
        <w:t>flexible</w:t>
      </w:r>
      <w:r>
        <w:rPr>
          <w:color w:val="231F20"/>
          <w:spacing w:val="-8"/>
          <w:w w:val="105"/>
          <w:sz w:val="17"/>
        </w:rPr>
        <w:t> </w:t>
      </w:r>
      <w:r>
        <w:rPr>
          <w:color w:val="231F20"/>
          <w:w w:val="105"/>
          <w:sz w:val="17"/>
        </w:rPr>
        <w:t>bulk</w:t>
      </w:r>
      <w:r>
        <w:rPr>
          <w:color w:val="231F20"/>
          <w:spacing w:val="-8"/>
          <w:w w:val="105"/>
          <w:sz w:val="17"/>
        </w:rPr>
        <w:t> </w:t>
      </w:r>
      <w:r>
        <w:rPr>
          <w:color w:val="231F20"/>
          <w:w w:val="105"/>
          <w:sz w:val="17"/>
        </w:rPr>
        <w:t>container</w:t>
      </w:r>
      <w:r>
        <w:rPr>
          <w:color w:val="231F20"/>
          <w:spacing w:val="-8"/>
          <w:w w:val="105"/>
          <w:sz w:val="17"/>
        </w:rPr>
        <w:t> </w:t>
      </w:r>
      <w:r>
        <w:rPr>
          <w:color w:val="231F20"/>
          <w:w w:val="105"/>
          <w:sz w:val="17"/>
        </w:rPr>
        <w:t>or</w:t>
      </w:r>
      <w:r>
        <w:rPr>
          <w:color w:val="231F20"/>
          <w:spacing w:val="-8"/>
          <w:w w:val="105"/>
          <w:sz w:val="17"/>
        </w:rPr>
        <w:t> </w:t>
      </w:r>
      <w:r>
        <w:rPr>
          <w:color w:val="231F20"/>
          <w:w w:val="105"/>
          <w:sz w:val="17"/>
        </w:rPr>
        <w:t>its</w:t>
      </w:r>
      <w:r>
        <w:rPr>
          <w:color w:val="231F20"/>
          <w:spacing w:val="-8"/>
          <w:w w:val="105"/>
          <w:sz w:val="17"/>
        </w:rPr>
        <w:t> </w:t>
      </w:r>
      <w:r>
        <w:rPr>
          <w:color w:val="231F20"/>
          <w:w w:val="105"/>
          <w:sz w:val="17"/>
        </w:rPr>
        <w:t>lifting</w:t>
      </w:r>
      <w:r>
        <w:rPr>
          <w:color w:val="231F20"/>
          <w:spacing w:val="-8"/>
          <w:w w:val="105"/>
          <w:sz w:val="17"/>
        </w:rPr>
        <w:t> </w:t>
      </w:r>
      <w:r>
        <w:rPr>
          <w:color w:val="231F20"/>
          <w:w w:val="105"/>
          <w:sz w:val="17"/>
        </w:rPr>
        <w:t>devices</w:t>
      </w:r>
      <w:r>
        <w:rPr>
          <w:color w:val="231F20"/>
          <w:spacing w:val="-8"/>
          <w:w w:val="105"/>
          <w:sz w:val="17"/>
        </w:rPr>
        <w:t> </w:t>
      </w:r>
      <w:r>
        <w:rPr>
          <w:color w:val="231F20"/>
          <w:w w:val="105"/>
          <w:sz w:val="17"/>
        </w:rPr>
        <w:t>which renders the flexible bulk container unsafe for transport or handling.</w:t>
      </w:r>
    </w:p>
    <w:p>
      <w:pPr>
        <w:pStyle w:val="ListParagraph"/>
        <w:spacing w:after="0" w:line="256" w:lineRule="auto"/>
        <w:jc w:val="both"/>
        <w:rPr>
          <w:sz w:val="17"/>
        </w:rPr>
        <w:sectPr>
          <w:pgSz w:w="11910" w:h="16840"/>
          <w:pgMar w:header="303" w:footer="570" w:top="1560" w:bottom="760" w:left="0" w:right="0"/>
        </w:sectPr>
      </w:pPr>
    </w:p>
    <w:p>
      <w:pPr>
        <w:pStyle w:val="Heading3"/>
        <w:numPr>
          <w:ilvl w:val="4"/>
          <w:numId w:val="4"/>
        </w:numPr>
        <w:tabs>
          <w:tab w:pos="2497" w:val="left" w:leader="none"/>
        </w:tabs>
        <w:spacing w:line="240" w:lineRule="auto" w:before="95" w:after="0"/>
        <w:ind w:left="2497" w:right="0" w:hanging="1080"/>
        <w:jc w:val="left"/>
      </w:pPr>
      <w:r>
        <w:rPr>
          <w:color w:val="231F20"/>
        </w:rPr>
        <w:t>Tear</w:t>
      </w:r>
      <w:r>
        <w:rPr>
          <w:color w:val="231F20"/>
          <w:spacing w:val="-5"/>
        </w:rPr>
        <w:t> </w:t>
      </w:r>
      <w:r>
        <w:rPr>
          <w:color w:val="231F20"/>
          <w:spacing w:val="-4"/>
        </w:rPr>
        <w:t>test</w:t>
      </w:r>
    </w:p>
    <w:p>
      <w:pPr>
        <w:pStyle w:val="ListParagraph"/>
        <w:numPr>
          <w:ilvl w:val="5"/>
          <w:numId w:val="4"/>
        </w:numPr>
        <w:tabs>
          <w:tab w:pos="2497" w:val="left" w:leader="none"/>
        </w:tabs>
        <w:spacing w:line="240" w:lineRule="auto" w:before="143" w:after="0"/>
        <w:ind w:left="2497" w:right="0" w:hanging="1080"/>
        <w:jc w:val="left"/>
        <w:rPr>
          <w:color w:val="231F20"/>
          <w:sz w:val="18"/>
        </w:rPr>
      </w:pPr>
      <w:r>
        <w:rPr>
          <w:rFonts w:ascii="Arial"/>
          <w:i/>
          <w:color w:val="231F20"/>
          <w:spacing w:val="-2"/>
          <w:sz w:val="18"/>
        </w:rPr>
        <w:t>Applicability</w:t>
      </w:r>
    </w:p>
    <w:p>
      <w:pPr>
        <w:pStyle w:val="BodyText"/>
        <w:spacing w:before="132"/>
        <w:ind w:left="2497"/>
      </w:pPr>
      <w:r>
        <w:rPr>
          <w:color w:val="231F20"/>
          <w:w w:val="105"/>
        </w:rPr>
        <w:t>For</w:t>
      </w:r>
      <w:r>
        <w:rPr>
          <w:color w:val="231F20"/>
          <w:spacing w:val="-2"/>
          <w:w w:val="105"/>
        </w:rPr>
        <w:t> </w:t>
      </w:r>
      <w:r>
        <w:rPr>
          <w:color w:val="231F20"/>
          <w:w w:val="105"/>
        </w:rPr>
        <w:t>all</w:t>
      </w:r>
      <w:r>
        <w:rPr>
          <w:color w:val="231F20"/>
          <w:spacing w:val="-2"/>
          <w:w w:val="105"/>
        </w:rPr>
        <w:t> </w:t>
      </w:r>
      <w:r>
        <w:rPr>
          <w:color w:val="231F20"/>
          <w:w w:val="105"/>
        </w:rPr>
        <w:t>types</w:t>
      </w:r>
      <w:r>
        <w:rPr>
          <w:color w:val="231F20"/>
          <w:spacing w:val="-1"/>
          <w:w w:val="105"/>
        </w:rPr>
        <w:t> </w:t>
      </w:r>
      <w:r>
        <w:rPr>
          <w:color w:val="231F20"/>
          <w:w w:val="105"/>
        </w:rPr>
        <w:t>of</w:t>
      </w:r>
      <w:r>
        <w:rPr>
          <w:color w:val="231F20"/>
          <w:spacing w:val="-2"/>
          <w:w w:val="105"/>
        </w:rPr>
        <w:t> </w:t>
      </w:r>
      <w:r>
        <w:rPr>
          <w:color w:val="231F20"/>
          <w:w w:val="105"/>
        </w:rPr>
        <w:t>flexible</w:t>
      </w:r>
      <w:r>
        <w:rPr>
          <w:color w:val="231F20"/>
          <w:spacing w:val="-2"/>
          <w:w w:val="105"/>
        </w:rPr>
        <w:t> </w:t>
      </w:r>
      <w:r>
        <w:rPr>
          <w:color w:val="231F20"/>
          <w:w w:val="105"/>
        </w:rPr>
        <w:t>bulk</w:t>
      </w:r>
      <w:r>
        <w:rPr>
          <w:color w:val="231F20"/>
          <w:spacing w:val="-1"/>
          <w:w w:val="105"/>
        </w:rPr>
        <w:t> </w:t>
      </w:r>
      <w:r>
        <w:rPr>
          <w:color w:val="231F20"/>
          <w:w w:val="105"/>
        </w:rPr>
        <w:t>containers</w:t>
      </w:r>
      <w:r>
        <w:rPr>
          <w:color w:val="231F20"/>
          <w:spacing w:val="-2"/>
          <w:w w:val="105"/>
        </w:rPr>
        <w:t> </w:t>
      </w:r>
      <w:r>
        <w:rPr>
          <w:color w:val="231F20"/>
          <w:w w:val="105"/>
        </w:rPr>
        <w:t>as</w:t>
      </w:r>
      <w:r>
        <w:rPr>
          <w:color w:val="231F20"/>
          <w:spacing w:val="-2"/>
          <w:w w:val="105"/>
        </w:rPr>
        <w:t> </w:t>
      </w:r>
      <w:r>
        <w:rPr>
          <w:color w:val="231F20"/>
          <w:w w:val="105"/>
        </w:rPr>
        <w:t>a</w:t>
      </w:r>
      <w:r>
        <w:rPr>
          <w:color w:val="231F20"/>
          <w:spacing w:val="-1"/>
          <w:w w:val="105"/>
        </w:rPr>
        <w:t> </w:t>
      </w:r>
      <w:r>
        <w:rPr>
          <w:color w:val="231F20"/>
          <w:w w:val="105"/>
        </w:rPr>
        <w:t>design</w:t>
      </w:r>
      <w:r>
        <w:rPr>
          <w:color w:val="231F20"/>
          <w:spacing w:val="-2"/>
          <w:w w:val="105"/>
        </w:rPr>
        <w:t> </w:t>
      </w:r>
      <w:r>
        <w:rPr>
          <w:color w:val="231F20"/>
          <w:w w:val="105"/>
        </w:rPr>
        <w:t>type</w:t>
      </w:r>
      <w:r>
        <w:rPr>
          <w:color w:val="231F20"/>
          <w:spacing w:val="-2"/>
          <w:w w:val="105"/>
        </w:rPr>
        <w:t> </w:t>
      </w:r>
      <w:r>
        <w:rPr>
          <w:color w:val="231F20"/>
          <w:spacing w:val="-4"/>
          <w:w w:val="105"/>
        </w:rPr>
        <w:t>test.</w:t>
      </w:r>
    </w:p>
    <w:p>
      <w:pPr>
        <w:pStyle w:val="Heading3"/>
        <w:numPr>
          <w:ilvl w:val="5"/>
          <w:numId w:val="4"/>
        </w:numPr>
        <w:tabs>
          <w:tab w:pos="2497" w:val="left" w:leader="none"/>
        </w:tabs>
        <w:spacing w:line="240" w:lineRule="auto" w:before="145" w:after="0"/>
        <w:ind w:left="2497" w:right="0" w:hanging="1080"/>
        <w:jc w:val="left"/>
        <w:rPr>
          <w:rFonts w:ascii="Arial MT"/>
          <w:i w:val="0"/>
          <w:color w:val="231F20"/>
        </w:rPr>
      </w:pPr>
      <w:r>
        <w:rPr>
          <w:color w:val="231F20"/>
        </w:rPr>
        <w:t>Preparation</w:t>
      </w:r>
      <w:r>
        <w:rPr>
          <w:color w:val="231F20"/>
          <w:spacing w:val="9"/>
        </w:rPr>
        <w:t> </w:t>
      </w:r>
      <w:r>
        <w:rPr>
          <w:color w:val="231F20"/>
        </w:rPr>
        <w:t>for</w:t>
      </w:r>
      <w:r>
        <w:rPr>
          <w:color w:val="231F20"/>
          <w:spacing w:val="8"/>
        </w:rPr>
        <w:t> </w:t>
      </w:r>
      <w:r>
        <w:rPr>
          <w:color w:val="231F20"/>
          <w:spacing w:val="-2"/>
        </w:rPr>
        <w:t>testing</w:t>
      </w:r>
    </w:p>
    <w:p>
      <w:pPr>
        <w:pStyle w:val="BodyText"/>
        <w:spacing w:before="133"/>
        <w:ind w:left="2497"/>
      </w:pPr>
      <w:r>
        <w:rPr>
          <w:color w:val="231F20"/>
          <w:w w:val="105"/>
        </w:rPr>
        <w:t>The</w:t>
      </w:r>
      <w:r>
        <w:rPr>
          <w:color w:val="231F20"/>
          <w:spacing w:val="-2"/>
          <w:w w:val="105"/>
        </w:rPr>
        <w:t> </w:t>
      </w:r>
      <w:r>
        <w:rPr>
          <w:color w:val="231F20"/>
          <w:w w:val="105"/>
        </w:rPr>
        <w:t>flexible</w:t>
      </w:r>
      <w:r>
        <w:rPr>
          <w:color w:val="231F20"/>
          <w:spacing w:val="-2"/>
          <w:w w:val="105"/>
        </w:rPr>
        <w:t> </w:t>
      </w:r>
      <w:r>
        <w:rPr>
          <w:color w:val="231F20"/>
          <w:w w:val="105"/>
        </w:rPr>
        <w:t>bulk</w:t>
      </w:r>
      <w:r>
        <w:rPr>
          <w:color w:val="231F20"/>
          <w:spacing w:val="-2"/>
          <w:w w:val="105"/>
        </w:rPr>
        <w:t> </w:t>
      </w:r>
      <w:r>
        <w:rPr>
          <w:color w:val="231F20"/>
          <w:w w:val="105"/>
        </w:rPr>
        <w:t>container</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2"/>
          <w:w w:val="105"/>
        </w:rPr>
        <w:t> </w:t>
      </w:r>
      <w:r>
        <w:rPr>
          <w:color w:val="231F20"/>
          <w:w w:val="105"/>
        </w:rPr>
        <w:t>filled</w:t>
      </w:r>
      <w:r>
        <w:rPr>
          <w:color w:val="231F20"/>
          <w:spacing w:val="-2"/>
          <w:w w:val="105"/>
        </w:rPr>
        <w:t> </w:t>
      </w:r>
      <w:r>
        <w:rPr>
          <w:color w:val="231F20"/>
          <w:w w:val="105"/>
        </w:rPr>
        <w:t>to</w:t>
      </w:r>
      <w:r>
        <w:rPr>
          <w:color w:val="231F20"/>
          <w:spacing w:val="-2"/>
          <w:w w:val="105"/>
        </w:rPr>
        <w:t> </w:t>
      </w:r>
      <w:r>
        <w:rPr>
          <w:color w:val="231F20"/>
          <w:w w:val="105"/>
        </w:rPr>
        <w:t>its</w:t>
      </w:r>
      <w:r>
        <w:rPr>
          <w:color w:val="231F20"/>
          <w:spacing w:val="-2"/>
          <w:w w:val="105"/>
        </w:rPr>
        <w:t> </w:t>
      </w:r>
      <w:r>
        <w:rPr>
          <w:color w:val="231F20"/>
          <w:w w:val="105"/>
        </w:rPr>
        <w:t>maximum</w:t>
      </w:r>
      <w:r>
        <w:rPr>
          <w:color w:val="231F20"/>
          <w:spacing w:val="-2"/>
          <w:w w:val="105"/>
        </w:rPr>
        <w:t> </w:t>
      </w:r>
      <w:r>
        <w:rPr>
          <w:color w:val="231F20"/>
          <w:w w:val="105"/>
        </w:rPr>
        <w:t>permissible</w:t>
      </w:r>
      <w:r>
        <w:rPr>
          <w:color w:val="231F20"/>
          <w:spacing w:val="-2"/>
          <w:w w:val="105"/>
        </w:rPr>
        <w:t> </w:t>
      </w:r>
      <w:r>
        <w:rPr>
          <w:color w:val="231F20"/>
          <w:w w:val="105"/>
        </w:rPr>
        <w:t>gross</w:t>
      </w:r>
      <w:r>
        <w:rPr>
          <w:color w:val="231F20"/>
          <w:spacing w:val="-2"/>
          <w:w w:val="105"/>
        </w:rPr>
        <w:t> </w:t>
      </w:r>
      <w:r>
        <w:rPr>
          <w:color w:val="231F20"/>
          <w:spacing w:val="-4"/>
          <w:w w:val="105"/>
        </w:rPr>
        <w:t>mass.</w:t>
      </w:r>
    </w:p>
    <w:p>
      <w:pPr>
        <w:pStyle w:val="ListParagraph"/>
        <w:numPr>
          <w:ilvl w:val="5"/>
          <w:numId w:val="4"/>
        </w:numPr>
        <w:tabs>
          <w:tab w:pos="2491" w:val="left" w:leader="none"/>
          <w:tab w:pos="2497" w:val="left" w:leader="none"/>
        </w:tabs>
        <w:spacing w:line="252" w:lineRule="auto" w:before="134" w:after="0"/>
        <w:ind w:left="2497" w:right="847" w:hanging="1080"/>
        <w:jc w:val="both"/>
        <w:rPr>
          <w:color w:val="231F20"/>
          <w:sz w:val="17"/>
        </w:rPr>
      </w:pPr>
      <w:r>
        <w:rPr>
          <w:color w:val="231F20"/>
          <w:w w:val="105"/>
          <w:sz w:val="17"/>
        </w:rPr>
        <w:t>With the flexible bulk container placed on the ground, a 300 mm cut shall be made, completely penetrating all layers of the flexible bulk container on a wall of a wide face. The cut shall be made at a 45</w:t>
      </w:r>
      <w:r>
        <w:rPr>
          <w:rFonts w:ascii="Sylfaen" w:hAnsi="Sylfaen"/>
          <w:color w:val="231F20"/>
          <w:w w:val="105"/>
          <w:sz w:val="17"/>
        </w:rPr>
        <w:t>° </w:t>
      </w:r>
      <w:r>
        <w:rPr>
          <w:color w:val="231F20"/>
          <w:w w:val="105"/>
          <w:sz w:val="17"/>
        </w:rPr>
        <w:t>angle to the principal</w:t>
      </w:r>
      <w:r>
        <w:rPr>
          <w:color w:val="231F20"/>
          <w:w w:val="105"/>
          <w:sz w:val="17"/>
        </w:rPr>
        <w:t> axis</w:t>
      </w:r>
      <w:r>
        <w:rPr>
          <w:color w:val="231F20"/>
          <w:w w:val="105"/>
          <w:sz w:val="17"/>
        </w:rPr>
        <w:t> of</w:t>
      </w:r>
      <w:r>
        <w:rPr>
          <w:color w:val="231F20"/>
          <w:w w:val="105"/>
          <w:sz w:val="17"/>
        </w:rPr>
        <w:t> the</w:t>
      </w:r>
      <w:r>
        <w:rPr>
          <w:color w:val="231F20"/>
          <w:w w:val="105"/>
          <w:sz w:val="17"/>
        </w:rPr>
        <w:t> flexible</w:t>
      </w:r>
      <w:r>
        <w:rPr>
          <w:color w:val="231F20"/>
          <w:w w:val="105"/>
          <w:sz w:val="17"/>
        </w:rPr>
        <w:t> bulk</w:t>
      </w:r>
      <w:r>
        <w:rPr>
          <w:color w:val="231F20"/>
          <w:w w:val="105"/>
          <w:sz w:val="17"/>
        </w:rPr>
        <w:t> container,</w:t>
      </w:r>
      <w:r>
        <w:rPr>
          <w:color w:val="231F20"/>
          <w:w w:val="105"/>
          <w:sz w:val="17"/>
        </w:rPr>
        <w:t> halfway</w:t>
      </w:r>
      <w:r>
        <w:rPr>
          <w:color w:val="231F20"/>
          <w:w w:val="105"/>
          <w:sz w:val="17"/>
        </w:rPr>
        <w:t> between</w:t>
      </w:r>
      <w:r>
        <w:rPr>
          <w:color w:val="231F20"/>
          <w:w w:val="105"/>
          <w:sz w:val="17"/>
        </w:rPr>
        <w:t> the</w:t>
      </w:r>
      <w:r>
        <w:rPr>
          <w:color w:val="231F20"/>
          <w:w w:val="105"/>
          <w:sz w:val="17"/>
        </w:rPr>
        <w:t> bottom</w:t>
      </w:r>
      <w:r>
        <w:rPr>
          <w:color w:val="231F20"/>
          <w:w w:val="105"/>
          <w:sz w:val="17"/>
        </w:rPr>
        <w:t> surface</w:t>
      </w:r>
      <w:r>
        <w:rPr>
          <w:color w:val="231F20"/>
          <w:w w:val="105"/>
          <w:sz w:val="17"/>
        </w:rPr>
        <w:t> and</w:t>
      </w:r>
      <w:r>
        <w:rPr>
          <w:color w:val="231F20"/>
          <w:w w:val="105"/>
          <w:sz w:val="17"/>
        </w:rPr>
        <w:t> the</w:t>
      </w:r>
      <w:r>
        <w:rPr>
          <w:color w:val="231F20"/>
          <w:w w:val="105"/>
          <w:sz w:val="17"/>
        </w:rPr>
        <w:t> top</w:t>
      </w:r>
      <w:r>
        <w:rPr>
          <w:color w:val="231F20"/>
          <w:w w:val="105"/>
          <w:sz w:val="17"/>
        </w:rPr>
        <w:t> level</w:t>
      </w:r>
      <w:r>
        <w:rPr>
          <w:color w:val="231F20"/>
          <w:w w:val="105"/>
          <w:sz w:val="17"/>
        </w:rPr>
        <w:t> of</w:t>
      </w:r>
      <w:r>
        <w:rPr>
          <w:color w:val="231F20"/>
          <w:w w:val="105"/>
          <w:sz w:val="17"/>
        </w:rPr>
        <w:t> the contents. The flexible bulk container shall then be subjected to a uniformly distributed superimposed load equivalent</w:t>
      </w:r>
      <w:r>
        <w:rPr>
          <w:color w:val="231F20"/>
          <w:spacing w:val="-3"/>
          <w:w w:val="105"/>
          <w:sz w:val="17"/>
        </w:rPr>
        <w:t> </w:t>
      </w:r>
      <w:r>
        <w:rPr>
          <w:color w:val="231F20"/>
          <w:w w:val="105"/>
          <w:sz w:val="17"/>
        </w:rPr>
        <w:t>to</w:t>
      </w:r>
      <w:r>
        <w:rPr>
          <w:color w:val="231F20"/>
          <w:spacing w:val="-3"/>
          <w:w w:val="105"/>
          <w:sz w:val="17"/>
        </w:rPr>
        <w:t> </w:t>
      </w:r>
      <w:r>
        <w:rPr>
          <w:color w:val="231F20"/>
          <w:w w:val="105"/>
          <w:sz w:val="17"/>
        </w:rPr>
        <w:t>twice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maximum</w:t>
      </w:r>
      <w:r>
        <w:rPr>
          <w:color w:val="231F20"/>
          <w:spacing w:val="-3"/>
          <w:w w:val="105"/>
          <w:sz w:val="17"/>
        </w:rPr>
        <w:t> </w:t>
      </w:r>
      <w:r>
        <w:rPr>
          <w:color w:val="231F20"/>
          <w:w w:val="105"/>
          <w:sz w:val="17"/>
        </w:rPr>
        <w:t>gross</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load</w:t>
      </w:r>
      <w:r>
        <w:rPr>
          <w:color w:val="231F20"/>
          <w:spacing w:val="-3"/>
          <w:w w:val="105"/>
          <w:sz w:val="17"/>
        </w:rPr>
        <w:t> </w:t>
      </w:r>
      <w:r>
        <w:rPr>
          <w:color w:val="231F20"/>
          <w:w w:val="105"/>
          <w:sz w:val="17"/>
        </w:rPr>
        <w:t>must</w:t>
      </w:r>
      <w:r>
        <w:rPr>
          <w:color w:val="231F20"/>
          <w:spacing w:val="-3"/>
          <w:w w:val="105"/>
          <w:sz w:val="17"/>
        </w:rPr>
        <w:t> </w:t>
      </w:r>
      <w:r>
        <w:rPr>
          <w:color w:val="231F20"/>
          <w:w w:val="105"/>
          <w:sz w:val="17"/>
        </w:rPr>
        <w:t>be</w:t>
      </w:r>
      <w:r>
        <w:rPr>
          <w:color w:val="231F20"/>
          <w:spacing w:val="-3"/>
          <w:w w:val="105"/>
          <w:sz w:val="17"/>
        </w:rPr>
        <w:t> </w:t>
      </w:r>
      <w:r>
        <w:rPr>
          <w:color w:val="231F20"/>
          <w:w w:val="105"/>
          <w:sz w:val="17"/>
        </w:rPr>
        <w:t>applied</w:t>
      </w:r>
      <w:r>
        <w:rPr>
          <w:color w:val="231F20"/>
          <w:spacing w:val="-3"/>
          <w:w w:val="105"/>
          <w:sz w:val="17"/>
        </w:rPr>
        <w:t> </w:t>
      </w:r>
      <w:r>
        <w:rPr>
          <w:color w:val="231F20"/>
          <w:w w:val="105"/>
          <w:sz w:val="17"/>
        </w:rPr>
        <w:t>for</w:t>
      </w:r>
      <w:r>
        <w:rPr>
          <w:color w:val="231F20"/>
          <w:spacing w:val="-3"/>
          <w:w w:val="105"/>
          <w:sz w:val="17"/>
        </w:rPr>
        <w:t> </w:t>
      </w:r>
      <w:r>
        <w:rPr>
          <w:color w:val="231F20"/>
          <w:w w:val="105"/>
          <w:sz w:val="17"/>
        </w:rPr>
        <w:t>at</w:t>
      </w:r>
      <w:r>
        <w:rPr>
          <w:color w:val="231F20"/>
          <w:spacing w:val="-3"/>
          <w:w w:val="105"/>
          <w:sz w:val="17"/>
        </w:rPr>
        <w:t> </w:t>
      </w:r>
      <w:r>
        <w:rPr>
          <w:color w:val="231F20"/>
          <w:w w:val="105"/>
          <w:sz w:val="17"/>
        </w:rPr>
        <w:t>least</w:t>
      </w:r>
      <w:r>
        <w:rPr>
          <w:color w:val="231F20"/>
          <w:spacing w:val="-3"/>
          <w:w w:val="105"/>
          <w:sz w:val="17"/>
        </w:rPr>
        <w:t> </w:t>
      </w:r>
      <w:r>
        <w:rPr>
          <w:color w:val="231F20"/>
          <w:w w:val="105"/>
          <w:sz w:val="17"/>
        </w:rPr>
        <w:t>fifteen</w:t>
      </w:r>
      <w:r>
        <w:rPr>
          <w:color w:val="231F20"/>
          <w:spacing w:val="-3"/>
          <w:w w:val="105"/>
          <w:sz w:val="17"/>
        </w:rPr>
        <w:t> </w:t>
      </w:r>
      <w:r>
        <w:rPr>
          <w:color w:val="231F20"/>
          <w:w w:val="105"/>
          <w:sz w:val="17"/>
        </w:rPr>
        <w:t>minutes.</w:t>
      </w:r>
      <w:r>
        <w:rPr>
          <w:color w:val="231F20"/>
          <w:spacing w:val="-3"/>
          <w:w w:val="105"/>
          <w:sz w:val="17"/>
        </w:rPr>
        <w:t> </w:t>
      </w:r>
      <w:r>
        <w:rPr>
          <w:color w:val="231F20"/>
          <w:w w:val="105"/>
          <w:sz w:val="17"/>
        </w:rPr>
        <w:t>A</w:t>
      </w:r>
      <w:r>
        <w:rPr>
          <w:color w:val="231F20"/>
          <w:spacing w:val="-3"/>
          <w:w w:val="105"/>
          <w:sz w:val="17"/>
        </w:rPr>
        <w:t> </w:t>
      </w:r>
      <w:r>
        <w:rPr>
          <w:color w:val="231F20"/>
          <w:w w:val="105"/>
          <w:sz w:val="17"/>
        </w:rPr>
        <w:t>flexible bulk</w:t>
      </w:r>
      <w:r>
        <w:rPr>
          <w:color w:val="231F20"/>
          <w:spacing w:val="-2"/>
          <w:w w:val="105"/>
          <w:sz w:val="17"/>
        </w:rPr>
        <w:t> </w:t>
      </w:r>
      <w:r>
        <w:rPr>
          <w:color w:val="231F20"/>
          <w:w w:val="105"/>
          <w:sz w:val="17"/>
        </w:rPr>
        <w:t>container</w:t>
      </w:r>
      <w:r>
        <w:rPr>
          <w:color w:val="231F20"/>
          <w:spacing w:val="-2"/>
          <w:w w:val="105"/>
          <w:sz w:val="17"/>
        </w:rPr>
        <w:t> </w:t>
      </w:r>
      <w:r>
        <w:rPr>
          <w:color w:val="231F20"/>
          <w:w w:val="105"/>
          <w:sz w:val="17"/>
        </w:rPr>
        <w:t>which</w:t>
      </w:r>
      <w:r>
        <w:rPr>
          <w:color w:val="231F20"/>
          <w:spacing w:val="-2"/>
          <w:w w:val="105"/>
          <w:sz w:val="17"/>
        </w:rPr>
        <w:t> </w:t>
      </w:r>
      <w:r>
        <w:rPr>
          <w:color w:val="231F20"/>
          <w:w w:val="105"/>
          <w:sz w:val="17"/>
        </w:rPr>
        <w:t>is</w:t>
      </w:r>
      <w:r>
        <w:rPr>
          <w:color w:val="231F20"/>
          <w:spacing w:val="-2"/>
          <w:w w:val="105"/>
          <w:sz w:val="17"/>
        </w:rPr>
        <w:t> </w:t>
      </w:r>
      <w:r>
        <w:rPr>
          <w:color w:val="231F20"/>
          <w:w w:val="105"/>
          <w:sz w:val="17"/>
        </w:rPr>
        <w:t>designed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be</w:t>
      </w:r>
      <w:r>
        <w:rPr>
          <w:color w:val="231F20"/>
          <w:spacing w:val="-2"/>
          <w:w w:val="105"/>
          <w:sz w:val="17"/>
        </w:rPr>
        <w:t> </w:t>
      </w:r>
      <w:r>
        <w:rPr>
          <w:color w:val="231F20"/>
          <w:w w:val="105"/>
          <w:sz w:val="17"/>
        </w:rPr>
        <w:t>lifted</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top</w:t>
      </w:r>
      <w:r>
        <w:rPr>
          <w:color w:val="231F20"/>
          <w:spacing w:val="-2"/>
          <w:w w:val="105"/>
          <w:sz w:val="17"/>
        </w:rPr>
        <w:t> </w:t>
      </w:r>
      <w:r>
        <w:rPr>
          <w:color w:val="231F20"/>
          <w:w w:val="105"/>
          <w:sz w:val="17"/>
        </w:rPr>
        <w:t>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side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after</w:t>
      </w:r>
      <w:r>
        <w:rPr>
          <w:color w:val="231F20"/>
          <w:spacing w:val="-2"/>
          <w:w w:val="105"/>
          <w:sz w:val="17"/>
        </w:rPr>
        <w:t> </w:t>
      </w:r>
      <w:r>
        <w:rPr>
          <w:color w:val="231F20"/>
          <w:w w:val="105"/>
          <w:sz w:val="17"/>
        </w:rPr>
        <w:t>removal</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superimposed load, be lifted clear of the floor and maintained in that position for a period of fifteen minutes.</w:t>
      </w:r>
    </w:p>
    <w:p>
      <w:pPr>
        <w:pStyle w:val="ListParagraph"/>
        <w:numPr>
          <w:ilvl w:val="5"/>
          <w:numId w:val="4"/>
        </w:numPr>
        <w:tabs>
          <w:tab w:pos="1079" w:val="left" w:leader="none"/>
        </w:tabs>
        <w:spacing w:line="240" w:lineRule="auto" w:before="124" w:after="0"/>
        <w:ind w:left="1079" w:right="597" w:hanging="1079"/>
        <w:jc w:val="center"/>
        <w:rPr>
          <w:color w:val="231F20"/>
          <w:sz w:val="17"/>
        </w:rPr>
      </w:pPr>
      <w:r>
        <w:rPr>
          <w:color w:val="231F20"/>
          <w:w w:val="105"/>
          <w:sz w:val="17"/>
        </w:rPr>
        <w:t>Criterion</w:t>
      </w:r>
      <w:r>
        <w:rPr>
          <w:color w:val="231F20"/>
          <w:spacing w:val="-2"/>
          <w:w w:val="105"/>
          <w:sz w:val="17"/>
        </w:rPr>
        <w:t> </w:t>
      </w:r>
      <w:r>
        <w:rPr>
          <w:color w:val="231F20"/>
          <w:w w:val="105"/>
          <w:sz w:val="17"/>
        </w:rPr>
        <w:t>for</w:t>
      </w:r>
      <w:r>
        <w:rPr>
          <w:color w:val="231F20"/>
          <w:spacing w:val="-1"/>
          <w:w w:val="105"/>
          <w:sz w:val="17"/>
        </w:rPr>
        <w:t> </w:t>
      </w:r>
      <w:r>
        <w:rPr>
          <w:color w:val="231F20"/>
          <w:w w:val="105"/>
          <w:sz w:val="17"/>
        </w:rPr>
        <w:t>passing</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test:</w:t>
      </w:r>
      <w:r>
        <w:rPr>
          <w:color w:val="231F20"/>
          <w:spacing w:val="-2"/>
          <w:w w:val="105"/>
          <w:sz w:val="17"/>
        </w:rPr>
        <w:t> </w:t>
      </w:r>
      <w:r>
        <w:rPr>
          <w:color w:val="231F20"/>
          <w:w w:val="105"/>
          <w:sz w:val="17"/>
        </w:rPr>
        <w:t>the</w:t>
      </w:r>
      <w:r>
        <w:rPr>
          <w:color w:val="231F20"/>
          <w:spacing w:val="-1"/>
          <w:w w:val="105"/>
          <w:sz w:val="17"/>
        </w:rPr>
        <w:t> </w:t>
      </w:r>
      <w:r>
        <w:rPr>
          <w:color w:val="231F20"/>
          <w:w w:val="105"/>
          <w:sz w:val="17"/>
        </w:rPr>
        <w:t>cut</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not</w:t>
      </w:r>
      <w:r>
        <w:rPr>
          <w:color w:val="231F20"/>
          <w:spacing w:val="-2"/>
          <w:w w:val="105"/>
          <w:sz w:val="17"/>
        </w:rPr>
        <w:t> </w:t>
      </w:r>
      <w:r>
        <w:rPr>
          <w:color w:val="231F20"/>
          <w:w w:val="105"/>
          <w:sz w:val="17"/>
        </w:rPr>
        <w:t>propagate</w:t>
      </w:r>
      <w:r>
        <w:rPr>
          <w:color w:val="231F20"/>
          <w:spacing w:val="-1"/>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25%</w:t>
      </w:r>
      <w:r>
        <w:rPr>
          <w:color w:val="231F20"/>
          <w:spacing w:val="-2"/>
          <w:w w:val="105"/>
          <w:sz w:val="17"/>
        </w:rPr>
        <w:t> </w:t>
      </w:r>
      <w:r>
        <w:rPr>
          <w:color w:val="231F20"/>
          <w:w w:val="105"/>
          <w:sz w:val="17"/>
        </w:rPr>
        <w:t>of</w:t>
      </w:r>
      <w:r>
        <w:rPr>
          <w:color w:val="231F20"/>
          <w:spacing w:val="-1"/>
          <w:w w:val="105"/>
          <w:sz w:val="17"/>
        </w:rPr>
        <w:t> </w:t>
      </w:r>
      <w:r>
        <w:rPr>
          <w:color w:val="231F20"/>
          <w:w w:val="105"/>
          <w:sz w:val="17"/>
        </w:rPr>
        <w:t>its</w:t>
      </w:r>
      <w:r>
        <w:rPr>
          <w:color w:val="231F20"/>
          <w:spacing w:val="-1"/>
          <w:w w:val="105"/>
          <w:sz w:val="17"/>
        </w:rPr>
        <w:t> </w:t>
      </w:r>
      <w:r>
        <w:rPr>
          <w:color w:val="231F20"/>
          <w:w w:val="105"/>
          <w:sz w:val="17"/>
        </w:rPr>
        <w:t>original</w:t>
      </w:r>
      <w:r>
        <w:rPr>
          <w:color w:val="231F20"/>
          <w:spacing w:val="-1"/>
          <w:w w:val="105"/>
          <w:sz w:val="17"/>
        </w:rPr>
        <w:t> </w:t>
      </w:r>
      <w:r>
        <w:rPr>
          <w:color w:val="231F20"/>
          <w:spacing w:val="-2"/>
          <w:w w:val="105"/>
          <w:sz w:val="17"/>
        </w:rPr>
        <w:t>length.</w:t>
      </w:r>
    </w:p>
    <w:p>
      <w:pPr>
        <w:pStyle w:val="BodyText"/>
        <w:spacing w:before="9"/>
      </w:pPr>
    </w:p>
    <w:p>
      <w:pPr>
        <w:pStyle w:val="Heading3"/>
        <w:numPr>
          <w:ilvl w:val="4"/>
          <w:numId w:val="4"/>
        </w:numPr>
        <w:tabs>
          <w:tab w:pos="2497" w:val="left" w:leader="none"/>
        </w:tabs>
        <w:spacing w:line="240" w:lineRule="auto" w:before="0" w:after="0"/>
        <w:ind w:left="2497" w:right="0" w:hanging="1080"/>
        <w:jc w:val="left"/>
      </w:pPr>
      <w:r>
        <w:rPr>
          <w:color w:val="231F20"/>
          <w:w w:val="105"/>
        </w:rPr>
        <w:t>Stacking</w:t>
      </w:r>
      <w:r>
        <w:rPr>
          <w:color w:val="231F20"/>
          <w:spacing w:val="9"/>
          <w:w w:val="105"/>
        </w:rPr>
        <w:t> </w:t>
      </w:r>
      <w:r>
        <w:rPr>
          <w:color w:val="231F20"/>
          <w:spacing w:val="-4"/>
          <w:w w:val="105"/>
        </w:rPr>
        <w:t>test</w:t>
      </w:r>
    </w:p>
    <w:p>
      <w:pPr>
        <w:pStyle w:val="ListParagraph"/>
        <w:numPr>
          <w:ilvl w:val="5"/>
          <w:numId w:val="4"/>
        </w:numPr>
        <w:tabs>
          <w:tab w:pos="2491" w:val="left" w:leader="none"/>
        </w:tabs>
        <w:spacing w:line="240" w:lineRule="auto" w:before="143" w:after="0"/>
        <w:ind w:left="2491" w:right="0" w:hanging="1074"/>
        <w:jc w:val="left"/>
        <w:rPr>
          <w:color w:val="231F20"/>
          <w:sz w:val="18"/>
        </w:rPr>
      </w:pPr>
      <w:r>
        <w:rPr>
          <w:rFonts w:ascii="Arial"/>
          <w:i/>
          <w:color w:val="231F20"/>
          <w:spacing w:val="-2"/>
          <w:sz w:val="18"/>
        </w:rPr>
        <w:t>Applicability</w:t>
      </w:r>
    </w:p>
    <w:p>
      <w:pPr>
        <w:pStyle w:val="BodyText"/>
        <w:spacing w:before="133"/>
        <w:ind w:left="2497"/>
      </w:pPr>
      <w:r>
        <w:rPr>
          <w:color w:val="231F20"/>
          <w:w w:val="105"/>
        </w:rPr>
        <w:t>For</w:t>
      </w:r>
      <w:r>
        <w:rPr>
          <w:color w:val="231F20"/>
          <w:spacing w:val="-2"/>
          <w:w w:val="105"/>
        </w:rPr>
        <w:t> </w:t>
      </w:r>
      <w:r>
        <w:rPr>
          <w:color w:val="231F20"/>
          <w:w w:val="105"/>
        </w:rPr>
        <w:t>all</w:t>
      </w:r>
      <w:r>
        <w:rPr>
          <w:color w:val="231F20"/>
          <w:spacing w:val="-2"/>
          <w:w w:val="105"/>
        </w:rPr>
        <w:t> </w:t>
      </w:r>
      <w:r>
        <w:rPr>
          <w:color w:val="231F20"/>
          <w:w w:val="105"/>
        </w:rPr>
        <w:t>types</w:t>
      </w:r>
      <w:r>
        <w:rPr>
          <w:color w:val="231F20"/>
          <w:spacing w:val="-1"/>
          <w:w w:val="105"/>
        </w:rPr>
        <w:t> </w:t>
      </w:r>
      <w:r>
        <w:rPr>
          <w:color w:val="231F20"/>
          <w:w w:val="105"/>
        </w:rPr>
        <w:t>of</w:t>
      </w:r>
      <w:r>
        <w:rPr>
          <w:color w:val="231F20"/>
          <w:spacing w:val="-2"/>
          <w:w w:val="105"/>
        </w:rPr>
        <w:t> </w:t>
      </w:r>
      <w:r>
        <w:rPr>
          <w:color w:val="231F20"/>
          <w:w w:val="105"/>
        </w:rPr>
        <w:t>flexible</w:t>
      </w:r>
      <w:r>
        <w:rPr>
          <w:color w:val="231F20"/>
          <w:spacing w:val="-2"/>
          <w:w w:val="105"/>
        </w:rPr>
        <w:t> </w:t>
      </w:r>
      <w:r>
        <w:rPr>
          <w:color w:val="231F20"/>
          <w:w w:val="105"/>
        </w:rPr>
        <w:t>bulk</w:t>
      </w:r>
      <w:r>
        <w:rPr>
          <w:color w:val="231F20"/>
          <w:spacing w:val="-1"/>
          <w:w w:val="105"/>
        </w:rPr>
        <w:t> </w:t>
      </w:r>
      <w:r>
        <w:rPr>
          <w:color w:val="231F20"/>
          <w:w w:val="105"/>
        </w:rPr>
        <w:t>containers</w:t>
      </w:r>
      <w:r>
        <w:rPr>
          <w:color w:val="231F20"/>
          <w:spacing w:val="-2"/>
          <w:w w:val="105"/>
        </w:rPr>
        <w:t> </w:t>
      </w:r>
      <w:r>
        <w:rPr>
          <w:color w:val="231F20"/>
          <w:w w:val="105"/>
        </w:rPr>
        <w:t>as</w:t>
      </w:r>
      <w:r>
        <w:rPr>
          <w:color w:val="231F20"/>
          <w:spacing w:val="-2"/>
          <w:w w:val="105"/>
        </w:rPr>
        <w:t> </w:t>
      </w:r>
      <w:r>
        <w:rPr>
          <w:color w:val="231F20"/>
          <w:w w:val="105"/>
        </w:rPr>
        <w:t>a</w:t>
      </w:r>
      <w:r>
        <w:rPr>
          <w:color w:val="231F20"/>
          <w:spacing w:val="-1"/>
          <w:w w:val="105"/>
        </w:rPr>
        <w:t> </w:t>
      </w:r>
      <w:r>
        <w:rPr>
          <w:color w:val="231F20"/>
          <w:w w:val="105"/>
        </w:rPr>
        <w:t>design</w:t>
      </w:r>
      <w:r>
        <w:rPr>
          <w:color w:val="231F20"/>
          <w:spacing w:val="-2"/>
          <w:w w:val="105"/>
        </w:rPr>
        <w:t> </w:t>
      </w:r>
      <w:r>
        <w:rPr>
          <w:color w:val="231F20"/>
          <w:w w:val="105"/>
        </w:rPr>
        <w:t>type</w:t>
      </w:r>
      <w:r>
        <w:rPr>
          <w:color w:val="231F20"/>
          <w:spacing w:val="-2"/>
          <w:w w:val="105"/>
        </w:rPr>
        <w:t> </w:t>
      </w:r>
      <w:r>
        <w:rPr>
          <w:color w:val="231F20"/>
          <w:spacing w:val="-4"/>
          <w:w w:val="105"/>
        </w:rPr>
        <w:t>test.</w:t>
      </w:r>
    </w:p>
    <w:p>
      <w:pPr>
        <w:pStyle w:val="Heading3"/>
        <w:numPr>
          <w:ilvl w:val="5"/>
          <w:numId w:val="4"/>
        </w:numPr>
        <w:tabs>
          <w:tab w:pos="2491" w:val="left" w:leader="none"/>
        </w:tabs>
        <w:spacing w:line="240" w:lineRule="auto" w:before="145" w:after="0"/>
        <w:ind w:left="2491" w:right="0" w:hanging="1074"/>
        <w:jc w:val="left"/>
        <w:rPr>
          <w:rFonts w:ascii="Arial MT"/>
          <w:i w:val="0"/>
          <w:color w:val="231F20"/>
        </w:rPr>
      </w:pPr>
      <w:r>
        <w:rPr>
          <w:color w:val="231F20"/>
        </w:rPr>
        <w:t>Preparation</w:t>
      </w:r>
      <w:r>
        <w:rPr>
          <w:color w:val="231F20"/>
          <w:spacing w:val="9"/>
        </w:rPr>
        <w:t> </w:t>
      </w:r>
      <w:r>
        <w:rPr>
          <w:color w:val="231F20"/>
        </w:rPr>
        <w:t>for</w:t>
      </w:r>
      <w:r>
        <w:rPr>
          <w:color w:val="231F20"/>
          <w:spacing w:val="8"/>
        </w:rPr>
        <w:t> </w:t>
      </w:r>
      <w:r>
        <w:rPr>
          <w:color w:val="231F20"/>
          <w:spacing w:val="-2"/>
        </w:rPr>
        <w:t>testing</w:t>
      </w:r>
    </w:p>
    <w:p>
      <w:pPr>
        <w:pStyle w:val="BodyText"/>
        <w:spacing w:before="132"/>
        <w:ind w:right="498"/>
        <w:jc w:val="center"/>
      </w:pPr>
      <w:r>
        <w:rPr>
          <w:color w:val="231F20"/>
          <w:w w:val="105"/>
        </w:rPr>
        <w:t>The</w:t>
      </w:r>
      <w:r>
        <w:rPr>
          <w:color w:val="231F20"/>
          <w:spacing w:val="-2"/>
          <w:w w:val="105"/>
        </w:rPr>
        <w:t> </w:t>
      </w:r>
      <w:r>
        <w:rPr>
          <w:color w:val="231F20"/>
          <w:w w:val="105"/>
        </w:rPr>
        <w:t>flexible</w:t>
      </w:r>
      <w:r>
        <w:rPr>
          <w:color w:val="231F20"/>
          <w:spacing w:val="-2"/>
          <w:w w:val="105"/>
        </w:rPr>
        <w:t> </w:t>
      </w:r>
      <w:r>
        <w:rPr>
          <w:color w:val="231F20"/>
          <w:w w:val="105"/>
        </w:rPr>
        <w:t>bulk</w:t>
      </w:r>
      <w:r>
        <w:rPr>
          <w:color w:val="231F20"/>
          <w:spacing w:val="-2"/>
          <w:w w:val="105"/>
        </w:rPr>
        <w:t> </w:t>
      </w:r>
      <w:r>
        <w:rPr>
          <w:color w:val="231F20"/>
          <w:w w:val="105"/>
        </w:rPr>
        <w:t>container</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2"/>
          <w:w w:val="105"/>
        </w:rPr>
        <w:t> </w:t>
      </w:r>
      <w:r>
        <w:rPr>
          <w:color w:val="231F20"/>
          <w:w w:val="105"/>
        </w:rPr>
        <w:t>filled</w:t>
      </w:r>
      <w:r>
        <w:rPr>
          <w:color w:val="231F20"/>
          <w:spacing w:val="-2"/>
          <w:w w:val="105"/>
        </w:rPr>
        <w:t> </w:t>
      </w:r>
      <w:r>
        <w:rPr>
          <w:color w:val="231F20"/>
          <w:w w:val="105"/>
        </w:rPr>
        <w:t>to</w:t>
      </w:r>
      <w:r>
        <w:rPr>
          <w:color w:val="231F20"/>
          <w:spacing w:val="-2"/>
          <w:w w:val="105"/>
        </w:rPr>
        <w:t> </w:t>
      </w:r>
      <w:r>
        <w:rPr>
          <w:color w:val="231F20"/>
          <w:w w:val="105"/>
        </w:rPr>
        <w:t>its</w:t>
      </w:r>
      <w:r>
        <w:rPr>
          <w:color w:val="231F20"/>
          <w:spacing w:val="-2"/>
          <w:w w:val="105"/>
        </w:rPr>
        <w:t> </w:t>
      </w:r>
      <w:r>
        <w:rPr>
          <w:color w:val="231F20"/>
          <w:w w:val="105"/>
        </w:rPr>
        <w:t>maximum</w:t>
      </w:r>
      <w:r>
        <w:rPr>
          <w:color w:val="231F20"/>
          <w:spacing w:val="-2"/>
          <w:w w:val="105"/>
        </w:rPr>
        <w:t> </w:t>
      </w:r>
      <w:r>
        <w:rPr>
          <w:color w:val="231F20"/>
          <w:w w:val="105"/>
        </w:rPr>
        <w:t>permissible</w:t>
      </w:r>
      <w:r>
        <w:rPr>
          <w:color w:val="231F20"/>
          <w:spacing w:val="-2"/>
          <w:w w:val="105"/>
        </w:rPr>
        <w:t> </w:t>
      </w:r>
      <w:r>
        <w:rPr>
          <w:color w:val="231F20"/>
          <w:w w:val="105"/>
        </w:rPr>
        <w:t>gross</w:t>
      </w:r>
      <w:r>
        <w:rPr>
          <w:color w:val="231F20"/>
          <w:spacing w:val="-2"/>
          <w:w w:val="105"/>
        </w:rPr>
        <w:t> </w:t>
      </w:r>
      <w:r>
        <w:rPr>
          <w:color w:val="231F20"/>
          <w:spacing w:val="-4"/>
          <w:w w:val="105"/>
        </w:rPr>
        <w:t>mass.</w:t>
      </w:r>
    </w:p>
    <w:p>
      <w:pPr>
        <w:pStyle w:val="ListParagraph"/>
        <w:numPr>
          <w:ilvl w:val="5"/>
          <w:numId w:val="4"/>
        </w:numPr>
        <w:tabs>
          <w:tab w:pos="2489" w:val="left" w:leader="none"/>
          <w:tab w:pos="2497" w:val="left" w:leader="none"/>
        </w:tabs>
        <w:spacing w:line="256" w:lineRule="auto" w:before="135" w:after="0"/>
        <w:ind w:left="2497" w:right="847" w:hanging="1081"/>
        <w:jc w:val="both"/>
        <w:rPr>
          <w:color w:val="231F20"/>
          <w:sz w:val="17"/>
        </w:rPr>
      </w:pPr>
      <w:r>
        <w:rPr>
          <w:color w:val="231F20"/>
          <w:w w:val="105"/>
          <w:sz w:val="17"/>
        </w:rPr>
        <w:t>The</w:t>
      </w:r>
      <w:r>
        <w:rPr>
          <w:color w:val="231F20"/>
          <w:spacing w:val="-2"/>
          <w:w w:val="105"/>
          <w:sz w:val="17"/>
        </w:rPr>
        <w:t> </w:t>
      </w:r>
      <w:r>
        <w:rPr>
          <w:color w:val="231F20"/>
          <w:w w:val="105"/>
          <w:sz w:val="17"/>
        </w:rPr>
        <w:t>flexible</w:t>
      </w:r>
      <w:r>
        <w:rPr>
          <w:color w:val="231F20"/>
          <w:spacing w:val="-2"/>
          <w:w w:val="105"/>
          <w:sz w:val="17"/>
        </w:rPr>
        <w:t> </w:t>
      </w:r>
      <w:r>
        <w:rPr>
          <w:color w:val="231F20"/>
          <w:w w:val="105"/>
          <w:sz w:val="17"/>
        </w:rPr>
        <w:t>bulk</w:t>
      </w:r>
      <w:r>
        <w:rPr>
          <w:color w:val="231F20"/>
          <w:spacing w:val="-2"/>
          <w:w w:val="105"/>
          <w:sz w:val="17"/>
        </w:rPr>
        <w:t> </w:t>
      </w:r>
      <w:r>
        <w:rPr>
          <w:color w:val="231F20"/>
          <w:w w:val="105"/>
          <w:sz w:val="17"/>
        </w:rPr>
        <w:t>container</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subjected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a</w:t>
      </w:r>
      <w:r>
        <w:rPr>
          <w:color w:val="231F20"/>
          <w:spacing w:val="-2"/>
          <w:w w:val="105"/>
          <w:sz w:val="17"/>
        </w:rPr>
        <w:t> </w:t>
      </w:r>
      <w:r>
        <w:rPr>
          <w:color w:val="231F20"/>
          <w:w w:val="105"/>
          <w:sz w:val="17"/>
        </w:rPr>
        <w:t>force</w:t>
      </w:r>
      <w:r>
        <w:rPr>
          <w:color w:val="231F20"/>
          <w:spacing w:val="-2"/>
          <w:w w:val="105"/>
          <w:sz w:val="17"/>
        </w:rPr>
        <w:t> </w:t>
      </w:r>
      <w:r>
        <w:rPr>
          <w:color w:val="231F20"/>
          <w:w w:val="105"/>
          <w:sz w:val="17"/>
        </w:rPr>
        <w:t>applied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its</w:t>
      </w:r>
      <w:r>
        <w:rPr>
          <w:color w:val="231F20"/>
          <w:spacing w:val="-2"/>
          <w:w w:val="105"/>
          <w:sz w:val="17"/>
        </w:rPr>
        <w:t> </w:t>
      </w:r>
      <w:r>
        <w:rPr>
          <w:color w:val="231F20"/>
          <w:w w:val="105"/>
          <w:sz w:val="17"/>
        </w:rPr>
        <w:t>top</w:t>
      </w:r>
      <w:r>
        <w:rPr>
          <w:color w:val="231F20"/>
          <w:spacing w:val="-2"/>
          <w:w w:val="105"/>
          <w:sz w:val="17"/>
        </w:rPr>
        <w:t> </w:t>
      </w:r>
      <w:r>
        <w:rPr>
          <w:color w:val="231F20"/>
          <w:w w:val="105"/>
          <w:sz w:val="17"/>
        </w:rPr>
        <w:t>surface</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is</w:t>
      </w:r>
      <w:r>
        <w:rPr>
          <w:color w:val="231F20"/>
          <w:spacing w:val="-2"/>
          <w:w w:val="105"/>
          <w:sz w:val="17"/>
        </w:rPr>
        <w:t> </w:t>
      </w:r>
      <w:r>
        <w:rPr>
          <w:color w:val="231F20"/>
          <w:w w:val="105"/>
          <w:sz w:val="17"/>
        </w:rPr>
        <w:t>four</w:t>
      </w:r>
      <w:r>
        <w:rPr>
          <w:color w:val="231F20"/>
          <w:spacing w:val="-2"/>
          <w:w w:val="105"/>
          <w:sz w:val="17"/>
        </w:rPr>
        <w:t> </w:t>
      </w:r>
      <w:r>
        <w:rPr>
          <w:color w:val="231F20"/>
          <w:w w:val="105"/>
          <w:sz w:val="17"/>
        </w:rPr>
        <w:t>times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design load-carrying capacity for 24 h.</w:t>
      </w:r>
    </w:p>
    <w:p>
      <w:pPr>
        <w:pStyle w:val="ListParagraph"/>
        <w:numPr>
          <w:ilvl w:val="5"/>
          <w:numId w:val="4"/>
        </w:numPr>
        <w:tabs>
          <w:tab w:pos="2491" w:val="left" w:leader="none"/>
        </w:tabs>
        <w:spacing w:line="240" w:lineRule="auto" w:before="121" w:after="0"/>
        <w:ind w:left="2491" w:right="0" w:hanging="1074"/>
        <w:jc w:val="left"/>
        <w:rPr>
          <w:color w:val="231F20"/>
          <w:sz w:val="17"/>
        </w:rPr>
      </w:pPr>
      <w:r>
        <w:rPr>
          <w:color w:val="231F20"/>
          <w:w w:val="105"/>
          <w:sz w:val="17"/>
        </w:rPr>
        <w:t>Criterion</w:t>
      </w:r>
      <w:r>
        <w:rPr>
          <w:color w:val="231F20"/>
          <w:spacing w:val="-2"/>
          <w:w w:val="105"/>
          <w:sz w:val="17"/>
        </w:rPr>
        <w:t> </w:t>
      </w:r>
      <w:r>
        <w:rPr>
          <w:color w:val="231F20"/>
          <w:w w:val="105"/>
          <w:sz w:val="17"/>
        </w:rPr>
        <w:t>for</w:t>
      </w:r>
      <w:r>
        <w:rPr>
          <w:color w:val="231F20"/>
          <w:spacing w:val="-2"/>
          <w:w w:val="105"/>
          <w:sz w:val="17"/>
        </w:rPr>
        <w:t> </w:t>
      </w:r>
      <w:r>
        <w:rPr>
          <w:color w:val="231F20"/>
          <w:w w:val="105"/>
          <w:sz w:val="17"/>
        </w:rPr>
        <w:t>passing</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there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1"/>
          <w:w w:val="105"/>
          <w:sz w:val="17"/>
        </w:rPr>
        <w:t> </w:t>
      </w:r>
      <w:r>
        <w:rPr>
          <w:color w:val="231F20"/>
          <w:w w:val="105"/>
          <w:sz w:val="17"/>
        </w:rPr>
        <w:t>no</w:t>
      </w:r>
      <w:r>
        <w:rPr>
          <w:color w:val="231F20"/>
          <w:spacing w:val="-2"/>
          <w:w w:val="105"/>
          <w:sz w:val="17"/>
        </w:rPr>
        <w:t> </w:t>
      </w:r>
      <w:r>
        <w:rPr>
          <w:color w:val="231F20"/>
          <w:w w:val="105"/>
          <w:sz w:val="17"/>
        </w:rPr>
        <w:t>loss</w:t>
      </w:r>
      <w:r>
        <w:rPr>
          <w:color w:val="231F20"/>
          <w:spacing w:val="-2"/>
          <w:w w:val="105"/>
          <w:sz w:val="17"/>
        </w:rPr>
        <w:t> </w:t>
      </w:r>
      <w:r>
        <w:rPr>
          <w:color w:val="231F20"/>
          <w:w w:val="105"/>
          <w:sz w:val="17"/>
        </w:rPr>
        <w:t>of</w:t>
      </w:r>
      <w:r>
        <w:rPr>
          <w:color w:val="231F20"/>
          <w:spacing w:val="-2"/>
          <w:w w:val="105"/>
          <w:sz w:val="17"/>
        </w:rPr>
        <w:t> </w:t>
      </w:r>
      <w:r>
        <w:rPr>
          <w:color w:val="231F20"/>
          <w:w w:val="105"/>
          <w:sz w:val="17"/>
        </w:rPr>
        <w:t>contents</w:t>
      </w:r>
      <w:r>
        <w:rPr>
          <w:color w:val="231F20"/>
          <w:spacing w:val="-2"/>
          <w:w w:val="105"/>
          <w:sz w:val="17"/>
        </w:rPr>
        <w:t> </w:t>
      </w:r>
      <w:r>
        <w:rPr>
          <w:color w:val="231F20"/>
          <w:w w:val="105"/>
          <w:sz w:val="17"/>
        </w:rPr>
        <w:t>during</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or</w:t>
      </w:r>
      <w:r>
        <w:rPr>
          <w:color w:val="231F20"/>
          <w:spacing w:val="-1"/>
          <w:w w:val="105"/>
          <w:sz w:val="17"/>
        </w:rPr>
        <w:t> </w:t>
      </w:r>
      <w:r>
        <w:rPr>
          <w:color w:val="231F20"/>
          <w:w w:val="105"/>
          <w:sz w:val="17"/>
        </w:rPr>
        <w:t>after</w:t>
      </w:r>
      <w:r>
        <w:rPr>
          <w:color w:val="231F20"/>
          <w:spacing w:val="-2"/>
          <w:w w:val="105"/>
          <w:sz w:val="17"/>
        </w:rPr>
        <w:t> </w:t>
      </w:r>
      <w:r>
        <w:rPr>
          <w:color w:val="231F20"/>
          <w:w w:val="105"/>
          <w:sz w:val="17"/>
        </w:rPr>
        <w:t>removal</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spacing w:val="-4"/>
          <w:w w:val="105"/>
          <w:sz w:val="17"/>
        </w:rPr>
        <w:t>load.</w:t>
      </w:r>
    </w:p>
    <w:p>
      <w:pPr>
        <w:pStyle w:val="BodyText"/>
        <w:spacing w:before="90"/>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rPr>
        <w:t>Test</w:t>
      </w:r>
      <w:r>
        <w:rPr>
          <w:color w:val="231F20"/>
          <w:spacing w:val="-3"/>
        </w:rPr>
        <w:t> </w:t>
      </w:r>
      <w:r>
        <w:rPr>
          <w:color w:val="231F20"/>
          <w:spacing w:val="-2"/>
        </w:rPr>
        <w:t>report</w:t>
      </w:r>
    </w:p>
    <w:p>
      <w:pPr>
        <w:pStyle w:val="ListParagraph"/>
        <w:numPr>
          <w:ilvl w:val="4"/>
          <w:numId w:val="1"/>
        </w:numPr>
        <w:tabs>
          <w:tab w:pos="2497" w:val="left" w:leader="none"/>
        </w:tabs>
        <w:spacing w:line="256" w:lineRule="auto" w:before="132" w:after="0"/>
        <w:ind w:left="2497" w:right="847" w:hanging="1080"/>
        <w:jc w:val="left"/>
        <w:rPr>
          <w:color w:val="231F20"/>
          <w:sz w:val="17"/>
        </w:rPr>
      </w:pPr>
      <w:r>
        <w:rPr>
          <w:color w:val="231F20"/>
          <w:w w:val="105"/>
          <w:sz w:val="17"/>
        </w:rPr>
        <w:t>A</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report</w:t>
      </w:r>
      <w:r>
        <w:rPr>
          <w:color w:val="231F20"/>
          <w:spacing w:val="-3"/>
          <w:w w:val="105"/>
          <w:sz w:val="17"/>
        </w:rPr>
        <w:t> </w:t>
      </w:r>
      <w:r>
        <w:rPr>
          <w:color w:val="231F20"/>
          <w:w w:val="105"/>
          <w:sz w:val="17"/>
        </w:rPr>
        <w:t>containing</w:t>
      </w:r>
      <w:r>
        <w:rPr>
          <w:color w:val="231F20"/>
          <w:spacing w:val="-3"/>
          <w:w w:val="105"/>
          <w:sz w:val="17"/>
        </w:rPr>
        <w:t> </w:t>
      </w:r>
      <w:r>
        <w:rPr>
          <w:color w:val="231F20"/>
          <w:w w:val="105"/>
          <w:sz w:val="17"/>
        </w:rPr>
        <w:t>at</w:t>
      </w:r>
      <w:r>
        <w:rPr>
          <w:color w:val="231F20"/>
          <w:spacing w:val="-3"/>
          <w:w w:val="105"/>
          <w:sz w:val="17"/>
        </w:rPr>
        <w:t> </w:t>
      </w:r>
      <w:r>
        <w:rPr>
          <w:color w:val="231F20"/>
          <w:w w:val="105"/>
          <w:sz w:val="17"/>
        </w:rPr>
        <w:t>least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following</w:t>
      </w:r>
      <w:r>
        <w:rPr>
          <w:color w:val="231F20"/>
          <w:spacing w:val="-3"/>
          <w:w w:val="105"/>
          <w:sz w:val="17"/>
        </w:rPr>
        <w:t> </w:t>
      </w:r>
      <w:r>
        <w:rPr>
          <w:color w:val="231F20"/>
          <w:w w:val="105"/>
          <w:sz w:val="17"/>
        </w:rPr>
        <w:t>particulars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drawn</w:t>
      </w:r>
      <w:r>
        <w:rPr>
          <w:color w:val="231F20"/>
          <w:spacing w:val="-3"/>
          <w:w w:val="105"/>
          <w:sz w:val="17"/>
        </w:rPr>
        <w:t> </w:t>
      </w:r>
      <w:r>
        <w:rPr>
          <w:color w:val="231F20"/>
          <w:w w:val="105"/>
          <w:sz w:val="17"/>
        </w:rPr>
        <w:t>up</w:t>
      </w:r>
      <w:r>
        <w:rPr>
          <w:color w:val="231F20"/>
          <w:spacing w:val="-3"/>
          <w:w w:val="105"/>
          <w:sz w:val="17"/>
        </w:rPr>
        <w:t> </w:t>
      </w:r>
      <w:r>
        <w:rPr>
          <w:color w:val="231F20"/>
          <w:w w:val="105"/>
          <w:sz w:val="17"/>
        </w:rPr>
        <w:t>and</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available</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users of the flexible bulk container:</w:t>
      </w:r>
    </w:p>
    <w:p>
      <w:pPr>
        <w:pStyle w:val="ListParagraph"/>
        <w:numPr>
          <w:ilvl w:val="0"/>
          <w:numId w:val="5"/>
        </w:numPr>
        <w:tabs>
          <w:tab w:pos="2857" w:val="left" w:leader="none"/>
        </w:tabs>
        <w:spacing w:line="240" w:lineRule="auto" w:before="62" w:after="0"/>
        <w:ind w:left="2857" w:right="0" w:hanging="360"/>
        <w:jc w:val="left"/>
        <w:rPr>
          <w:sz w:val="17"/>
        </w:rPr>
      </w:pPr>
      <w:r>
        <w:rPr>
          <w:color w:val="231F20"/>
          <w:w w:val="105"/>
          <w:sz w:val="17"/>
        </w:rPr>
        <w:t>name</w:t>
      </w:r>
      <w:r>
        <w:rPr>
          <w:color w:val="231F20"/>
          <w:spacing w:val="-3"/>
          <w:w w:val="105"/>
          <w:sz w:val="17"/>
        </w:rPr>
        <w:t> </w:t>
      </w:r>
      <w:r>
        <w:rPr>
          <w:color w:val="231F20"/>
          <w:w w:val="105"/>
          <w:sz w:val="17"/>
        </w:rPr>
        <w:t>and</w:t>
      </w:r>
      <w:r>
        <w:rPr>
          <w:color w:val="231F20"/>
          <w:spacing w:val="-2"/>
          <w:w w:val="105"/>
          <w:sz w:val="17"/>
        </w:rPr>
        <w:t> </w:t>
      </w:r>
      <w:r>
        <w:rPr>
          <w:color w:val="231F20"/>
          <w:w w:val="105"/>
          <w:sz w:val="17"/>
        </w:rPr>
        <w:t>address</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test</w:t>
      </w:r>
      <w:r>
        <w:rPr>
          <w:color w:val="231F20"/>
          <w:spacing w:val="-2"/>
          <w:w w:val="105"/>
          <w:sz w:val="17"/>
        </w:rPr>
        <w:t> facility;</w:t>
      </w:r>
    </w:p>
    <w:p>
      <w:pPr>
        <w:pStyle w:val="ListParagraph"/>
        <w:numPr>
          <w:ilvl w:val="0"/>
          <w:numId w:val="5"/>
        </w:numPr>
        <w:tabs>
          <w:tab w:pos="2857" w:val="left" w:leader="none"/>
        </w:tabs>
        <w:spacing w:line="240" w:lineRule="auto" w:before="75" w:after="0"/>
        <w:ind w:left="2857" w:right="0" w:hanging="360"/>
        <w:jc w:val="left"/>
        <w:rPr>
          <w:sz w:val="17"/>
        </w:rPr>
      </w:pPr>
      <w:r>
        <w:rPr>
          <w:color w:val="231F20"/>
          <w:w w:val="105"/>
          <w:sz w:val="17"/>
        </w:rPr>
        <w:t>name</w:t>
      </w:r>
      <w:r>
        <w:rPr>
          <w:color w:val="231F20"/>
          <w:spacing w:val="-5"/>
          <w:w w:val="105"/>
          <w:sz w:val="17"/>
        </w:rPr>
        <w:t> </w:t>
      </w:r>
      <w:r>
        <w:rPr>
          <w:color w:val="231F20"/>
          <w:w w:val="105"/>
          <w:sz w:val="17"/>
        </w:rPr>
        <w:t>and</w:t>
      </w:r>
      <w:r>
        <w:rPr>
          <w:color w:val="231F20"/>
          <w:spacing w:val="-4"/>
          <w:w w:val="105"/>
          <w:sz w:val="17"/>
        </w:rPr>
        <w:t> </w:t>
      </w:r>
      <w:r>
        <w:rPr>
          <w:color w:val="231F20"/>
          <w:w w:val="105"/>
          <w:sz w:val="17"/>
        </w:rPr>
        <w:t>address</w:t>
      </w:r>
      <w:r>
        <w:rPr>
          <w:color w:val="231F20"/>
          <w:spacing w:val="-5"/>
          <w:w w:val="105"/>
          <w:sz w:val="17"/>
        </w:rPr>
        <w:t> </w:t>
      </w:r>
      <w:r>
        <w:rPr>
          <w:color w:val="231F20"/>
          <w:w w:val="105"/>
          <w:sz w:val="17"/>
        </w:rPr>
        <w:t>of</w:t>
      </w:r>
      <w:r>
        <w:rPr>
          <w:color w:val="231F20"/>
          <w:spacing w:val="-4"/>
          <w:w w:val="105"/>
          <w:sz w:val="17"/>
        </w:rPr>
        <w:t> </w:t>
      </w:r>
      <w:r>
        <w:rPr>
          <w:color w:val="231F20"/>
          <w:w w:val="105"/>
          <w:sz w:val="17"/>
        </w:rPr>
        <w:t>applicant</w:t>
      </w:r>
      <w:r>
        <w:rPr>
          <w:color w:val="231F20"/>
          <w:spacing w:val="-4"/>
          <w:w w:val="105"/>
          <w:sz w:val="17"/>
        </w:rPr>
        <w:t> </w:t>
      </w:r>
      <w:r>
        <w:rPr>
          <w:color w:val="231F20"/>
          <w:w w:val="105"/>
          <w:sz w:val="17"/>
        </w:rPr>
        <w:t>(where</w:t>
      </w:r>
      <w:r>
        <w:rPr>
          <w:color w:val="231F20"/>
          <w:spacing w:val="-5"/>
          <w:w w:val="105"/>
          <w:sz w:val="17"/>
        </w:rPr>
        <w:t> </w:t>
      </w:r>
      <w:r>
        <w:rPr>
          <w:color w:val="231F20"/>
          <w:spacing w:val="-2"/>
          <w:w w:val="105"/>
          <w:sz w:val="17"/>
        </w:rPr>
        <w:t>appropriate);</w:t>
      </w:r>
    </w:p>
    <w:p>
      <w:pPr>
        <w:pStyle w:val="ListParagraph"/>
        <w:numPr>
          <w:ilvl w:val="0"/>
          <w:numId w:val="5"/>
        </w:numPr>
        <w:tabs>
          <w:tab w:pos="2857" w:val="left" w:leader="none"/>
        </w:tabs>
        <w:spacing w:line="240" w:lineRule="auto" w:before="74" w:after="0"/>
        <w:ind w:left="2857" w:right="0" w:hanging="360"/>
        <w:jc w:val="left"/>
        <w:rPr>
          <w:sz w:val="17"/>
        </w:rPr>
      </w:pPr>
      <w:r>
        <w:rPr>
          <w:color w:val="231F20"/>
          <w:w w:val="105"/>
          <w:sz w:val="17"/>
        </w:rPr>
        <w:t>unique</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report</w:t>
      </w:r>
      <w:r>
        <w:rPr>
          <w:color w:val="231F20"/>
          <w:spacing w:val="4"/>
          <w:w w:val="105"/>
          <w:sz w:val="17"/>
        </w:rPr>
        <w:t> </w:t>
      </w:r>
      <w:r>
        <w:rPr>
          <w:color w:val="231F20"/>
          <w:spacing w:val="-2"/>
          <w:w w:val="105"/>
          <w:sz w:val="17"/>
        </w:rPr>
        <w:t>identification;</w:t>
      </w:r>
    </w:p>
    <w:p>
      <w:pPr>
        <w:pStyle w:val="ListParagraph"/>
        <w:numPr>
          <w:ilvl w:val="0"/>
          <w:numId w:val="5"/>
        </w:numPr>
        <w:tabs>
          <w:tab w:pos="2857" w:val="left" w:leader="none"/>
        </w:tabs>
        <w:spacing w:line="240" w:lineRule="auto" w:before="75" w:after="0"/>
        <w:ind w:left="2857" w:right="0" w:hanging="360"/>
        <w:jc w:val="left"/>
        <w:rPr>
          <w:sz w:val="17"/>
        </w:rPr>
      </w:pPr>
      <w:r>
        <w:rPr>
          <w:color w:val="231F20"/>
          <w:w w:val="105"/>
          <w:sz w:val="17"/>
        </w:rPr>
        <w:t>date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 test</w:t>
      </w:r>
      <w:r>
        <w:rPr>
          <w:color w:val="231F20"/>
          <w:spacing w:val="-1"/>
          <w:w w:val="105"/>
          <w:sz w:val="17"/>
        </w:rPr>
        <w:t> </w:t>
      </w:r>
      <w:r>
        <w:rPr>
          <w:color w:val="231F20"/>
          <w:spacing w:val="-2"/>
          <w:w w:val="105"/>
          <w:sz w:val="17"/>
        </w:rPr>
        <w:t>report;</w:t>
      </w:r>
    </w:p>
    <w:p>
      <w:pPr>
        <w:pStyle w:val="ListParagraph"/>
        <w:numPr>
          <w:ilvl w:val="0"/>
          <w:numId w:val="5"/>
        </w:numPr>
        <w:tabs>
          <w:tab w:pos="2857" w:val="left" w:leader="none"/>
        </w:tabs>
        <w:spacing w:line="240" w:lineRule="auto" w:before="74" w:after="0"/>
        <w:ind w:left="2857" w:right="0" w:hanging="360"/>
        <w:jc w:val="left"/>
        <w:rPr>
          <w:sz w:val="17"/>
        </w:rPr>
      </w:pPr>
      <w:r>
        <w:rPr>
          <w:color w:val="231F20"/>
          <w:w w:val="105"/>
          <w:sz w:val="17"/>
        </w:rPr>
        <w:t>manufacturer</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flexible</w:t>
      </w:r>
      <w:r>
        <w:rPr>
          <w:color w:val="231F20"/>
          <w:spacing w:val="-2"/>
          <w:w w:val="105"/>
          <w:sz w:val="17"/>
        </w:rPr>
        <w:t> </w:t>
      </w:r>
      <w:r>
        <w:rPr>
          <w:color w:val="231F20"/>
          <w:w w:val="105"/>
          <w:sz w:val="17"/>
        </w:rPr>
        <w:t>bulk</w:t>
      </w:r>
      <w:r>
        <w:rPr>
          <w:color w:val="231F20"/>
          <w:spacing w:val="-3"/>
          <w:w w:val="105"/>
          <w:sz w:val="17"/>
        </w:rPr>
        <w:t> </w:t>
      </w:r>
      <w:r>
        <w:rPr>
          <w:color w:val="231F20"/>
          <w:spacing w:val="-2"/>
          <w:w w:val="105"/>
          <w:sz w:val="17"/>
        </w:rPr>
        <w:t>container;</w:t>
      </w:r>
    </w:p>
    <w:p>
      <w:pPr>
        <w:pStyle w:val="ListParagraph"/>
        <w:numPr>
          <w:ilvl w:val="0"/>
          <w:numId w:val="5"/>
        </w:numPr>
        <w:tabs>
          <w:tab w:pos="2857" w:val="left" w:leader="none"/>
        </w:tabs>
        <w:spacing w:line="256" w:lineRule="auto" w:before="75" w:after="0"/>
        <w:ind w:left="2857" w:right="848" w:hanging="360"/>
        <w:jc w:val="left"/>
        <w:rPr>
          <w:sz w:val="17"/>
        </w:rPr>
      </w:pPr>
      <w:r>
        <w:rPr>
          <w:color w:val="231F20"/>
          <w:w w:val="105"/>
          <w:sz w:val="17"/>
        </w:rPr>
        <w:t>description of the flexible bulk container design type (e.g. dimensions, materials, closures, thickness,</w:t>
      </w:r>
      <w:r>
        <w:rPr>
          <w:color w:val="231F20"/>
          <w:spacing w:val="40"/>
          <w:w w:val="105"/>
          <w:sz w:val="17"/>
        </w:rPr>
        <w:t> </w:t>
      </w:r>
      <w:r>
        <w:rPr>
          <w:color w:val="231F20"/>
          <w:w w:val="105"/>
          <w:sz w:val="17"/>
        </w:rPr>
        <w:t>etc.) and/or photograph(s);</w:t>
      </w:r>
    </w:p>
    <w:p>
      <w:pPr>
        <w:pStyle w:val="ListParagraph"/>
        <w:numPr>
          <w:ilvl w:val="0"/>
          <w:numId w:val="5"/>
        </w:numPr>
        <w:tabs>
          <w:tab w:pos="2857" w:val="left" w:leader="none"/>
        </w:tabs>
        <w:spacing w:line="240" w:lineRule="auto" w:before="61" w:after="0"/>
        <w:ind w:left="2857" w:right="0" w:hanging="360"/>
        <w:jc w:val="left"/>
        <w:rPr>
          <w:sz w:val="17"/>
        </w:rPr>
      </w:pPr>
      <w:r>
        <w:rPr>
          <w:color w:val="231F20"/>
          <w:w w:val="105"/>
          <w:sz w:val="17"/>
        </w:rPr>
        <w:t>maximum</w:t>
      </w:r>
      <w:r>
        <w:rPr>
          <w:color w:val="231F20"/>
          <w:spacing w:val="5"/>
          <w:w w:val="105"/>
          <w:sz w:val="17"/>
        </w:rPr>
        <w:t> </w:t>
      </w:r>
      <w:r>
        <w:rPr>
          <w:color w:val="231F20"/>
          <w:w w:val="105"/>
          <w:sz w:val="17"/>
        </w:rPr>
        <w:t>capacity/maximum</w:t>
      </w:r>
      <w:r>
        <w:rPr>
          <w:color w:val="231F20"/>
          <w:spacing w:val="6"/>
          <w:w w:val="105"/>
          <w:sz w:val="17"/>
        </w:rPr>
        <w:t> </w:t>
      </w:r>
      <w:r>
        <w:rPr>
          <w:color w:val="231F20"/>
          <w:w w:val="105"/>
          <w:sz w:val="17"/>
        </w:rPr>
        <w:t>permissible</w:t>
      </w:r>
      <w:r>
        <w:rPr>
          <w:color w:val="231F20"/>
          <w:spacing w:val="6"/>
          <w:w w:val="105"/>
          <w:sz w:val="17"/>
        </w:rPr>
        <w:t> </w:t>
      </w:r>
      <w:r>
        <w:rPr>
          <w:color w:val="231F20"/>
          <w:w w:val="105"/>
          <w:sz w:val="17"/>
        </w:rPr>
        <w:t>gross</w:t>
      </w:r>
      <w:r>
        <w:rPr>
          <w:color w:val="231F20"/>
          <w:spacing w:val="5"/>
          <w:w w:val="105"/>
          <w:sz w:val="17"/>
        </w:rPr>
        <w:t> </w:t>
      </w:r>
      <w:r>
        <w:rPr>
          <w:color w:val="231F20"/>
          <w:spacing w:val="-4"/>
          <w:w w:val="105"/>
          <w:sz w:val="17"/>
        </w:rPr>
        <w:t>mass;</w:t>
      </w:r>
    </w:p>
    <w:p>
      <w:pPr>
        <w:pStyle w:val="ListParagraph"/>
        <w:numPr>
          <w:ilvl w:val="0"/>
          <w:numId w:val="5"/>
        </w:numPr>
        <w:tabs>
          <w:tab w:pos="2857" w:val="left" w:leader="none"/>
        </w:tabs>
        <w:spacing w:line="240" w:lineRule="auto" w:before="75" w:after="0"/>
        <w:ind w:left="2857" w:right="0" w:hanging="360"/>
        <w:jc w:val="left"/>
        <w:rPr>
          <w:sz w:val="17"/>
        </w:rPr>
      </w:pPr>
      <w:r>
        <w:rPr>
          <w:color w:val="231F20"/>
          <w:w w:val="105"/>
          <w:sz w:val="17"/>
        </w:rPr>
        <w:t>characteristics of</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contents, e.g.</w:t>
      </w:r>
      <w:r>
        <w:rPr>
          <w:color w:val="231F20"/>
          <w:spacing w:val="1"/>
          <w:w w:val="105"/>
          <w:sz w:val="17"/>
        </w:rPr>
        <w:t> </w:t>
      </w:r>
      <w:r>
        <w:rPr>
          <w:color w:val="231F20"/>
          <w:w w:val="105"/>
          <w:sz w:val="17"/>
        </w:rPr>
        <w:t>particle</w:t>
      </w:r>
      <w:r>
        <w:rPr>
          <w:color w:val="231F20"/>
          <w:spacing w:val="1"/>
          <w:w w:val="105"/>
          <w:sz w:val="17"/>
        </w:rPr>
        <w:t> </w:t>
      </w:r>
      <w:r>
        <w:rPr>
          <w:color w:val="231F20"/>
          <w:w w:val="105"/>
          <w:sz w:val="17"/>
        </w:rPr>
        <w:t>size for</w:t>
      </w:r>
      <w:r>
        <w:rPr>
          <w:color w:val="231F20"/>
          <w:spacing w:val="1"/>
          <w:w w:val="105"/>
          <w:sz w:val="17"/>
        </w:rPr>
        <w:t> </w:t>
      </w:r>
      <w:r>
        <w:rPr>
          <w:color w:val="231F20"/>
          <w:spacing w:val="-2"/>
          <w:w w:val="105"/>
          <w:sz w:val="17"/>
        </w:rPr>
        <w:t>solids;</w:t>
      </w:r>
    </w:p>
    <w:p>
      <w:pPr>
        <w:pStyle w:val="ListParagraph"/>
        <w:numPr>
          <w:ilvl w:val="0"/>
          <w:numId w:val="5"/>
        </w:numPr>
        <w:tabs>
          <w:tab w:pos="2857" w:val="left" w:leader="none"/>
        </w:tabs>
        <w:spacing w:line="240" w:lineRule="auto" w:before="75" w:after="0"/>
        <w:ind w:left="2857" w:right="0" w:hanging="360"/>
        <w:jc w:val="left"/>
        <w:rPr>
          <w:sz w:val="17"/>
        </w:rPr>
      </w:pPr>
      <w:r>
        <w:rPr>
          <w:color w:val="231F20"/>
          <w:w w:val="105"/>
          <w:sz w:val="17"/>
        </w:rPr>
        <w:t>test</w:t>
      </w:r>
      <w:r>
        <w:rPr>
          <w:color w:val="231F20"/>
          <w:spacing w:val="4"/>
          <w:w w:val="105"/>
          <w:sz w:val="17"/>
        </w:rPr>
        <w:t> </w:t>
      </w:r>
      <w:r>
        <w:rPr>
          <w:color w:val="231F20"/>
          <w:w w:val="105"/>
          <w:sz w:val="17"/>
        </w:rPr>
        <w:t>descriptions</w:t>
      </w:r>
      <w:r>
        <w:rPr>
          <w:color w:val="231F20"/>
          <w:spacing w:val="5"/>
          <w:w w:val="105"/>
          <w:sz w:val="17"/>
        </w:rPr>
        <w:t> </w:t>
      </w:r>
      <w:r>
        <w:rPr>
          <w:color w:val="231F20"/>
          <w:w w:val="105"/>
          <w:sz w:val="17"/>
        </w:rPr>
        <w:t>and</w:t>
      </w:r>
      <w:r>
        <w:rPr>
          <w:color w:val="231F20"/>
          <w:spacing w:val="4"/>
          <w:w w:val="105"/>
          <w:sz w:val="17"/>
        </w:rPr>
        <w:t> </w:t>
      </w:r>
      <w:r>
        <w:rPr>
          <w:color w:val="231F20"/>
          <w:spacing w:val="-2"/>
          <w:w w:val="105"/>
          <w:sz w:val="17"/>
        </w:rPr>
        <w:t>results;</w:t>
      </w:r>
    </w:p>
    <w:p>
      <w:pPr>
        <w:pStyle w:val="ListParagraph"/>
        <w:numPr>
          <w:ilvl w:val="0"/>
          <w:numId w:val="5"/>
        </w:numPr>
        <w:tabs>
          <w:tab w:pos="2855" w:val="left" w:leader="none"/>
        </w:tabs>
        <w:spacing w:line="240" w:lineRule="auto" w:before="74" w:after="0"/>
        <w:ind w:left="2855" w:right="0" w:hanging="358"/>
        <w:jc w:val="left"/>
        <w:rPr>
          <w:sz w:val="17"/>
        </w:rPr>
      </w:pPr>
      <w:r>
        <w:rPr>
          <w:color w:val="231F20"/>
          <w:w w:val="105"/>
          <w:sz w:val="17"/>
        </w:rPr>
        <w:t>the</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report</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signed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name</w:t>
      </w:r>
      <w:r>
        <w:rPr>
          <w:color w:val="231F20"/>
          <w:spacing w:val="-1"/>
          <w:w w:val="105"/>
          <w:sz w:val="17"/>
        </w:rPr>
        <w:t> </w:t>
      </w:r>
      <w:r>
        <w:rPr>
          <w:color w:val="231F20"/>
          <w:w w:val="105"/>
          <w:sz w:val="17"/>
        </w:rPr>
        <w:t>and status</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spacing w:val="-2"/>
          <w:w w:val="105"/>
          <w:sz w:val="17"/>
        </w:rPr>
        <w:t>signatory.</w:t>
      </w:r>
    </w:p>
    <w:p>
      <w:pPr>
        <w:pStyle w:val="ListParagraph"/>
        <w:numPr>
          <w:ilvl w:val="4"/>
          <w:numId w:val="1"/>
        </w:numPr>
        <w:tabs>
          <w:tab w:pos="2492" w:val="left" w:leader="none"/>
          <w:tab w:pos="2497" w:val="left" w:leader="none"/>
        </w:tabs>
        <w:spacing w:line="256" w:lineRule="auto" w:before="135" w:after="0"/>
        <w:ind w:left="2497" w:right="847" w:hanging="1080"/>
        <w:jc w:val="both"/>
        <w:rPr>
          <w:color w:val="231F20"/>
          <w:sz w:val="17"/>
        </w:rPr>
      </w:pPr>
      <w:r>
        <w:rPr>
          <w:sz w:val="17"/>
        </w:rPr>
        <mc:AlternateContent>
          <mc:Choice Requires="wps">
            <w:drawing>
              <wp:anchor distT="0" distB="0" distL="0" distR="0" allowOverlap="1" layoutInCell="1" locked="0" behindDoc="0" simplePos="0" relativeHeight="15732736">
                <wp:simplePos x="0" y="0"/>
                <wp:positionH relativeFrom="page">
                  <wp:posOffset>7199998</wp:posOffset>
                </wp:positionH>
                <wp:positionV relativeFrom="paragraph">
                  <wp:posOffset>195520</wp:posOffset>
                </wp:positionV>
                <wp:extent cx="360045" cy="153035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5.395288pt;width:28.35pt;height:120.5pt;mso-position-horizontal-relative:page;mso-position-vertical-relative:paragraph;z-index:15732736" type="#_x0000_t202" id="docshape37"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 test report shall contain statements that the flexible bulk container prepared as for transport was tested in accordance with the appropriate provisions of this chapter and that the use of other containment methods or components may render it invalid. A copy of the test report shall be available to the competent authority.</w:t>
      </w:r>
    </w:p>
    <w:p>
      <w:pPr>
        <w:pStyle w:val="BodyText"/>
        <w:spacing w:before="77"/>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spacing w:val="-2"/>
          <w:w w:val="105"/>
        </w:rPr>
        <w:t>Marking</w:t>
      </w:r>
    </w:p>
    <w:p>
      <w:pPr>
        <w:pStyle w:val="ListParagraph"/>
        <w:numPr>
          <w:ilvl w:val="4"/>
          <w:numId w:val="1"/>
        </w:numPr>
        <w:tabs>
          <w:tab w:pos="2492" w:val="left" w:leader="none"/>
          <w:tab w:pos="2497" w:val="left" w:leader="none"/>
        </w:tabs>
        <w:spacing w:line="256" w:lineRule="auto" w:before="132" w:after="0"/>
        <w:ind w:left="2497" w:right="848" w:hanging="1080"/>
        <w:jc w:val="both"/>
        <w:rPr>
          <w:color w:val="231F20"/>
          <w:sz w:val="17"/>
        </w:rPr>
      </w:pPr>
      <w:r>
        <w:rPr>
          <w:sz w:val="17"/>
        </w:rPr>
        <mc:AlternateContent>
          <mc:Choice Requires="wps">
            <w:drawing>
              <wp:anchor distT="0" distB="0" distL="0" distR="0" allowOverlap="1" layoutInCell="1" locked="0" behindDoc="0" simplePos="0" relativeHeight="15732224">
                <wp:simplePos x="0" y="0"/>
                <wp:positionH relativeFrom="page">
                  <wp:posOffset>3819671</wp:posOffset>
                </wp:positionH>
                <wp:positionV relativeFrom="paragraph">
                  <wp:posOffset>553636</wp:posOffset>
                </wp:positionV>
                <wp:extent cx="461009" cy="461009"/>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461009" cy="461009"/>
                          <a:chExt cx="461009" cy="461009"/>
                        </a:xfrm>
                      </wpg:grpSpPr>
                      <pic:pic>
                        <pic:nvPicPr>
                          <pic:cNvPr id="56" name="Image 56"/>
                          <pic:cNvPicPr/>
                        </pic:nvPicPr>
                        <pic:blipFill>
                          <a:blip r:embed="rId17" cstate="print"/>
                          <a:stretch>
                            <a:fillRect/>
                          </a:stretch>
                        </pic:blipFill>
                        <pic:spPr>
                          <a:xfrm>
                            <a:off x="170525" y="65208"/>
                            <a:ext cx="118262" cy="137617"/>
                          </a:xfrm>
                          <a:prstGeom prst="rect">
                            <a:avLst/>
                          </a:prstGeom>
                        </pic:spPr>
                      </pic:pic>
                      <pic:pic>
                        <pic:nvPicPr>
                          <pic:cNvPr id="57" name="Image 57"/>
                          <pic:cNvPicPr/>
                        </pic:nvPicPr>
                        <pic:blipFill>
                          <a:blip r:embed="rId18" cstate="print"/>
                          <a:stretch>
                            <a:fillRect/>
                          </a:stretch>
                        </pic:blipFill>
                        <pic:spPr>
                          <a:xfrm>
                            <a:off x="171578" y="250819"/>
                            <a:ext cx="118465" cy="138036"/>
                          </a:xfrm>
                          <a:prstGeom prst="rect">
                            <a:avLst/>
                          </a:prstGeom>
                        </pic:spPr>
                      </pic:pic>
                      <wps:wsp>
                        <wps:cNvPr id="58" name="Graphic 58"/>
                        <wps:cNvSpPr/>
                        <wps:spPr>
                          <a:xfrm>
                            <a:off x="14287" y="14287"/>
                            <a:ext cx="432434" cy="432434"/>
                          </a:xfrm>
                          <a:custGeom>
                            <a:avLst/>
                            <a:gdLst/>
                            <a:ahLst/>
                            <a:cxnLst/>
                            <a:rect l="l" t="t" r="r" b="b"/>
                            <a:pathLst>
                              <a:path w="432434" h="432434">
                                <a:moveTo>
                                  <a:pt x="0" y="216001"/>
                                </a:moveTo>
                                <a:lnTo>
                                  <a:pt x="5704" y="166475"/>
                                </a:lnTo>
                                <a:lnTo>
                                  <a:pt x="21953" y="121011"/>
                                </a:lnTo>
                                <a:lnTo>
                                  <a:pt x="47450" y="80904"/>
                                </a:lnTo>
                                <a:lnTo>
                                  <a:pt x="80899" y="47454"/>
                                </a:lnTo>
                                <a:lnTo>
                                  <a:pt x="121005" y="21955"/>
                                </a:lnTo>
                                <a:lnTo>
                                  <a:pt x="166471" y="5704"/>
                                </a:lnTo>
                                <a:lnTo>
                                  <a:pt x="216001" y="0"/>
                                </a:lnTo>
                                <a:lnTo>
                                  <a:pt x="265523" y="5704"/>
                                </a:lnTo>
                                <a:lnTo>
                                  <a:pt x="310986" y="21955"/>
                                </a:lnTo>
                                <a:lnTo>
                                  <a:pt x="351092" y="47454"/>
                                </a:lnTo>
                                <a:lnTo>
                                  <a:pt x="384545" y="80904"/>
                                </a:lnTo>
                                <a:lnTo>
                                  <a:pt x="410045" y="121011"/>
                                </a:lnTo>
                                <a:lnTo>
                                  <a:pt x="426297" y="166475"/>
                                </a:lnTo>
                                <a:lnTo>
                                  <a:pt x="432003" y="216001"/>
                                </a:lnTo>
                                <a:lnTo>
                                  <a:pt x="426297" y="265527"/>
                                </a:lnTo>
                                <a:lnTo>
                                  <a:pt x="410045" y="310992"/>
                                </a:lnTo>
                                <a:lnTo>
                                  <a:pt x="384545" y="351098"/>
                                </a:lnTo>
                                <a:lnTo>
                                  <a:pt x="351092" y="384549"/>
                                </a:lnTo>
                                <a:lnTo>
                                  <a:pt x="310986" y="410047"/>
                                </a:lnTo>
                                <a:lnTo>
                                  <a:pt x="265523" y="426298"/>
                                </a:lnTo>
                                <a:lnTo>
                                  <a:pt x="216001" y="432003"/>
                                </a:lnTo>
                                <a:lnTo>
                                  <a:pt x="166471" y="426298"/>
                                </a:lnTo>
                                <a:lnTo>
                                  <a:pt x="121005" y="410047"/>
                                </a:lnTo>
                                <a:lnTo>
                                  <a:pt x="80899" y="384549"/>
                                </a:lnTo>
                                <a:lnTo>
                                  <a:pt x="47450" y="351098"/>
                                </a:lnTo>
                                <a:lnTo>
                                  <a:pt x="21953" y="310992"/>
                                </a:lnTo>
                                <a:lnTo>
                                  <a:pt x="5704" y="265527"/>
                                </a:lnTo>
                                <a:lnTo>
                                  <a:pt x="0" y="216001"/>
                                </a:lnTo>
                                <a:close/>
                              </a:path>
                            </a:pathLst>
                          </a:custGeom>
                          <a:ln w="285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0.761505pt;margin-top:43.59341pt;width:36.3pt;height:36.3pt;mso-position-horizontal-relative:page;mso-position-vertical-relative:paragraph;z-index:15732224" id="docshapegroup38" coordorigin="6015,872" coordsize="726,726">
                <v:shape style="position:absolute;left:6283;top:974;width:187;height:217" type="#_x0000_t75" id="docshape39" stroked="false">
                  <v:imagedata r:id="rId17" o:title=""/>
                </v:shape>
                <v:shape style="position:absolute;left:6285;top:1266;width:187;height:218" type="#_x0000_t75" id="docshape40" stroked="false">
                  <v:imagedata r:id="rId18" o:title=""/>
                </v:shape>
                <v:shape style="position:absolute;left:6037;top:894;width:681;height:681" id="docshape41" coordorigin="6038,894" coordsize="681,681" path="m6038,1235l6047,1157,6072,1085,6112,1022,6165,969,6228,929,6300,903,6378,894,6456,903,6527,929,6591,969,6643,1022,6683,1085,6709,1157,6718,1235,6709,1313,6683,1384,6643,1447,6591,1500,6527,1540,6456,1566,6378,1575,6300,1566,6228,1540,6165,1500,6112,1447,6072,1384,6047,1313,6038,1235xe" filled="false" stroked="true" strokeweight="2.25pt" strokecolor="#231f20">
                  <v:path arrowok="t"/>
                  <v:stroke dashstyle="solid"/>
                </v:shape>
                <w10:wrap type="none"/>
              </v:group>
            </w:pict>
          </mc:Fallback>
        </mc:AlternateContent>
      </w:r>
      <w:r>
        <w:rPr>
          <w:color w:val="231F20"/>
          <w:w w:val="105"/>
          <w:sz w:val="17"/>
        </w:rPr>
        <w:t>Each</w:t>
      </w:r>
      <w:r>
        <w:rPr>
          <w:color w:val="231F20"/>
          <w:w w:val="105"/>
          <w:sz w:val="17"/>
        </w:rPr>
        <w:t> flexible</w:t>
      </w:r>
      <w:r>
        <w:rPr>
          <w:color w:val="231F20"/>
          <w:w w:val="105"/>
          <w:sz w:val="17"/>
        </w:rPr>
        <w:t> bulk</w:t>
      </w:r>
      <w:r>
        <w:rPr>
          <w:color w:val="231F20"/>
          <w:w w:val="105"/>
          <w:sz w:val="17"/>
        </w:rPr>
        <w:t> container</w:t>
      </w:r>
      <w:r>
        <w:rPr>
          <w:color w:val="231F20"/>
          <w:w w:val="105"/>
          <w:sz w:val="17"/>
        </w:rPr>
        <w:t> manufactured</w:t>
      </w:r>
      <w:r>
        <w:rPr>
          <w:color w:val="231F20"/>
          <w:w w:val="105"/>
          <w:sz w:val="17"/>
        </w:rPr>
        <w:t> and</w:t>
      </w:r>
      <w:r>
        <w:rPr>
          <w:color w:val="231F20"/>
          <w:w w:val="105"/>
          <w:sz w:val="17"/>
        </w:rPr>
        <w:t> intended</w:t>
      </w:r>
      <w:r>
        <w:rPr>
          <w:color w:val="231F20"/>
          <w:w w:val="105"/>
          <w:sz w:val="17"/>
        </w:rPr>
        <w:t> for</w:t>
      </w:r>
      <w:r>
        <w:rPr>
          <w:color w:val="231F20"/>
          <w:w w:val="105"/>
          <w:sz w:val="17"/>
        </w:rPr>
        <w:t> use</w:t>
      </w:r>
      <w:r>
        <w:rPr>
          <w:color w:val="231F20"/>
          <w:w w:val="105"/>
          <w:sz w:val="17"/>
        </w:rPr>
        <w:t> according</w:t>
      </w:r>
      <w:r>
        <w:rPr>
          <w:color w:val="231F20"/>
          <w:w w:val="105"/>
          <w:sz w:val="17"/>
        </w:rPr>
        <w:t> to</w:t>
      </w:r>
      <w:r>
        <w:rPr>
          <w:color w:val="231F20"/>
          <w:w w:val="105"/>
          <w:sz w:val="17"/>
        </w:rPr>
        <w:t> these</w:t>
      </w:r>
      <w:r>
        <w:rPr>
          <w:color w:val="231F20"/>
          <w:w w:val="105"/>
          <w:sz w:val="17"/>
        </w:rPr>
        <w:t> provisions</w:t>
      </w:r>
      <w:r>
        <w:rPr>
          <w:color w:val="231F20"/>
          <w:w w:val="105"/>
          <w:sz w:val="17"/>
        </w:rPr>
        <w:t> shall</w:t>
      </w:r>
      <w:r>
        <w:rPr>
          <w:color w:val="231F20"/>
          <w:w w:val="105"/>
          <w:sz w:val="17"/>
        </w:rPr>
        <w:t> bear marks that are durable, legible and placed in a location so as to be readily visible. Letters, numerals and symbols shall be at least 24 mm high and shall show:</w:t>
      </w:r>
    </w:p>
    <w:p>
      <w:pPr>
        <w:pStyle w:val="BodyText"/>
        <w:spacing w:before="167"/>
      </w:pPr>
    </w:p>
    <w:p>
      <w:pPr>
        <w:pStyle w:val="ListParagraph"/>
        <w:numPr>
          <w:ilvl w:val="0"/>
          <w:numId w:val="6"/>
        </w:numPr>
        <w:tabs>
          <w:tab w:pos="2855" w:val="left" w:leader="none"/>
        </w:tabs>
        <w:spacing w:line="240" w:lineRule="auto" w:before="0" w:after="0"/>
        <w:ind w:left="2855" w:right="0" w:hanging="358"/>
        <w:jc w:val="left"/>
        <w:rPr>
          <w:sz w:val="17"/>
        </w:rPr>
      </w:pPr>
      <w:r>
        <w:rPr>
          <w:color w:val="231F20"/>
          <w:w w:val="105"/>
          <w:sz w:val="17"/>
        </w:rPr>
        <w:t>the</w:t>
      </w:r>
      <w:r>
        <w:rPr>
          <w:color w:val="231F20"/>
          <w:spacing w:val="-2"/>
          <w:w w:val="105"/>
          <w:sz w:val="17"/>
        </w:rPr>
        <w:t> </w:t>
      </w:r>
      <w:r>
        <w:rPr>
          <w:color w:val="231F20"/>
          <w:w w:val="105"/>
          <w:sz w:val="17"/>
        </w:rPr>
        <w:t>United</w:t>
      </w:r>
      <w:r>
        <w:rPr>
          <w:color w:val="231F20"/>
          <w:spacing w:val="-2"/>
          <w:w w:val="105"/>
          <w:sz w:val="17"/>
        </w:rPr>
        <w:t> </w:t>
      </w:r>
      <w:r>
        <w:rPr>
          <w:color w:val="231F20"/>
          <w:w w:val="105"/>
          <w:sz w:val="17"/>
        </w:rPr>
        <w:t>Nations</w:t>
      </w:r>
      <w:r>
        <w:rPr>
          <w:color w:val="231F20"/>
          <w:spacing w:val="-2"/>
          <w:w w:val="105"/>
          <w:sz w:val="17"/>
        </w:rPr>
        <w:t> </w:t>
      </w:r>
      <w:r>
        <w:rPr>
          <w:color w:val="231F20"/>
          <w:w w:val="105"/>
          <w:sz w:val="17"/>
        </w:rPr>
        <w:t>packaging</w:t>
      </w:r>
      <w:r>
        <w:rPr>
          <w:color w:val="231F20"/>
          <w:spacing w:val="-2"/>
          <w:w w:val="105"/>
          <w:sz w:val="17"/>
        </w:rPr>
        <w:t> symbol:</w:t>
      </w:r>
    </w:p>
    <w:p>
      <w:pPr>
        <w:pStyle w:val="BodyText"/>
        <w:spacing w:before="179"/>
      </w:pPr>
    </w:p>
    <w:p>
      <w:pPr>
        <w:pStyle w:val="BodyText"/>
        <w:spacing w:line="256" w:lineRule="auto"/>
        <w:ind w:left="2857" w:right="848"/>
        <w:jc w:val="both"/>
      </w:pPr>
      <w:r>
        <w:rPr>
          <w:color w:val="231F20"/>
          <w:w w:val="105"/>
        </w:rPr>
        <w:t>This symbol shall not be used for any purpose other than certifying that a packaging, a flexible bulk container, a portable tank or a MEGC complies with the relevant requirements in chapters 6.1, 6.2, 6.3, 6.5, 6.6, 6.7 or 6.9;</w:t>
      </w:r>
    </w:p>
    <w:p>
      <w:pPr>
        <w:pStyle w:val="BodyText"/>
        <w:spacing w:after="0" w:line="256" w:lineRule="auto"/>
        <w:jc w:val="both"/>
        <w:sectPr>
          <w:headerReference w:type="even" r:id="rId13"/>
          <w:headerReference w:type="default" r:id="rId14"/>
          <w:footerReference w:type="even" r:id="rId15"/>
          <w:footerReference w:type="default" r:id="rId16"/>
          <w:pgSz w:w="11910" w:h="16840"/>
          <w:pgMar w:header="303" w:footer="570" w:top="1560" w:bottom="760" w:left="0" w:right="0"/>
          <w:pgNumType w:start="472"/>
        </w:sectPr>
      </w:pPr>
    </w:p>
    <w:p>
      <w:pPr>
        <w:pStyle w:val="ListParagraph"/>
        <w:numPr>
          <w:ilvl w:val="0"/>
          <w:numId w:val="6"/>
        </w:numPr>
        <w:tabs>
          <w:tab w:pos="2288" w:val="left" w:leader="none"/>
        </w:tabs>
        <w:spacing w:line="240" w:lineRule="auto" w:before="101" w:after="0"/>
        <w:ind w:left="2288" w:right="0" w:hanging="358"/>
        <w:jc w:val="left"/>
        <w:rPr>
          <w:sz w:val="17"/>
        </w:rPr>
      </w:pPr>
      <w:r>
        <w:rPr>
          <w:color w:val="231F20"/>
          <w:w w:val="105"/>
          <w:sz w:val="17"/>
        </w:rPr>
        <w:t>the</w:t>
      </w:r>
      <w:r>
        <w:rPr>
          <w:color w:val="231F20"/>
          <w:spacing w:val="1"/>
          <w:w w:val="105"/>
          <w:sz w:val="17"/>
        </w:rPr>
        <w:t> </w:t>
      </w:r>
      <w:r>
        <w:rPr>
          <w:color w:val="231F20"/>
          <w:w w:val="105"/>
          <w:sz w:val="17"/>
        </w:rPr>
        <w:t>code</w:t>
      </w:r>
      <w:r>
        <w:rPr>
          <w:color w:val="231F20"/>
          <w:spacing w:val="2"/>
          <w:w w:val="105"/>
          <w:sz w:val="17"/>
        </w:rPr>
        <w:t> </w:t>
      </w:r>
      <w:r>
        <w:rPr>
          <w:color w:val="231F20"/>
          <w:spacing w:val="-4"/>
          <w:w w:val="105"/>
          <w:sz w:val="17"/>
        </w:rPr>
        <w:t>BK3;</w:t>
      </w:r>
    </w:p>
    <w:p>
      <w:pPr>
        <w:pStyle w:val="ListParagraph"/>
        <w:numPr>
          <w:ilvl w:val="0"/>
          <w:numId w:val="6"/>
        </w:numPr>
        <w:tabs>
          <w:tab w:pos="2288" w:val="left" w:leader="none"/>
          <w:tab w:pos="2530" w:val="left" w:leader="none"/>
        </w:tabs>
        <w:spacing w:line="256" w:lineRule="auto" w:before="74" w:after="0"/>
        <w:ind w:left="2530" w:right="1416" w:hanging="600"/>
        <w:jc w:val="left"/>
        <w:rPr>
          <w:sz w:val="17"/>
        </w:rPr>
      </w:pPr>
      <w:r>
        <w:rPr>
          <w:color w:val="231F20"/>
          <w:w w:val="105"/>
          <w:sz w:val="17"/>
        </w:rPr>
        <w:t>a</w:t>
      </w:r>
      <w:r>
        <w:rPr>
          <w:color w:val="231F20"/>
          <w:spacing w:val="54"/>
          <w:w w:val="105"/>
          <w:sz w:val="17"/>
        </w:rPr>
        <w:t> </w:t>
      </w:r>
      <w:r>
        <w:rPr>
          <w:color w:val="231F20"/>
          <w:w w:val="105"/>
          <w:sz w:val="17"/>
        </w:rPr>
        <w:t>capital</w:t>
      </w:r>
      <w:r>
        <w:rPr>
          <w:color w:val="231F20"/>
          <w:spacing w:val="54"/>
          <w:w w:val="105"/>
          <w:sz w:val="17"/>
        </w:rPr>
        <w:t> </w:t>
      </w:r>
      <w:r>
        <w:rPr>
          <w:color w:val="231F20"/>
          <w:w w:val="105"/>
          <w:sz w:val="17"/>
        </w:rPr>
        <w:t>letter</w:t>
      </w:r>
      <w:r>
        <w:rPr>
          <w:color w:val="231F20"/>
          <w:spacing w:val="54"/>
          <w:w w:val="105"/>
          <w:sz w:val="17"/>
        </w:rPr>
        <w:t> </w:t>
      </w:r>
      <w:r>
        <w:rPr>
          <w:color w:val="231F20"/>
          <w:w w:val="105"/>
          <w:sz w:val="17"/>
        </w:rPr>
        <w:t>designating</w:t>
      </w:r>
      <w:r>
        <w:rPr>
          <w:color w:val="231F20"/>
          <w:spacing w:val="54"/>
          <w:w w:val="105"/>
          <w:sz w:val="17"/>
        </w:rPr>
        <w:t> </w:t>
      </w:r>
      <w:r>
        <w:rPr>
          <w:color w:val="231F20"/>
          <w:w w:val="105"/>
          <w:sz w:val="17"/>
        </w:rPr>
        <w:t>the</w:t>
      </w:r>
      <w:r>
        <w:rPr>
          <w:color w:val="231F20"/>
          <w:spacing w:val="54"/>
          <w:w w:val="105"/>
          <w:sz w:val="17"/>
        </w:rPr>
        <w:t> </w:t>
      </w:r>
      <w:r>
        <w:rPr>
          <w:color w:val="231F20"/>
          <w:w w:val="105"/>
          <w:sz w:val="17"/>
        </w:rPr>
        <w:t>packing</w:t>
      </w:r>
      <w:r>
        <w:rPr>
          <w:color w:val="231F20"/>
          <w:spacing w:val="54"/>
          <w:w w:val="105"/>
          <w:sz w:val="17"/>
        </w:rPr>
        <w:t> </w:t>
      </w:r>
      <w:r>
        <w:rPr>
          <w:color w:val="231F20"/>
          <w:w w:val="105"/>
          <w:sz w:val="17"/>
        </w:rPr>
        <w:t>group(s)</w:t>
      </w:r>
      <w:r>
        <w:rPr>
          <w:color w:val="231F20"/>
          <w:spacing w:val="54"/>
          <w:w w:val="105"/>
          <w:sz w:val="17"/>
        </w:rPr>
        <w:t> </w:t>
      </w:r>
      <w:r>
        <w:rPr>
          <w:color w:val="231F20"/>
          <w:w w:val="105"/>
          <w:sz w:val="17"/>
        </w:rPr>
        <w:t>for</w:t>
      </w:r>
      <w:r>
        <w:rPr>
          <w:color w:val="231F20"/>
          <w:spacing w:val="54"/>
          <w:w w:val="105"/>
          <w:sz w:val="17"/>
        </w:rPr>
        <w:t> </w:t>
      </w:r>
      <w:r>
        <w:rPr>
          <w:color w:val="231F20"/>
          <w:w w:val="105"/>
          <w:sz w:val="17"/>
        </w:rPr>
        <w:t>which</w:t>
      </w:r>
      <w:r>
        <w:rPr>
          <w:color w:val="231F20"/>
          <w:spacing w:val="54"/>
          <w:w w:val="105"/>
          <w:sz w:val="17"/>
        </w:rPr>
        <w:t> </w:t>
      </w:r>
      <w:r>
        <w:rPr>
          <w:color w:val="231F20"/>
          <w:w w:val="105"/>
          <w:sz w:val="17"/>
        </w:rPr>
        <w:t>the</w:t>
      </w:r>
      <w:r>
        <w:rPr>
          <w:color w:val="231F20"/>
          <w:spacing w:val="54"/>
          <w:w w:val="105"/>
          <w:sz w:val="17"/>
        </w:rPr>
        <w:t> </w:t>
      </w:r>
      <w:r>
        <w:rPr>
          <w:color w:val="231F20"/>
          <w:w w:val="105"/>
          <w:sz w:val="17"/>
        </w:rPr>
        <w:t>design</w:t>
      </w:r>
      <w:r>
        <w:rPr>
          <w:color w:val="231F20"/>
          <w:spacing w:val="54"/>
          <w:w w:val="105"/>
          <w:sz w:val="17"/>
        </w:rPr>
        <w:t> </w:t>
      </w:r>
      <w:r>
        <w:rPr>
          <w:color w:val="231F20"/>
          <w:w w:val="105"/>
          <w:sz w:val="17"/>
        </w:rPr>
        <w:t>type</w:t>
      </w:r>
      <w:r>
        <w:rPr>
          <w:color w:val="231F20"/>
          <w:spacing w:val="54"/>
          <w:w w:val="105"/>
          <w:sz w:val="17"/>
        </w:rPr>
        <w:t> </w:t>
      </w:r>
      <w:r>
        <w:rPr>
          <w:color w:val="231F20"/>
          <w:w w:val="105"/>
          <w:sz w:val="17"/>
        </w:rPr>
        <w:t>has</w:t>
      </w:r>
      <w:r>
        <w:rPr>
          <w:color w:val="231F20"/>
          <w:spacing w:val="54"/>
          <w:w w:val="105"/>
          <w:sz w:val="17"/>
        </w:rPr>
        <w:t> </w:t>
      </w:r>
      <w:r>
        <w:rPr>
          <w:color w:val="231F20"/>
          <w:w w:val="105"/>
          <w:sz w:val="17"/>
        </w:rPr>
        <w:t>been</w:t>
      </w:r>
      <w:r>
        <w:rPr>
          <w:color w:val="231F20"/>
          <w:spacing w:val="54"/>
          <w:w w:val="105"/>
          <w:sz w:val="17"/>
        </w:rPr>
        <w:t> </w:t>
      </w:r>
      <w:r>
        <w:rPr>
          <w:color w:val="231F20"/>
          <w:w w:val="105"/>
          <w:sz w:val="17"/>
        </w:rPr>
        <w:t>approved: Z for packing group III only;</w:t>
      </w:r>
    </w:p>
    <w:p>
      <w:pPr>
        <w:pStyle w:val="ListParagraph"/>
        <w:numPr>
          <w:ilvl w:val="0"/>
          <w:numId w:val="6"/>
        </w:numPr>
        <w:tabs>
          <w:tab w:pos="2288" w:val="left" w:leader="none"/>
        </w:tabs>
        <w:spacing w:line="240" w:lineRule="auto" w:before="62" w:after="0"/>
        <w:ind w:left="2288" w:right="0" w:hanging="358"/>
        <w:jc w:val="left"/>
        <w:rPr>
          <w:sz w:val="17"/>
        </w:rPr>
      </w:pPr>
      <w:r>
        <w:rPr>
          <w:color w:val="231F20"/>
          <w:w w:val="105"/>
          <w:sz w:val="17"/>
        </w:rPr>
        <w:t>the</w:t>
      </w:r>
      <w:r>
        <w:rPr>
          <w:color w:val="231F20"/>
          <w:spacing w:val="-4"/>
          <w:w w:val="105"/>
          <w:sz w:val="17"/>
        </w:rPr>
        <w:t> </w:t>
      </w:r>
      <w:r>
        <w:rPr>
          <w:color w:val="231F20"/>
          <w:w w:val="105"/>
          <w:sz w:val="17"/>
        </w:rPr>
        <w:t>month</w:t>
      </w:r>
      <w:r>
        <w:rPr>
          <w:color w:val="231F20"/>
          <w:spacing w:val="-3"/>
          <w:w w:val="105"/>
          <w:sz w:val="17"/>
        </w:rPr>
        <w:t> </w:t>
      </w:r>
      <w:r>
        <w:rPr>
          <w:color w:val="231F20"/>
          <w:w w:val="105"/>
          <w:sz w:val="17"/>
        </w:rPr>
        <w:t>and</w:t>
      </w:r>
      <w:r>
        <w:rPr>
          <w:color w:val="231F20"/>
          <w:spacing w:val="-3"/>
          <w:w w:val="105"/>
          <w:sz w:val="17"/>
        </w:rPr>
        <w:t> </w:t>
      </w:r>
      <w:r>
        <w:rPr>
          <w:color w:val="231F20"/>
          <w:w w:val="105"/>
          <w:sz w:val="17"/>
        </w:rPr>
        <w:t>year</w:t>
      </w:r>
      <w:r>
        <w:rPr>
          <w:color w:val="231F20"/>
          <w:spacing w:val="-3"/>
          <w:w w:val="105"/>
          <w:sz w:val="17"/>
        </w:rPr>
        <w:t> </w:t>
      </w:r>
      <w:r>
        <w:rPr>
          <w:color w:val="231F20"/>
          <w:w w:val="105"/>
          <w:sz w:val="17"/>
        </w:rPr>
        <w:t>(last</w:t>
      </w:r>
      <w:r>
        <w:rPr>
          <w:color w:val="231F20"/>
          <w:spacing w:val="-4"/>
          <w:w w:val="105"/>
          <w:sz w:val="17"/>
        </w:rPr>
        <w:t> </w:t>
      </w:r>
      <w:r>
        <w:rPr>
          <w:color w:val="231F20"/>
          <w:w w:val="105"/>
          <w:sz w:val="17"/>
        </w:rPr>
        <w:t>two</w:t>
      </w:r>
      <w:r>
        <w:rPr>
          <w:color w:val="231F20"/>
          <w:spacing w:val="-3"/>
          <w:w w:val="105"/>
          <w:sz w:val="17"/>
        </w:rPr>
        <w:t> </w:t>
      </w:r>
      <w:r>
        <w:rPr>
          <w:color w:val="231F20"/>
          <w:w w:val="105"/>
          <w:sz w:val="17"/>
        </w:rPr>
        <w:t>digits)</w:t>
      </w:r>
      <w:r>
        <w:rPr>
          <w:color w:val="231F20"/>
          <w:spacing w:val="-3"/>
          <w:w w:val="105"/>
          <w:sz w:val="17"/>
        </w:rPr>
        <w:t> </w:t>
      </w:r>
      <w:r>
        <w:rPr>
          <w:color w:val="231F20"/>
          <w:w w:val="105"/>
          <w:sz w:val="17"/>
        </w:rPr>
        <w:t>of</w:t>
      </w:r>
      <w:r>
        <w:rPr>
          <w:color w:val="231F20"/>
          <w:spacing w:val="-3"/>
          <w:w w:val="105"/>
          <w:sz w:val="17"/>
        </w:rPr>
        <w:t> </w:t>
      </w:r>
      <w:r>
        <w:rPr>
          <w:color w:val="231F20"/>
          <w:spacing w:val="-2"/>
          <w:w w:val="105"/>
          <w:sz w:val="17"/>
        </w:rPr>
        <w:t>manufacture;</w:t>
      </w:r>
    </w:p>
    <w:p>
      <w:pPr>
        <w:pStyle w:val="ListParagraph"/>
        <w:numPr>
          <w:ilvl w:val="0"/>
          <w:numId w:val="6"/>
        </w:numPr>
        <w:tabs>
          <w:tab w:pos="2288" w:val="left" w:leader="none"/>
          <w:tab w:pos="2290" w:val="left" w:leader="none"/>
        </w:tabs>
        <w:spacing w:line="256" w:lineRule="auto" w:before="74" w:after="0"/>
        <w:ind w:left="2290" w:right="1416" w:hanging="360"/>
        <w:jc w:val="left"/>
        <w:rPr>
          <w:rFonts w:ascii="Times New Roman"/>
          <w:sz w:val="17"/>
        </w:rPr>
      </w:pPr>
      <w:r>
        <w:rPr>
          <w:color w:val="231F20"/>
          <w:w w:val="105"/>
          <w:sz w:val="17"/>
        </w:rPr>
        <w:t>the</w:t>
      </w:r>
      <w:r>
        <w:rPr>
          <w:color w:val="231F20"/>
          <w:spacing w:val="40"/>
          <w:w w:val="105"/>
          <w:sz w:val="17"/>
        </w:rPr>
        <w:t> </w:t>
      </w:r>
      <w:r>
        <w:rPr>
          <w:color w:val="231F20"/>
          <w:w w:val="105"/>
          <w:sz w:val="17"/>
        </w:rPr>
        <w:t>character(s)</w:t>
      </w:r>
      <w:r>
        <w:rPr>
          <w:color w:val="231F20"/>
          <w:spacing w:val="40"/>
          <w:w w:val="105"/>
          <w:sz w:val="17"/>
        </w:rPr>
        <w:t> </w:t>
      </w:r>
      <w:r>
        <w:rPr>
          <w:color w:val="231F20"/>
          <w:w w:val="105"/>
          <w:sz w:val="17"/>
        </w:rPr>
        <w:t>identifying</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country</w:t>
      </w:r>
      <w:r>
        <w:rPr>
          <w:color w:val="231F20"/>
          <w:spacing w:val="40"/>
          <w:w w:val="105"/>
          <w:sz w:val="17"/>
        </w:rPr>
        <w:t> </w:t>
      </w:r>
      <w:r>
        <w:rPr>
          <w:color w:val="231F20"/>
          <w:w w:val="105"/>
          <w:sz w:val="17"/>
        </w:rPr>
        <w:t>authorizing</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allocation</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mark;</w:t>
      </w:r>
      <w:r>
        <w:rPr>
          <w:color w:val="231F20"/>
          <w:spacing w:val="40"/>
          <w:w w:val="105"/>
          <w:sz w:val="17"/>
        </w:rPr>
        <w:t> </w:t>
      </w:r>
      <w:r>
        <w:rPr>
          <w:color w:val="231F20"/>
          <w:w w:val="105"/>
          <w:sz w:val="17"/>
        </w:rPr>
        <w:t>as</w:t>
      </w:r>
      <w:r>
        <w:rPr>
          <w:color w:val="231F20"/>
          <w:spacing w:val="40"/>
          <w:w w:val="105"/>
          <w:sz w:val="17"/>
        </w:rPr>
        <w:t> </w:t>
      </w:r>
      <w:r>
        <w:rPr>
          <w:color w:val="231F20"/>
          <w:w w:val="105"/>
          <w:sz w:val="17"/>
        </w:rPr>
        <w:t>indicated</w:t>
      </w:r>
      <w:r>
        <w:rPr>
          <w:color w:val="231F20"/>
          <w:spacing w:val="40"/>
          <w:w w:val="105"/>
          <w:sz w:val="17"/>
        </w:rPr>
        <w:t> </w:t>
      </w:r>
      <w:r>
        <w:rPr>
          <w:color w:val="231F20"/>
          <w:w w:val="105"/>
          <w:sz w:val="17"/>
        </w:rPr>
        <w:t>by</w:t>
      </w:r>
      <w:r>
        <w:rPr>
          <w:color w:val="231F20"/>
          <w:spacing w:val="40"/>
          <w:w w:val="105"/>
          <w:sz w:val="17"/>
        </w:rPr>
        <w:t> </w:t>
      </w:r>
      <w:r>
        <w:rPr>
          <w:color w:val="231F20"/>
          <w:w w:val="105"/>
          <w:sz w:val="17"/>
        </w:rPr>
        <w:t>the distinguishing signs used on vehicles in international road traffic;</w:t>
      </w:r>
      <w:r>
        <w:rPr>
          <w:rFonts w:ascii="Times New Roman"/>
          <w:color w:val="231F20"/>
          <w:w w:val="105"/>
          <w:sz w:val="17"/>
          <w:vertAlign w:val="superscript"/>
        </w:rPr>
        <w:t>*</w:t>
      </w:r>
    </w:p>
    <w:p>
      <w:pPr>
        <w:pStyle w:val="ListParagraph"/>
        <w:numPr>
          <w:ilvl w:val="0"/>
          <w:numId w:val="6"/>
        </w:numPr>
        <w:tabs>
          <w:tab w:pos="2290" w:val="left" w:leader="none"/>
        </w:tabs>
        <w:spacing w:line="256" w:lineRule="auto" w:before="61" w:after="0"/>
        <w:ind w:left="2290" w:right="1414" w:hanging="360"/>
        <w:jc w:val="left"/>
        <w:rPr>
          <w:sz w:val="17"/>
        </w:rPr>
      </w:pPr>
      <w:r>
        <w:rPr>
          <w:color w:val="231F20"/>
          <w:w w:val="105"/>
          <w:sz w:val="17"/>
        </w:rPr>
        <w:t>the</w:t>
      </w:r>
      <w:r>
        <w:rPr>
          <w:color w:val="231F20"/>
          <w:spacing w:val="-7"/>
          <w:w w:val="105"/>
          <w:sz w:val="17"/>
        </w:rPr>
        <w:t> </w:t>
      </w:r>
      <w:r>
        <w:rPr>
          <w:color w:val="231F20"/>
          <w:w w:val="105"/>
          <w:sz w:val="17"/>
        </w:rPr>
        <w:t>name</w:t>
      </w:r>
      <w:r>
        <w:rPr>
          <w:color w:val="231F20"/>
          <w:spacing w:val="-7"/>
          <w:w w:val="105"/>
          <w:sz w:val="17"/>
        </w:rPr>
        <w:t> </w:t>
      </w:r>
      <w:r>
        <w:rPr>
          <w:color w:val="231F20"/>
          <w:w w:val="105"/>
          <w:sz w:val="17"/>
        </w:rPr>
        <w:t>or</w:t>
      </w:r>
      <w:r>
        <w:rPr>
          <w:color w:val="231F20"/>
          <w:spacing w:val="-7"/>
          <w:w w:val="105"/>
          <w:sz w:val="17"/>
        </w:rPr>
        <w:t> </w:t>
      </w:r>
      <w:r>
        <w:rPr>
          <w:color w:val="231F20"/>
          <w:w w:val="105"/>
          <w:sz w:val="17"/>
        </w:rPr>
        <w:t>symbol</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manufacturer</w:t>
      </w:r>
      <w:r>
        <w:rPr>
          <w:color w:val="231F20"/>
          <w:spacing w:val="-7"/>
          <w:w w:val="105"/>
          <w:sz w:val="17"/>
        </w:rPr>
        <w:t> </w:t>
      </w:r>
      <w:r>
        <w:rPr>
          <w:color w:val="231F20"/>
          <w:w w:val="105"/>
          <w:sz w:val="17"/>
        </w:rPr>
        <w:t>and</w:t>
      </w:r>
      <w:r>
        <w:rPr>
          <w:color w:val="231F20"/>
          <w:spacing w:val="-7"/>
          <w:w w:val="105"/>
          <w:sz w:val="17"/>
        </w:rPr>
        <w:t> </w:t>
      </w:r>
      <w:r>
        <w:rPr>
          <w:color w:val="231F20"/>
          <w:w w:val="105"/>
          <w:sz w:val="17"/>
        </w:rPr>
        <w:t>other</w:t>
      </w:r>
      <w:r>
        <w:rPr>
          <w:color w:val="231F20"/>
          <w:spacing w:val="-7"/>
          <w:w w:val="105"/>
          <w:sz w:val="17"/>
        </w:rPr>
        <w:t> </w:t>
      </w:r>
      <w:r>
        <w:rPr>
          <w:color w:val="231F20"/>
          <w:w w:val="105"/>
          <w:sz w:val="17"/>
        </w:rPr>
        <w:t>identification</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flexible</w:t>
      </w:r>
      <w:r>
        <w:rPr>
          <w:color w:val="231F20"/>
          <w:spacing w:val="-7"/>
          <w:w w:val="105"/>
          <w:sz w:val="17"/>
        </w:rPr>
        <w:t> </w:t>
      </w:r>
      <w:r>
        <w:rPr>
          <w:color w:val="231F20"/>
          <w:w w:val="105"/>
          <w:sz w:val="17"/>
        </w:rPr>
        <w:t>bulk</w:t>
      </w:r>
      <w:r>
        <w:rPr>
          <w:color w:val="231F20"/>
          <w:spacing w:val="-7"/>
          <w:w w:val="105"/>
          <w:sz w:val="17"/>
        </w:rPr>
        <w:t> </w:t>
      </w:r>
      <w:r>
        <w:rPr>
          <w:color w:val="231F20"/>
          <w:w w:val="105"/>
          <w:sz w:val="17"/>
        </w:rPr>
        <w:t>container</w:t>
      </w:r>
      <w:r>
        <w:rPr>
          <w:color w:val="231F20"/>
          <w:spacing w:val="-7"/>
          <w:w w:val="105"/>
          <w:sz w:val="17"/>
        </w:rPr>
        <w:t> </w:t>
      </w:r>
      <w:r>
        <w:rPr>
          <w:color w:val="231F20"/>
          <w:w w:val="105"/>
          <w:sz w:val="17"/>
        </w:rPr>
        <w:t>as</w:t>
      </w:r>
      <w:r>
        <w:rPr>
          <w:color w:val="231F20"/>
          <w:spacing w:val="-7"/>
          <w:w w:val="105"/>
          <w:sz w:val="17"/>
        </w:rPr>
        <w:t> </w:t>
      </w:r>
      <w:r>
        <w:rPr>
          <w:color w:val="231F20"/>
          <w:w w:val="105"/>
          <w:sz w:val="17"/>
        </w:rPr>
        <w:t>specified by the competent authority;</w:t>
      </w:r>
    </w:p>
    <w:p>
      <w:pPr>
        <w:pStyle w:val="ListParagraph"/>
        <w:numPr>
          <w:ilvl w:val="0"/>
          <w:numId w:val="6"/>
        </w:numPr>
        <w:tabs>
          <w:tab w:pos="2289" w:val="left" w:leader="none"/>
        </w:tabs>
        <w:spacing w:line="240" w:lineRule="auto" w:before="62" w:after="0"/>
        <w:ind w:left="2289" w:right="0" w:hanging="359"/>
        <w:jc w:val="left"/>
        <w:rPr>
          <w:sz w:val="17"/>
        </w:rPr>
      </w:pPr>
      <w:r>
        <w:rPr>
          <w:color w:val="231F20"/>
          <w:w w:val="105"/>
          <w:sz w:val="17"/>
        </w:rPr>
        <w:t>the stacking</w:t>
      </w:r>
      <w:r>
        <w:rPr>
          <w:color w:val="231F20"/>
          <w:spacing w:val="1"/>
          <w:w w:val="105"/>
          <w:sz w:val="17"/>
        </w:rPr>
        <w:t> </w:t>
      </w:r>
      <w:r>
        <w:rPr>
          <w:color w:val="231F20"/>
          <w:w w:val="105"/>
          <w:sz w:val="17"/>
        </w:rPr>
        <w:t>test load</w:t>
      </w:r>
      <w:r>
        <w:rPr>
          <w:color w:val="231F20"/>
          <w:spacing w:val="1"/>
          <w:w w:val="105"/>
          <w:sz w:val="17"/>
        </w:rPr>
        <w:t> </w:t>
      </w:r>
      <w:r>
        <w:rPr>
          <w:color w:val="231F20"/>
          <w:w w:val="105"/>
          <w:sz w:val="17"/>
        </w:rPr>
        <w:t>in</w:t>
      </w:r>
      <w:r>
        <w:rPr>
          <w:color w:val="231F20"/>
          <w:spacing w:val="1"/>
          <w:w w:val="105"/>
          <w:sz w:val="17"/>
        </w:rPr>
        <w:t> </w:t>
      </w:r>
      <w:r>
        <w:rPr>
          <w:color w:val="231F20"/>
          <w:spacing w:val="-5"/>
          <w:w w:val="105"/>
          <w:sz w:val="17"/>
        </w:rPr>
        <w:t>kg;</w:t>
      </w:r>
    </w:p>
    <w:p>
      <w:pPr>
        <w:pStyle w:val="ListParagraph"/>
        <w:numPr>
          <w:ilvl w:val="0"/>
          <w:numId w:val="6"/>
        </w:numPr>
        <w:tabs>
          <w:tab w:pos="2287" w:val="left" w:leader="none"/>
        </w:tabs>
        <w:spacing w:line="240" w:lineRule="auto" w:before="74" w:after="0"/>
        <w:ind w:left="2287" w:right="0" w:hanging="357"/>
        <w:jc w:val="left"/>
        <w:rPr>
          <w:sz w:val="17"/>
        </w:rPr>
      </w:pPr>
      <w:r>
        <w:rPr>
          <w:color w:val="231F20"/>
          <w:w w:val="105"/>
          <w:sz w:val="17"/>
        </w:rPr>
        <w:t>the</w:t>
      </w:r>
      <w:r>
        <w:rPr>
          <w:color w:val="231F20"/>
          <w:spacing w:val="-2"/>
          <w:w w:val="105"/>
          <w:sz w:val="17"/>
        </w:rPr>
        <w:t> </w:t>
      </w:r>
      <w:r>
        <w:rPr>
          <w:color w:val="231F20"/>
          <w:w w:val="105"/>
          <w:sz w:val="17"/>
        </w:rPr>
        <w:t>maximum</w:t>
      </w:r>
      <w:r>
        <w:rPr>
          <w:color w:val="231F20"/>
          <w:spacing w:val="-2"/>
          <w:w w:val="105"/>
          <w:sz w:val="17"/>
        </w:rPr>
        <w:t> </w:t>
      </w:r>
      <w:r>
        <w:rPr>
          <w:color w:val="231F20"/>
          <w:w w:val="105"/>
          <w:sz w:val="17"/>
        </w:rPr>
        <w:t>permissible</w:t>
      </w:r>
      <w:r>
        <w:rPr>
          <w:color w:val="231F20"/>
          <w:spacing w:val="-2"/>
          <w:w w:val="105"/>
          <w:sz w:val="17"/>
        </w:rPr>
        <w:t> </w:t>
      </w:r>
      <w:r>
        <w:rPr>
          <w:color w:val="231F20"/>
          <w:w w:val="105"/>
          <w:sz w:val="17"/>
        </w:rPr>
        <w:t>gross</w:t>
      </w:r>
      <w:r>
        <w:rPr>
          <w:color w:val="231F20"/>
          <w:spacing w:val="-2"/>
          <w:w w:val="105"/>
          <w:sz w:val="17"/>
        </w:rPr>
        <w:t> </w:t>
      </w:r>
      <w:r>
        <w:rPr>
          <w:color w:val="231F20"/>
          <w:w w:val="105"/>
          <w:sz w:val="17"/>
        </w:rPr>
        <w:t>mass</w:t>
      </w:r>
      <w:r>
        <w:rPr>
          <w:color w:val="231F20"/>
          <w:spacing w:val="-2"/>
          <w:w w:val="105"/>
          <w:sz w:val="17"/>
        </w:rPr>
        <w:t> </w:t>
      </w:r>
      <w:r>
        <w:rPr>
          <w:color w:val="231F20"/>
          <w:w w:val="105"/>
          <w:sz w:val="17"/>
        </w:rPr>
        <w:t>in</w:t>
      </w:r>
      <w:r>
        <w:rPr>
          <w:color w:val="231F20"/>
          <w:spacing w:val="-2"/>
          <w:w w:val="105"/>
          <w:sz w:val="17"/>
        </w:rPr>
        <w:t> </w:t>
      </w:r>
      <w:r>
        <w:rPr>
          <w:color w:val="231F20"/>
          <w:spacing w:val="-5"/>
          <w:w w:val="105"/>
          <w:sz w:val="17"/>
        </w:rPr>
        <w:t>kg.</w:t>
      </w:r>
    </w:p>
    <w:p>
      <w:pPr>
        <w:pStyle w:val="BodyText"/>
        <w:spacing w:line="256" w:lineRule="auto" w:before="135"/>
        <w:ind w:left="1930" w:right="1415"/>
        <w:jc w:val="both"/>
      </w:pPr>
      <w:r>
        <w:rPr>
          <w:color w:val="231F20"/>
          <w:w w:val="105"/>
        </w:rPr>
        <w:t>Marks</w:t>
      </w:r>
      <w:r>
        <w:rPr>
          <w:color w:val="231F20"/>
          <w:spacing w:val="-7"/>
          <w:w w:val="105"/>
        </w:rPr>
        <w:t> </w:t>
      </w:r>
      <w:r>
        <w:rPr>
          <w:color w:val="231F20"/>
          <w:w w:val="105"/>
        </w:rPr>
        <w:t>shall</w:t>
      </w:r>
      <w:r>
        <w:rPr>
          <w:color w:val="231F20"/>
          <w:spacing w:val="-7"/>
          <w:w w:val="105"/>
        </w:rPr>
        <w:t> </w:t>
      </w:r>
      <w:r>
        <w:rPr>
          <w:color w:val="231F20"/>
          <w:w w:val="105"/>
        </w:rPr>
        <w:t>be</w:t>
      </w:r>
      <w:r>
        <w:rPr>
          <w:color w:val="231F20"/>
          <w:spacing w:val="-7"/>
          <w:w w:val="105"/>
        </w:rPr>
        <w:t> </w:t>
      </w:r>
      <w:r>
        <w:rPr>
          <w:color w:val="231F20"/>
          <w:w w:val="105"/>
        </w:rPr>
        <w:t>applied</w:t>
      </w:r>
      <w:r>
        <w:rPr>
          <w:color w:val="231F20"/>
          <w:spacing w:val="-7"/>
          <w:w w:val="105"/>
        </w:rPr>
        <w:t> </w:t>
      </w:r>
      <w:r>
        <w:rPr>
          <w:color w:val="231F20"/>
          <w:w w:val="105"/>
        </w:rPr>
        <w:t>in</w:t>
      </w:r>
      <w:r>
        <w:rPr>
          <w:color w:val="231F20"/>
          <w:spacing w:val="-7"/>
          <w:w w:val="105"/>
        </w:rPr>
        <w:t> </w:t>
      </w:r>
      <w:r>
        <w:rPr>
          <w:color w:val="231F20"/>
          <w:w w:val="105"/>
        </w:rPr>
        <w:t>the</w:t>
      </w:r>
      <w:r>
        <w:rPr>
          <w:color w:val="231F20"/>
          <w:spacing w:val="-7"/>
          <w:w w:val="105"/>
        </w:rPr>
        <w:t> </w:t>
      </w:r>
      <w:r>
        <w:rPr>
          <w:color w:val="231F20"/>
          <w:w w:val="105"/>
        </w:rPr>
        <w:t>sequence</w:t>
      </w:r>
      <w:r>
        <w:rPr>
          <w:color w:val="231F20"/>
          <w:spacing w:val="-7"/>
          <w:w w:val="105"/>
        </w:rPr>
        <w:t> </w:t>
      </w:r>
      <w:r>
        <w:rPr>
          <w:color w:val="231F20"/>
          <w:w w:val="105"/>
        </w:rPr>
        <w:t>shown</w:t>
      </w:r>
      <w:r>
        <w:rPr>
          <w:color w:val="231F20"/>
          <w:spacing w:val="-7"/>
          <w:w w:val="105"/>
        </w:rPr>
        <w:t> </w:t>
      </w:r>
      <w:r>
        <w:rPr>
          <w:color w:val="231F20"/>
          <w:w w:val="105"/>
        </w:rPr>
        <w:t>in</w:t>
      </w:r>
      <w:r>
        <w:rPr>
          <w:color w:val="231F20"/>
          <w:spacing w:val="-7"/>
          <w:w w:val="105"/>
        </w:rPr>
        <w:t> </w:t>
      </w:r>
      <w:r>
        <w:rPr>
          <w:color w:val="231F20"/>
          <w:w w:val="105"/>
        </w:rPr>
        <w:t>(a)</w:t>
      </w:r>
      <w:r>
        <w:rPr>
          <w:color w:val="231F20"/>
          <w:spacing w:val="-7"/>
          <w:w w:val="105"/>
        </w:rPr>
        <w:t> </w:t>
      </w:r>
      <w:r>
        <w:rPr>
          <w:color w:val="231F20"/>
          <w:w w:val="105"/>
        </w:rPr>
        <w:t>to</w:t>
      </w:r>
      <w:r>
        <w:rPr>
          <w:color w:val="231F20"/>
          <w:spacing w:val="-7"/>
          <w:w w:val="105"/>
        </w:rPr>
        <w:t> </w:t>
      </w:r>
      <w:r>
        <w:rPr>
          <w:color w:val="231F20"/>
          <w:w w:val="105"/>
        </w:rPr>
        <w:t>(h);</w:t>
      </w:r>
      <w:r>
        <w:rPr>
          <w:color w:val="231F20"/>
          <w:spacing w:val="-7"/>
          <w:w w:val="105"/>
        </w:rPr>
        <w:t> </w:t>
      </w:r>
      <w:r>
        <w:rPr>
          <w:color w:val="231F20"/>
          <w:w w:val="105"/>
        </w:rPr>
        <w:t>each</w:t>
      </w:r>
      <w:r>
        <w:rPr>
          <w:color w:val="231F20"/>
          <w:spacing w:val="-7"/>
          <w:w w:val="105"/>
        </w:rPr>
        <w:t> </w:t>
      </w:r>
      <w:r>
        <w:rPr>
          <w:color w:val="231F20"/>
          <w:w w:val="105"/>
        </w:rPr>
        <w:t>mark,</w:t>
      </w:r>
      <w:r>
        <w:rPr>
          <w:color w:val="231F20"/>
          <w:spacing w:val="-7"/>
          <w:w w:val="105"/>
        </w:rPr>
        <w:t> </w:t>
      </w:r>
      <w:r>
        <w:rPr>
          <w:color w:val="231F20"/>
          <w:w w:val="105"/>
        </w:rPr>
        <w:t>required</w:t>
      </w:r>
      <w:r>
        <w:rPr>
          <w:color w:val="231F20"/>
          <w:spacing w:val="-7"/>
          <w:w w:val="105"/>
        </w:rPr>
        <w:t> </w:t>
      </w:r>
      <w:r>
        <w:rPr>
          <w:color w:val="231F20"/>
          <w:w w:val="105"/>
        </w:rPr>
        <w:t>in</w:t>
      </w:r>
      <w:r>
        <w:rPr>
          <w:color w:val="231F20"/>
          <w:spacing w:val="-7"/>
          <w:w w:val="105"/>
        </w:rPr>
        <w:t> </w:t>
      </w:r>
      <w:r>
        <w:rPr>
          <w:color w:val="231F20"/>
          <w:w w:val="105"/>
        </w:rPr>
        <w:t>these</w:t>
      </w:r>
      <w:r>
        <w:rPr>
          <w:color w:val="231F20"/>
          <w:spacing w:val="-7"/>
          <w:w w:val="105"/>
        </w:rPr>
        <w:t> </w:t>
      </w:r>
      <w:r>
        <w:rPr>
          <w:color w:val="231F20"/>
          <w:w w:val="105"/>
        </w:rPr>
        <w:t>subparagraphs,</w:t>
      </w:r>
      <w:r>
        <w:rPr>
          <w:color w:val="231F20"/>
          <w:spacing w:val="-7"/>
          <w:w w:val="105"/>
        </w:rPr>
        <w:t> </w:t>
      </w:r>
      <w:r>
        <w:rPr>
          <w:color w:val="231F20"/>
          <w:w w:val="105"/>
        </w:rPr>
        <w:t>shall be</w:t>
      </w:r>
      <w:r>
        <w:rPr>
          <w:color w:val="231F20"/>
          <w:spacing w:val="-1"/>
          <w:w w:val="105"/>
        </w:rPr>
        <w:t> </w:t>
      </w:r>
      <w:r>
        <w:rPr>
          <w:color w:val="231F20"/>
          <w:w w:val="105"/>
        </w:rPr>
        <w:t>clearly</w:t>
      </w:r>
      <w:r>
        <w:rPr>
          <w:color w:val="231F20"/>
          <w:spacing w:val="-1"/>
          <w:w w:val="105"/>
        </w:rPr>
        <w:t> </w:t>
      </w:r>
      <w:r>
        <w:rPr>
          <w:color w:val="231F20"/>
          <w:w w:val="105"/>
        </w:rPr>
        <w:t>separated,</w:t>
      </w:r>
      <w:r>
        <w:rPr>
          <w:color w:val="231F20"/>
          <w:spacing w:val="-1"/>
          <w:w w:val="105"/>
        </w:rPr>
        <w:t> </w:t>
      </w:r>
      <w:r>
        <w:rPr>
          <w:color w:val="231F20"/>
          <w:w w:val="105"/>
        </w:rPr>
        <w:t>e.g.</w:t>
      </w:r>
      <w:r>
        <w:rPr>
          <w:color w:val="231F20"/>
          <w:spacing w:val="-1"/>
          <w:w w:val="105"/>
        </w:rPr>
        <w:t> </w:t>
      </w:r>
      <w:r>
        <w:rPr>
          <w:color w:val="231F20"/>
          <w:w w:val="105"/>
        </w:rPr>
        <w:t>by</w:t>
      </w:r>
      <w:r>
        <w:rPr>
          <w:color w:val="231F20"/>
          <w:spacing w:val="-1"/>
          <w:w w:val="105"/>
        </w:rPr>
        <w:t> </w:t>
      </w:r>
      <w:r>
        <w:rPr>
          <w:color w:val="231F20"/>
          <w:w w:val="105"/>
        </w:rPr>
        <w:t>a</w:t>
      </w:r>
      <w:r>
        <w:rPr>
          <w:color w:val="231F20"/>
          <w:spacing w:val="-1"/>
          <w:w w:val="105"/>
        </w:rPr>
        <w:t> </w:t>
      </w:r>
      <w:r>
        <w:rPr>
          <w:color w:val="231F20"/>
          <w:w w:val="105"/>
        </w:rPr>
        <w:t>slash</w:t>
      </w:r>
      <w:r>
        <w:rPr>
          <w:color w:val="231F20"/>
          <w:spacing w:val="-1"/>
          <w:w w:val="105"/>
        </w:rPr>
        <w:t> </w:t>
      </w:r>
      <w:r>
        <w:rPr>
          <w:color w:val="231F20"/>
          <w:w w:val="105"/>
        </w:rPr>
        <w:t>or</w:t>
      </w:r>
      <w:r>
        <w:rPr>
          <w:color w:val="231F20"/>
          <w:spacing w:val="-1"/>
          <w:w w:val="105"/>
        </w:rPr>
        <w:t> </w:t>
      </w:r>
      <w:r>
        <w:rPr>
          <w:color w:val="231F20"/>
          <w:w w:val="105"/>
        </w:rPr>
        <w:t>space</w:t>
      </w:r>
      <w:r>
        <w:rPr>
          <w:color w:val="231F20"/>
          <w:spacing w:val="-1"/>
          <w:w w:val="105"/>
        </w:rPr>
        <w:t> </w:t>
      </w:r>
      <w:r>
        <w:rPr>
          <w:color w:val="231F20"/>
          <w:w w:val="105"/>
        </w:rPr>
        <w:t>and</w:t>
      </w:r>
      <w:r>
        <w:rPr>
          <w:color w:val="231F20"/>
          <w:spacing w:val="-1"/>
          <w:w w:val="105"/>
        </w:rPr>
        <w:t> </w:t>
      </w:r>
      <w:r>
        <w:rPr>
          <w:color w:val="231F20"/>
          <w:w w:val="105"/>
        </w:rPr>
        <w:t>presented</w:t>
      </w:r>
      <w:r>
        <w:rPr>
          <w:color w:val="231F20"/>
          <w:spacing w:val="-1"/>
          <w:w w:val="105"/>
        </w:rPr>
        <w:t> </w:t>
      </w:r>
      <w:r>
        <w:rPr>
          <w:color w:val="231F20"/>
          <w:w w:val="105"/>
        </w:rPr>
        <w:t>in</w:t>
      </w:r>
      <w:r>
        <w:rPr>
          <w:color w:val="231F20"/>
          <w:spacing w:val="-1"/>
          <w:w w:val="105"/>
        </w:rPr>
        <w:t> </w:t>
      </w:r>
      <w:r>
        <w:rPr>
          <w:color w:val="231F20"/>
          <w:w w:val="105"/>
        </w:rPr>
        <w:t>a</w:t>
      </w:r>
      <w:r>
        <w:rPr>
          <w:color w:val="231F20"/>
          <w:spacing w:val="-1"/>
          <w:w w:val="105"/>
        </w:rPr>
        <w:t> </w:t>
      </w:r>
      <w:r>
        <w:rPr>
          <w:color w:val="231F20"/>
          <w:w w:val="105"/>
        </w:rPr>
        <w:t>way</w:t>
      </w:r>
      <w:r>
        <w:rPr>
          <w:color w:val="231F20"/>
          <w:spacing w:val="-1"/>
          <w:w w:val="105"/>
        </w:rPr>
        <w:t> </w:t>
      </w:r>
      <w:r>
        <w:rPr>
          <w:color w:val="231F20"/>
          <w:w w:val="105"/>
        </w:rPr>
        <w:t>that</w:t>
      </w:r>
      <w:r>
        <w:rPr>
          <w:color w:val="231F20"/>
          <w:spacing w:val="-1"/>
          <w:w w:val="105"/>
        </w:rPr>
        <w:t> </w:t>
      </w:r>
      <w:r>
        <w:rPr>
          <w:color w:val="231F20"/>
          <w:w w:val="105"/>
        </w:rPr>
        <w:t>ensures</w:t>
      </w:r>
      <w:r>
        <w:rPr>
          <w:color w:val="231F20"/>
          <w:spacing w:val="-1"/>
          <w:w w:val="105"/>
        </w:rPr>
        <w:t> </w:t>
      </w:r>
      <w:r>
        <w:rPr>
          <w:color w:val="231F20"/>
          <w:w w:val="105"/>
        </w:rPr>
        <w:t>that</w:t>
      </w:r>
      <w:r>
        <w:rPr>
          <w:color w:val="231F20"/>
          <w:spacing w:val="-1"/>
          <w:w w:val="105"/>
        </w:rPr>
        <w:t> </w:t>
      </w:r>
      <w:r>
        <w:rPr>
          <w:color w:val="231F20"/>
          <w:w w:val="105"/>
        </w:rPr>
        <w:t>all</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parts</w:t>
      </w:r>
      <w:r>
        <w:rPr>
          <w:color w:val="231F20"/>
          <w:spacing w:val="-1"/>
          <w:w w:val="105"/>
        </w:rPr>
        <w:t> </w:t>
      </w:r>
      <w:r>
        <w:rPr>
          <w:color w:val="231F20"/>
          <w:w w:val="105"/>
        </w:rPr>
        <w:t>of</w:t>
      </w:r>
      <w:r>
        <w:rPr>
          <w:color w:val="231F20"/>
          <w:spacing w:val="-1"/>
          <w:w w:val="105"/>
        </w:rPr>
        <w:t> </w:t>
      </w:r>
      <w:r>
        <w:rPr>
          <w:color w:val="231F20"/>
          <w:w w:val="105"/>
        </w:rPr>
        <w:t>the mark are easily identified.</w:t>
      </w:r>
    </w:p>
    <w:p>
      <w:pPr>
        <w:pStyle w:val="ListParagraph"/>
        <w:numPr>
          <w:ilvl w:val="4"/>
          <w:numId w:val="1"/>
        </w:numPr>
        <w:tabs>
          <w:tab w:pos="1930" w:val="left" w:leader="none"/>
        </w:tabs>
        <w:spacing w:line="240" w:lineRule="auto" w:before="122" w:after="0"/>
        <w:ind w:left="1930" w:right="0" w:hanging="1080"/>
        <w:jc w:val="left"/>
        <w:rPr>
          <w:color w:val="231F20"/>
          <w:sz w:val="17"/>
        </w:rPr>
      </w:pPr>
      <w:r>
        <w:rPr>
          <w:color w:val="231F20"/>
          <w:w w:val="105"/>
          <w:sz w:val="17"/>
        </w:rPr>
        <w:t>Example</w:t>
      </w:r>
      <w:r>
        <w:rPr>
          <w:color w:val="231F20"/>
          <w:spacing w:val="-6"/>
          <w:w w:val="105"/>
          <w:sz w:val="17"/>
        </w:rPr>
        <w:t> </w:t>
      </w:r>
      <w:r>
        <w:rPr>
          <w:color w:val="231F20"/>
          <w:w w:val="105"/>
          <w:sz w:val="17"/>
        </w:rPr>
        <w:t>of</w:t>
      </w:r>
      <w:r>
        <w:rPr>
          <w:color w:val="231F20"/>
          <w:spacing w:val="-6"/>
          <w:w w:val="105"/>
          <w:sz w:val="17"/>
        </w:rPr>
        <w:t> </w:t>
      </w:r>
      <w:r>
        <w:rPr>
          <w:color w:val="231F20"/>
          <w:spacing w:val="-2"/>
          <w:w w:val="105"/>
          <w:sz w:val="17"/>
        </w:rPr>
        <w:t>marking</w:t>
      </w:r>
    </w:p>
    <w:p>
      <w:pPr>
        <w:pStyle w:val="BodyText"/>
        <w:spacing w:before="44"/>
        <w:rPr>
          <w:sz w:val="16"/>
        </w:rPr>
      </w:pPr>
    </w:p>
    <w:p>
      <w:pPr>
        <w:spacing w:line="326" w:lineRule="auto" w:before="0"/>
        <w:ind w:left="3064" w:right="7402" w:firstLine="0"/>
        <w:jc w:val="left"/>
        <w:rPr>
          <w:sz w:val="16"/>
        </w:rPr>
      </w:pPr>
      <w:r>
        <w:rPr>
          <w:sz w:val="16"/>
        </w:rPr>
        <mc:AlternateContent>
          <mc:Choice Requires="wps">
            <w:drawing>
              <wp:anchor distT="0" distB="0" distL="0" distR="0" allowOverlap="1" layoutInCell="1" locked="0" behindDoc="0" simplePos="0" relativeHeight="15734272">
                <wp:simplePos x="0" y="0"/>
                <wp:positionH relativeFrom="page">
                  <wp:posOffset>1340158</wp:posOffset>
                </wp:positionH>
                <wp:positionV relativeFrom="paragraph">
                  <wp:posOffset>6319</wp:posOffset>
                </wp:positionV>
                <wp:extent cx="491490" cy="49149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491490" cy="491490"/>
                          <a:chExt cx="491490" cy="491490"/>
                        </a:xfrm>
                      </wpg:grpSpPr>
                      <pic:pic>
                        <pic:nvPicPr>
                          <pic:cNvPr id="60" name="Image 60"/>
                          <pic:cNvPicPr/>
                        </pic:nvPicPr>
                        <pic:blipFill>
                          <a:blip r:embed="rId19" cstate="print"/>
                          <a:stretch>
                            <a:fillRect/>
                          </a:stretch>
                        </pic:blipFill>
                        <pic:spPr>
                          <a:xfrm>
                            <a:off x="181890" y="69557"/>
                            <a:ext cx="126149" cy="146786"/>
                          </a:xfrm>
                          <a:prstGeom prst="rect">
                            <a:avLst/>
                          </a:prstGeom>
                        </pic:spPr>
                      </pic:pic>
                      <pic:pic>
                        <pic:nvPicPr>
                          <pic:cNvPr id="61" name="Image 61"/>
                          <pic:cNvPicPr/>
                        </pic:nvPicPr>
                        <pic:blipFill>
                          <a:blip r:embed="rId20" cstate="print"/>
                          <a:stretch>
                            <a:fillRect/>
                          </a:stretch>
                        </pic:blipFill>
                        <pic:spPr>
                          <a:xfrm>
                            <a:off x="183019" y="267539"/>
                            <a:ext cx="126352" cy="147243"/>
                          </a:xfrm>
                          <a:prstGeom prst="rect">
                            <a:avLst/>
                          </a:prstGeom>
                        </pic:spPr>
                      </pic:pic>
                      <wps:wsp>
                        <wps:cNvPr id="62" name="Graphic 62"/>
                        <wps:cNvSpPr/>
                        <wps:spPr>
                          <a:xfrm>
                            <a:off x="15240" y="15240"/>
                            <a:ext cx="461009" cy="461009"/>
                          </a:xfrm>
                          <a:custGeom>
                            <a:avLst/>
                            <a:gdLst/>
                            <a:ahLst/>
                            <a:cxnLst/>
                            <a:rect l="l" t="t" r="r" b="b"/>
                            <a:pathLst>
                              <a:path w="461009" h="461009">
                                <a:moveTo>
                                  <a:pt x="0" y="230403"/>
                                </a:moveTo>
                                <a:lnTo>
                                  <a:pt x="4680" y="183971"/>
                                </a:lnTo>
                                <a:lnTo>
                                  <a:pt x="18105" y="140722"/>
                                </a:lnTo>
                                <a:lnTo>
                                  <a:pt x="39347" y="101585"/>
                                </a:lnTo>
                                <a:lnTo>
                                  <a:pt x="67481" y="67486"/>
                                </a:lnTo>
                                <a:lnTo>
                                  <a:pt x="101580" y="39351"/>
                                </a:lnTo>
                                <a:lnTo>
                                  <a:pt x="140717" y="18107"/>
                                </a:lnTo>
                                <a:lnTo>
                                  <a:pt x="183967" y="4681"/>
                                </a:lnTo>
                                <a:lnTo>
                                  <a:pt x="230403" y="0"/>
                                </a:lnTo>
                                <a:lnTo>
                                  <a:pt x="276832" y="4681"/>
                                </a:lnTo>
                                <a:lnTo>
                                  <a:pt x="320078" y="18107"/>
                                </a:lnTo>
                                <a:lnTo>
                                  <a:pt x="359215" y="39351"/>
                                </a:lnTo>
                                <a:lnTo>
                                  <a:pt x="393315" y="67486"/>
                                </a:lnTo>
                                <a:lnTo>
                                  <a:pt x="421452" y="101585"/>
                                </a:lnTo>
                                <a:lnTo>
                                  <a:pt x="442697" y="140722"/>
                                </a:lnTo>
                                <a:lnTo>
                                  <a:pt x="456125" y="183971"/>
                                </a:lnTo>
                                <a:lnTo>
                                  <a:pt x="460806" y="230403"/>
                                </a:lnTo>
                                <a:lnTo>
                                  <a:pt x="456125" y="276835"/>
                                </a:lnTo>
                                <a:lnTo>
                                  <a:pt x="442697" y="320083"/>
                                </a:lnTo>
                                <a:lnTo>
                                  <a:pt x="421452" y="359221"/>
                                </a:lnTo>
                                <a:lnTo>
                                  <a:pt x="393315" y="393320"/>
                                </a:lnTo>
                                <a:lnTo>
                                  <a:pt x="359215" y="421455"/>
                                </a:lnTo>
                                <a:lnTo>
                                  <a:pt x="320078" y="442699"/>
                                </a:lnTo>
                                <a:lnTo>
                                  <a:pt x="276832" y="456125"/>
                                </a:lnTo>
                                <a:lnTo>
                                  <a:pt x="230403" y="460806"/>
                                </a:lnTo>
                                <a:lnTo>
                                  <a:pt x="183967" y="456125"/>
                                </a:lnTo>
                                <a:lnTo>
                                  <a:pt x="140717" y="442699"/>
                                </a:lnTo>
                                <a:lnTo>
                                  <a:pt x="101580" y="421455"/>
                                </a:lnTo>
                                <a:lnTo>
                                  <a:pt x="67481" y="393320"/>
                                </a:lnTo>
                                <a:lnTo>
                                  <a:pt x="39347" y="359221"/>
                                </a:lnTo>
                                <a:lnTo>
                                  <a:pt x="18105" y="320083"/>
                                </a:lnTo>
                                <a:lnTo>
                                  <a:pt x="4680" y="276835"/>
                                </a:lnTo>
                                <a:lnTo>
                                  <a:pt x="0" y="230403"/>
                                </a:lnTo>
                                <a:close/>
                              </a:path>
                            </a:pathLst>
                          </a:custGeom>
                          <a:ln w="3048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5.5243pt;margin-top:.497572pt;width:38.7pt;height:38.7pt;mso-position-horizontal-relative:page;mso-position-vertical-relative:paragraph;z-index:15734272" id="docshapegroup42" coordorigin="2110,10" coordsize="774,774">
                <v:shape style="position:absolute;left:2396;top:119;width:199;height:232" type="#_x0000_t75" id="docshape43" stroked="false">
                  <v:imagedata r:id="rId19" o:title=""/>
                </v:shape>
                <v:shape style="position:absolute;left:2398;top:431;width:199;height:232" type="#_x0000_t75" id="docshape44" stroked="false">
                  <v:imagedata r:id="rId20" o:title=""/>
                </v:shape>
                <v:shape style="position:absolute;left:2134;top:33;width:726;height:726" id="docshape45" coordorigin="2134,34" coordsize="726,726" path="m2134,397l2142,324,2163,256,2196,194,2241,140,2294,96,2356,62,2424,41,2497,34,2570,41,2639,62,2700,96,2754,140,2798,194,2832,256,2853,324,2860,397,2853,470,2832,538,2798,600,2754,653,2700,698,2639,731,2570,752,2497,760,2424,752,2356,731,2294,698,2241,653,2196,600,2163,538,2142,470,2134,397xe" filled="false" stroked="true" strokeweight="2.4pt" strokecolor="#231f20">
                  <v:path arrowok="t"/>
                  <v:stroke dashstyle="solid"/>
                </v:shape>
                <w10:wrap type="none"/>
              </v:group>
            </w:pict>
          </mc:Fallback>
        </mc:AlternateContent>
      </w:r>
      <w:r>
        <w:rPr>
          <w:color w:val="231F20"/>
          <w:sz w:val="16"/>
        </w:rPr>
        <w:t>BK3/Z/11 09 </w:t>
      </w:r>
      <w:r>
        <w:rPr>
          <w:color w:val="231F20"/>
          <w:spacing w:val="-2"/>
          <w:sz w:val="16"/>
        </w:rPr>
        <w:t>RUS/NTT/MK-14-</w:t>
      </w:r>
      <w:r>
        <w:rPr>
          <w:color w:val="231F20"/>
          <w:spacing w:val="-7"/>
          <w:sz w:val="16"/>
        </w:rPr>
        <w:t>10</w:t>
      </w:r>
    </w:p>
    <w:p>
      <w:pPr>
        <w:spacing w:line="183" w:lineRule="exact" w:before="0"/>
        <w:ind w:left="3544" w:right="0" w:firstLine="0"/>
        <w:jc w:val="left"/>
        <w:rPr>
          <w:sz w:val="16"/>
        </w:rPr>
      </w:pPr>
      <w:r>
        <w:rPr>
          <w:color w:val="231F20"/>
          <w:spacing w:val="-2"/>
          <w:sz w:val="16"/>
        </w:rPr>
        <w:t>56000/14000</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6"/>
        <w:rPr>
          <w:sz w:val="20"/>
        </w:rPr>
      </w:pPr>
      <w:r>
        <w:rPr>
          <w:sz w:val="20"/>
        </w:rPr>
        <mc:AlternateContent>
          <mc:Choice Requires="wps">
            <w:drawing>
              <wp:anchor distT="0" distB="0" distL="0" distR="0" allowOverlap="1" layoutInCell="1" locked="0" behindDoc="1" simplePos="0" relativeHeight="487592448">
                <wp:simplePos x="0" y="0"/>
                <wp:positionH relativeFrom="page">
                  <wp:posOffset>0</wp:posOffset>
                </wp:positionH>
                <wp:positionV relativeFrom="paragraph">
                  <wp:posOffset>260734</wp:posOffset>
                </wp:positionV>
                <wp:extent cx="360045" cy="1530350"/>
                <wp:effectExtent l="0" t="0" r="0" b="0"/>
                <wp:wrapTopAndBottom/>
                <wp:docPr id="63" name="Textbox 63"/>
                <wp:cNvGraphicFramePr>
                  <a:graphicFrameLocks/>
                </wp:cNvGraphicFramePr>
                <a:graphic>
                  <a:graphicData uri="http://schemas.microsoft.com/office/word/2010/wordprocessingShape">
                    <wps:wsp>
                      <wps:cNvPr id="63" name="Textbox 63"/>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0.530287pt;width:28.35pt;height:120.5pt;mso-position-horizontal-relative:page;mso-position-vertical-relative:paragraph;z-index:-15724032;mso-wrap-distance-left:0;mso-wrap-distance-right:0" type="#_x0000_t202" id="docshape46"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592960">
                <wp:simplePos x="0" y="0"/>
                <wp:positionH relativeFrom="page">
                  <wp:posOffset>540000</wp:posOffset>
                </wp:positionH>
                <wp:positionV relativeFrom="paragraph">
                  <wp:posOffset>2085729</wp:posOffset>
                </wp:positionV>
                <wp:extent cx="914400"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4.230682pt;width:72pt;height:.1pt;mso-position-horizontal-relative:page;mso-position-vertical-relative:paragraph;z-index:-15723520;mso-wrap-distance-left:0;mso-wrap-distance-right:0" id="docshape47" coordorigin="850,3285" coordsize="1440,0" path="m850,3285l2290,3285e" filled="false" stroked="true" strokeweight=".5pt" strokecolor="#231f20">
                <v:path arrowok="t"/>
                <v:stroke dashstyle="solid"/>
                <w10:wrap type="topAndBottom"/>
              </v:shape>
            </w:pict>
          </mc:Fallback>
        </mc:AlternateContent>
      </w:r>
    </w:p>
    <w:p>
      <w:pPr>
        <w:pStyle w:val="BodyText"/>
        <w:spacing w:before="210"/>
        <w:rPr>
          <w:sz w:val="20"/>
        </w:rPr>
      </w:pPr>
    </w:p>
    <w:p>
      <w:pPr>
        <w:spacing w:line="220" w:lineRule="auto" w:before="87"/>
        <w:ind w:left="850" w:right="1201" w:firstLine="0"/>
        <w:jc w:val="left"/>
        <w:rPr>
          <w:sz w:val="16"/>
        </w:rPr>
      </w:pPr>
      <w:r>
        <w:rPr>
          <w:rFonts w:ascii="Times New Roman"/>
          <w:color w:val="231F20"/>
          <w:sz w:val="16"/>
          <w:vertAlign w:val="superscript"/>
        </w:rPr>
        <w:t>*</w:t>
      </w:r>
      <w:r>
        <w:rPr>
          <w:rFonts w:ascii="Times New Roman"/>
          <w:color w:val="231F20"/>
          <w:spacing w:val="30"/>
          <w:sz w:val="16"/>
          <w:vertAlign w:val="baseline"/>
        </w:rPr>
        <w:t> </w:t>
      </w:r>
      <w:r>
        <w:rPr>
          <w:color w:val="231F20"/>
          <w:sz w:val="16"/>
          <w:vertAlign w:val="baseline"/>
        </w:rPr>
        <w:t>Distinguishing</w:t>
      </w:r>
      <w:r>
        <w:rPr>
          <w:color w:val="231F20"/>
          <w:spacing w:val="24"/>
          <w:sz w:val="16"/>
          <w:vertAlign w:val="baseline"/>
        </w:rPr>
        <w:t> </w:t>
      </w:r>
      <w:r>
        <w:rPr>
          <w:color w:val="231F20"/>
          <w:sz w:val="16"/>
          <w:vertAlign w:val="baseline"/>
        </w:rPr>
        <w:t>sign</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the</w:t>
      </w:r>
      <w:r>
        <w:rPr>
          <w:color w:val="231F20"/>
          <w:spacing w:val="24"/>
          <w:sz w:val="16"/>
          <w:vertAlign w:val="baseline"/>
        </w:rPr>
        <w:t> </w:t>
      </w:r>
      <w:r>
        <w:rPr>
          <w:color w:val="231F20"/>
          <w:sz w:val="16"/>
          <w:vertAlign w:val="baseline"/>
        </w:rPr>
        <w:t>State</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registration</w:t>
      </w:r>
      <w:r>
        <w:rPr>
          <w:color w:val="231F20"/>
          <w:spacing w:val="24"/>
          <w:sz w:val="16"/>
          <w:vertAlign w:val="baseline"/>
        </w:rPr>
        <w:t> </w:t>
      </w:r>
      <w:r>
        <w:rPr>
          <w:color w:val="231F20"/>
          <w:sz w:val="16"/>
          <w:vertAlign w:val="baseline"/>
        </w:rPr>
        <w:t>used</w:t>
      </w:r>
      <w:r>
        <w:rPr>
          <w:color w:val="231F20"/>
          <w:spacing w:val="24"/>
          <w:sz w:val="16"/>
          <w:vertAlign w:val="baseline"/>
        </w:rPr>
        <w:t> </w:t>
      </w:r>
      <w:r>
        <w:rPr>
          <w:color w:val="231F20"/>
          <w:sz w:val="16"/>
          <w:vertAlign w:val="baseline"/>
        </w:rPr>
        <w:t>on</w:t>
      </w:r>
      <w:r>
        <w:rPr>
          <w:color w:val="231F20"/>
          <w:spacing w:val="24"/>
          <w:sz w:val="16"/>
          <w:vertAlign w:val="baseline"/>
        </w:rPr>
        <w:t> </w:t>
      </w:r>
      <w:r>
        <w:rPr>
          <w:color w:val="231F20"/>
          <w:sz w:val="16"/>
          <w:vertAlign w:val="baseline"/>
        </w:rPr>
        <w:t>motor</w:t>
      </w:r>
      <w:r>
        <w:rPr>
          <w:color w:val="231F20"/>
          <w:spacing w:val="24"/>
          <w:sz w:val="16"/>
          <w:vertAlign w:val="baseline"/>
        </w:rPr>
        <w:t> </w:t>
      </w:r>
      <w:r>
        <w:rPr>
          <w:color w:val="231F20"/>
          <w:sz w:val="16"/>
          <w:vertAlign w:val="baseline"/>
        </w:rPr>
        <w:t>vehicles</w:t>
      </w:r>
      <w:r>
        <w:rPr>
          <w:color w:val="231F20"/>
          <w:spacing w:val="24"/>
          <w:sz w:val="16"/>
          <w:vertAlign w:val="baseline"/>
        </w:rPr>
        <w:t> </w:t>
      </w:r>
      <w:r>
        <w:rPr>
          <w:color w:val="231F20"/>
          <w:sz w:val="16"/>
          <w:vertAlign w:val="baseline"/>
        </w:rPr>
        <w:t>and</w:t>
      </w:r>
      <w:r>
        <w:rPr>
          <w:color w:val="231F20"/>
          <w:spacing w:val="24"/>
          <w:sz w:val="16"/>
          <w:vertAlign w:val="baseline"/>
        </w:rPr>
        <w:t> </w:t>
      </w:r>
      <w:r>
        <w:rPr>
          <w:color w:val="231F20"/>
          <w:sz w:val="16"/>
          <w:vertAlign w:val="baseline"/>
        </w:rPr>
        <w:t>trailers</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international</w:t>
      </w:r>
      <w:r>
        <w:rPr>
          <w:color w:val="231F20"/>
          <w:spacing w:val="24"/>
          <w:sz w:val="16"/>
          <w:vertAlign w:val="baseline"/>
        </w:rPr>
        <w:t> </w:t>
      </w:r>
      <w:r>
        <w:rPr>
          <w:color w:val="231F20"/>
          <w:sz w:val="16"/>
          <w:vertAlign w:val="baseline"/>
        </w:rPr>
        <w:t>road</w:t>
      </w:r>
      <w:r>
        <w:rPr>
          <w:color w:val="231F20"/>
          <w:spacing w:val="24"/>
          <w:sz w:val="16"/>
          <w:vertAlign w:val="baseline"/>
        </w:rPr>
        <w:t> </w:t>
      </w:r>
      <w:r>
        <w:rPr>
          <w:color w:val="231F20"/>
          <w:sz w:val="16"/>
          <w:vertAlign w:val="baseline"/>
        </w:rPr>
        <w:t>traffic,</w:t>
      </w:r>
      <w:r>
        <w:rPr>
          <w:color w:val="231F20"/>
          <w:spacing w:val="24"/>
          <w:sz w:val="16"/>
          <w:vertAlign w:val="baseline"/>
        </w:rPr>
        <w:t> </w:t>
      </w:r>
      <w:r>
        <w:rPr>
          <w:color w:val="231F20"/>
          <w:sz w:val="16"/>
          <w:vertAlign w:val="baseline"/>
        </w:rPr>
        <w:t>e.g.</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accordance with the Geneva Convention on Road Traffic of 1949 or the Vienna Convention on Road Traffic of 1968.</w:t>
      </w:r>
    </w:p>
    <w:sectPr>
      <w:pgSz w:w="11910" w:h="16840"/>
      <w:pgMar w:header="303" w:footer="570" w:top="1560" w:bottom="7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lfaen">
    <w:altName w:val="Sylfae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49760">
              <wp:simplePos x="0" y="0"/>
              <wp:positionH relativeFrom="page">
                <wp:posOffset>899999</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5966720" id="docshapegroup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50272">
              <wp:simplePos x="0" y="0"/>
              <wp:positionH relativeFrom="page">
                <wp:posOffset>887299</wp:posOffset>
              </wp:positionH>
              <wp:positionV relativeFrom="page">
                <wp:posOffset>10166082</wp:posOffset>
              </wp:positionV>
              <wp:extent cx="277876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966208" type="#_x0000_t202" id="docshape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0784">
              <wp:simplePos x="0" y="0"/>
              <wp:positionH relativeFrom="page">
                <wp:posOffset>6795070</wp:posOffset>
              </wp:positionH>
              <wp:positionV relativeFrom="page">
                <wp:posOffset>10168114</wp:posOffset>
              </wp:positionV>
              <wp:extent cx="236854" cy="1752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36854" cy="175260"/>
                      </a:xfrm>
                      <a:prstGeom prst="rect">
                        <a:avLst/>
                      </a:prstGeom>
                    </wps:spPr>
                    <wps:txbx>
                      <w:txbxContent>
                        <w:p>
                          <w:pPr>
                            <w:spacing w:before="24"/>
                            <w:ind w:left="20" w:right="0" w:firstLine="0"/>
                            <w:jc w:val="left"/>
                            <w:rPr>
                              <w:sz w:val="20"/>
                            </w:rPr>
                          </w:pPr>
                          <w:r>
                            <w:rPr>
                              <w:color w:val="231F20"/>
                              <w:spacing w:val="-5"/>
                              <w:sz w:val="20"/>
                            </w:rPr>
                            <w:t>457</w:t>
                          </w:r>
                        </w:p>
                      </w:txbxContent>
                    </wps:txbx>
                    <wps:bodyPr wrap="square" lIns="0" tIns="0" rIns="0" bIns="0" rtlCol="0">
                      <a:noAutofit/>
                    </wps:bodyPr>
                  </wps:wsp>
                </a:graphicData>
              </a:graphic>
            </wp:anchor>
          </w:drawing>
        </mc:Choice>
        <mc:Fallback>
          <w:pict>
            <v:shape style="position:absolute;margin-left:535.044922pt;margin-top:800.638916pt;width:18.650pt;height:13.8pt;mso-position-horizontal-relative:page;mso-position-vertical-relative:page;z-index:-15965696" type="#_x0000_t202" id="docshape6" filled="false" stroked="false">
              <v:textbox inset="0,0,0,0">
                <w:txbxContent>
                  <w:p>
                    <w:pPr>
                      <w:spacing w:before="24"/>
                      <w:ind w:left="20" w:right="0" w:firstLine="0"/>
                      <w:jc w:val="left"/>
                      <w:rPr>
                        <w:sz w:val="20"/>
                      </w:rPr>
                    </w:pPr>
                    <w:r>
                      <w:rPr>
                        <w:color w:val="231F20"/>
                        <w:spacing w:val="-5"/>
                        <w:sz w:val="20"/>
                      </w:rPr>
                      <w:t>457</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1296">
              <wp:simplePos x="0" y="0"/>
              <wp:positionH relativeFrom="page">
                <wp:posOffset>540000</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5965184" id="docshapegroup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51808">
              <wp:simplePos x="0" y="0"/>
              <wp:positionH relativeFrom="page">
                <wp:posOffset>527300</wp:posOffset>
              </wp:positionH>
              <wp:positionV relativeFrom="page">
                <wp:posOffset>10168114</wp:posOffset>
              </wp:positionV>
              <wp:extent cx="240665" cy="1752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458</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5964672" type="#_x0000_t202" id="docshape8" filled="false" stroked="false">
              <v:textbox inset="0,0,0,0">
                <w:txbxContent>
                  <w:p>
                    <w:pPr>
                      <w:spacing w:before="24"/>
                      <w:ind w:left="20" w:right="0" w:firstLine="0"/>
                      <w:jc w:val="left"/>
                      <w:rPr>
                        <w:sz w:val="20"/>
                      </w:rPr>
                    </w:pPr>
                    <w:r>
                      <w:rPr>
                        <w:color w:val="231F20"/>
                        <w:spacing w:val="-5"/>
                        <w:sz w:val="20"/>
                      </w:rPr>
                      <w:t>458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2320">
              <wp:simplePos x="0" y="0"/>
              <wp:positionH relativeFrom="page">
                <wp:posOffset>3894905</wp:posOffset>
              </wp:positionH>
              <wp:positionV relativeFrom="page">
                <wp:posOffset>10166082</wp:posOffset>
              </wp:positionV>
              <wp:extent cx="2778760"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964160" type="#_x0000_t202" id="docshape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5904">
              <wp:simplePos x="0" y="0"/>
              <wp:positionH relativeFrom="page">
                <wp:posOffset>899999</wp:posOffset>
              </wp:positionH>
              <wp:positionV relativeFrom="page">
                <wp:posOffset>10152002</wp:posOffset>
              </wp:positionV>
              <wp:extent cx="6120130" cy="63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120130" cy="6350"/>
                        <a:chExt cx="6120130" cy="6350"/>
                      </a:xfrm>
                    </wpg:grpSpPr>
                    <wps:wsp>
                      <wps:cNvPr id="26" name="Graphic 2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7" name="Graphic 2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5960576" id="docshapegroup18"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56416">
              <wp:simplePos x="0" y="0"/>
              <wp:positionH relativeFrom="page">
                <wp:posOffset>887299</wp:posOffset>
              </wp:positionH>
              <wp:positionV relativeFrom="page">
                <wp:posOffset>10166082</wp:posOffset>
              </wp:positionV>
              <wp:extent cx="2778760" cy="1778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960064" type="#_x0000_t202" id="docshape1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6928">
              <wp:simplePos x="0" y="0"/>
              <wp:positionH relativeFrom="page">
                <wp:posOffset>6793431</wp:posOffset>
              </wp:positionH>
              <wp:positionV relativeFrom="page">
                <wp:posOffset>10168114</wp:posOffset>
              </wp:positionV>
              <wp:extent cx="239395" cy="17526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39395" cy="175260"/>
                      </a:xfrm>
                      <a:prstGeom prst="rect">
                        <a:avLst/>
                      </a:prstGeom>
                    </wps:spPr>
                    <wps:txbx>
                      <w:txbxContent>
                        <w:p>
                          <w:pPr>
                            <w:spacing w:before="24"/>
                            <w:ind w:left="20" w:right="0" w:firstLine="0"/>
                            <w:jc w:val="left"/>
                            <w:rPr>
                              <w:sz w:val="20"/>
                            </w:rPr>
                          </w:pPr>
                          <w:r>
                            <w:rPr>
                              <w:color w:val="231F20"/>
                              <w:spacing w:val="-5"/>
                              <w:sz w:val="20"/>
                            </w:rPr>
                            <w:t>459</w:t>
                          </w:r>
                        </w:p>
                      </w:txbxContent>
                    </wps:txbx>
                    <wps:bodyPr wrap="square" lIns="0" tIns="0" rIns="0" bIns="0" rtlCol="0">
                      <a:noAutofit/>
                    </wps:bodyPr>
                  </wps:wsp>
                </a:graphicData>
              </a:graphic>
            </wp:anchor>
          </w:drawing>
        </mc:Choice>
        <mc:Fallback>
          <w:pict>
            <v:shape style="position:absolute;margin-left:534.915894pt;margin-top:800.638916pt;width:18.850pt;height:13.8pt;mso-position-horizontal-relative:page;mso-position-vertical-relative:page;z-index:-15959552" type="#_x0000_t202" id="docshape20" filled="false" stroked="false">
              <v:textbox inset="0,0,0,0">
                <w:txbxContent>
                  <w:p>
                    <w:pPr>
                      <w:spacing w:before="24"/>
                      <w:ind w:left="20" w:right="0" w:firstLine="0"/>
                      <w:jc w:val="left"/>
                      <w:rPr>
                        <w:sz w:val="20"/>
                      </w:rPr>
                    </w:pPr>
                    <w:r>
                      <w:rPr>
                        <w:color w:val="231F20"/>
                        <w:spacing w:val="-5"/>
                        <w:sz w:val="20"/>
                      </w:rPr>
                      <w:t>459</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7440">
              <wp:simplePos x="0" y="0"/>
              <wp:positionH relativeFrom="page">
                <wp:posOffset>540000</wp:posOffset>
              </wp:positionH>
              <wp:positionV relativeFrom="page">
                <wp:posOffset>10152002</wp:posOffset>
              </wp:positionV>
              <wp:extent cx="6120130" cy="635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120130" cy="6350"/>
                        <a:chExt cx="6120130" cy="6350"/>
                      </a:xfrm>
                    </wpg:grpSpPr>
                    <wps:wsp>
                      <wps:cNvPr id="31" name="Graphic 3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2" name="Graphic 3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5959040" id="docshapegroup21"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57952">
              <wp:simplePos x="0" y="0"/>
              <wp:positionH relativeFrom="page">
                <wp:posOffset>527300</wp:posOffset>
              </wp:positionH>
              <wp:positionV relativeFrom="page">
                <wp:posOffset>10168114</wp:posOffset>
              </wp:positionV>
              <wp:extent cx="240665" cy="17526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460</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5958528" type="#_x0000_t202" id="docshape22" filled="false" stroked="false">
              <v:textbox inset="0,0,0,0">
                <w:txbxContent>
                  <w:p>
                    <w:pPr>
                      <w:spacing w:before="24"/>
                      <w:ind w:left="20" w:right="0" w:firstLine="0"/>
                      <w:jc w:val="left"/>
                      <w:rPr>
                        <w:sz w:val="20"/>
                      </w:rPr>
                    </w:pPr>
                    <w:r>
                      <w:rPr>
                        <w:color w:val="231F20"/>
                        <w:spacing w:val="-5"/>
                        <w:sz w:val="20"/>
                      </w:rPr>
                      <w:t>460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8464">
              <wp:simplePos x="0" y="0"/>
              <wp:positionH relativeFrom="page">
                <wp:posOffset>3894905</wp:posOffset>
              </wp:positionH>
              <wp:positionV relativeFrom="page">
                <wp:posOffset>10166082</wp:posOffset>
              </wp:positionV>
              <wp:extent cx="2778760" cy="1778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958016" type="#_x0000_t202" id="docshape2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2048">
              <wp:simplePos x="0" y="0"/>
              <wp:positionH relativeFrom="page">
                <wp:posOffset>899999</wp:posOffset>
              </wp:positionH>
              <wp:positionV relativeFrom="page">
                <wp:posOffset>10152002</wp:posOffset>
              </wp:positionV>
              <wp:extent cx="6120130" cy="635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120130" cy="6350"/>
                        <a:chExt cx="6120130" cy="6350"/>
                      </a:xfrm>
                    </wpg:grpSpPr>
                    <wps:wsp>
                      <wps:cNvPr id="45" name="Graphic 4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6" name="Graphic 4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5954432" id="docshapegroup3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62560">
              <wp:simplePos x="0" y="0"/>
              <wp:positionH relativeFrom="page">
                <wp:posOffset>887299</wp:posOffset>
              </wp:positionH>
              <wp:positionV relativeFrom="page">
                <wp:posOffset>10166082</wp:posOffset>
              </wp:positionV>
              <wp:extent cx="2778760" cy="1778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953920" type="#_x0000_t202" id="docshape3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63072">
              <wp:simplePos x="0" y="0"/>
              <wp:positionH relativeFrom="page">
                <wp:posOffset>6794828</wp:posOffset>
              </wp:positionH>
              <wp:positionV relativeFrom="page">
                <wp:posOffset>10168114</wp:posOffset>
              </wp:positionV>
              <wp:extent cx="238125" cy="17526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38125" cy="175260"/>
                      </a:xfrm>
                      <a:prstGeom prst="rect">
                        <a:avLst/>
                      </a:prstGeom>
                    </wps:spPr>
                    <wps:txbx>
                      <w:txbxContent>
                        <w:p>
                          <w:pPr>
                            <w:spacing w:before="24"/>
                            <w:ind w:left="20" w:right="0" w:firstLine="0"/>
                            <w:jc w:val="left"/>
                            <w:rPr>
                              <w:sz w:val="20"/>
                            </w:rPr>
                          </w:pPr>
                          <w:r>
                            <w:rPr>
                              <w:color w:val="231F20"/>
                              <w:spacing w:val="-5"/>
                              <w:sz w:val="20"/>
                            </w:rPr>
                            <w:t>461</w:t>
                          </w:r>
                        </w:p>
                      </w:txbxContent>
                    </wps:txbx>
                    <wps:bodyPr wrap="square" lIns="0" tIns="0" rIns="0" bIns="0" rtlCol="0">
                      <a:noAutofit/>
                    </wps:bodyPr>
                  </wps:wsp>
                </a:graphicData>
              </a:graphic>
            </wp:anchor>
          </w:drawing>
        </mc:Choice>
        <mc:Fallback>
          <w:pict>
            <v:shape style="position:absolute;margin-left:535.025879pt;margin-top:800.638916pt;width:18.75pt;height:13.8pt;mso-position-horizontal-relative:page;mso-position-vertical-relative:page;z-index:-15953408" type="#_x0000_t202" id="docshape33" filled="false" stroked="false">
              <v:textbox inset="0,0,0,0">
                <w:txbxContent>
                  <w:p>
                    <w:pPr>
                      <w:spacing w:before="24"/>
                      <w:ind w:left="20" w:right="0" w:firstLine="0"/>
                      <w:jc w:val="left"/>
                      <w:rPr>
                        <w:sz w:val="20"/>
                      </w:rPr>
                    </w:pPr>
                    <w:r>
                      <w:rPr>
                        <w:color w:val="231F20"/>
                        <w:spacing w:val="-5"/>
                        <w:sz w:val="20"/>
                      </w:rPr>
                      <w:t>461</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3584">
              <wp:simplePos x="0" y="0"/>
              <wp:positionH relativeFrom="page">
                <wp:posOffset>540000</wp:posOffset>
              </wp:positionH>
              <wp:positionV relativeFrom="page">
                <wp:posOffset>10152002</wp:posOffset>
              </wp:positionV>
              <wp:extent cx="6120130" cy="635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6120130" cy="6350"/>
                        <a:chExt cx="6120130" cy="6350"/>
                      </a:xfrm>
                    </wpg:grpSpPr>
                    <wps:wsp>
                      <wps:cNvPr id="50" name="Graphic 5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1" name="Graphic 5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5952896" id="docshapegroup3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64096">
              <wp:simplePos x="0" y="0"/>
              <wp:positionH relativeFrom="page">
                <wp:posOffset>527300</wp:posOffset>
              </wp:positionH>
              <wp:positionV relativeFrom="page">
                <wp:posOffset>10168114</wp:posOffset>
              </wp:positionV>
              <wp:extent cx="239395" cy="17526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39395" cy="175260"/>
                      </a:xfrm>
                      <a:prstGeom prst="rect">
                        <a:avLst/>
                      </a:prstGeom>
                    </wps:spPr>
                    <wps:txbx>
                      <w:txbxContent>
                        <w:p>
                          <w:pPr>
                            <w:spacing w:before="24"/>
                            <w:ind w:left="20" w:right="0" w:firstLine="0"/>
                            <w:jc w:val="left"/>
                            <w:rPr>
                              <w:sz w:val="20"/>
                            </w:rPr>
                          </w:pPr>
                          <w:r>
                            <w:rPr>
                              <w:color w:val="231F20"/>
                              <w:spacing w:val="-5"/>
                              <w:sz w:val="20"/>
                            </w:rPr>
                            <w:t>462</w:t>
                          </w:r>
                        </w:p>
                      </w:txbxContent>
                    </wps:txbx>
                    <wps:bodyPr wrap="square" lIns="0" tIns="0" rIns="0" bIns="0" rtlCol="0">
                      <a:noAutofit/>
                    </wps:bodyPr>
                  </wps:wsp>
                </a:graphicData>
              </a:graphic>
            </wp:anchor>
          </w:drawing>
        </mc:Choice>
        <mc:Fallback>
          <w:pict>
            <v:shape style="position:absolute;margin-left:41.519699pt;margin-top:800.638916pt;width:18.850pt;height:13.8pt;mso-position-horizontal-relative:page;mso-position-vertical-relative:page;z-index:-15952384" type="#_x0000_t202" id="docshape35" filled="false" stroked="false">
              <v:textbox inset="0,0,0,0">
                <w:txbxContent>
                  <w:p>
                    <w:pPr>
                      <w:spacing w:before="24"/>
                      <w:ind w:left="20" w:right="0" w:firstLine="0"/>
                      <w:jc w:val="left"/>
                      <w:rPr>
                        <w:sz w:val="20"/>
                      </w:rPr>
                    </w:pPr>
                    <w:r>
                      <w:rPr>
                        <w:color w:val="231F20"/>
                        <w:spacing w:val="-5"/>
                        <w:sz w:val="20"/>
                      </w:rPr>
                      <w:t>462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64608">
              <wp:simplePos x="0" y="0"/>
              <wp:positionH relativeFrom="page">
                <wp:posOffset>3894905</wp:posOffset>
              </wp:positionH>
              <wp:positionV relativeFrom="page">
                <wp:posOffset>10166082</wp:posOffset>
              </wp:positionV>
              <wp:extent cx="2778760" cy="1778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951872" type="#_x0000_t202" id="docshape3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47712">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468</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5968768"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468</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48224">
              <wp:simplePos x="0" y="0"/>
              <wp:positionH relativeFrom="page">
                <wp:posOffset>540000</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825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48736">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67744"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49248">
              <wp:simplePos x="0" y="0"/>
              <wp:positionH relativeFrom="page">
                <wp:posOffset>527300</wp:posOffset>
              </wp:positionH>
              <wp:positionV relativeFrom="page">
                <wp:posOffset>608408</wp:posOffset>
              </wp:positionV>
              <wp:extent cx="309118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5967232" type="#_x0000_t202" id="docshape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2832">
              <wp:simplePos x="0" y="0"/>
              <wp:positionH relativeFrom="page">
                <wp:posOffset>899999</wp:posOffset>
              </wp:positionH>
              <wp:positionV relativeFrom="page">
                <wp:posOffset>806719</wp:posOffset>
              </wp:positionV>
              <wp:extent cx="612013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364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53344">
              <wp:simplePos x="0" y="0"/>
              <wp:positionH relativeFrom="page">
                <wp:posOffset>6041519</wp:posOffset>
              </wp:positionH>
              <wp:positionV relativeFrom="page">
                <wp:posOffset>179815</wp:posOffset>
              </wp:positionV>
              <wp:extent cx="1029335" cy="29083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470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63136" type="#_x0000_t202" id="docshape1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470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53856">
              <wp:simplePos x="0" y="0"/>
              <wp:positionH relativeFrom="page">
                <wp:posOffset>2997207</wp:posOffset>
              </wp:positionH>
              <wp:positionV relativeFrom="page">
                <wp:posOffset>608297</wp:posOffset>
              </wp:positionV>
              <wp:extent cx="4036060" cy="15684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036060" cy="156845"/>
                      </a:xfrm>
                      <a:prstGeom prst="rect">
                        <a:avLst/>
                      </a:prstGeom>
                    </wps:spPr>
                    <wps:txbx>
                      <w:txbxContent>
                        <w:p>
                          <w:pPr>
                            <w:pStyle w:val="BodyText"/>
                            <w:spacing w:before="28"/>
                            <w:ind w:left="20"/>
                          </w:pPr>
                          <w:r>
                            <w:rPr>
                              <w:color w:val="231F20"/>
                            </w:rPr>
                            <w:t>Chapter</w:t>
                          </w:r>
                          <w:r>
                            <w:rPr>
                              <w:color w:val="231F20"/>
                              <w:spacing w:val="44"/>
                            </w:rPr>
                            <w:t> </w:t>
                          </w:r>
                          <w:r>
                            <w:rPr>
                              <w:color w:val="231F20"/>
                            </w:rPr>
                            <w:t>6.9</w:t>
                          </w:r>
                          <w:r>
                            <w:rPr>
                              <w:color w:val="231F20"/>
                              <w:spacing w:val="44"/>
                            </w:rPr>
                            <w:t> </w:t>
                          </w:r>
                          <w:r>
                            <w:rPr>
                              <w:color w:val="231F20"/>
                            </w:rPr>
                            <w:t>–</w:t>
                          </w:r>
                          <w:r>
                            <w:rPr>
                              <w:color w:val="231F20"/>
                              <w:spacing w:val="44"/>
                            </w:rPr>
                            <w:t> </w:t>
                          </w:r>
                          <w:r>
                            <w:rPr>
                              <w:color w:val="231F20"/>
                            </w:rPr>
                            <w:t>Design,</w:t>
                          </w:r>
                          <w:r>
                            <w:rPr>
                              <w:color w:val="231F20"/>
                              <w:spacing w:val="45"/>
                            </w:rPr>
                            <w:t> </w:t>
                          </w:r>
                          <w:r>
                            <w:rPr>
                              <w:color w:val="231F20"/>
                            </w:rPr>
                            <w:t>construction,</w:t>
                          </w:r>
                          <w:r>
                            <w:rPr>
                              <w:color w:val="231F20"/>
                              <w:spacing w:val="44"/>
                            </w:rPr>
                            <w:t> </w:t>
                          </w:r>
                          <w:r>
                            <w:rPr>
                              <w:color w:val="231F20"/>
                            </w:rPr>
                            <w:t>inspection</w:t>
                          </w:r>
                          <w:r>
                            <w:rPr>
                              <w:color w:val="231F20"/>
                              <w:spacing w:val="44"/>
                            </w:rPr>
                            <w:t> </w:t>
                          </w:r>
                          <w:r>
                            <w:rPr>
                              <w:color w:val="231F20"/>
                            </w:rPr>
                            <w:t>and</w:t>
                          </w:r>
                          <w:r>
                            <w:rPr>
                              <w:color w:val="231F20"/>
                              <w:spacing w:val="44"/>
                            </w:rPr>
                            <w:t> </w:t>
                          </w:r>
                          <w:r>
                            <w:rPr>
                              <w:color w:val="231F20"/>
                            </w:rPr>
                            <w:t>testing</w:t>
                          </w:r>
                          <w:r>
                            <w:rPr>
                              <w:color w:val="231F20"/>
                              <w:spacing w:val="45"/>
                            </w:rPr>
                            <w:t> </w:t>
                          </w:r>
                          <w:r>
                            <w:rPr>
                              <w:color w:val="231F20"/>
                            </w:rPr>
                            <w:t>of</w:t>
                          </w:r>
                          <w:r>
                            <w:rPr>
                              <w:color w:val="231F20"/>
                              <w:spacing w:val="44"/>
                            </w:rPr>
                            <w:t> </w:t>
                          </w:r>
                          <w:r>
                            <w:rPr>
                              <w:color w:val="231F20"/>
                            </w:rPr>
                            <w:t>bulk</w:t>
                          </w:r>
                          <w:r>
                            <w:rPr>
                              <w:color w:val="231F20"/>
                              <w:spacing w:val="44"/>
                            </w:rPr>
                            <w:t> </w:t>
                          </w:r>
                          <w:r>
                            <w:rPr>
                              <w:color w:val="231F20"/>
                              <w:spacing w:val="-2"/>
                            </w:rPr>
                            <w:t>containers</w:t>
                          </w:r>
                        </w:p>
                      </w:txbxContent>
                    </wps:txbx>
                    <wps:bodyPr wrap="square" lIns="0" tIns="0" rIns="0" bIns="0" rtlCol="0">
                      <a:noAutofit/>
                    </wps:bodyPr>
                  </wps:wsp>
                </a:graphicData>
              </a:graphic>
            </wp:anchor>
          </w:drawing>
        </mc:Choice>
        <mc:Fallback>
          <w:pict>
            <v:shape style="position:absolute;margin-left:236.000595pt;margin-top:47.897465pt;width:317.8pt;height:12.35pt;mso-position-horizontal-relative:page;mso-position-vertical-relative:page;z-index:-15962624" type="#_x0000_t202" id="docshape15" filled="false" stroked="false">
              <v:textbox inset="0,0,0,0">
                <w:txbxContent>
                  <w:p>
                    <w:pPr>
                      <w:pStyle w:val="BodyText"/>
                      <w:spacing w:before="28"/>
                      <w:ind w:left="20"/>
                    </w:pPr>
                    <w:r>
                      <w:rPr>
                        <w:color w:val="231F20"/>
                      </w:rPr>
                      <w:t>Chapter</w:t>
                    </w:r>
                    <w:r>
                      <w:rPr>
                        <w:color w:val="231F20"/>
                        <w:spacing w:val="44"/>
                      </w:rPr>
                      <w:t> </w:t>
                    </w:r>
                    <w:r>
                      <w:rPr>
                        <w:color w:val="231F20"/>
                      </w:rPr>
                      <w:t>6.9</w:t>
                    </w:r>
                    <w:r>
                      <w:rPr>
                        <w:color w:val="231F20"/>
                        <w:spacing w:val="44"/>
                      </w:rPr>
                      <w:t> </w:t>
                    </w:r>
                    <w:r>
                      <w:rPr>
                        <w:color w:val="231F20"/>
                      </w:rPr>
                      <w:t>–</w:t>
                    </w:r>
                    <w:r>
                      <w:rPr>
                        <w:color w:val="231F20"/>
                        <w:spacing w:val="44"/>
                      </w:rPr>
                      <w:t> </w:t>
                    </w:r>
                    <w:r>
                      <w:rPr>
                        <w:color w:val="231F20"/>
                      </w:rPr>
                      <w:t>Design,</w:t>
                    </w:r>
                    <w:r>
                      <w:rPr>
                        <w:color w:val="231F20"/>
                        <w:spacing w:val="45"/>
                      </w:rPr>
                      <w:t> </w:t>
                    </w:r>
                    <w:r>
                      <w:rPr>
                        <w:color w:val="231F20"/>
                      </w:rPr>
                      <w:t>construction,</w:t>
                    </w:r>
                    <w:r>
                      <w:rPr>
                        <w:color w:val="231F20"/>
                        <w:spacing w:val="44"/>
                      </w:rPr>
                      <w:t> </w:t>
                    </w:r>
                    <w:r>
                      <w:rPr>
                        <w:color w:val="231F20"/>
                      </w:rPr>
                      <w:t>inspection</w:t>
                    </w:r>
                    <w:r>
                      <w:rPr>
                        <w:color w:val="231F20"/>
                        <w:spacing w:val="44"/>
                      </w:rPr>
                      <w:t> </w:t>
                    </w:r>
                    <w:r>
                      <w:rPr>
                        <w:color w:val="231F20"/>
                      </w:rPr>
                      <w:t>and</w:t>
                    </w:r>
                    <w:r>
                      <w:rPr>
                        <w:color w:val="231F20"/>
                        <w:spacing w:val="44"/>
                      </w:rPr>
                      <w:t> </w:t>
                    </w:r>
                    <w:r>
                      <w:rPr>
                        <w:color w:val="231F20"/>
                      </w:rPr>
                      <w:t>testing</w:t>
                    </w:r>
                    <w:r>
                      <w:rPr>
                        <w:color w:val="231F20"/>
                        <w:spacing w:val="45"/>
                      </w:rPr>
                      <w:t> </w:t>
                    </w:r>
                    <w:r>
                      <w:rPr>
                        <w:color w:val="231F20"/>
                      </w:rPr>
                      <w:t>of</w:t>
                    </w:r>
                    <w:r>
                      <w:rPr>
                        <w:color w:val="231F20"/>
                        <w:spacing w:val="44"/>
                      </w:rPr>
                      <w:t> </w:t>
                    </w:r>
                    <w:r>
                      <w:rPr>
                        <w:color w:val="231F20"/>
                      </w:rPr>
                      <w:t>bulk</w:t>
                    </w:r>
                    <w:r>
                      <w:rPr>
                        <w:color w:val="231F20"/>
                        <w:spacing w:val="44"/>
                      </w:rPr>
                      <w:t> </w:t>
                    </w:r>
                    <w:r>
                      <w:rPr>
                        <w:color w:val="231F20"/>
                        <w:spacing w:val="-2"/>
                      </w:rPr>
                      <w:t>containers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4368">
              <wp:simplePos x="0" y="0"/>
              <wp:positionH relativeFrom="page">
                <wp:posOffset>540000</wp:posOffset>
              </wp:positionH>
              <wp:positionV relativeFrom="page">
                <wp:posOffset>806719</wp:posOffset>
              </wp:positionV>
              <wp:extent cx="612013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211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54880">
              <wp:simplePos x="0" y="0"/>
              <wp:positionH relativeFrom="page">
                <wp:posOffset>6041519</wp:posOffset>
              </wp:positionH>
              <wp:positionV relativeFrom="page">
                <wp:posOffset>179815</wp:posOffset>
              </wp:positionV>
              <wp:extent cx="1029335" cy="29083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471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61600" type="#_x0000_t202" id="docshape1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471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55392">
              <wp:simplePos x="0" y="0"/>
              <wp:positionH relativeFrom="page">
                <wp:posOffset>527300</wp:posOffset>
              </wp:positionH>
              <wp:positionV relativeFrom="page">
                <wp:posOffset>608408</wp:posOffset>
              </wp:positionV>
              <wp:extent cx="3091180" cy="15684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5961088" type="#_x0000_t202" id="docshape17"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8976">
              <wp:simplePos x="0" y="0"/>
              <wp:positionH relativeFrom="page">
                <wp:posOffset>899999</wp:posOffset>
              </wp:positionH>
              <wp:positionV relativeFrom="page">
                <wp:posOffset>806719</wp:posOffset>
              </wp:positionV>
              <wp:extent cx="612013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750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59488">
              <wp:simplePos x="0" y="0"/>
              <wp:positionH relativeFrom="page">
                <wp:posOffset>6041519</wp:posOffset>
              </wp:positionH>
              <wp:positionV relativeFrom="page">
                <wp:posOffset>179815</wp:posOffset>
              </wp:positionV>
              <wp:extent cx="1029335" cy="29083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472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56992" type="#_x0000_t202" id="docshape2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472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60000">
              <wp:simplePos x="0" y="0"/>
              <wp:positionH relativeFrom="page">
                <wp:posOffset>2997207</wp:posOffset>
              </wp:positionH>
              <wp:positionV relativeFrom="page">
                <wp:posOffset>608297</wp:posOffset>
              </wp:positionV>
              <wp:extent cx="4036060" cy="15684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036060" cy="156845"/>
                      </a:xfrm>
                      <a:prstGeom prst="rect">
                        <a:avLst/>
                      </a:prstGeom>
                    </wps:spPr>
                    <wps:txbx>
                      <w:txbxContent>
                        <w:p>
                          <w:pPr>
                            <w:pStyle w:val="BodyText"/>
                            <w:spacing w:before="28"/>
                            <w:ind w:left="20"/>
                          </w:pPr>
                          <w:r>
                            <w:rPr>
                              <w:color w:val="231F20"/>
                            </w:rPr>
                            <w:t>Chapter</w:t>
                          </w:r>
                          <w:r>
                            <w:rPr>
                              <w:color w:val="231F20"/>
                              <w:spacing w:val="44"/>
                            </w:rPr>
                            <w:t> </w:t>
                          </w:r>
                          <w:r>
                            <w:rPr>
                              <w:color w:val="231F20"/>
                            </w:rPr>
                            <w:t>6.9</w:t>
                          </w:r>
                          <w:r>
                            <w:rPr>
                              <w:color w:val="231F20"/>
                              <w:spacing w:val="44"/>
                            </w:rPr>
                            <w:t> </w:t>
                          </w:r>
                          <w:r>
                            <w:rPr>
                              <w:color w:val="231F20"/>
                            </w:rPr>
                            <w:t>–</w:t>
                          </w:r>
                          <w:r>
                            <w:rPr>
                              <w:color w:val="231F20"/>
                              <w:spacing w:val="44"/>
                            </w:rPr>
                            <w:t> </w:t>
                          </w:r>
                          <w:r>
                            <w:rPr>
                              <w:color w:val="231F20"/>
                            </w:rPr>
                            <w:t>Design,</w:t>
                          </w:r>
                          <w:r>
                            <w:rPr>
                              <w:color w:val="231F20"/>
                              <w:spacing w:val="45"/>
                            </w:rPr>
                            <w:t> </w:t>
                          </w:r>
                          <w:r>
                            <w:rPr>
                              <w:color w:val="231F20"/>
                            </w:rPr>
                            <w:t>construction,</w:t>
                          </w:r>
                          <w:r>
                            <w:rPr>
                              <w:color w:val="231F20"/>
                              <w:spacing w:val="44"/>
                            </w:rPr>
                            <w:t> </w:t>
                          </w:r>
                          <w:r>
                            <w:rPr>
                              <w:color w:val="231F20"/>
                            </w:rPr>
                            <w:t>inspection</w:t>
                          </w:r>
                          <w:r>
                            <w:rPr>
                              <w:color w:val="231F20"/>
                              <w:spacing w:val="44"/>
                            </w:rPr>
                            <w:t> </w:t>
                          </w:r>
                          <w:r>
                            <w:rPr>
                              <w:color w:val="231F20"/>
                            </w:rPr>
                            <w:t>and</w:t>
                          </w:r>
                          <w:r>
                            <w:rPr>
                              <w:color w:val="231F20"/>
                              <w:spacing w:val="44"/>
                            </w:rPr>
                            <w:t> </w:t>
                          </w:r>
                          <w:r>
                            <w:rPr>
                              <w:color w:val="231F20"/>
                            </w:rPr>
                            <w:t>testing</w:t>
                          </w:r>
                          <w:r>
                            <w:rPr>
                              <w:color w:val="231F20"/>
                              <w:spacing w:val="45"/>
                            </w:rPr>
                            <w:t> </w:t>
                          </w:r>
                          <w:r>
                            <w:rPr>
                              <w:color w:val="231F20"/>
                            </w:rPr>
                            <w:t>of</w:t>
                          </w:r>
                          <w:r>
                            <w:rPr>
                              <w:color w:val="231F20"/>
                              <w:spacing w:val="44"/>
                            </w:rPr>
                            <w:t> </w:t>
                          </w:r>
                          <w:r>
                            <w:rPr>
                              <w:color w:val="231F20"/>
                            </w:rPr>
                            <w:t>bulk</w:t>
                          </w:r>
                          <w:r>
                            <w:rPr>
                              <w:color w:val="231F20"/>
                              <w:spacing w:val="44"/>
                            </w:rPr>
                            <w:t> </w:t>
                          </w:r>
                          <w:r>
                            <w:rPr>
                              <w:color w:val="231F20"/>
                              <w:spacing w:val="-2"/>
                            </w:rPr>
                            <w:t>containers</w:t>
                          </w:r>
                        </w:p>
                      </w:txbxContent>
                    </wps:txbx>
                    <wps:bodyPr wrap="square" lIns="0" tIns="0" rIns="0" bIns="0" rtlCol="0">
                      <a:noAutofit/>
                    </wps:bodyPr>
                  </wps:wsp>
                </a:graphicData>
              </a:graphic>
            </wp:anchor>
          </w:drawing>
        </mc:Choice>
        <mc:Fallback>
          <w:pict>
            <v:shape style="position:absolute;margin-left:236.000595pt;margin-top:47.897465pt;width:317.8pt;height:12.35pt;mso-position-horizontal-relative:page;mso-position-vertical-relative:page;z-index:-15956480" type="#_x0000_t202" id="docshape28" filled="false" stroked="false">
              <v:textbox inset="0,0,0,0">
                <w:txbxContent>
                  <w:p>
                    <w:pPr>
                      <w:pStyle w:val="BodyText"/>
                      <w:spacing w:before="28"/>
                      <w:ind w:left="20"/>
                    </w:pPr>
                    <w:r>
                      <w:rPr>
                        <w:color w:val="231F20"/>
                      </w:rPr>
                      <w:t>Chapter</w:t>
                    </w:r>
                    <w:r>
                      <w:rPr>
                        <w:color w:val="231F20"/>
                        <w:spacing w:val="44"/>
                      </w:rPr>
                      <w:t> </w:t>
                    </w:r>
                    <w:r>
                      <w:rPr>
                        <w:color w:val="231F20"/>
                      </w:rPr>
                      <w:t>6.9</w:t>
                    </w:r>
                    <w:r>
                      <w:rPr>
                        <w:color w:val="231F20"/>
                        <w:spacing w:val="44"/>
                      </w:rPr>
                      <w:t> </w:t>
                    </w:r>
                    <w:r>
                      <w:rPr>
                        <w:color w:val="231F20"/>
                      </w:rPr>
                      <w:t>–</w:t>
                    </w:r>
                    <w:r>
                      <w:rPr>
                        <w:color w:val="231F20"/>
                        <w:spacing w:val="44"/>
                      </w:rPr>
                      <w:t> </w:t>
                    </w:r>
                    <w:r>
                      <w:rPr>
                        <w:color w:val="231F20"/>
                      </w:rPr>
                      <w:t>Design,</w:t>
                    </w:r>
                    <w:r>
                      <w:rPr>
                        <w:color w:val="231F20"/>
                        <w:spacing w:val="45"/>
                      </w:rPr>
                      <w:t> </w:t>
                    </w:r>
                    <w:r>
                      <w:rPr>
                        <w:color w:val="231F20"/>
                      </w:rPr>
                      <w:t>construction,</w:t>
                    </w:r>
                    <w:r>
                      <w:rPr>
                        <w:color w:val="231F20"/>
                        <w:spacing w:val="44"/>
                      </w:rPr>
                      <w:t> </w:t>
                    </w:r>
                    <w:r>
                      <w:rPr>
                        <w:color w:val="231F20"/>
                      </w:rPr>
                      <w:t>inspection</w:t>
                    </w:r>
                    <w:r>
                      <w:rPr>
                        <w:color w:val="231F20"/>
                        <w:spacing w:val="44"/>
                      </w:rPr>
                      <w:t> </w:t>
                    </w:r>
                    <w:r>
                      <w:rPr>
                        <w:color w:val="231F20"/>
                      </w:rPr>
                      <w:t>and</w:t>
                    </w:r>
                    <w:r>
                      <w:rPr>
                        <w:color w:val="231F20"/>
                        <w:spacing w:val="44"/>
                      </w:rPr>
                      <w:t> </w:t>
                    </w:r>
                    <w:r>
                      <w:rPr>
                        <w:color w:val="231F20"/>
                      </w:rPr>
                      <w:t>testing</w:t>
                    </w:r>
                    <w:r>
                      <w:rPr>
                        <w:color w:val="231F20"/>
                        <w:spacing w:val="45"/>
                      </w:rPr>
                      <w:t> </w:t>
                    </w:r>
                    <w:r>
                      <w:rPr>
                        <w:color w:val="231F20"/>
                      </w:rPr>
                      <w:t>of</w:t>
                    </w:r>
                    <w:r>
                      <w:rPr>
                        <w:color w:val="231F20"/>
                        <w:spacing w:val="44"/>
                      </w:rPr>
                      <w:t> </w:t>
                    </w:r>
                    <w:r>
                      <w:rPr>
                        <w:color w:val="231F20"/>
                      </w:rPr>
                      <w:t>bulk</w:t>
                    </w:r>
                    <w:r>
                      <w:rPr>
                        <w:color w:val="231F20"/>
                        <w:spacing w:val="44"/>
                      </w:rPr>
                      <w:t> </w:t>
                    </w:r>
                    <w:r>
                      <w:rPr>
                        <w:color w:val="231F20"/>
                        <w:spacing w:val="-2"/>
                      </w:rPr>
                      <w:t>containers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0512">
              <wp:simplePos x="0" y="0"/>
              <wp:positionH relativeFrom="page">
                <wp:posOffset>540000</wp:posOffset>
              </wp:positionH>
              <wp:positionV relativeFrom="page">
                <wp:posOffset>806719</wp:posOffset>
              </wp:positionV>
              <wp:extent cx="612013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596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61024">
              <wp:simplePos x="0" y="0"/>
              <wp:positionH relativeFrom="page">
                <wp:posOffset>6041519</wp:posOffset>
              </wp:positionH>
              <wp:positionV relativeFrom="page">
                <wp:posOffset>179815</wp:posOffset>
              </wp:positionV>
              <wp:extent cx="1029335" cy="29083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473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55456" type="#_x0000_t202" id="docshape2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473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61536">
              <wp:simplePos x="0" y="0"/>
              <wp:positionH relativeFrom="page">
                <wp:posOffset>527300</wp:posOffset>
              </wp:positionH>
              <wp:positionV relativeFrom="page">
                <wp:posOffset>608408</wp:posOffset>
              </wp:positionV>
              <wp:extent cx="3091180" cy="15684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5954944" type="#_x0000_t202" id="docshape30"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lowerLetter"/>
      <w:lvlText w:val="(%1)"/>
      <w:lvlJc w:val="left"/>
      <w:pPr>
        <w:ind w:left="2857" w:hanging="360"/>
        <w:jc w:val="righ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4">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
    <w:multiLevelType w:val="hybridMultilevel"/>
    <w:lvl w:ilvl="0">
      <w:start w:val="6"/>
      <w:numFmt w:val="decimal"/>
      <w:lvlText w:val="%1"/>
      <w:lvlJc w:val="left"/>
      <w:pPr>
        <w:ind w:left="2497" w:hanging="1080"/>
        <w:jc w:val="left"/>
      </w:pPr>
      <w:rPr>
        <w:rFonts w:hint="default"/>
        <w:lang w:val="en-US" w:eastAsia="en-US" w:bidi="ar-SA"/>
      </w:rPr>
    </w:lvl>
    <w:lvl w:ilvl="1">
      <w:start w:val="9"/>
      <w:numFmt w:val="decimal"/>
      <w:lvlText w:val="%1.%2"/>
      <w:lvlJc w:val="left"/>
      <w:pPr>
        <w:ind w:left="2497" w:hanging="1080"/>
        <w:jc w:val="left"/>
      </w:pPr>
      <w:rPr>
        <w:rFonts w:hint="default"/>
        <w:lang w:val="en-US" w:eastAsia="en-US" w:bidi="ar-SA"/>
      </w:rPr>
    </w:lvl>
    <w:lvl w:ilvl="2">
      <w:start w:val="5"/>
      <w:numFmt w:val="decimal"/>
      <w:lvlText w:val="%1.%2.%3"/>
      <w:lvlJc w:val="left"/>
      <w:pPr>
        <w:ind w:left="2497" w:hanging="1080"/>
        <w:jc w:val="left"/>
      </w:pPr>
      <w:rPr>
        <w:rFonts w:hint="default"/>
        <w:lang w:val="en-US" w:eastAsia="en-US" w:bidi="ar-SA"/>
      </w:rPr>
    </w:lvl>
    <w:lvl w:ilvl="3">
      <w:start w:val="3"/>
      <w:numFmt w:val="decimal"/>
      <w:lvlText w:val="%1.%2.%3.%4"/>
      <w:lvlJc w:val="left"/>
      <w:pPr>
        <w:ind w:left="2497" w:hanging="1080"/>
        <w:jc w:val="left"/>
      </w:pPr>
      <w:rPr>
        <w:rFonts w:hint="default"/>
        <w:lang w:val="en-US" w:eastAsia="en-US" w:bidi="ar-SA"/>
      </w:rPr>
    </w:lvl>
    <w:lvl w:ilvl="4">
      <w:start w:val="9"/>
      <w:numFmt w:val="decimal"/>
      <w:lvlText w:val="%1.%2.%3.%4.%5"/>
      <w:lvlJc w:val="left"/>
      <w:pPr>
        <w:ind w:left="2497" w:hanging="1080"/>
        <w:jc w:val="left"/>
      </w:pPr>
      <w:rPr>
        <w:rFonts w:hint="default" w:ascii="Arial MT" w:hAnsi="Arial MT" w:eastAsia="Arial MT" w:cs="Arial MT"/>
        <w:b w:val="0"/>
        <w:bCs w:val="0"/>
        <w:i w:val="0"/>
        <w:iCs w:val="0"/>
        <w:color w:val="231F20"/>
        <w:spacing w:val="0"/>
        <w:w w:val="99"/>
        <w:sz w:val="18"/>
        <w:szCs w:val="18"/>
        <w:lang w:val="en-US" w:eastAsia="en-US" w:bidi="ar-SA"/>
      </w:rPr>
    </w:lvl>
    <w:lvl w:ilvl="5">
      <w:start w:val="1"/>
      <w:numFmt w:val="decimal"/>
      <w:lvlText w:val="%1.%2.%3.%4.%5.%6"/>
      <w:lvlJc w:val="left"/>
      <w:pPr>
        <w:ind w:left="2497" w:hanging="1080"/>
        <w:jc w:val="left"/>
      </w:pPr>
      <w:rPr>
        <w:rFonts w:hint="default"/>
        <w:spacing w:val="-11"/>
        <w:w w:val="99"/>
        <w:lang w:val="en-US" w:eastAsia="en-US" w:bidi="ar-SA"/>
      </w:rPr>
    </w:lvl>
    <w:lvl w:ilvl="6">
      <w:start w:val="0"/>
      <w:numFmt w:val="bullet"/>
      <w:lvlText w:val="•"/>
      <w:lvlJc w:val="left"/>
      <w:pPr>
        <w:ind w:left="8143" w:hanging="1080"/>
      </w:pPr>
      <w:rPr>
        <w:rFonts w:hint="default"/>
        <w:lang w:val="en-US" w:eastAsia="en-US" w:bidi="ar-SA"/>
      </w:rPr>
    </w:lvl>
    <w:lvl w:ilvl="7">
      <w:start w:val="0"/>
      <w:numFmt w:val="bullet"/>
      <w:lvlText w:val="•"/>
      <w:lvlJc w:val="left"/>
      <w:pPr>
        <w:ind w:left="9083" w:hanging="1080"/>
      </w:pPr>
      <w:rPr>
        <w:rFonts w:hint="default"/>
        <w:lang w:val="en-US" w:eastAsia="en-US" w:bidi="ar-SA"/>
      </w:rPr>
    </w:lvl>
    <w:lvl w:ilvl="8">
      <w:start w:val="0"/>
      <w:numFmt w:val="bullet"/>
      <w:lvlText w:val="•"/>
      <w:lvlJc w:val="left"/>
      <w:pPr>
        <w:ind w:left="10024" w:hanging="1080"/>
      </w:pPr>
      <w:rPr>
        <w:rFonts w:hint="default"/>
        <w:lang w:val="en-US" w:eastAsia="en-US" w:bidi="ar-SA"/>
      </w:rPr>
    </w:lvl>
  </w:abstractNum>
  <w:abstractNum w:abstractNumId="2">
    <w:multiLevelType w:val="hybridMultilevel"/>
    <w:lvl w:ilvl="0">
      <w:start w:val="6"/>
      <w:numFmt w:val="decimal"/>
      <w:lvlText w:val="%1"/>
      <w:lvlJc w:val="left"/>
      <w:pPr>
        <w:ind w:left="1930" w:hanging="1080"/>
        <w:jc w:val="left"/>
      </w:pPr>
      <w:rPr>
        <w:rFonts w:hint="default"/>
        <w:lang w:val="en-US" w:eastAsia="en-US" w:bidi="ar-SA"/>
      </w:rPr>
    </w:lvl>
    <w:lvl w:ilvl="1">
      <w:start w:val="9"/>
      <w:numFmt w:val="decimal"/>
      <w:lvlText w:val="%1.%2"/>
      <w:lvlJc w:val="left"/>
      <w:pPr>
        <w:ind w:left="1930" w:hanging="1080"/>
        <w:jc w:val="left"/>
      </w:pPr>
      <w:rPr>
        <w:rFonts w:hint="default"/>
        <w:lang w:val="en-US" w:eastAsia="en-US" w:bidi="ar-SA"/>
      </w:rPr>
    </w:lvl>
    <w:lvl w:ilvl="2">
      <w:start w:val="5"/>
      <w:numFmt w:val="decimal"/>
      <w:lvlText w:val="%1.%2.%3"/>
      <w:lvlJc w:val="left"/>
      <w:pPr>
        <w:ind w:left="1930" w:hanging="1080"/>
        <w:jc w:val="left"/>
      </w:pPr>
      <w:rPr>
        <w:rFonts w:hint="default"/>
        <w:lang w:val="en-US" w:eastAsia="en-US" w:bidi="ar-SA"/>
      </w:rPr>
    </w:lvl>
    <w:lvl w:ilvl="3">
      <w:start w:val="3"/>
      <w:numFmt w:val="decimal"/>
      <w:lvlText w:val="%1.%2.%3.%4"/>
      <w:lvlJc w:val="left"/>
      <w:pPr>
        <w:ind w:left="1930" w:hanging="1080"/>
        <w:jc w:val="left"/>
      </w:pPr>
      <w:rPr>
        <w:rFonts w:hint="default"/>
        <w:lang w:val="en-US" w:eastAsia="en-US" w:bidi="ar-SA"/>
      </w:rPr>
    </w:lvl>
    <w:lvl w:ilvl="4">
      <w:start w:val="8"/>
      <w:numFmt w:val="decimal"/>
      <w:lvlText w:val="%1.%2.%3.%4.%5"/>
      <w:lvlJc w:val="left"/>
      <w:pPr>
        <w:ind w:left="1930" w:hanging="1080"/>
        <w:jc w:val="left"/>
      </w:pPr>
      <w:rPr>
        <w:rFonts w:hint="default"/>
        <w:lang w:val="en-US" w:eastAsia="en-US" w:bidi="ar-SA"/>
      </w:rPr>
    </w:lvl>
    <w:lvl w:ilvl="5">
      <w:start w:val="2"/>
      <w:numFmt w:val="decimal"/>
      <w:lvlText w:val="%1.%2.%3.%4.%5.%6"/>
      <w:lvlJc w:val="left"/>
      <w:pPr>
        <w:ind w:left="1930" w:hanging="1080"/>
        <w:jc w:val="left"/>
      </w:pPr>
      <w:rPr>
        <w:rFonts w:hint="default"/>
        <w:spacing w:val="0"/>
        <w:w w:val="99"/>
        <w:lang w:val="en-US" w:eastAsia="en-US" w:bidi="ar-SA"/>
      </w:rPr>
    </w:lvl>
    <w:lvl w:ilvl="6">
      <w:start w:val="0"/>
      <w:numFmt w:val="bullet"/>
      <w:lvlText w:val="•"/>
      <w:lvlJc w:val="left"/>
      <w:pPr>
        <w:ind w:left="7919" w:hanging="1080"/>
      </w:pPr>
      <w:rPr>
        <w:rFonts w:hint="default"/>
        <w:lang w:val="en-US" w:eastAsia="en-US" w:bidi="ar-SA"/>
      </w:rPr>
    </w:lvl>
    <w:lvl w:ilvl="7">
      <w:start w:val="0"/>
      <w:numFmt w:val="bullet"/>
      <w:lvlText w:val="•"/>
      <w:lvlJc w:val="left"/>
      <w:pPr>
        <w:ind w:left="8915" w:hanging="1080"/>
      </w:pPr>
      <w:rPr>
        <w:rFonts w:hint="default"/>
        <w:lang w:val="en-US" w:eastAsia="en-US" w:bidi="ar-SA"/>
      </w:rPr>
    </w:lvl>
    <w:lvl w:ilvl="8">
      <w:start w:val="0"/>
      <w:numFmt w:val="bullet"/>
      <w:lvlText w:val="•"/>
      <w:lvlJc w:val="left"/>
      <w:pPr>
        <w:ind w:left="9912" w:hanging="1080"/>
      </w:pPr>
      <w:rPr>
        <w:rFonts w:hint="default"/>
        <w:lang w:val="en-US" w:eastAsia="en-US" w:bidi="ar-SA"/>
      </w:rPr>
    </w:lvl>
  </w:abstractNum>
  <w:abstractNum w:abstractNumId="1">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0">
    <w:multiLevelType w:val="hybridMultilevel"/>
    <w:lvl w:ilvl="0">
      <w:start w:val="6"/>
      <w:numFmt w:val="decimal"/>
      <w:lvlText w:val="%1"/>
      <w:lvlJc w:val="left"/>
      <w:pPr>
        <w:ind w:left="2497" w:hanging="1080"/>
        <w:jc w:val="left"/>
      </w:pPr>
      <w:rPr>
        <w:rFonts w:hint="default"/>
        <w:lang w:val="en-US" w:eastAsia="en-US" w:bidi="ar-SA"/>
      </w:rPr>
    </w:lvl>
    <w:lvl w:ilvl="1">
      <w:start w:val="9"/>
      <w:numFmt w:val="decimal"/>
      <w:lvlText w:val="%1.%2"/>
      <w:lvlJc w:val="left"/>
      <w:pPr>
        <w:ind w:left="2497" w:hanging="1080"/>
        <w:jc w:val="left"/>
      </w:pPr>
      <w:rPr>
        <w:rFonts w:hint="default"/>
        <w:lang w:val="en-US" w:eastAsia="en-US" w:bidi="ar-SA"/>
      </w:rPr>
    </w:lvl>
    <w:lvl w:ilvl="2">
      <w:start w:val="1"/>
      <w:numFmt w:val="decimal"/>
      <w:lvlText w:val="%1.%2.%3"/>
      <w:lvlJc w:val="left"/>
      <w:pPr>
        <w:ind w:left="2497" w:hanging="1080"/>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2497" w:hanging="1080"/>
        <w:jc w:val="left"/>
      </w:pPr>
      <w:rPr>
        <w:rFonts w:hint="default"/>
        <w:spacing w:val="-11"/>
        <w:w w:val="99"/>
        <w:lang w:val="en-US" w:eastAsia="en-US" w:bidi="ar-SA"/>
      </w:rPr>
    </w:lvl>
    <w:lvl w:ilvl="4">
      <w:start w:val="1"/>
      <w:numFmt w:val="decimal"/>
      <w:lvlText w:val="%1.%2.%3.%4.%5"/>
      <w:lvlJc w:val="left"/>
      <w:pPr>
        <w:ind w:left="2497" w:hanging="1080"/>
        <w:jc w:val="right"/>
      </w:pPr>
      <w:rPr>
        <w:rFonts w:hint="default"/>
        <w:spacing w:val="-10"/>
        <w:w w:val="102"/>
        <w:lang w:val="en-US" w:eastAsia="en-US" w:bidi="ar-SA"/>
      </w:rPr>
    </w:lvl>
    <w:lvl w:ilvl="5">
      <w:start w:val="1"/>
      <w:numFmt w:val="decimal"/>
      <w:lvlText w:val="%1.%2.%3.%4.%5.%6"/>
      <w:lvlJc w:val="left"/>
      <w:pPr>
        <w:ind w:left="1930" w:hanging="1080"/>
        <w:jc w:val="left"/>
      </w:pPr>
      <w:rPr>
        <w:rFonts w:hint="default"/>
        <w:spacing w:val="-17"/>
        <w:w w:val="99"/>
        <w:lang w:val="en-US" w:eastAsia="en-US" w:bidi="ar-SA"/>
      </w:rPr>
    </w:lvl>
    <w:lvl w:ilvl="6">
      <w:start w:val="1"/>
      <w:numFmt w:val="lowerLetter"/>
      <w:lvlText w:val="(%7)"/>
      <w:lvlJc w:val="left"/>
      <w:pPr>
        <w:ind w:left="2857" w:hanging="1080"/>
        <w:jc w:val="right"/>
      </w:pPr>
      <w:rPr>
        <w:rFonts w:hint="default" w:ascii="Arial MT" w:hAnsi="Arial MT" w:eastAsia="Arial MT" w:cs="Arial MT"/>
        <w:b w:val="0"/>
        <w:bCs w:val="0"/>
        <w:i w:val="0"/>
        <w:iCs w:val="0"/>
        <w:color w:val="231F20"/>
        <w:spacing w:val="-2"/>
        <w:w w:val="80"/>
        <w:sz w:val="17"/>
        <w:szCs w:val="17"/>
        <w:lang w:val="en-US" w:eastAsia="en-US" w:bidi="ar-SA"/>
      </w:rPr>
    </w:lvl>
    <w:lvl w:ilvl="7">
      <w:start w:val="0"/>
      <w:numFmt w:val="bullet"/>
      <w:lvlText w:val="•"/>
      <w:lvlJc w:val="left"/>
      <w:pPr>
        <w:ind w:left="8028" w:hanging="1080"/>
      </w:pPr>
      <w:rPr>
        <w:rFonts w:hint="default"/>
        <w:lang w:val="en-US" w:eastAsia="en-US" w:bidi="ar-SA"/>
      </w:rPr>
    </w:lvl>
    <w:lvl w:ilvl="8">
      <w:start w:val="0"/>
      <w:numFmt w:val="bullet"/>
      <w:lvlText w:val="•"/>
      <w:lvlJc w:val="left"/>
      <w:pPr>
        <w:ind w:left="9321" w:hanging="108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spacing w:before="1"/>
      <w:ind w:left="2497"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ind w:left="2497"/>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ind w:left="1930"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2497" w:hanging="1080"/>
    </w:pPr>
    <w:rPr>
      <w:rFonts w:ascii="Arial MT" w:hAnsi="Arial MT" w:eastAsia="Arial MT" w:cs="Arial MT"/>
      <w:lang w:val="en-US" w:eastAsia="en-US" w:bidi="ar-SA"/>
    </w:rPr>
  </w:style>
  <w:style w:styleId="TableParagraph" w:type="paragraph">
    <w:name w:val="Table Paragraph"/>
    <w:basedOn w:val="Normal"/>
    <w:uiPriority w:val="1"/>
    <w:qFormat/>
    <w:pPr>
      <w:spacing w:before="39"/>
      <w:ind w:left="11"/>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2026-06-20T03:18:42Z</dcterms:created>
  <dcterms:modified xsi:type="dcterms:W3CDTF">2026-06-20T03:18:42Z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